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63AD15A8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7121F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do Okólnika nr 1/2025 – v.</w:t>
      </w:r>
      <w:r w:rsidR="007C69C8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7C69C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2AEE6A3C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BE63F8" w:rsidRPr="00BE63F8">
        <w:rPr>
          <w:rFonts w:asciiTheme="minorHAnsi" w:hAnsiTheme="minorHAnsi" w:cstheme="minorHAnsi"/>
          <w:b/>
          <w:bCs/>
          <w:noProof/>
          <w:color w:val="auto"/>
          <w:lang w:eastAsia="en-US"/>
        </w:rPr>
        <w:t>dla osób wnoszacych informacje o nieprawidłowościach w zakresie spraw handlowych</w:t>
      </w:r>
    </w:p>
    <w:bookmarkEnd w:id="0"/>
    <w:p w14:paraId="2C9D4105" w14:textId="4E3DEDEC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 xml:space="preserve">) - zwany dalej </w:t>
      </w:r>
      <w:r w:rsidR="0066002C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Administratorem</w:t>
      </w:r>
      <w:r w:rsidR="0066002C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24357126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 wyznaczył Inspektora Ochrony Danych, z którym można się kontaktować pisemnie za pomocą poczty tradycyjnej na adres: 35-959 Rzeszów, ul. 8 marca 5, telefonicznie pod nr 17-862-14-53, 17-862-14-54, </w:t>
      </w:r>
      <w:r w:rsidR="00BE63F8">
        <w:rPr>
          <w:rFonts w:asciiTheme="minorHAnsi" w:hAnsiTheme="minorHAnsi" w:cstheme="minorHAnsi"/>
        </w:rPr>
        <w:t xml:space="preserve">wew. 10, </w:t>
      </w:r>
      <w:r w:rsidRPr="00DC0819">
        <w:rPr>
          <w:rFonts w:asciiTheme="minorHAnsi" w:hAnsiTheme="minorHAnsi" w:cstheme="minorHAnsi"/>
        </w:rPr>
        <w:t xml:space="preserve">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24CA423B" w14:textId="77777777" w:rsidR="0035538D" w:rsidRDefault="00DC0819" w:rsidP="0035538D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1055CA">
        <w:rPr>
          <w:rFonts w:asciiTheme="minorHAnsi" w:hAnsiTheme="minorHAnsi" w:cstheme="minorHAnsi"/>
          <w:b/>
          <w:bCs/>
          <w:color w:val="auto"/>
        </w:rPr>
        <w:t>h</w:t>
      </w:r>
    </w:p>
    <w:p w14:paraId="72A57314" w14:textId="77777777" w:rsidR="00065CF8" w:rsidRPr="007C6D13" w:rsidRDefault="00065CF8" w:rsidP="007C6D13">
      <w:pPr>
        <w:suppressAutoHyphens w:val="0"/>
        <w:spacing w:before="120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7C6D13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wypełnienia obowiązku prawnego</w:t>
      </w:r>
      <w:r w:rsidRPr="007C6D13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7C6D13">
        <w:rPr>
          <w:rFonts w:asciiTheme="minorHAnsi" w:hAnsiTheme="minorHAnsi" w:cstheme="minorHAnsi"/>
          <w:sz w:val="24"/>
          <w:szCs w:val="24"/>
        </w:rPr>
        <w:t xml:space="preserve"> </w:t>
      </w:r>
      <w:r w:rsidRPr="007C6D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w związku z wykonywaniem przez administratora zadań realizowanych w interesie publicznym  lub sprawowania </w:t>
      </w:r>
      <w:r w:rsidRPr="007C6D13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władzy publicznej powierzonej administratorowi polegającej na ochronie interesów i praw konsumentów oraz interesów gospodarczych państwa</w:t>
      </w:r>
      <w:r>
        <w:rPr>
          <w:rStyle w:val="Odwoanieprzypisukocowego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endnoteReference w:id="2"/>
      </w:r>
      <w:r w:rsidRPr="007C6D13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  <w:r w:rsidRPr="007C6D13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595651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49D808BE" w14:textId="77777777" w:rsidR="007121F4" w:rsidRPr="007121F4" w:rsidRDefault="007121F4" w:rsidP="007121F4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7121F4">
        <w:rPr>
          <w:rFonts w:asciiTheme="minorHAnsi" w:hAnsiTheme="minorHAnsi" w:cstheme="minorHAnsi"/>
        </w:rPr>
        <w:t>Dane osobowe wymagane prawem będą udostępnione innym odbiorcom: pracownikom Administratora, innym organom administracji zgodnie z ich właściwością rzeczową i miejscową, oraz w zależności od wyników postępowań organom ścigania.</w:t>
      </w:r>
    </w:p>
    <w:p w14:paraId="7FD43DDB" w14:textId="77777777" w:rsidR="007121F4" w:rsidRDefault="007121F4" w:rsidP="007121F4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7121F4">
        <w:rPr>
          <w:rFonts w:asciiTheme="minorHAnsi" w:hAnsiTheme="minorHAnsi" w:cstheme="minorHAnsi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64024CF5" w14:textId="4BC9DDD7" w:rsidR="003435F3" w:rsidRPr="007121F4" w:rsidRDefault="003435F3" w:rsidP="007121F4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3435F3">
        <w:rPr>
          <w:rFonts w:asciiTheme="minorHAnsi" w:hAnsiTheme="minorHAnsi" w:cstheme="minorHAnsi"/>
        </w:rPr>
        <w:t>Nie przekazujemy ich organizacjom międzynarodowym czy do państw trzecich. Dane osobowe mogą być przetwarzane przez inne podmioty zgodnie z prawem Unii lub prawem krajowym.</w:t>
      </w:r>
    </w:p>
    <w:p w14:paraId="5D8A9855" w14:textId="0C55FCCA" w:rsidR="007C6D13" w:rsidRPr="007C6D13" w:rsidRDefault="007121F4" w:rsidP="007121F4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7121F4">
        <w:rPr>
          <w:rFonts w:asciiTheme="minorHAnsi" w:hAnsiTheme="minorHAnsi" w:cstheme="minorHAnsi"/>
        </w:rPr>
        <w:t>Pani/Pana dane osobowe nie będą poddane zautomatyzowanym procesom związanym z podejmowaniem decyzji, w tym profilowaniu.</w:t>
      </w:r>
      <w:r w:rsidR="007C6D13" w:rsidRPr="007C6D13">
        <w:rPr>
          <w:rFonts w:asciiTheme="minorHAnsi" w:hAnsiTheme="minorHAnsi" w:cstheme="minorHAnsi"/>
        </w:rPr>
        <w:t>.</w:t>
      </w:r>
    </w:p>
    <w:p w14:paraId="0CC38636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003EDBAC" w14:textId="77777777" w:rsidR="0035538D" w:rsidRPr="0035538D" w:rsidRDefault="0035538D" w:rsidP="0035538D">
      <w:pPr>
        <w:suppressAutoHyphens w:val="0"/>
        <w:spacing w:before="120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35538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3"/>
      </w:r>
      <w:r w:rsidRPr="0035538D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2F4ED6BD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43F11A6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Informacja o wymogu podania danych</w:t>
      </w:r>
    </w:p>
    <w:p w14:paraId="4C6BB2A8" w14:textId="7CC6DA0B" w:rsidR="00546CC9" w:rsidRPr="00546CC9" w:rsidRDefault="00546CC9" w:rsidP="003435F3">
      <w:pPr>
        <w:pStyle w:val="Standard"/>
        <w:spacing w:after="240" w:line="276" w:lineRule="auto"/>
        <w:ind w:left="425"/>
        <w:rPr>
          <w:rFonts w:asciiTheme="minorHAnsi" w:hAnsiTheme="minorHAnsi" w:cstheme="minorHAnsi"/>
        </w:rPr>
      </w:pPr>
      <w:r w:rsidRPr="00546CC9">
        <w:rPr>
          <w:rFonts w:asciiTheme="minorHAnsi" w:hAnsiTheme="minorHAnsi" w:cstheme="minorHAnsi"/>
        </w:rPr>
        <w:t>Brak podania danych osobowych nie skutkuje brakiem możliwości wykorzystania przekazanej informacji. Niepodanie danych będzie skutkowało brakiem możliwości przekazania odpowiedzi na informację w przypadku wyrażenia życzenia otrzymania jej.</w:t>
      </w:r>
    </w:p>
    <w:p w14:paraId="6CCDAE65" w14:textId="77777777" w:rsidR="00882F88" w:rsidRDefault="00882F88" w:rsidP="00882F88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bookmarkStart w:id="1" w:name="_Hlk188274029"/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  <w:bookmarkEnd w:id="1"/>
    </w:p>
    <w:sectPr w:rsidR="00882F88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BEFF" w14:textId="77777777" w:rsidR="00402079" w:rsidRDefault="00402079" w:rsidP="007F1B1D">
      <w:r>
        <w:separator/>
      </w:r>
    </w:p>
  </w:endnote>
  <w:endnote w:type="continuationSeparator" w:id="0">
    <w:p w14:paraId="4934563D" w14:textId="77777777" w:rsidR="00402079" w:rsidRDefault="00402079" w:rsidP="007F1B1D">
      <w:r>
        <w:continuationSeparator/>
      </w:r>
    </w:p>
  </w:endnote>
  <w:endnote w:id="1">
    <w:p w14:paraId="503CAB6B" w14:textId="77777777" w:rsidR="00065CF8" w:rsidRPr="007C6D13" w:rsidRDefault="00065CF8" w:rsidP="00065CF8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7C6D13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7C6D13">
        <w:rPr>
          <w:rFonts w:asciiTheme="minorHAnsi" w:hAnsiTheme="minorHAnsi" w:cstheme="minorHAnsi"/>
          <w:sz w:val="24"/>
          <w:szCs w:val="24"/>
        </w:rPr>
        <w:t xml:space="preserve"> </w:t>
      </w:r>
      <w:r w:rsidRPr="007C6D13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</w:t>
      </w:r>
      <w:r w:rsidRPr="007C6D13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</w:endnote>
  <w:endnote w:id="2">
    <w:p w14:paraId="42890A1A" w14:textId="46CDFE65" w:rsidR="00065CF8" w:rsidRPr="007C6D13" w:rsidRDefault="00065CF8" w:rsidP="00065CF8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7C6D13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7C6D13">
        <w:rPr>
          <w:rFonts w:asciiTheme="minorHAnsi" w:hAnsiTheme="minorHAnsi" w:cstheme="minorHAnsi"/>
          <w:sz w:val="24"/>
          <w:szCs w:val="24"/>
        </w:rPr>
        <w:t xml:space="preserve"> </w:t>
      </w:r>
      <w:r w:rsidRPr="007C6D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Art. 6 ust. 1 lit. e RODO oraz </w:t>
      </w:r>
      <w:r w:rsidR="007121F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art. 1 </w:t>
      </w:r>
      <w:r w:rsidRPr="007C6D13">
        <w:rPr>
          <w:rFonts w:asciiTheme="minorHAnsi" w:hAnsiTheme="minorHAnsi" w:cstheme="minorHAnsi"/>
          <w:sz w:val="24"/>
          <w:szCs w:val="24"/>
          <w:shd w:val="clear" w:color="auto" w:fill="FFFFFF"/>
        </w:rPr>
        <w:t>ustawy z dnia 15 grudnia 2000 r. o Inspekcji Handlowej;</w:t>
      </w:r>
    </w:p>
  </w:endnote>
  <w:endnote w:id="3">
    <w:p w14:paraId="067E0777" w14:textId="077D6AD6" w:rsidR="0035538D" w:rsidRDefault="0035538D" w:rsidP="0035538D">
      <w:pPr>
        <w:pStyle w:val="Tekstprzypisukocowego"/>
        <w:rPr>
          <w:b/>
          <w:bCs/>
        </w:rPr>
      </w:pPr>
      <w:r w:rsidRPr="007C6D13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7C6D13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2020 r. poz. 164 ze zm.) oraz </w:t>
      </w:r>
      <w:r w:rsidRPr="007C6D13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 (Dz. U. z 2011 r., Nr 14, poz. 67).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EA8E" w14:textId="77777777" w:rsidR="00402079" w:rsidRDefault="00402079" w:rsidP="007F1B1D">
      <w:r>
        <w:separator/>
      </w:r>
    </w:p>
  </w:footnote>
  <w:footnote w:type="continuationSeparator" w:id="0">
    <w:p w14:paraId="71743B62" w14:textId="77777777" w:rsidR="00402079" w:rsidRDefault="00402079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F8C64980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02625"/>
    <w:rsid w:val="00030515"/>
    <w:rsid w:val="000579A7"/>
    <w:rsid w:val="00065CF8"/>
    <w:rsid w:val="000D2887"/>
    <w:rsid w:val="001055CA"/>
    <w:rsid w:val="00126991"/>
    <w:rsid w:val="001507BF"/>
    <w:rsid w:val="001633D5"/>
    <w:rsid w:val="00220988"/>
    <w:rsid w:val="002478AA"/>
    <w:rsid w:val="00254259"/>
    <w:rsid w:val="00263863"/>
    <w:rsid w:val="00271244"/>
    <w:rsid w:val="00334F9F"/>
    <w:rsid w:val="00336B9B"/>
    <w:rsid w:val="003435F3"/>
    <w:rsid w:val="0035538D"/>
    <w:rsid w:val="0036271F"/>
    <w:rsid w:val="003C6C4D"/>
    <w:rsid w:val="003D5989"/>
    <w:rsid w:val="00402079"/>
    <w:rsid w:val="0043162D"/>
    <w:rsid w:val="00473C47"/>
    <w:rsid w:val="0048544D"/>
    <w:rsid w:val="004A375A"/>
    <w:rsid w:val="004B261B"/>
    <w:rsid w:val="00546CC9"/>
    <w:rsid w:val="00555082"/>
    <w:rsid w:val="00596A30"/>
    <w:rsid w:val="005C32A1"/>
    <w:rsid w:val="005D44CC"/>
    <w:rsid w:val="005E7572"/>
    <w:rsid w:val="006505FA"/>
    <w:rsid w:val="0066002C"/>
    <w:rsid w:val="007121F4"/>
    <w:rsid w:val="00717CB4"/>
    <w:rsid w:val="0077501C"/>
    <w:rsid w:val="00783ADE"/>
    <w:rsid w:val="00792C3B"/>
    <w:rsid w:val="007B74A9"/>
    <w:rsid w:val="007C69C8"/>
    <w:rsid w:val="007C6D13"/>
    <w:rsid w:val="007F1B1D"/>
    <w:rsid w:val="00836F18"/>
    <w:rsid w:val="00860717"/>
    <w:rsid w:val="00882F88"/>
    <w:rsid w:val="00933DC0"/>
    <w:rsid w:val="009858CC"/>
    <w:rsid w:val="009E6208"/>
    <w:rsid w:val="00A412B9"/>
    <w:rsid w:val="00AD3DB2"/>
    <w:rsid w:val="00B53BC2"/>
    <w:rsid w:val="00B81A89"/>
    <w:rsid w:val="00BA5D26"/>
    <w:rsid w:val="00BE63F8"/>
    <w:rsid w:val="00C17A49"/>
    <w:rsid w:val="00C81A3A"/>
    <w:rsid w:val="00D264E4"/>
    <w:rsid w:val="00D515FD"/>
    <w:rsid w:val="00DC0819"/>
    <w:rsid w:val="00EE1449"/>
    <w:rsid w:val="00F04288"/>
    <w:rsid w:val="00F07478"/>
    <w:rsid w:val="00F120F1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6</cp:revision>
  <dcterms:created xsi:type="dcterms:W3CDTF">2025-01-30T13:25:00Z</dcterms:created>
  <dcterms:modified xsi:type="dcterms:W3CDTF">2025-02-11T08:43:00Z</dcterms:modified>
</cp:coreProperties>
</file>