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4E499" w14:textId="5220D8BA" w:rsidR="00ED134F" w:rsidRDefault="00ED17C7" w:rsidP="00ED134F">
      <w:pPr>
        <w:spacing w:after="24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en-GB"/>
        </w:rPr>
      </w:pPr>
      <w:r>
        <w:rPr>
          <w:color w:val="000000"/>
          <w:sz w:val="32"/>
          <w:szCs w:val="32"/>
        </w:rPr>
        <w:t xml:space="preserve">ZMOWA PRZY SPRZEDAŻY </w:t>
      </w:r>
      <w:r w:rsidR="00450B8A">
        <w:rPr>
          <w:color w:val="000000"/>
          <w:sz w:val="32"/>
          <w:szCs w:val="32"/>
        </w:rPr>
        <w:t>SPRZĘT</w:t>
      </w:r>
      <w:r>
        <w:rPr>
          <w:color w:val="000000"/>
          <w:sz w:val="32"/>
          <w:szCs w:val="32"/>
        </w:rPr>
        <w:t>U</w:t>
      </w:r>
      <w:r w:rsidR="00450B8A">
        <w:rPr>
          <w:color w:val="000000"/>
          <w:sz w:val="32"/>
          <w:szCs w:val="32"/>
        </w:rPr>
        <w:t xml:space="preserve"> DO MONITORINGU – PREZES UOKIK NAŁOŻYŁ </w:t>
      </w:r>
      <w:r>
        <w:rPr>
          <w:color w:val="000000"/>
          <w:sz w:val="32"/>
          <w:szCs w:val="32"/>
        </w:rPr>
        <w:t xml:space="preserve">PONAD </w:t>
      </w:r>
      <w:r w:rsidRPr="00144DFC">
        <w:rPr>
          <w:color w:val="000000"/>
          <w:sz w:val="32"/>
          <w:szCs w:val="32"/>
        </w:rPr>
        <w:t>3</w:t>
      </w:r>
      <w:r w:rsidR="00975BB4">
        <w:rPr>
          <w:color w:val="000000"/>
          <w:sz w:val="32"/>
          <w:szCs w:val="32"/>
        </w:rPr>
        <w:t>7</w:t>
      </w:r>
      <w:r w:rsidRPr="00144DFC">
        <w:rPr>
          <w:color w:val="000000"/>
          <w:sz w:val="32"/>
          <w:szCs w:val="32"/>
        </w:rPr>
        <w:t xml:space="preserve"> M</w:t>
      </w:r>
      <w:r>
        <w:rPr>
          <w:color w:val="000000"/>
          <w:sz w:val="32"/>
          <w:szCs w:val="32"/>
        </w:rPr>
        <w:t>LN ZŁ KAR</w:t>
      </w:r>
    </w:p>
    <w:p w14:paraId="567C9D83" w14:textId="2BC259D0" w:rsidR="00A231E6" w:rsidRDefault="00A231E6" w:rsidP="00ED134F">
      <w:pPr>
        <w:numPr>
          <w:ilvl w:val="0"/>
          <w:numId w:val="11"/>
        </w:numPr>
        <w:spacing w:after="240" w:line="360" w:lineRule="auto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J</w:t>
      </w:r>
      <w:r w:rsidR="00ED134F">
        <w:rPr>
          <w:b/>
          <w:bCs/>
          <w:color w:val="000000"/>
          <w:sz w:val="22"/>
        </w:rPr>
        <w:t xml:space="preserve">eden z największych w kraju producentów sprzętu do elektronicznego monitoringu - </w:t>
      </w:r>
      <w:r w:rsidR="00ED134F" w:rsidRPr="00144DFC">
        <w:rPr>
          <w:b/>
          <w:bCs/>
          <w:color w:val="000000"/>
          <w:sz w:val="22"/>
        </w:rPr>
        <w:t>Dahua Technology Poland</w:t>
      </w:r>
      <w:r w:rsidRPr="00144DFC">
        <w:rPr>
          <w:b/>
          <w:bCs/>
          <w:color w:val="000000"/>
          <w:sz w:val="22"/>
        </w:rPr>
        <w:t xml:space="preserve"> zawar</w:t>
      </w:r>
      <w:r w:rsidR="00975BB4">
        <w:rPr>
          <w:b/>
          <w:bCs/>
          <w:color w:val="000000"/>
          <w:sz w:val="22"/>
        </w:rPr>
        <w:t>ł</w:t>
      </w:r>
      <w:r w:rsidRPr="00144DFC">
        <w:rPr>
          <w:b/>
          <w:bCs/>
          <w:color w:val="000000"/>
          <w:sz w:val="22"/>
        </w:rPr>
        <w:t xml:space="preserve"> </w:t>
      </w:r>
      <w:r w:rsidR="00251D9A" w:rsidRPr="00144DFC">
        <w:rPr>
          <w:b/>
          <w:bCs/>
          <w:color w:val="000000"/>
          <w:sz w:val="22"/>
        </w:rPr>
        <w:t>zmowę</w:t>
      </w:r>
      <w:r w:rsidRPr="00144DFC">
        <w:rPr>
          <w:b/>
          <w:bCs/>
          <w:color w:val="000000"/>
          <w:sz w:val="22"/>
        </w:rPr>
        <w:t xml:space="preserve"> ograniczając</w:t>
      </w:r>
      <w:r w:rsidR="00744D1E" w:rsidRPr="00144DFC">
        <w:rPr>
          <w:b/>
          <w:bCs/>
          <w:color w:val="000000"/>
          <w:sz w:val="22"/>
        </w:rPr>
        <w:t>ą</w:t>
      </w:r>
      <w:r w:rsidRPr="00144DFC">
        <w:rPr>
          <w:b/>
          <w:bCs/>
          <w:color w:val="000000"/>
          <w:sz w:val="22"/>
        </w:rPr>
        <w:t xml:space="preserve"> konkurencj</w:t>
      </w:r>
      <w:r w:rsidR="00744D1E" w:rsidRPr="00144DFC">
        <w:rPr>
          <w:b/>
          <w:bCs/>
          <w:color w:val="000000"/>
          <w:sz w:val="22"/>
        </w:rPr>
        <w:t>ę</w:t>
      </w:r>
      <w:r w:rsidR="00975BB4">
        <w:rPr>
          <w:b/>
          <w:bCs/>
          <w:color w:val="000000"/>
          <w:sz w:val="22"/>
        </w:rPr>
        <w:t xml:space="preserve"> ze swoimi dystrybutorami.</w:t>
      </w:r>
    </w:p>
    <w:p w14:paraId="22626EFE" w14:textId="0799F0CA" w:rsidR="00ED134F" w:rsidRDefault="00A231E6" w:rsidP="00ED134F">
      <w:pPr>
        <w:numPr>
          <w:ilvl w:val="0"/>
          <w:numId w:val="11"/>
        </w:numPr>
        <w:spacing w:after="240" w:line="360" w:lineRule="auto"/>
        <w:jc w:val="both"/>
        <w:rPr>
          <w:b/>
          <w:bCs/>
          <w:color w:val="000000"/>
          <w:sz w:val="22"/>
        </w:rPr>
      </w:pPr>
      <w:r w:rsidRPr="00144DFC">
        <w:rPr>
          <w:b/>
          <w:bCs/>
          <w:color w:val="000000"/>
          <w:sz w:val="22"/>
        </w:rPr>
        <w:t>Przedsiębiorcy</w:t>
      </w:r>
      <w:r w:rsidR="001235BF" w:rsidRPr="00144DFC">
        <w:rPr>
          <w:b/>
          <w:bCs/>
          <w:color w:val="000000"/>
          <w:sz w:val="22"/>
        </w:rPr>
        <w:t xml:space="preserve"> </w:t>
      </w:r>
      <w:r w:rsidR="00251D9A" w:rsidRPr="00144DFC">
        <w:rPr>
          <w:b/>
          <w:bCs/>
          <w:color w:val="000000"/>
          <w:sz w:val="22"/>
        </w:rPr>
        <w:t xml:space="preserve">ustalali ceny </w:t>
      </w:r>
      <w:r w:rsidR="00450B8A" w:rsidRPr="00144DFC">
        <w:rPr>
          <w:b/>
          <w:bCs/>
          <w:color w:val="000000"/>
          <w:sz w:val="22"/>
        </w:rPr>
        <w:t>oraz</w:t>
      </w:r>
      <w:r w:rsidR="00251D9A" w:rsidRPr="00144DFC">
        <w:rPr>
          <w:b/>
          <w:bCs/>
          <w:color w:val="000000"/>
          <w:sz w:val="22"/>
        </w:rPr>
        <w:t xml:space="preserve"> podzie</w:t>
      </w:r>
      <w:r w:rsidR="00116463" w:rsidRPr="00144DFC">
        <w:rPr>
          <w:b/>
          <w:bCs/>
          <w:color w:val="000000"/>
          <w:sz w:val="22"/>
        </w:rPr>
        <w:t>lili mi</w:t>
      </w:r>
      <w:r w:rsidR="006561A8" w:rsidRPr="00144DFC">
        <w:rPr>
          <w:b/>
          <w:bCs/>
          <w:color w:val="000000"/>
          <w:sz w:val="22"/>
        </w:rPr>
        <w:t>ę</w:t>
      </w:r>
      <w:r w:rsidR="00116463" w:rsidRPr="00144DFC">
        <w:rPr>
          <w:b/>
          <w:bCs/>
          <w:color w:val="000000"/>
          <w:sz w:val="22"/>
        </w:rPr>
        <w:t>dzy</w:t>
      </w:r>
      <w:r w:rsidR="00116463">
        <w:rPr>
          <w:b/>
          <w:bCs/>
          <w:color w:val="000000"/>
          <w:sz w:val="22"/>
        </w:rPr>
        <w:t xml:space="preserve"> sobą </w:t>
      </w:r>
      <w:r w:rsidR="00450B8A">
        <w:rPr>
          <w:b/>
          <w:bCs/>
          <w:color w:val="000000"/>
          <w:sz w:val="22"/>
        </w:rPr>
        <w:t>rynek</w:t>
      </w:r>
      <w:r w:rsidR="006561A8">
        <w:rPr>
          <w:b/>
          <w:bCs/>
          <w:color w:val="000000"/>
          <w:sz w:val="22"/>
        </w:rPr>
        <w:t>.</w:t>
      </w:r>
    </w:p>
    <w:p w14:paraId="526EC074" w14:textId="7D0B92CC" w:rsidR="00431168" w:rsidRPr="003C5387" w:rsidRDefault="00ED134F" w:rsidP="003C5387">
      <w:pPr>
        <w:numPr>
          <w:ilvl w:val="0"/>
          <w:numId w:val="11"/>
        </w:numPr>
        <w:spacing w:after="240" w:line="360" w:lineRule="auto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Prezes UOKiK </w:t>
      </w:r>
      <w:r w:rsidR="00116463">
        <w:rPr>
          <w:b/>
          <w:bCs/>
          <w:color w:val="000000"/>
          <w:sz w:val="22"/>
        </w:rPr>
        <w:t>nałoży</w:t>
      </w:r>
      <w:r w:rsidR="006561A8">
        <w:rPr>
          <w:b/>
          <w:bCs/>
          <w:color w:val="000000"/>
          <w:sz w:val="22"/>
        </w:rPr>
        <w:t>ł</w:t>
      </w:r>
      <w:r w:rsidR="00116463">
        <w:rPr>
          <w:b/>
          <w:bCs/>
          <w:color w:val="000000"/>
          <w:sz w:val="22"/>
        </w:rPr>
        <w:t xml:space="preserve"> kary na firmy i siedem osób, które bezpośrednio </w:t>
      </w:r>
      <w:r w:rsidR="006561A8">
        <w:rPr>
          <w:b/>
          <w:bCs/>
          <w:color w:val="000000"/>
          <w:sz w:val="22"/>
        </w:rPr>
        <w:t xml:space="preserve">odpowiadały </w:t>
      </w:r>
      <w:r w:rsidR="00116463">
        <w:rPr>
          <w:b/>
          <w:bCs/>
          <w:color w:val="000000"/>
          <w:sz w:val="22"/>
        </w:rPr>
        <w:t xml:space="preserve">za </w:t>
      </w:r>
      <w:r w:rsidR="006561A8">
        <w:rPr>
          <w:b/>
          <w:bCs/>
          <w:color w:val="000000"/>
          <w:sz w:val="22"/>
        </w:rPr>
        <w:t>niedozwolone porozumienie</w:t>
      </w:r>
      <w:r w:rsidR="0058097C">
        <w:rPr>
          <w:b/>
          <w:bCs/>
          <w:color w:val="000000"/>
          <w:sz w:val="22"/>
        </w:rPr>
        <w:t>,</w:t>
      </w:r>
      <w:r w:rsidR="00116463">
        <w:rPr>
          <w:b/>
          <w:bCs/>
          <w:color w:val="000000"/>
          <w:sz w:val="22"/>
        </w:rPr>
        <w:t xml:space="preserve"> łącznie </w:t>
      </w:r>
      <w:r w:rsidR="00ED17C7">
        <w:rPr>
          <w:b/>
          <w:bCs/>
          <w:color w:val="000000"/>
          <w:sz w:val="22"/>
        </w:rPr>
        <w:t>ponad 3</w:t>
      </w:r>
      <w:r w:rsidR="00975BB4">
        <w:rPr>
          <w:b/>
          <w:bCs/>
          <w:color w:val="000000"/>
          <w:sz w:val="22"/>
        </w:rPr>
        <w:t>7</w:t>
      </w:r>
      <w:r w:rsidR="00ED17C7">
        <w:rPr>
          <w:b/>
          <w:bCs/>
          <w:color w:val="000000"/>
          <w:sz w:val="22"/>
        </w:rPr>
        <w:t xml:space="preserve"> mln zł.</w:t>
      </w:r>
    </w:p>
    <w:p w14:paraId="13ECC3A4" w14:textId="79A71724" w:rsidR="00ED134F" w:rsidRDefault="00431168" w:rsidP="00ED134F">
      <w:pPr>
        <w:spacing w:after="240" w:line="360" w:lineRule="auto"/>
        <w:jc w:val="both"/>
        <w:rPr>
          <w:i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 </w:t>
      </w:r>
      <w:r w:rsidR="00ED134F">
        <w:rPr>
          <w:b/>
          <w:bCs/>
          <w:color w:val="000000"/>
          <w:sz w:val="22"/>
        </w:rPr>
        <w:t xml:space="preserve">[Warszawa, </w:t>
      </w:r>
      <w:r w:rsidR="006561A8">
        <w:rPr>
          <w:b/>
          <w:bCs/>
          <w:color w:val="000000"/>
          <w:sz w:val="22"/>
        </w:rPr>
        <w:t>21 grudnia 2023</w:t>
      </w:r>
      <w:r w:rsidR="00ED134F">
        <w:rPr>
          <w:b/>
          <w:bCs/>
          <w:color w:val="000000"/>
          <w:sz w:val="22"/>
        </w:rPr>
        <w:t xml:space="preserve"> r.]</w:t>
      </w:r>
      <w:r w:rsidR="00ED134F">
        <w:rPr>
          <w:color w:val="000000"/>
          <w:sz w:val="22"/>
        </w:rPr>
        <w:t xml:space="preserve"> </w:t>
      </w:r>
      <w:bookmarkStart w:id="0" w:name="_Hlk95305079"/>
      <w:r w:rsidR="00ED134F">
        <w:rPr>
          <w:color w:val="000000"/>
          <w:sz w:val="22"/>
        </w:rPr>
        <w:t xml:space="preserve">Dahua Technology Poland </w:t>
      </w:r>
      <w:r w:rsidR="007A5963">
        <w:rPr>
          <w:color w:val="000000"/>
          <w:sz w:val="22"/>
        </w:rPr>
        <w:t xml:space="preserve">(Dahua) </w:t>
      </w:r>
      <w:r w:rsidR="00ED134F">
        <w:rPr>
          <w:color w:val="000000"/>
          <w:sz w:val="22"/>
        </w:rPr>
        <w:t xml:space="preserve">to wyłączny importer i dystrybutor hurtowy marki Dahua - znanego światowego producenta sprzętu do elektronicznego monitoringu </w:t>
      </w:r>
      <w:r w:rsidR="00ED134F" w:rsidRPr="00443227">
        <w:rPr>
          <w:sz w:val="22"/>
        </w:rPr>
        <w:t>(</w:t>
      </w:r>
      <w:r w:rsidR="00ED134F">
        <w:rPr>
          <w:sz w:val="22"/>
        </w:rPr>
        <w:t xml:space="preserve">m.in. </w:t>
      </w:r>
      <w:r w:rsidR="00ED134F">
        <w:rPr>
          <w:rFonts w:cs="Tahoma"/>
          <w:sz w:val="22"/>
          <w:shd w:val="clear" w:color="auto" w:fill="FFFFFF"/>
        </w:rPr>
        <w:t>kamer IP i HDCVI, rejestratorów, wideodomofonów czy stacji bramowych i portierskich</w:t>
      </w:r>
      <w:r w:rsidR="00ED134F" w:rsidRPr="00443227">
        <w:rPr>
          <w:rFonts w:cs="Tahoma"/>
          <w:sz w:val="22"/>
          <w:shd w:val="clear" w:color="auto" w:fill="FFFFFF"/>
        </w:rPr>
        <w:t>).</w:t>
      </w:r>
      <w:r w:rsidR="00ED134F">
        <w:rPr>
          <w:rFonts w:cs="Tahoma"/>
          <w:sz w:val="22"/>
          <w:shd w:val="clear" w:color="auto" w:fill="FFFFFF"/>
        </w:rPr>
        <w:t xml:space="preserve"> Spółka sprzedaje te produkty do swoich dystrybutorów, którzy zajmują się dalszą odsprzedażą hurtową lub detaliczną w sklepach stacjonarnych oraz w internecie. </w:t>
      </w:r>
      <w:r w:rsidR="009217EC">
        <w:rPr>
          <w:rFonts w:cs="Tahoma"/>
          <w:sz w:val="22"/>
          <w:shd w:val="clear" w:color="auto" w:fill="FFFFFF"/>
        </w:rPr>
        <w:t>Przeprowadzone</w:t>
      </w:r>
      <w:r w:rsidR="00ED134F">
        <w:rPr>
          <w:rFonts w:cs="Tahoma"/>
          <w:sz w:val="22"/>
          <w:shd w:val="clear" w:color="auto" w:fill="FFFFFF"/>
        </w:rPr>
        <w:t xml:space="preserve"> postępowanie </w:t>
      </w:r>
      <w:r w:rsidR="009217EC">
        <w:rPr>
          <w:rFonts w:cs="Tahoma"/>
          <w:sz w:val="22"/>
          <w:shd w:val="clear" w:color="auto" w:fill="FFFFFF"/>
        </w:rPr>
        <w:t>wykazało</w:t>
      </w:r>
      <w:r w:rsidR="00ED134F">
        <w:rPr>
          <w:rFonts w:cs="Tahoma"/>
          <w:sz w:val="22"/>
          <w:shd w:val="clear" w:color="auto" w:fill="FFFFFF"/>
        </w:rPr>
        <w:t xml:space="preserve">, że </w:t>
      </w:r>
      <w:r w:rsidR="006561A8">
        <w:rPr>
          <w:rFonts w:cs="Tahoma"/>
          <w:sz w:val="22"/>
          <w:shd w:val="clear" w:color="auto" w:fill="FFFFFF"/>
        </w:rPr>
        <w:t>Dahua Technology Poland</w:t>
      </w:r>
      <w:r w:rsidR="00ED134F">
        <w:rPr>
          <w:rFonts w:cs="Tahoma"/>
          <w:sz w:val="22"/>
          <w:shd w:val="clear" w:color="auto" w:fill="FFFFFF"/>
        </w:rPr>
        <w:t xml:space="preserve"> </w:t>
      </w:r>
      <w:r w:rsidR="009217EC">
        <w:rPr>
          <w:rFonts w:cs="Tahoma"/>
          <w:sz w:val="22"/>
          <w:shd w:val="clear" w:color="auto" w:fill="FFFFFF"/>
        </w:rPr>
        <w:t xml:space="preserve">zawarła porozumienie ograniczające konkurencję </w:t>
      </w:r>
      <w:r w:rsidR="009217EC" w:rsidRPr="00144DFC">
        <w:rPr>
          <w:rFonts w:cs="Tahoma"/>
          <w:sz w:val="22"/>
          <w:shd w:val="clear" w:color="auto" w:fill="FFFFFF"/>
        </w:rPr>
        <w:t xml:space="preserve">z </w:t>
      </w:r>
      <w:r w:rsidR="00ED134F" w:rsidRPr="00144DFC">
        <w:rPr>
          <w:color w:val="000000"/>
          <w:sz w:val="22"/>
        </w:rPr>
        <w:t>dystrybutorami swoich produktów</w:t>
      </w:r>
      <w:r w:rsidR="00975BB4">
        <w:rPr>
          <w:color w:val="000000"/>
          <w:sz w:val="22"/>
        </w:rPr>
        <w:t xml:space="preserve">. </w:t>
      </w:r>
      <w:r w:rsidR="00975BB4" w:rsidRPr="00A219D0">
        <w:rPr>
          <w:color w:val="000000"/>
          <w:sz w:val="22"/>
        </w:rPr>
        <w:t>Prezes UOKiK nałoż</w:t>
      </w:r>
      <w:r w:rsidR="00975BB4">
        <w:rPr>
          <w:color w:val="000000"/>
          <w:sz w:val="22"/>
        </w:rPr>
        <w:t>y</w:t>
      </w:r>
      <w:r w:rsidR="00975BB4" w:rsidRPr="00A219D0">
        <w:rPr>
          <w:color w:val="000000"/>
          <w:sz w:val="22"/>
        </w:rPr>
        <w:t>ł</w:t>
      </w:r>
      <w:r w:rsidR="00975BB4">
        <w:rPr>
          <w:color w:val="000000"/>
          <w:sz w:val="22"/>
        </w:rPr>
        <w:t xml:space="preserve"> kary na sześciu z nich</w:t>
      </w:r>
      <w:r w:rsidR="00ED134F" w:rsidRPr="00A219D0">
        <w:rPr>
          <w:color w:val="000000"/>
          <w:sz w:val="22"/>
        </w:rPr>
        <w:t xml:space="preserve">: Alpol, Alkam Security, </w:t>
      </w:r>
      <w:r w:rsidR="00116463" w:rsidRPr="00A219D0">
        <w:rPr>
          <w:color w:val="000000"/>
          <w:sz w:val="22"/>
        </w:rPr>
        <w:t xml:space="preserve">Eltrox (dawniej: </w:t>
      </w:r>
      <w:r w:rsidR="00ED134F" w:rsidRPr="00A219D0">
        <w:rPr>
          <w:color w:val="000000"/>
          <w:sz w:val="22"/>
        </w:rPr>
        <w:t>E-commerce Partners</w:t>
      </w:r>
      <w:r w:rsidR="00116463" w:rsidRPr="00A219D0">
        <w:rPr>
          <w:color w:val="000000"/>
          <w:sz w:val="22"/>
        </w:rPr>
        <w:t>)</w:t>
      </w:r>
      <w:r w:rsidR="00ED134F" w:rsidRPr="00A219D0">
        <w:rPr>
          <w:color w:val="000000"/>
          <w:sz w:val="22"/>
        </w:rPr>
        <w:t>, Delta - Opti oraz Techglobal.</w:t>
      </w:r>
      <w:r w:rsidR="00AF6D90" w:rsidRPr="00A219D0">
        <w:rPr>
          <w:color w:val="000000"/>
          <w:sz w:val="22"/>
        </w:rPr>
        <w:t xml:space="preserve"> </w:t>
      </w:r>
      <w:r w:rsidR="00AF6D90">
        <w:rPr>
          <w:color w:val="000000"/>
          <w:sz w:val="22"/>
        </w:rPr>
        <w:t>Za niedozwo</w:t>
      </w:r>
      <w:r w:rsidR="006561A8">
        <w:rPr>
          <w:color w:val="000000"/>
          <w:sz w:val="22"/>
        </w:rPr>
        <w:t>l</w:t>
      </w:r>
      <w:r w:rsidR="00AF6D90">
        <w:rPr>
          <w:color w:val="000000"/>
          <w:sz w:val="22"/>
        </w:rPr>
        <w:t xml:space="preserve">one ustalenia bezpośrednio odpowiedzialnych było </w:t>
      </w:r>
      <w:r w:rsidR="00DB0C87">
        <w:rPr>
          <w:color w:val="000000"/>
          <w:sz w:val="22"/>
        </w:rPr>
        <w:t>siedmiu</w:t>
      </w:r>
      <w:r w:rsidR="003C5387">
        <w:rPr>
          <w:color w:val="000000"/>
          <w:sz w:val="22"/>
        </w:rPr>
        <w:t xml:space="preserve"> menadżerów</w:t>
      </w:r>
      <w:r w:rsidR="007B0686">
        <w:rPr>
          <w:color w:val="000000"/>
          <w:sz w:val="22"/>
        </w:rPr>
        <w:t xml:space="preserve"> (dwóch z Dahua Technology Poland, Alpol i Eltrox oraz jeden z Alkam Security)</w:t>
      </w:r>
      <w:r w:rsidR="003C5387">
        <w:rPr>
          <w:color w:val="000000"/>
          <w:sz w:val="22"/>
        </w:rPr>
        <w:t xml:space="preserve">, którzy </w:t>
      </w:r>
      <w:r w:rsidR="00975BB4">
        <w:rPr>
          <w:color w:val="000000"/>
          <w:sz w:val="22"/>
        </w:rPr>
        <w:t>dopuścili do naruszenia przepisów.</w:t>
      </w:r>
      <w:r w:rsidR="00FF5887">
        <w:rPr>
          <w:color w:val="000000"/>
          <w:sz w:val="22"/>
        </w:rPr>
        <w:t xml:space="preserve"> </w:t>
      </w:r>
    </w:p>
    <w:p w14:paraId="219B40F4" w14:textId="75317DC6" w:rsidR="00173900" w:rsidRPr="003C5387" w:rsidRDefault="00ED134F" w:rsidP="00ED134F">
      <w:pPr>
        <w:spacing w:after="240" w:line="360" w:lineRule="auto"/>
        <w:jc w:val="both"/>
        <w:rPr>
          <w:color w:val="000000"/>
          <w:sz w:val="22"/>
        </w:rPr>
      </w:pPr>
      <w:r>
        <w:rPr>
          <w:i/>
          <w:color w:val="000000"/>
          <w:sz w:val="22"/>
        </w:rPr>
        <w:t xml:space="preserve">- </w:t>
      </w:r>
      <w:r w:rsidRPr="00320425">
        <w:rPr>
          <w:i/>
          <w:color w:val="000000"/>
          <w:sz w:val="22"/>
        </w:rPr>
        <w:t xml:space="preserve"> </w:t>
      </w:r>
      <w:r w:rsidR="009217EC">
        <w:rPr>
          <w:i/>
          <w:color w:val="000000"/>
          <w:sz w:val="22"/>
        </w:rPr>
        <w:t>Przedsiębiorcy ustalali ceny sprzedaży produktów oraz podzieli</w:t>
      </w:r>
      <w:r w:rsidR="009033A3">
        <w:rPr>
          <w:i/>
          <w:color w:val="000000"/>
          <w:sz w:val="22"/>
        </w:rPr>
        <w:t>li</w:t>
      </w:r>
      <w:r w:rsidR="009217EC">
        <w:rPr>
          <w:i/>
          <w:color w:val="000000"/>
          <w:sz w:val="22"/>
        </w:rPr>
        <w:t xml:space="preserve"> mi</w:t>
      </w:r>
      <w:r w:rsidR="006561A8">
        <w:rPr>
          <w:i/>
          <w:color w:val="000000"/>
          <w:sz w:val="22"/>
        </w:rPr>
        <w:t>ę</w:t>
      </w:r>
      <w:r w:rsidR="009217EC">
        <w:rPr>
          <w:i/>
          <w:color w:val="000000"/>
          <w:sz w:val="22"/>
        </w:rPr>
        <w:t>dzy sobą rynek poprzez przyporządkowanie klientów do określonych podmiotów. To oznaczało, że</w:t>
      </w:r>
      <w:r w:rsidR="00173900">
        <w:rPr>
          <w:i/>
          <w:color w:val="000000"/>
          <w:sz w:val="22"/>
        </w:rPr>
        <w:t xml:space="preserve"> </w:t>
      </w:r>
      <w:r w:rsidR="009217EC">
        <w:rPr>
          <w:i/>
          <w:color w:val="000000"/>
          <w:sz w:val="22"/>
        </w:rPr>
        <w:t>konsumenci</w:t>
      </w:r>
      <w:r w:rsidRPr="00320425">
        <w:rPr>
          <w:i/>
          <w:color w:val="000000"/>
          <w:sz w:val="22"/>
        </w:rPr>
        <w:t xml:space="preserve">, firmy czy instytucje </w:t>
      </w:r>
      <w:r w:rsidR="00173900">
        <w:rPr>
          <w:i/>
          <w:color w:val="000000"/>
          <w:sz w:val="22"/>
        </w:rPr>
        <w:t>zostały</w:t>
      </w:r>
      <w:r>
        <w:rPr>
          <w:i/>
          <w:color w:val="000000"/>
          <w:sz w:val="22"/>
        </w:rPr>
        <w:t xml:space="preserve"> pozbawione możliwości zakupu sprzętu do elektronicznego monitoringu taniej niż po odgórnie ustalonych stawkach</w:t>
      </w:r>
      <w:r w:rsidR="006561A8">
        <w:rPr>
          <w:i/>
          <w:color w:val="000000"/>
          <w:sz w:val="22"/>
        </w:rPr>
        <w:t>. Tracili również możliwość zakupu</w:t>
      </w:r>
      <w:r w:rsidR="00173900">
        <w:rPr>
          <w:i/>
          <w:color w:val="000000"/>
          <w:sz w:val="22"/>
        </w:rPr>
        <w:t xml:space="preserve"> od przedsiębiorców, którzy mogli zaoferować lepszą ofertę </w:t>
      </w:r>
      <w:r>
        <w:rPr>
          <w:color w:val="000000"/>
          <w:sz w:val="22"/>
        </w:rPr>
        <w:t>– mówi Prezes UOKiK Tomasz Chróstny.</w:t>
      </w:r>
    </w:p>
    <w:p w14:paraId="708C5366" w14:textId="77777777" w:rsidR="00ED134F" w:rsidRPr="00EE12F9" w:rsidRDefault="00ED134F" w:rsidP="00ED134F">
      <w:pPr>
        <w:spacing w:after="240" w:line="360" w:lineRule="auto"/>
        <w:jc w:val="both"/>
        <w:rPr>
          <w:b/>
          <w:sz w:val="22"/>
        </w:rPr>
      </w:pPr>
      <w:r w:rsidRPr="00EE12F9">
        <w:rPr>
          <w:b/>
          <w:sz w:val="22"/>
        </w:rPr>
        <w:t>Zmowa cenowa</w:t>
      </w:r>
    </w:p>
    <w:p w14:paraId="5268611F" w14:textId="5F7FCAF1" w:rsidR="00ED134F" w:rsidRPr="00F00264" w:rsidRDefault="0022375C" w:rsidP="00ED134F">
      <w:pPr>
        <w:spacing w:after="240" w:line="360" w:lineRule="auto"/>
        <w:jc w:val="both"/>
        <w:rPr>
          <w:color w:val="000000" w:themeColor="text1"/>
          <w:sz w:val="22"/>
        </w:rPr>
      </w:pPr>
      <w:r w:rsidRPr="00144DFC">
        <w:rPr>
          <w:sz w:val="22"/>
        </w:rPr>
        <w:t>Post</w:t>
      </w:r>
      <w:r w:rsidR="008675F9" w:rsidRPr="00144DFC">
        <w:rPr>
          <w:sz w:val="22"/>
        </w:rPr>
        <w:t>ę</w:t>
      </w:r>
      <w:r w:rsidRPr="00144DFC">
        <w:rPr>
          <w:sz w:val="22"/>
        </w:rPr>
        <w:t xml:space="preserve">powanie wykazało, </w:t>
      </w:r>
      <w:r w:rsidR="006561A8" w:rsidRPr="00144DFC">
        <w:rPr>
          <w:sz w:val="22"/>
        </w:rPr>
        <w:t>ż</w:t>
      </w:r>
      <w:r w:rsidRPr="00144DFC">
        <w:rPr>
          <w:sz w:val="22"/>
        </w:rPr>
        <w:t xml:space="preserve">e </w:t>
      </w:r>
      <w:r w:rsidR="00ED134F" w:rsidRPr="00144DFC">
        <w:rPr>
          <w:sz w:val="22"/>
        </w:rPr>
        <w:t>od początku swojej działalności, czyli od 2016 r.</w:t>
      </w:r>
      <w:r w:rsidR="00173900" w:rsidRPr="00144DFC">
        <w:rPr>
          <w:sz w:val="22"/>
        </w:rPr>
        <w:t xml:space="preserve"> </w:t>
      </w:r>
      <w:r w:rsidR="00ED134F" w:rsidRPr="00144DFC">
        <w:rPr>
          <w:sz w:val="22"/>
        </w:rPr>
        <w:t xml:space="preserve">Dahua Technology Poland </w:t>
      </w:r>
      <w:r w:rsidR="003E60E2" w:rsidRPr="00144DFC">
        <w:rPr>
          <w:sz w:val="22"/>
        </w:rPr>
        <w:t>wpływała na politykę cenową dystrybutorów</w:t>
      </w:r>
      <w:r w:rsidR="00ED134F" w:rsidRPr="00144DFC">
        <w:rPr>
          <w:sz w:val="22"/>
        </w:rPr>
        <w:t>.</w:t>
      </w:r>
      <w:r w:rsidR="003E60E2" w:rsidRPr="008F3AE2">
        <w:rPr>
          <w:sz w:val="22"/>
        </w:rPr>
        <w:t xml:space="preserve"> Spółka </w:t>
      </w:r>
      <w:r w:rsidR="0046012B" w:rsidRPr="008F3AE2">
        <w:rPr>
          <w:sz w:val="22"/>
        </w:rPr>
        <w:t xml:space="preserve">ustalała ceny </w:t>
      </w:r>
      <w:r w:rsidR="0046012B" w:rsidRPr="008F3AE2">
        <w:rPr>
          <w:sz w:val="22"/>
        </w:rPr>
        <w:lastRenderedPageBreak/>
        <w:t xml:space="preserve">minimalne </w:t>
      </w:r>
      <w:r w:rsidRPr="008F3AE2">
        <w:rPr>
          <w:sz w:val="22"/>
        </w:rPr>
        <w:t>wysyłając</w:t>
      </w:r>
      <w:r w:rsidR="0046012B" w:rsidRPr="008F3AE2">
        <w:rPr>
          <w:sz w:val="22"/>
        </w:rPr>
        <w:t xml:space="preserve"> </w:t>
      </w:r>
      <w:r w:rsidR="003E60E2" w:rsidRPr="008F3AE2">
        <w:rPr>
          <w:sz w:val="22"/>
        </w:rPr>
        <w:t xml:space="preserve">swoim </w:t>
      </w:r>
      <w:r w:rsidRPr="008F3AE2">
        <w:rPr>
          <w:sz w:val="22"/>
        </w:rPr>
        <w:t>kontrahent</w:t>
      </w:r>
      <w:r w:rsidR="006561A8" w:rsidRPr="008F3AE2">
        <w:rPr>
          <w:sz w:val="22"/>
        </w:rPr>
        <w:t>om</w:t>
      </w:r>
      <w:r w:rsidR="003E60E2" w:rsidRPr="008F3AE2">
        <w:rPr>
          <w:sz w:val="22"/>
        </w:rPr>
        <w:t xml:space="preserve"> cenniki</w:t>
      </w:r>
      <w:r w:rsidR="006561A8" w:rsidRPr="008F3AE2">
        <w:rPr>
          <w:sz w:val="22"/>
        </w:rPr>
        <w:t>,</w:t>
      </w:r>
      <w:r w:rsidR="003E60E2" w:rsidRPr="008F3AE2">
        <w:rPr>
          <w:sz w:val="22"/>
        </w:rPr>
        <w:t xml:space="preserve"> poniżej których nie mogli sprzedawać produktów</w:t>
      </w:r>
      <w:r w:rsidR="00975BB4" w:rsidRPr="00A219D0">
        <w:rPr>
          <w:sz w:val="22"/>
        </w:rPr>
        <w:t>, a także przekazując im informacje o maksymalnych wysokościach rabatów</w:t>
      </w:r>
      <w:r w:rsidR="0058097C">
        <w:rPr>
          <w:sz w:val="22"/>
        </w:rPr>
        <w:t>,</w:t>
      </w:r>
      <w:r w:rsidR="00975BB4" w:rsidRPr="00A219D0">
        <w:rPr>
          <w:sz w:val="22"/>
        </w:rPr>
        <w:t xml:space="preserve"> jakie mogą stosować</w:t>
      </w:r>
      <w:r w:rsidR="003E60E2" w:rsidRPr="00A219D0">
        <w:rPr>
          <w:sz w:val="22"/>
        </w:rPr>
        <w:t>.</w:t>
      </w:r>
      <w:r w:rsidR="0046012B" w:rsidRPr="00A219D0">
        <w:rPr>
          <w:sz w:val="22"/>
        </w:rPr>
        <w:t xml:space="preserve"> </w:t>
      </w:r>
      <w:r w:rsidR="00ED134F" w:rsidRPr="008F3AE2">
        <w:rPr>
          <w:sz w:val="22"/>
        </w:rPr>
        <w:t>Ponadto</w:t>
      </w:r>
      <w:r w:rsidR="0058097C">
        <w:rPr>
          <w:sz w:val="22"/>
        </w:rPr>
        <w:t>,</w:t>
      </w:r>
      <w:r w:rsidR="00ED134F" w:rsidRPr="008F3AE2">
        <w:rPr>
          <w:sz w:val="22"/>
        </w:rPr>
        <w:t xml:space="preserve"> narzucała </w:t>
      </w:r>
      <w:r w:rsidR="00975BB4">
        <w:rPr>
          <w:sz w:val="22"/>
        </w:rPr>
        <w:t xml:space="preserve">dystrybutorom </w:t>
      </w:r>
      <w:r w:rsidR="006724E9" w:rsidRPr="008F3AE2">
        <w:rPr>
          <w:sz w:val="22"/>
        </w:rPr>
        <w:t>sztywne</w:t>
      </w:r>
      <w:r w:rsidRPr="008F3AE2">
        <w:rPr>
          <w:sz w:val="22"/>
        </w:rPr>
        <w:t xml:space="preserve"> ceny</w:t>
      </w:r>
      <w:r w:rsidR="0058097C">
        <w:rPr>
          <w:sz w:val="22"/>
        </w:rPr>
        <w:t>,</w:t>
      </w:r>
      <w:r w:rsidRPr="008F3AE2">
        <w:rPr>
          <w:sz w:val="22"/>
        </w:rPr>
        <w:t xml:space="preserve"> ustalając </w:t>
      </w:r>
      <w:r w:rsidR="006724E9" w:rsidRPr="008F3AE2">
        <w:rPr>
          <w:sz w:val="22"/>
        </w:rPr>
        <w:t xml:space="preserve">wysokości </w:t>
      </w:r>
      <w:r w:rsidR="00186648" w:rsidRPr="008F3AE2">
        <w:rPr>
          <w:sz w:val="22"/>
        </w:rPr>
        <w:t>stawek</w:t>
      </w:r>
      <w:r w:rsidR="00F00264">
        <w:rPr>
          <w:sz w:val="22"/>
        </w:rPr>
        <w:t xml:space="preserve"> w</w:t>
      </w:r>
      <w:r w:rsidR="006724E9" w:rsidRPr="008F3AE2">
        <w:rPr>
          <w:sz w:val="22"/>
        </w:rPr>
        <w:t xml:space="preserve"> ramach </w:t>
      </w:r>
      <w:r w:rsidR="007A5963">
        <w:rPr>
          <w:sz w:val="22"/>
        </w:rPr>
        <w:t xml:space="preserve">organizowanych przez siebie </w:t>
      </w:r>
      <w:r w:rsidR="006724E9" w:rsidRPr="008F3AE2">
        <w:rPr>
          <w:sz w:val="22"/>
        </w:rPr>
        <w:t>promocji</w:t>
      </w:r>
      <w:r w:rsidR="00ED134F" w:rsidRPr="008F3AE2">
        <w:rPr>
          <w:sz w:val="22"/>
        </w:rPr>
        <w:t xml:space="preserve">. </w:t>
      </w:r>
      <w:r w:rsidR="0046012B" w:rsidRPr="008F3AE2">
        <w:rPr>
          <w:sz w:val="22"/>
        </w:rPr>
        <w:t>U</w:t>
      </w:r>
      <w:r w:rsidR="00ED134F" w:rsidRPr="008F3AE2">
        <w:rPr>
          <w:sz w:val="22"/>
        </w:rPr>
        <w:t xml:space="preserve">stalanie cen mogło mieć miejsce również na niższym szczeblu systemu dystrybucji. </w:t>
      </w:r>
      <w:r w:rsidR="00ED134F" w:rsidRPr="00F00264">
        <w:rPr>
          <w:color w:val="000000" w:themeColor="text1"/>
          <w:sz w:val="22"/>
        </w:rPr>
        <w:t>Dahua zwracała się do dystrybutorów o stosowanie przez ich</w:t>
      </w:r>
      <w:r w:rsidR="006724E9" w:rsidRPr="00F00264">
        <w:rPr>
          <w:rFonts w:cs="Tahoma"/>
          <w:color w:val="000000" w:themeColor="text1"/>
          <w:sz w:val="22"/>
          <w:shd w:val="clear" w:color="auto" w:fill="FFFFFF"/>
        </w:rPr>
        <w:t xml:space="preserve"> partnerów handlowych ustalonych cen odsprzedaży.</w:t>
      </w:r>
      <w:r w:rsidR="006724E9" w:rsidRPr="00F00264">
        <w:rPr>
          <w:color w:val="000000" w:themeColor="text1"/>
          <w:sz w:val="22"/>
        </w:rPr>
        <w:t xml:space="preserve"> </w:t>
      </w:r>
      <w:r w:rsidR="00ED134F" w:rsidRPr="00F00264">
        <w:rPr>
          <w:color w:val="000000" w:themeColor="text1"/>
          <w:sz w:val="22"/>
        </w:rPr>
        <w:t xml:space="preserve">Ponadto </w:t>
      </w:r>
      <w:r w:rsidR="008F3AE2" w:rsidRPr="00F00264">
        <w:rPr>
          <w:color w:val="000000" w:themeColor="text1"/>
          <w:sz w:val="22"/>
        </w:rPr>
        <w:t>importer</w:t>
      </w:r>
      <w:r w:rsidR="00ED134F" w:rsidRPr="00F00264">
        <w:rPr>
          <w:color w:val="000000" w:themeColor="text1"/>
          <w:sz w:val="22"/>
        </w:rPr>
        <w:t xml:space="preserve"> monitorowa</w:t>
      </w:r>
      <w:r w:rsidR="008F3AE2" w:rsidRPr="00F00264">
        <w:rPr>
          <w:color w:val="000000" w:themeColor="text1"/>
          <w:sz w:val="22"/>
        </w:rPr>
        <w:t xml:space="preserve">ł </w:t>
      </w:r>
      <w:r w:rsidR="00ED134F" w:rsidRPr="00F00264">
        <w:rPr>
          <w:color w:val="000000" w:themeColor="text1"/>
          <w:sz w:val="22"/>
        </w:rPr>
        <w:t xml:space="preserve">przestrzeganie </w:t>
      </w:r>
      <w:r w:rsidR="008F3AE2" w:rsidRPr="00F00264">
        <w:rPr>
          <w:color w:val="000000" w:themeColor="text1"/>
          <w:sz w:val="22"/>
        </w:rPr>
        <w:t>ustaleń</w:t>
      </w:r>
      <w:r w:rsidR="00ED134F" w:rsidRPr="00F00264">
        <w:rPr>
          <w:color w:val="000000" w:themeColor="text1"/>
          <w:sz w:val="22"/>
        </w:rPr>
        <w:t xml:space="preserve">. Sami dystrybutorzy </w:t>
      </w:r>
      <w:r w:rsidR="008F3AE2" w:rsidRPr="00F00264">
        <w:rPr>
          <w:color w:val="000000" w:themeColor="text1"/>
          <w:sz w:val="22"/>
        </w:rPr>
        <w:t xml:space="preserve">również </w:t>
      </w:r>
      <w:r w:rsidR="00ED134F" w:rsidRPr="00F00264">
        <w:rPr>
          <w:color w:val="000000" w:themeColor="text1"/>
          <w:sz w:val="22"/>
        </w:rPr>
        <w:t>zwracali się do spółki z prośbą o interwencję, jeśli któryś z nich nie stosował się do ustalonych cen</w:t>
      </w:r>
      <w:r w:rsidR="008F3AE2" w:rsidRPr="00F00264">
        <w:rPr>
          <w:color w:val="000000" w:themeColor="text1"/>
          <w:sz w:val="22"/>
        </w:rPr>
        <w:t xml:space="preserve">, </w:t>
      </w:r>
      <w:r w:rsidR="00EF4C0E">
        <w:rPr>
          <w:color w:val="000000" w:themeColor="text1"/>
          <w:sz w:val="22"/>
        </w:rPr>
        <w:t>w ten sposób</w:t>
      </w:r>
      <w:r w:rsidR="008F3AE2" w:rsidRPr="00F00264">
        <w:rPr>
          <w:color w:val="000000" w:themeColor="text1"/>
          <w:sz w:val="22"/>
        </w:rPr>
        <w:t xml:space="preserve"> wzajemnie dyscyplin</w:t>
      </w:r>
      <w:r w:rsidR="00EF4C0E">
        <w:rPr>
          <w:color w:val="000000" w:themeColor="text1"/>
          <w:sz w:val="22"/>
        </w:rPr>
        <w:t>ując</w:t>
      </w:r>
      <w:r w:rsidR="008F3AE2" w:rsidRPr="00F00264">
        <w:rPr>
          <w:color w:val="000000" w:themeColor="text1"/>
          <w:sz w:val="22"/>
        </w:rPr>
        <w:t xml:space="preserve"> się w zakresie przestrzegania warunków zmowy. </w:t>
      </w:r>
    </w:p>
    <w:p w14:paraId="0962BFDA" w14:textId="29AB6C8C" w:rsidR="00ED134F" w:rsidRPr="00EF4C0E" w:rsidRDefault="00ED134F" w:rsidP="00A219D0">
      <w:pPr>
        <w:spacing w:after="240" w:line="360" w:lineRule="auto"/>
        <w:jc w:val="both"/>
        <w:rPr>
          <w:b/>
          <w:sz w:val="22"/>
        </w:rPr>
      </w:pPr>
      <w:r w:rsidRPr="00EF4C0E">
        <w:rPr>
          <w:b/>
          <w:sz w:val="22"/>
        </w:rPr>
        <w:t>Podział rynku</w:t>
      </w:r>
    </w:p>
    <w:p w14:paraId="52F05AB8" w14:textId="44996A53" w:rsidR="00EF4C0E" w:rsidRPr="00EF4C0E" w:rsidRDefault="00EF4C0E" w:rsidP="00A219D0">
      <w:pPr>
        <w:pStyle w:val="Tekstkomentarza"/>
        <w:spacing w:after="240" w:line="360" w:lineRule="auto"/>
        <w:jc w:val="both"/>
        <w:rPr>
          <w:sz w:val="22"/>
          <w:szCs w:val="22"/>
        </w:rPr>
      </w:pPr>
      <w:r w:rsidRPr="00EF4C0E">
        <w:rPr>
          <w:sz w:val="22"/>
          <w:szCs w:val="22"/>
        </w:rPr>
        <w:t>Drugą praktyką ograniczającą konkurencję był podział rynku. W przypadku transakcji na dużą kwotę dotyczącą instalacji produktów, Dahua przyznawała pierwszemu dystrybutorowi, który zgłosił taką transakcję</w:t>
      </w:r>
      <w:r w:rsidR="0058097C">
        <w:rPr>
          <w:sz w:val="22"/>
          <w:szCs w:val="22"/>
        </w:rPr>
        <w:t>,</w:t>
      </w:r>
      <w:r w:rsidRPr="00EF4C0E">
        <w:rPr>
          <w:sz w:val="22"/>
          <w:szCs w:val="22"/>
        </w:rPr>
        <w:t xml:space="preserve"> wyższy rabat, a także tzw. ochronę projektową. Inny dystrybutor nie mógł wówczas zaoferować temu samemu klientowi, w zakresie tej samej transakcji, tożsamej oferty w konkurencyjnej cenie. </w:t>
      </w:r>
      <w:r w:rsidRPr="00A219D0">
        <w:rPr>
          <w:sz w:val="22"/>
          <w:szCs w:val="22"/>
        </w:rPr>
        <w:t>Pracownicy Dahua podejmowali także działania mające na celu zniechęcanie dystrybutorów do konkurowania o ten sam projekt.</w:t>
      </w:r>
      <w:r w:rsidRPr="00EF4C0E">
        <w:rPr>
          <w:sz w:val="22"/>
          <w:szCs w:val="22"/>
        </w:rPr>
        <w:t xml:space="preserve"> </w:t>
      </w:r>
    </w:p>
    <w:p w14:paraId="306FFAAC" w14:textId="69D5348F" w:rsidR="00EF4C0E" w:rsidRPr="00EF4C0E" w:rsidRDefault="00EF4C0E" w:rsidP="00A219D0">
      <w:pPr>
        <w:spacing w:after="240" w:line="360" w:lineRule="auto"/>
        <w:jc w:val="both"/>
        <w:rPr>
          <w:b/>
          <w:sz w:val="22"/>
        </w:rPr>
      </w:pPr>
      <w:r w:rsidRPr="00EF4C0E">
        <w:rPr>
          <w:sz w:val="22"/>
        </w:rPr>
        <w:t>Tym samym klient  mógł skorzystać z usług tylko tego dystrybutora Dahua, który przedstawił mu ofertę jako pierwszy, nawet jeśli inny chciał i mógł zaoferować korzystniejszą propozycję.</w:t>
      </w:r>
    </w:p>
    <w:p w14:paraId="0432CCB6" w14:textId="17AACE71" w:rsidR="00AF6D90" w:rsidRDefault="00F53CBC" w:rsidP="00ED134F">
      <w:pPr>
        <w:pStyle w:val="TekstNB"/>
        <w:numPr>
          <w:ilvl w:val="0"/>
          <w:numId w:val="0"/>
        </w:numPr>
        <w:spacing w:after="24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Sankcje</w:t>
      </w:r>
    </w:p>
    <w:p w14:paraId="417B4B82" w14:textId="138D349F" w:rsidR="00A231E6" w:rsidRPr="00ED17C7" w:rsidRDefault="003B790E" w:rsidP="00ED134F">
      <w:pPr>
        <w:pStyle w:val="TekstNB"/>
        <w:numPr>
          <w:ilvl w:val="0"/>
          <w:numId w:val="0"/>
        </w:num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>K</w:t>
      </w:r>
      <w:r w:rsidR="00A231E6" w:rsidRPr="00344A65">
        <w:rPr>
          <w:rFonts w:ascii="Trebuchet MS" w:hAnsi="Trebuchet MS"/>
        </w:rPr>
        <w:t>ary finansowe</w:t>
      </w:r>
      <w:r w:rsidR="00251D9A" w:rsidRPr="00344A65">
        <w:rPr>
          <w:rFonts w:ascii="Trebuchet MS" w:hAnsi="Trebuchet MS"/>
        </w:rPr>
        <w:t xml:space="preserve"> nałożone na spółki</w:t>
      </w:r>
      <w:r w:rsidR="00ED17C7" w:rsidRPr="00344A65">
        <w:rPr>
          <w:rFonts w:ascii="Trebuchet MS" w:hAnsi="Trebuchet MS"/>
        </w:rPr>
        <w:t xml:space="preserve"> oraz osoby nimi zarządzające wyn</w:t>
      </w:r>
      <w:r w:rsidR="007A5963">
        <w:rPr>
          <w:rFonts w:ascii="Trebuchet MS" w:hAnsi="Trebuchet MS"/>
        </w:rPr>
        <w:t>i</w:t>
      </w:r>
      <w:r w:rsidR="00ED17C7" w:rsidRPr="00344A65">
        <w:rPr>
          <w:rFonts w:ascii="Trebuchet MS" w:hAnsi="Trebuchet MS"/>
        </w:rPr>
        <w:t xml:space="preserve">osły </w:t>
      </w:r>
      <w:r w:rsidR="00A219D0" w:rsidRPr="00A219D0">
        <w:rPr>
          <w:rFonts w:ascii="Trebuchet MS" w:hAnsi="Trebuchet MS"/>
          <w:szCs w:val="22"/>
        </w:rPr>
        <w:t>37 015 616,96 zł</w:t>
      </w:r>
      <w:r w:rsidR="00ED17C7" w:rsidRPr="00A219D0">
        <w:rPr>
          <w:rFonts w:ascii="Trebuchet MS" w:hAnsi="Trebuchet MS"/>
          <w:szCs w:val="22"/>
        </w:rPr>
        <w:t xml:space="preserve">. </w:t>
      </w:r>
    </w:p>
    <w:p w14:paraId="70541F40" w14:textId="42A49B31" w:rsidR="00ED17C7" w:rsidRPr="00344A65" w:rsidRDefault="00ED17C7" w:rsidP="00ED134F">
      <w:pPr>
        <w:pStyle w:val="TekstNB"/>
        <w:numPr>
          <w:ilvl w:val="0"/>
          <w:numId w:val="0"/>
        </w:numPr>
        <w:spacing w:after="240"/>
        <w:rPr>
          <w:rFonts w:ascii="Trebuchet MS" w:hAnsi="Trebuchet MS"/>
        </w:rPr>
      </w:pPr>
      <w:r w:rsidRPr="00344A65">
        <w:rPr>
          <w:rFonts w:ascii="Trebuchet MS" w:hAnsi="Trebuchet MS"/>
        </w:rPr>
        <w:t>Kary nałożone na spółki</w:t>
      </w:r>
      <w:r w:rsidR="00344A65" w:rsidRPr="00344A65">
        <w:rPr>
          <w:rFonts w:ascii="Trebuchet MS" w:hAnsi="Trebuchet MS"/>
        </w:rPr>
        <w:t>:</w:t>
      </w:r>
    </w:p>
    <w:p w14:paraId="78C89B79" w14:textId="07A8FE3B" w:rsidR="00251D9A" w:rsidRPr="00344A65" w:rsidRDefault="00251D9A" w:rsidP="00344A65">
      <w:pPr>
        <w:pStyle w:val="PKTROM"/>
        <w:numPr>
          <w:ilvl w:val="0"/>
          <w:numId w:val="16"/>
        </w:numPr>
        <w:rPr>
          <w:rFonts w:ascii="Trebuchet MS" w:hAnsi="Trebuchet MS"/>
          <w:szCs w:val="22"/>
        </w:rPr>
      </w:pPr>
      <w:r w:rsidRPr="00344A65">
        <w:rPr>
          <w:rFonts w:ascii="Trebuchet MS" w:hAnsi="Trebuchet MS"/>
          <w:szCs w:val="22"/>
        </w:rPr>
        <w:t xml:space="preserve">Dahua Technology Poland - 22 191 472,31 zł </w:t>
      </w:r>
    </w:p>
    <w:p w14:paraId="43015C2E" w14:textId="2CC7F89E" w:rsidR="00251D9A" w:rsidRPr="00344A65" w:rsidRDefault="00251D9A" w:rsidP="00344A65">
      <w:pPr>
        <w:pStyle w:val="PKTROM"/>
        <w:numPr>
          <w:ilvl w:val="0"/>
          <w:numId w:val="16"/>
        </w:numPr>
        <w:rPr>
          <w:rFonts w:ascii="Trebuchet MS" w:hAnsi="Trebuchet MS"/>
          <w:szCs w:val="22"/>
        </w:rPr>
      </w:pPr>
      <w:r w:rsidRPr="00344A65">
        <w:rPr>
          <w:rFonts w:ascii="Trebuchet MS" w:hAnsi="Trebuchet MS"/>
          <w:szCs w:val="22"/>
        </w:rPr>
        <w:t xml:space="preserve">Alkam Security z </w:t>
      </w:r>
      <w:r w:rsidR="00A219D0" w:rsidRPr="00344A65">
        <w:rPr>
          <w:rFonts w:ascii="Trebuchet MS" w:hAnsi="Trebuchet MS"/>
          <w:szCs w:val="22"/>
        </w:rPr>
        <w:t>Jabłonn</w:t>
      </w:r>
      <w:r w:rsidR="00A219D0">
        <w:rPr>
          <w:rFonts w:ascii="Trebuchet MS" w:hAnsi="Trebuchet MS"/>
          <w:szCs w:val="22"/>
        </w:rPr>
        <w:t>e</w:t>
      </w:r>
      <w:r w:rsidR="00490545">
        <w:rPr>
          <w:rFonts w:ascii="Trebuchet MS" w:hAnsi="Trebuchet MS"/>
          <w:szCs w:val="22"/>
        </w:rPr>
        <w:t xml:space="preserve">j </w:t>
      </w:r>
      <w:r w:rsidR="003976C4" w:rsidRPr="00344A65">
        <w:rPr>
          <w:rFonts w:ascii="Trebuchet MS" w:hAnsi="Trebuchet MS"/>
          <w:szCs w:val="22"/>
        </w:rPr>
        <w:t xml:space="preserve">- </w:t>
      </w:r>
      <w:r w:rsidRPr="00344A65">
        <w:rPr>
          <w:rFonts w:ascii="Trebuchet MS" w:hAnsi="Trebuchet MS"/>
          <w:szCs w:val="22"/>
        </w:rPr>
        <w:t xml:space="preserve">1 750 168,85 zł </w:t>
      </w:r>
    </w:p>
    <w:p w14:paraId="263A27DB" w14:textId="28452B4E" w:rsidR="00251D9A" w:rsidRPr="00344A65" w:rsidRDefault="00251D9A" w:rsidP="00344A65">
      <w:pPr>
        <w:pStyle w:val="PKTROM"/>
        <w:numPr>
          <w:ilvl w:val="0"/>
          <w:numId w:val="16"/>
        </w:numPr>
        <w:rPr>
          <w:rFonts w:ascii="Trebuchet MS" w:hAnsi="Trebuchet MS"/>
          <w:szCs w:val="22"/>
        </w:rPr>
      </w:pPr>
      <w:r w:rsidRPr="00344A65">
        <w:rPr>
          <w:rFonts w:ascii="Trebuchet MS" w:hAnsi="Trebuchet MS"/>
          <w:szCs w:val="22"/>
        </w:rPr>
        <w:t xml:space="preserve">„Alpol” </w:t>
      </w:r>
      <w:r w:rsidR="003976C4" w:rsidRPr="00344A65">
        <w:rPr>
          <w:rFonts w:ascii="Trebuchet MS" w:hAnsi="Trebuchet MS"/>
          <w:szCs w:val="22"/>
        </w:rPr>
        <w:t xml:space="preserve">z </w:t>
      </w:r>
      <w:r w:rsidRPr="00344A65">
        <w:rPr>
          <w:rFonts w:ascii="Trebuchet MS" w:hAnsi="Trebuchet MS"/>
          <w:szCs w:val="22"/>
        </w:rPr>
        <w:t xml:space="preserve"> Katowic </w:t>
      </w:r>
      <w:r w:rsidR="003976C4" w:rsidRPr="00344A65">
        <w:rPr>
          <w:rFonts w:ascii="Trebuchet MS" w:hAnsi="Trebuchet MS"/>
          <w:szCs w:val="22"/>
        </w:rPr>
        <w:t xml:space="preserve">- </w:t>
      </w:r>
      <w:r w:rsidRPr="00344A65">
        <w:rPr>
          <w:rFonts w:ascii="Trebuchet MS" w:hAnsi="Trebuchet MS"/>
          <w:szCs w:val="22"/>
        </w:rPr>
        <w:t xml:space="preserve">1 880 340,62 zł </w:t>
      </w:r>
    </w:p>
    <w:p w14:paraId="2017B98D" w14:textId="30791219" w:rsidR="00251D9A" w:rsidRPr="00344A65" w:rsidRDefault="00251D9A" w:rsidP="00344A65">
      <w:pPr>
        <w:pStyle w:val="PKTROM"/>
        <w:numPr>
          <w:ilvl w:val="0"/>
          <w:numId w:val="16"/>
        </w:numPr>
        <w:rPr>
          <w:rFonts w:ascii="Trebuchet MS" w:hAnsi="Trebuchet MS"/>
          <w:szCs w:val="22"/>
        </w:rPr>
      </w:pPr>
      <w:r w:rsidRPr="00344A65">
        <w:rPr>
          <w:rFonts w:ascii="Trebuchet MS" w:hAnsi="Trebuchet MS"/>
          <w:bCs/>
          <w:szCs w:val="22"/>
        </w:rPr>
        <w:t xml:space="preserve">Eltrox </w:t>
      </w:r>
      <w:r w:rsidR="00E57B45" w:rsidRPr="00344A65">
        <w:rPr>
          <w:rFonts w:ascii="Trebuchet MS" w:hAnsi="Trebuchet MS"/>
          <w:bCs/>
          <w:szCs w:val="22"/>
        </w:rPr>
        <w:t>z</w:t>
      </w:r>
      <w:r w:rsidRPr="00344A65">
        <w:rPr>
          <w:rFonts w:ascii="Trebuchet MS" w:hAnsi="Trebuchet MS"/>
          <w:bCs/>
          <w:szCs w:val="22"/>
        </w:rPr>
        <w:t xml:space="preserve"> Częstochow</w:t>
      </w:r>
      <w:r w:rsidR="00E57B45" w:rsidRPr="00344A65">
        <w:rPr>
          <w:rFonts w:ascii="Trebuchet MS" w:hAnsi="Trebuchet MS"/>
          <w:bCs/>
          <w:szCs w:val="22"/>
        </w:rPr>
        <w:t xml:space="preserve">y - </w:t>
      </w:r>
      <w:r w:rsidR="00E57B45" w:rsidRPr="00344A65">
        <w:rPr>
          <w:rFonts w:ascii="Trebuchet MS" w:hAnsi="Trebuchet MS" w:cs="Calibri"/>
          <w:bCs/>
          <w:iCs/>
          <w:color w:val="000000"/>
          <w:szCs w:val="22"/>
          <w:shd w:val="clear" w:color="auto" w:fill="FFFFFF"/>
        </w:rPr>
        <w:t>6 716 275,63 zł</w:t>
      </w:r>
      <w:r w:rsidRPr="00344A65">
        <w:rPr>
          <w:rFonts w:ascii="Trebuchet MS" w:hAnsi="Trebuchet MS"/>
          <w:bCs/>
          <w:szCs w:val="22"/>
        </w:rPr>
        <w:t xml:space="preserve"> </w:t>
      </w:r>
    </w:p>
    <w:p w14:paraId="49362A84" w14:textId="5BAA004B" w:rsidR="00251D9A" w:rsidRPr="00344A65" w:rsidRDefault="00251D9A" w:rsidP="00344A65">
      <w:pPr>
        <w:pStyle w:val="PKTROM"/>
        <w:numPr>
          <w:ilvl w:val="0"/>
          <w:numId w:val="16"/>
        </w:numPr>
        <w:rPr>
          <w:rFonts w:ascii="Trebuchet MS" w:hAnsi="Trebuchet MS"/>
          <w:szCs w:val="22"/>
        </w:rPr>
      </w:pPr>
      <w:r w:rsidRPr="00344A65">
        <w:rPr>
          <w:rFonts w:ascii="Trebuchet MS" w:hAnsi="Trebuchet MS"/>
          <w:szCs w:val="22"/>
        </w:rPr>
        <w:t xml:space="preserve"> Delta - Opti </w:t>
      </w:r>
      <w:r w:rsidRPr="003E1536">
        <w:rPr>
          <w:rFonts w:ascii="Trebuchet MS" w:hAnsi="Trebuchet MS"/>
          <w:szCs w:val="22"/>
        </w:rPr>
        <w:t>Monika Matysiak</w:t>
      </w:r>
      <w:r w:rsidR="00344A65" w:rsidRPr="00344A65">
        <w:rPr>
          <w:rFonts w:ascii="Trebuchet MS" w:hAnsi="Trebuchet MS"/>
          <w:szCs w:val="22"/>
        </w:rPr>
        <w:t xml:space="preserve"> z Poznania</w:t>
      </w:r>
      <w:r w:rsidRPr="00344A65">
        <w:rPr>
          <w:rFonts w:ascii="Trebuchet MS" w:hAnsi="Trebuchet MS"/>
          <w:szCs w:val="22"/>
        </w:rPr>
        <w:t xml:space="preserve"> </w:t>
      </w:r>
      <w:r w:rsidR="00E57B45" w:rsidRPr="00344A65">
        <w:rPr>
          <w:rFonts w:ascii="Trebuchet MS" w:hAnsi="Trebuchet MS"/>
          <w:szCs w:val="22"/>
        </w:rPr>
        <w:t xml:space="preserve"> - </w:t>
      </w:r>
      <w:r w:rsidRPr="00344A65">
        <w:rPr>
          <w:rFonts w:ascii="Trebuchet MS" w:hAnsi="Trebuchet MS"/>
          <w:szCs w:val="22"/>
        </w:rPr>
        <w:t xml:space="preserve">2 746 100,63 zł </w:t>
      </w:r>
    </w:p>
    <w:p w14:paraId="7C0D9B33" w14:textId="352E67F7" w:rsidR="00E57B45" w:rsidRPr="00344A65" w:rsidRDefault="00251D9A" w:rsidP="00344A65">
      <w:pPr>
        <w:pStyle w:val="PKTROM"/>
        <w:numPr>
          <w:ilvl w:val="0"/>
          <w:numId w:val="16"/>
        </w:numPr>
        <w:rPr>
          <w:rFonts w:ascii="Trebuchet MS" w:hAnsi="Trebuchet MS"/>
          <w:szCs w:val="22"/>
        </w:rPr>
      </w:pPr>
      <w:r w:rsidRPr="00344A65">
        <w:rPr>
          <w:rFonts w:ascii="Trebuchet MS" w:hAnsi="Trebuchet MS"/>
          <w:szCs w:val="22"/>
        </w:rPr>
        <w:lastRenderedPageBreak/>
        <w:t xml:space="preserve"> TECHGLOBAL Marcin Gradzewicz </w:t>
      </w:r>
      <w:r w:rsidRPr="001235BF">
        <w:rPr>
          <w:rStyle w:val="Pogrubienie"/>
          <w:rFonts w:ascii="Trebuchet MS" w:hAnsi="Trebuchet MS"/>
          <w:b w:val="0"/>
          <w:szCs w:val="22"/>
          <w:shd w:val="clear" w:color="auto" w:fill="FFFFFF"/>
        </w:rPr>
        <w:t>(wspólnik spółki cywilnej)</w:t>
      </w:r>
      <w:r w:rsidR="001235BF">
        <w:rPr>
          <w:rFonts w:ascii="Trebuchet MS" w:hAnsi="Trebuchet MS"/>
          <w:szCs w:val="22"/>
        </w:rPr>
        <w:t xml:space="preserve"> </w:t>
      </w:r>
      <w:r w:rsidR="00E57B45" w:rsidRPr="00344A65">
        <w:rPr>
          <w:rFonts w:ascii="Trebuchet MS" w:hAnsi="Trebuchet MS"/>
          <w:szCs w:val="22"/>
        </w:rPr>
        <w:t>z</w:t>
      </w:r>
      <w:r w:rsidRPr="00344A65">
        <w:rPr>
          <w:rFonts w:ascii="Trebuchet MS" w:hAnsi="Trebuchet MS"/>
          <w:szCs w:val="22"/>
        </w:rPr>
        <w:t xml:space="preserve"> Gdańsk</w:t>
      </w:r>
      <w:r w:rsidR="00E57B45" w:rsidRPr="00344A65">
        <w:rPr>
          <w:rFonts w:ascii="Trebuchet MS" w:hAnsi="Trebuchet MS"/>
          <w:szCs w:val="22"/>
        </w:rPr>
        <w:t>a</w:t>
      </w:r>
      <w:r w:rsidRPr="00344A65">
        <w:rPr>
          <w:rFonts w:ascii="Trebuchet MS" w:hAnsi="Trebuchet MS"/>
          <w:szCs w:val="22"/>
        </w:rPr>
        <w:t xml:space="preserve"> </w:t>
      </w:r>
      <w:r w:rsidR="00E57B45" w:rsidRPr="00344A65">
        <w:rPr>
          <w:rFonts w:ascii="Trebuchet MS" w:hAnsi="Trebuchet MS"/>
          <w:szCs w:val="22"/>
        </w:rPr>
        <w:t xml:space="preserve">- </w:t>
      </w:r>
      <w:r w:rsidRPr="00344A65">
        <w:rPr>
          <w:rFonts w:ascii="Trebuchet MS" w:hAnsi="Trebuchet MS"/>
          <w:szCs w:val="22"/>
        </w:rPr>
        <w:t xml:space="preserve">496 066,96 </w:t>
      </w:r>
      <w:bookmarkStart w:id="1" w:name="_GoBack"/>
      <w:bookmarkEnd w:id="1"/>
      <w:r w:rsidR="00490545">
        <w:rPr>
          <w:rFonts w:ascii="Trebuchet MS" w:hAnsi="Trebuchet MS"/>
          <w:szCs w:val="22"/>
        </w:rPr>
        <w:t>zł</w:t>
      </w:r>
    </w:p>
    <w:p w14:paraId="5719185D" w14:textId="63872199" w:rsidR="00251D9A" w:rsidRPr="00344A65" w:rsidRDefault="00251D9A" w:rsidP="00344A65">
      <w:pPr>
        <w:pStyle w:val="PKTROM"/>
        <w:numPr>
          <w:ilvl w:val="0"/>
          <w:numId w:val="16"/>
        </w:numPr>
        <w:rPr>
          <w:rFonts w:ascii="Trebuchet MS" w:hAnsi="Trebuchet MS"/>
          <w:szCs w:val="22"/>
        </w:rPr>
      </w:pPr>
      <w:r w:rsidRPr="00344A65">
        <w:rPr>
          <w:rFonts w:ascii="Trebuchet MS" w:hAnsi="Trebuchet MS"/>
          <w:szCs w:val="22"/>
        </w:rPr>
        <w:t xml:space="preserve">TECHGLOBAL Michał Gałęzowski </w:t>
      </w:r>
      <w:r w:rsidRPr="001235BF">
        <w:rPr>
          <w:rStyle w:val="Pogrubienie"/>
          <w:rFonts w:ascii="Trebuchet MS" w:hAnsi="Trebuchet MS"/>
          <w:b w:val="0"/>
          <w:szCs w:val="22"/>
          <w:shd w:val="clear" w:color="auto" w:fill="FFFFFF"/>
        </w:rPr>
        <w:t>(wspólnik spółki cywilnej)</w:t>
      </w:r>
      <w:r w:rsidRPr="00344A65">
        <w:rPr>
          <w:rFonts w:ascii="Trebuchet MS" w:hAnsi="Trebuchet MS"/>
          <w:szCs w:val="22"/>
        </w:rPr>
        <w:t xml:space="preserve"> </w:t>
      </w:r>
      <w:r w:rsidR="00E57B45" w:rsidRPr="00344A65">
        <w:rPr>
          <w:rFonts w:ascii="Trebuchet MS" w:hAnsi="Trebuchet MS"/>
          <w:szCs w:val="22"/>
        </w:rPr>
        <w:t>z</w:t>
      </w:r>
      <w:r w:rsidRPr="00344A65">
        <w:rPr>
          <w:rFonts w:ascii="Trebuchet MS" w:hAnsi="Trebuchet MS"/>
          <w:szCs w:val="22"/>
        </w:rPr>
        <w:t xml:space="preserve"> Gdańsk</w:t>
      </w:r>
      <w:r w:rsidR="00E57B45" w:rsidRPr="00344A65">
        <w:rPr>
          <w:rFonts w:ascii="Trebuchet MS" w:hAnsi="Trebuchet MS"/>
          <w:szCs w:val="22"/>
        </w:rPr>
        <w:t>a</w:t>
      </w:r>
      <w:r w:rsidRPr="00344A65">
        <w:rPr>
          <w:rFonts w:ascii="Trebuchet MS" w:hAnsi="Trebuchet MS"/>
          <w:szCs w:val="22"/>
        </w:rPr>
        <w:t xml:space="preserve"> </w:t>
      </w:r>
      <w:r w:rsidR="00E57B45" w:rsidRPr="00344A65">
        <w:rPr>
          <w:rFonts w:ascii="Trebuchet MS" w:hAnsi="Trebuchet MS"/>
          <w:szCs w:val="22"/>
        </w:rPr>
        <w:t>-</w:t>
      </w:r>
      <w:r w:rsidR="00A219D0">
        <w:rPr>
          <w:rFonts w:ascii="Trebuchet MS" w:hAnsi="Trebuchet MS"/>
          <w:szCs w:val="22"/>
        </w:rPr>
        <w:t xml:space="preserve"> </w:t>
      </w:r>
      <w:r w:rsidRPr="00344A65">
        <w:rPr>
          <w:rFonts w:ascii="Trebuchet MS" w:hAnsi="Trebuchet MS"/>
          <w:szCs w:val="22"/>
        </w:rPr>
        <w:t xml:space="preserve">496 066,97 zł </w:t>
      </w:r>
    </w:p>
    <w:p w14:paraId="2275F7E2" w14:textId="6434E109" w:rsidR="003C5387" w:rsidRPr="00344A65" w:rsidRDefault="00ED17C7" w:rsidP="00344A65">
      <w:pPr>
        <w:pStyle w:val="PKTROM"/>
        <w:ind w:left="0" w:firstLine="0"/>
        <w:rPr>
          <w:rFonts w:ascii="Trebuchet MS" w:hAnsi="Trebuchet MS"/>
          <w:szCs w:val="22"/>
        </w:rPr>
      </w:pPr>
      <w:r w:rsidRPr="00344A65">
        <w:rPr>
          <w:rFonts w:ascii="Trebuchet MS" w:hAnsi="Trebuchet MS"/>
          <w:szCs w:val="22"/>
        </w:rPr>
        <w:t>Ukarane</w:t>
      </w:r>
      <w:r w:rsidR="003C5387" w:rsidRPr="00344A65">
        <w:rPr>
          <w:rFonts w:ascii="Trebuchet MS" w:hAnsi="Trebuchet MS"/>
          <w:szCs w:val="22"/>
        </w:rPr>
        <w:t xml:space="preserve"> osoby fizyczne</w:t>
      </w:r>
      <w:r w:rsidR="00344A65">
        <w:rPr>
          <w:rFonts w:ascii="Trebuchet MS" w:hAnsi="Trebuchet MS"/>
          <w:szCs w:val="22"/>
        </w:rPr>
        <w:t>:</w:t>
      </w:r>
    </w:p>
    <w:p w14:paraId="168C0D92" w14:textId="09AE4842" w:rsidR="00E57B45" w:rsidRPr="00344A65" w:rsidRDefault="00E57B45" w:rsidP="00344A65">
      <w:pPr>
        <w:pStyle w:val="Sentencja"/>
        <w:numPr>
          <w:ilvl w:val="0"/>
          <w:numId w:val="16"/>
        </w:numPr>
        <w:rPr>
          <w:rFonts w:ascii="Trebuchet MS" w:hAnsi="Trebuchet MS"/>
          <w:szCs w:val="22"/>
        </w:rPr>
      </w:pPr>
      <w:bookmarkStart w:id="2" w:name="_Ref50126951"/>
      <w:r w:rsidRPr="00344A65">
        <w:rPr>
          <w:rFonts w:ascii="Trebuchet MS" w:hAnsi="Trebuchet MS"/>
          <w:szCs w:val="22"/>
        </w:rPr>
        <w:t xml:space="preserve">Artur Prusinowski </w:t>
      </w:r>
      <w:r w:rsidR="003C5387" w:rsidRPr="00344A65">
        <w:rPr>
          <w:rFonts w:ascii="Trebuchet MS" w:hAnsi="Trebuchet MS"/>
          <w:szCs w:val="22"/>
        </w:rPr>
        <w:t xml:space="preserve"> - </w:t>
      </w:r>
      <w:r w:rsidRPr="00344A65">
        <w:rPr>
          <w:rFonts w:ascii="Trebuchet MS" w:hAnsi="Trebuchet MS"/>
          <w:szCs w:val="22"/>
        </w:rPr>
        <w:t xml:space="preserve">245 000,00 zł </w:t>
      </w:r>
      <w:bookmarkEnd w:id="2"/>
    </w:p>
    <w:p w14:paraId="15F15BC1" w14:textId="78620A5F" w:rsidR="00E57B45" w:rsidRPr="00344A65" w:rsidRDefault="00E57B45" w:rsidP="00344A65">
      <w:pPr>
        <w:pStyle w:val="Sentencja"/>
        <w:numPr>
          <w:ilvl w:val="0"/>
          <w:numId w:val="16"/>
        </w:numPr>
        <w:rPr>
          <w:rFonts w:ascii="Trebuchet MS" w:hAnsi="Trebuchet MS"/>
          <w:szCs w:val="22"/>
        </w:rPr>
      </w:pPr>
      <w:r w:rsidRPr="00344A65">
        <w:rPr>
          <w:rFonts w:ascii="Trebuchet MS" w:hAnsi="Trebuchet MS"/>
          <w:szCs w:val="22"/>
        </w:rPr>
        <w:t>Andrzej Jarzyn</w:t>
      </w:r>
      <w:r w:rsidR="00FF5887" w:rsidRPr="00344A65">
        <w:rPr>
          <w:rFonts w:ascii="Trebuchet MS" w:hAnsi="Trebuchet MS"/>
          <w:szCs w:val="22"/>
        </w:rPr>
        <w:t>a</w:t>
      </w:r>
      <w:r w:rsidRPr="00344A65">
        <w:rPr>
          <w:rFonts w:ascii="Trebuchet MS" w:hAnsi="Trebuchet MS"/>
          <w:szCs w:val="22"/>
        </w:rPr>
        <w:t xml:space="preserve"> </w:t>
      </w:r>
      <w:r w:rsidR="00FF5887" w:rsidRPr="00344A65">
        <w:rPr>
          <w:rFonts w:ascii="Trebuchet MS" w:hAnsi="Trebuchet MS"/>
          <w:szCs w:val="22"/>
        </w:rPr>
        <w:t xml:space="preserve"> - </w:t>
      </w:r>
      <w:r w:rsidRPr="00344A65">
        <w:rPr>
          <w:rFonts w:ascii="Trebuchet MS" w:hAnsi="Trebuchet MS"/>
          <w:szCs w:val="22"/>
        </w:rPr>
        <w:t>75</w:t>
      </w:r>
      <w:r w:rsidR="00344A65">
        <w:rPr>
          <w:rFonts w:ascii="Trebuchet MS" w:hAnsi="Trebuchet MS"/>
          <w:szCs w:val="22"/>
        </w:rPr>
        <w:t> </w:t>
      </w:r>
      <w:r w:rsidRPr="00344A65">
        <w:rPr>
          <w:rFonts w:ascii="Trebuchet MS" w:hAnsi="Trebuchet MS"/>
          <w:szCs w:val="22"/>
        </w:rPr>
        <w:t>000</w:t>
      </w:r>
      <w:r w:rsidR="00344A65">
        <w:rPr>
          <w:rFonts w:ascii="Trebuchet MS" w:hAnsi="Trebuchet MS"/>
          <w:szCs w:val="22"/>
        </w:rPr>
        <w:t xml:space="preserve"> zł</w:t>
      </w:r>
    </w:p>
    <w:p w14:paraId="7CD482C7" w14:textId="03116F91" w:rsidR="00ED17C7" w:rsidRPr="00344A65" w:rsidRDefault="00E57B45" w:rsidP="00344A65">
      <w:pPr>
        <w:pStyle w:val="Sentencja"/>
        <w:numPr>
          <w:ilvl w:val="0"/>
          <w:numId w:val="16"/>
        </w:numPr>
        <w:rPr>
          <w:rFonts w:ascii="Trebuchet MS" w:hAnsi="Trebuchet MS"/>
          <w:szCs w:val="22"/>
        </w:rPr>
      </w:pPr>
      <w:r w:rsidRPr="00344A65">
        <w:rPr>
          <w:rFonts w:ascii="Trebuchet MS" w:hAnsi="Trebuchet MS"/>
          <w:szCs w:val="22"/>
        </w:rPr>
        <w:t xml:space="preserve">Dariusz Kondraciuk </w:t>
      </w:r>
      <w:r w:rsidR="00FF5887" w:rsidRPr="00344A65">
        <w:rPr>
          <w:rFonts w:ascii="Trebuchet MS" w:hAnsi="Trebuchet MS"/>
          <w:szCs w:val="22"/>
        </w:rPr>
        <w:t xml:space="preserve">- </w:t>
      </w:r>
      <w:r w:rsidRPr="00344A65">
        <w:rPr>
          <w:rFonts w:ascii="Trebuchet MS" w:hAnsi="Trebuchet MS"/>
          <w:szCs w:val="22"/>
        </w:rPr>
        <w:t>100</w:t>
      </w:r>
      <w:r w:rsidR="00344A65">
        <w:rPr>
          <w:rFonts w:ascii="Trebuchet MS" w:hAnsi="Trebuchet MS"/>
          <w:szCs w:val="22"/>
        </w:rPr>
        <w:t> </w:t>
      </w:r>
      <w:r w:rsidRPr="00344A65">
        <w:rPr>
          <w:rFonts w:ascii="Trebuchet MS" w:hAnsi="Trebuchet MS"/>
          <w:szCs w:val="22"/>
        </w:rPr>
        <w:t>000</w:t>
      </w:r>
      <w:r w:rsidR="00344A65">
        <w:rPr>
          <w:rFonts w:ascii="Trebuchet MS" w:hAnsi="Trebuchet MS"/>
          <w:szCs w:val="22"/>
        </w:rPr>
        <w:t xml:space="preserve"> </w:t>
      </w:r>
      <w:r w:rsidRPr="00344A65">
        <w:rPr>
          <w:rFonts w:ascii="Trebuchet MS" w:hAnsi="Trebuchet MS"/>
          <w:szCs w:val="22"/>
        </w:rPr>
        <w:t xml:space="preserve">zł </w:t>
      </w:r>
    </w:p>
    <w:p w14:paraId="784374BD" w14:textId="291E1B7E" w:rsidR="00FF5887" w:rsidRPr="00344A65" w:rsidRDefault="00E57B45" w:rsidP="00344A65">
      <w:pPr>
        <w:pStyle w:val="Sentencja"/>
        <w:numPr>
          <w:ilvl w:val="0"/>
          <w:numId w:val="16"/>
        </w:numPr>
        <w:rPr>
          <w:rFonts w:ascii="Trebuchet MS" w:hAnsi="Trebuchet MS"/>
          <w:szCs w:val="22"/>
        </w:rPr>
      </w:pPr>
      <w:r w:rsidRPr="00344A65">
        <w:rPr>
          <w:rFonts w:ascii="Trebuchet MS" w:hAnsi="Trebuchet MS"/>
          <w:szCs w:val="22"/>
        </w:rPr>
        <w:t>Piotr Bącho</w:t>
      </w:r>
      <w:r w:rsidR="00FF5887" w:rsidRPr="00344A65">
        <w:rPr>
          <w:rFonts w:ascii="Trebuchet MS" w:hAnsi="Trebuchet MS"/>
          <w:szCs w:val="22"/>
        </w:rPr>
        <w:t>rek</w:t>
      </w:r>
      <w:r w:rsidRPr="00344A65">
        <w:rPr>
          <w:rFonts w:ascii="Trebuchet MS" w:hAnsi="Trebuchet MS"/>
          <w:szCs w:val="22"/>
        </w:rPr>
        <w:t xml:space="preserve"> </w:t>
      </w:r>
      <w:r w:rsidR="00FF5887" w:rsidRPr="00344A65">
        <w:rPr>
          <w:rFonts w:ascii="Trebuchet MS" w:hAnsi="Trebuchet MS"/>
          <w:szCs w:val="22"/>
        </w:rPr>
        <w:t xml:space="preserve">- </w:t>
      </w:r>
      <w:r w:rsidRPr="00344A65">
        <w:rPr>
          <w:rFonts w:ascii="Trebuchet MS" w:hAnsi="Trebuchet MS"/>
          <w:szCs w:val="22"/>
        </w:rPr>
        <w:t>85</w:t>
      </w:r>
      <w:r w:rsidR="00344A65">
        <w:rPr>
          <w:rFonts w:ascii="Trebuchet MS" w:hAnsi="Trebuchet MS"/>
          <w:szCs w:val="22"/>
        </w:rPr>
        <w:t> </w:t>
      </w:r>
      <w:r w:rsidRPr="00344A65">
        <w:rPr>
          <w:rFonts w:ascii="Trebuchet MS" w:hAnsi="Trebuchet MS"/>
          <w:szCs w:val="22"/>
        </w:rPr>
        <w:t>000</w:t>
      </w:r>
      <w:r w:rsidR="00344A65">
        <w:rPr>
          <w:rFonts w:ascii="Trebuchet MS" w:hAnsi="Trebuchet MS"/>
          <w:szCs w:val="22"/>
        </w:rPr>
        <w:t xml:space="preserve"> zł</w:t>
      </w:r>
    </w:p>
    <w:p w14:paraId="4EE265B4" w14:textId="04AB5AB5" w:rsidR="00E57B45" w:rsidRPr="00344A65" w:rsidRDefault="00E57B45" w:rsidP="00344A65">
      <w:pPr>
        <w:pStyle w:val="Sentencja"/>
        <w:numPr>
          <w:ilvl w:val="0"/>
          <w:numId w:val="16"/>
        </w:numPr>
        <w:rPr>
          <w:rFonts w:ascii="Trebuchet MS" w:hAnsi="Trebuchet MS"/>
          <w:szCs w:val="22"/>
        </w:rPr>
      </w:pPr>
      <w:r w:rsidRPr="00344A65">
        <w:rPr>
          <w:rFonts w:ascii="Trebuchet MS" w:hAnsi="Trebuchet MS"/>
          <w:szCs w:val="22"/>
        </w:rPr>
        <w:t>Paw</w:t>
      </w:r>
      <w:r w:rsidR="00FF5887" w:rsidRPr="00344A65">
        <w:rPr>
          <w:rFonts w:ascii="Trebuchet MS" w:hAnsi="Trebuchet MS"/>
          <w:szCs w:val="22"/>
        </w:rPr>
        <w:t>eł</w:t>
      </w:r>
      <w:r w:rsidRPr="00344A65">
        <w:rPr>
          <w:rFonts w:ascii="Trebuchet MS" w:hAnsi="Trebuchet MS"/>
          <w:szCs w:val="22"/>
        </w:rPr>
        <w:t xml:space="preserve"> Zemł</w:t>
      </w:r>
      <w:r w:rsidR="00FF5887" w:rsidRPr="00344A65">
        <w:rPr>
          <w:rFonts w:ascii="Trebuchet MS" w:hAnsi="Trebuchet MS"/>
          <w:szCs w:val="22"/>
        </w:rPr>
        <w:t>a</w:t>
      </w:r>
      <w:r w:rsidRPr="00344A65">
        <w:rPr>
          <w:rFonts w:ascii="Trebuchet MS" w:hAnsi="Trebuchet MS"/>
          <w:szCs w:val="22"/>
        </w:rPr>
        <w:t xml:space="preserve"> </w:t>
      </w:r>
      <w:r w:rsidR="00FF5887" w:rsidRPr="00344A65">
        <w:rPr>
          <w:rFonts w:ascii="Trebuchet MS" w:hAnsi="Trebuchet MS"/>
          <w:szCs w:val="22"/>
        </w:rPr>
        <w:t xml:space="preserve">- </w:t>
      </w:r>
      <w:r w:rsidRPr="00344A65">
        <w:rPr>
          <w:rFonts w:ascii="Trebuchet MS" w:hAnsi="Trebuchet MS"/>
          <w:szCs w:val="22"/>
        </w:rPr>
        <w:t xml:space="preserve">42 500 zł </w:t>
      </w:r>
    </w:p>
    <w:p w14:paraId="5E648BB9" w14:textId="1ED95CED" w:rsidR="00E57B45" w:rsidRPr="00344A65" w:rsidRDefault="00E57B45" w:rsidP="00344A65">
      <w:pPr>
        <w:pStyle w:val="Sentencja"/>
        <w:numPr>
          <w:ilvl w:val="0"/>
          <w:numId w:val="16"/>
        </w:numPr>
        <w:rPr>
          <w:rFonts w:ascii="Trebuchet MS" w:hAnsi="Trebuchet MS"/>
          <w:szCs w:val="22"/>
        </w:rPr>
      </w:pPr>
      <w:r w:rsidRPr="00344A65">
        <w:rPr>
          <w:rFonts w:ascii="Trebuchet MS" w:hAnsi="Trebuchet MS"/>
          <w:szCs w:val="22"/>
        </w:rPr>
        <w:t>Zbigniew Dąbrowski</w:t>
      </w:r>
      <w:r w:rsidR="00FF5887" w:rsidRPr="00344A65">
        <w:rPr>
          <w:rFonts w:ascii="Trebuchet MS" w:hAnsi="Trebuchet MS"/>
          <w:szCs w:val="22"/>
        </w:rPr>
        <w:t xml:space="preserve"> -</w:t>
      </w:r>
      <w:r w:rsidRPr="00344A65">
        <w:rPr>
          <w:rFonts w:ascii="Trebuchet MS" w:hAnsi="Trebuchet MS"/>
          <w:szCs w:val="22"/>
        </w:rPr>
        <w:t xml:space="preserve"> 148 750 zł </w:t>
      </w:r>
    </w:p>
    <w:p w14:paraId="5251102C" w14:textId="08A53AAC" w:rsidR="00E57B45" w:rsidRPr="00344A65" w:rsidRDefault="00E57B45" w:rsidP="00344A65">
      <w:pPr>
        <w:pStyle w:val="Sentencja"/>
        <w:numPr>
          <w:ilvl w:val="0"/>
          <w:numId w:val="16"/>
        </w:numPr>
        <w:rPr>
          <w:rFonts w:ascii="Trebuchet MS" w:hAnsi="Trebuchet MS"/>
          <w:szCs w:val="22"/>
        </w:rPr>
      </w:pPr>
      <w:r w:rsidRPr="00344A65">
        <w:rPr>
          <w:rFonts w:ascii="Trebuchet MS" w:hAnsi="Trebuchet MS"/>
          <w:szCs w:val="22"/>
        </w:rPr>
        <w:t>Mateusz Kurowski</w:t>
      </w:r>
      <w:r w:rsidR="00ED17C7" w:rsidRPr="00344A65">
        <w:rPr>
          <w:rFonts w:ascii="Trebuchet MS" w:hAnsi="Trebuchet MS"/>
          <w:szCs w:val="22"/>
        </w:rPr>
        <w:t xml:space="preserve"> - </w:t>
      </w:r>
      <w:r w:rsidRPr="00344A65">
        <w:rPr>
          <w:rFonts w:ascii="Trebuchet MS" w:hAnsi="Trebuchet MS"/>
          <w:szCs w:val="22"/>
        </w:rPr>
        <w:t>42 875 zł.</w:t>
      </w:r>
    </w:p>
    <w:p w14:paraId="56DA7A20" w14:textId="77777777" w:rsidR="00E57B45" w:rsidRPr="00344A65" w:rsidRDefault="00E57B45" w:rsidP="00450B8A">
      <w:pPr>
        <w:pStyle w:val="PKTROM"/>
        <w:ind w:left="1701" w:firstLine="0"/>
        <w:rPr>
          <w:rFonts w:ascii="Trebuchet MS" w:hAnsi="Trebuchet MS"/>
          <w:szCs w:val="22"/>
        </w:rPr>
      </w:pPr>
    </w:p>
    <w:bookmarkEnd w:id="0"/>
    <w:p w14:paraId="2768E24A" w14:textId="66F7DC6A" w:rsidR="00ED134F" w:rsidRDefault="00ED134F" w:rsidP="00ED134F">
      <w:pPr>
        <w:spacing w:after="240"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Wydana decyzja nie jest prawomocna, przysługuje od niej odwołanie do sądu.</w:t>
      </w:r>
    </w:p>
    <w:p w14:paraId="69000BAD" w14:textId="77777777" w:rsidR="0058097C" w:rsidRDefault="00450B8A" w:rsidP="008675F9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>
        <w:rPr>
          <w:color w:val="000000"/>
          <w:sz w:val="22"/>
        </w:rPr>
        <w:t>Maksymalna kara</w:t>
      </w:r>
      <w:r w:rsidR="008675F9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za udział w porozumieniu ograniczającym konkurencje wynosi </w:t>
      </w:r>
      <w:r w:rsidR="008675F9">
        <w:rPr>
          <w:rFonts w:cs="Tahoma"/>
          <w:color w:val="000000" w:themeColor="text1"/>
          <w:sz w:val="22"/>
          <w:shd w:val="clear" w:color="auto" w:fill="FFFFFF"/>
        </w:rPr>
        <w:t>10 proc.</w:t>
      </w:r>
      <w:r w:rsidR="00D96A94">
        <w:rPr>
          <w:rFonts w:cs="Tahoma"/>
          <w:color w:val="000000" w:themeColor="text1"/>
          <w:sz w:val="22"/>
          <w:shd w:val="clear" w:color="auto" w:fill="FFFFFF"/>
        </w:rPr>
        <w:t xml:space="preserve"> obrotu</w:t>
      </w:r>
      <w:r w:rsidR="008675F9">
        <w:rPr>
          <w:rFonts w:cs="Tahoma"/>
          <w:color w:val="000000" w:themeColor="text1"/>
          <w:sz w:val="22"/>
          <w:shd w:val="clear" w:color="auto" w:fill="FFFFFF"/>
        </w:rPr>
        <w:t xml:space="preserve"> dla przedsiębiorcy oraz 2 mln zł dla </w:t>
      </w:r>
      <w:r w:rsidR="008675F9" w:rsidRPr="003E1536">
        <w:rPr>
          <w:rFonts w:cs="Tahoma"/>
          <w:color w:val="000000" w:themeColor="text1"/>
          <w:sz w:val="22"/>
          <w:shd w:val="clear" w:color="auto" w:fill="FFFFFF"/>
        </w:rPr>
        <w:t>menadżerów.</w:t>
      </w:r>
      <w:r w:rsidR="00F53CBC" w:rsidRPr="003E1536">
        <w:rPr>
          <w:rFonts w:cs="Calibri"/>
          <w:color w:val="000000" w:themeColor="text1"/>
          <w:sz w:val="22"/>
          <w:lang w:eastAsia="en-GB"/>
        </w:rPr>
        <w:t xml:space="preserve"> </w:t>
      </w:r>
    </w:p>
    <w:p w14:paraId="2CE05F36" w14:textId="4C90C5C6" w:rsidR="008675F9" w:rsidRDefault="008675F9" w:rsidP="008675F9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 w:rsidRPr="003E1536">
        <w:rPr>
          <w:rFonts w:cs="Calibri"/>
          <w:color w:val="000000" w:themeColor="text1"/>
          <w:sz w:val="22"/>
          <w:lang w:eastAsia="en-GB"/>
        </w:rPr>
        <w:t xml:space="preserve">Dotkliwych sankcji można uniknąć dzięki </w:t>
      </w:r>
      <w:hyperlink r:id="rId9" w:tgtFrame="_blank" w:history="1">
        <w:r w:rsidRPr="003E1536">
          <w:rPr>
            <w:rStyle w:val="Hipercze"/>
            <w:rFonts w:cs="Calibri"/>
            <w:color w:val="000000" w:themeColor="text1"/>
            <w:sz w:val="22"/>
            <w:lang w:eastAsia="en-GB"/>
          </w:rPr>
          <w:t>programowi łagodzenia kar</w:t>
        </w:r>
      </w:hyperlink>
      <w:r w:rsidRPr="003E1536">
        <w:rPr>
          <w:rFonts w:cs="Calibri"/>
          <w:color w:val="000000" w:themeColor="text1"/>
          <w:sz w:val="22"/>
          <w:lang w:eastAsia="en-GB"/>
        </w:rPr>
        <w:t xml:space="preserve"> </w:t>
      </w:r>
      <w:r w:rsidRPr="003E1536">
        <w:rPr>
          <w:rFonts w:cs="Calibri"/>
          <w:i/>
          <w:color w:val="000000" w:themeColor="text1"/>
          <w:sz w:val="22"/>
          <w:lang w:eastAsia="en-GB"/>
        </w:rPr>
        <w:t>(leniency).</w:t>
      </w:r>
      <w:r>
        <w:rPr>
          <w:rFonts w:cs="Calibri"/>
          <w:i/>
          <w:color w:val="000000" w:themeColor="text1"/>
          <w:sz w:val="22"/>
          <w:lang w:eastAsia="en-GB"/>
        </w:rPr>
        <w:t xml:space="preserve"> </w:t>
      </w:r>
      <w:r>
        <w:rPr>
          <w:rFonts w:cs="Calibri"/>
          <w:color w:val="000000" w:themeColor="text1"/>
          <w:sz w:val="22"/>
          <w:lang w:eastAsia="en-GB"/>
        </w:rPr>
        <w:t xml:space="preserve">Daje on przedsiębiorcy uczestniczącemu w nielegalnym porozumieniu oraz menadżerom odpowiedzialnym za zmowę szansę obniżenia, a niekiedy uniknięcia kary pieniężnej. Można z niego skorzystać pod warunkiem współpracy z Prezesem UOKiK w charakterze „świadka koronnego” oraz dostarczenia dowodów lub informacji dotyczących istnienia niedozwolonego porozumienia. Zainteresowanych programem łagodzenia kar zapraszamy do kontaktu z Urzędem. Pod specjalnym numerem telefonu: 22 55 60 555 prawnicy UOKiK odpowiadają na wszystkie pytania dotyczące wniosków </w:t>
      </w:r>
      <w:r>
        <w:rPr>
          <w:rFonts w:cs="Calibri"/>
          <w:i/>
          <w:iCs/>
          <w:color w:val="000000" w:themeColor="text1"/>
          <w:sz w:val="22"/>
          <w:lang w:eastAsia="en-GB"/>
        </w:rPr>
        <w:t>leniency,</w:t>
      </w:r>
      <w:r>
        <w:rPr>
          <w:rFonts w:cs="Calibri"/>
          <w:color w:val="000000" w:themeColor="text1"/>
          <w:sz w:val="22"/>
          <w:lang w:eastAsia="en-GB"/>
        </w:rPr>
        <w:t xml:space="preserve"> również anonimowe. </w:t>
      </w:r>
    </w:p>
    <w:p w14:paraId="36B168EB" w14:textId="0CCAD63A" w:rsidR="008675F9" w:rsidRDefault="008675F9" w:rsidP="008675F9">
      <w:pPr>
        <w:shd w:val="clear" w:color="auto" w:fill="FFFFFF"/>
        <w:spacing w:after="240" w:line="360" w:lineRule="auto"/>
        <w:jc w:val="both"/>
      </w:pPr>
      <w:r>
        <w:rPr>
          <w:rFonts w:cs="Calibri"/>
          <w:color w:val="000000" w:themeColor="text1"/>
          <w:sz w:val="22"/>
          <w:lang w:eastAsia="en-GB"/>
        </w:rPr>
        <w:t xml:space="preserve">Przypominamy również, że prowadzimy program pozyskiwania informacji od anonimowych sygnalistów. </w:t>
      </w:r>
      <w:r>
        <w:rPr>
          <w:rFonts w:cs="Tahoma"/>
          <w:color w:val="000000" w:themeColor="text1"/>
          <w:sz w:val="22"/>
          <w:shd w:val="clear" w:color="auto" w:fill="FFFFFF"/>
        </w:rPr>
        <w:t>Chcesz poinformować UOKiK o praktykach ograniczających konkurencję? Wejdź na </w:t>
      </w:r>
      <w:hyperlink r:id="rId10" w:history="1">
        <w:r w:rsidR="00F53CBC" w:rsidRPr="00E91206">
          <w:rPr>
            <w:rStyle w:val="Hipercze"/>
            <w:rFonts w:cs="Tahoma"/>
            <w:sz w:val="22"/>
            <w:shd w:val="clear" w:color="auto" w:fill="FFFFFF"/>
          </w:rPr>
          <w:t>https://uokik.whiblo.pl/</w:t>
        </w:r>
      </w:hyperlink>
      <w:r w:rsidR="00F53CBC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="001235BF">
        <w:rPr>
          <w:rFonts w:cs="Tahoma"/>
          <w:color w:val="000000" w:themeColor="text1"/>
          <w:sz w:val="22"/>
          <w:shd w:val="clear" w:color="auto" w:fill="FFFFFF"/>
        </w:rPr>
        <w:t xml:space="preserve">lub zeskanuj kod QR, który znajdziesz poniżej </w:t>
      </w:r>
      <w:r>
        <w:rPr>
          <w:rFonts w:cs="Tahoma"/>
          <w:color w:val="000000" w:themeColor="text1"/>
          <w:sz w:val="22"/>
          <w:shd w:val="clear" w:color="auto" w:fill="FFFFFF"/>
        </w:rPr>
        <w:t>i skorzystaj z prostego formularza. Zastosowany europejski system zapewnia całkowitą anonimowość, także wobec Urzędu.</w:t>
      </w:r>
    </w:p>
    <w:p w14:paraId="68495879" w14:textId="1775DC6A" w:rsidR="00B20BAA" w:rsidRDefault="001235BF" w:rsidP="00ED134F">
      <w:pPr>
        <w:rPr>
          <w:sz w:val="22"/>
        </w:rPr>
      </w:pPr>
      <w:r w:rsidRPr="001235BF">
        <w:rPr>
          <w:sz w:val="22"/>
        </w:rPr>
        <w:lastRenderedPageBreak/>
        <w:t>Kod QR do platformy dla sygnalistów:</w:t>
      </w:r>
    </w:p>
    <w:p w14:paraId="1F9588BB" w14:textId="4FC496AA" w:rsidR="001235BF" w:rsidRPr="001235BF" w:rsidRDefault="001235BF" w:rsidP="00ED134F">
      <w:pPr>
        <w:rPr>
          <w:sz w:val="22"/>
        </w:rPr>
      </w:pPr>
      <w:r>
        <w:rPr>
          <w:noProof/>
          <w:sz w:val="22"/>
        </w:rPr>
        <w:drawing>
          <wp:inline distT="0" distB="0" distL="0" distR="0" wp14:anchorId="29664F83" wp14:editId="4E9546A9">
            <wp:extent cx="2857500" cy="2857500"/>
            <wp:effectExtent l="0" t="0" r="0" b="0"/>
            <wp:docPr id="2" name="Obraz 2" descr="C:\Users\maciej.chmielowski\AppData\Local\Microsoft\Windows\INetCache\Content.MSO\C28403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iej.chmielowski\AppData\Local\Microsoft\Windows\INetCache\Content.MSO\C28403FB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5BF" w:rsidRPr="001235BF" w:rsidSect="0058097C">
      <w:headerReference w:type="default" r:id="rId12"/>
      <w:footerReference w:type="default" r:id="rId13"/>
      <w:pgSz w:w="11906" w:h="16838"/>
      <w:pgMar w:top="2127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85D3E" w14:textId="77777777" w:rsidR="004A27F5" w:rsidRDefault="004A27F5">
      <w:r>
        <w:separator/>
      </w:r>
    </w:p>
  </w:endnote>
  <w:endnote w:type="continuationSeparator" w:id="0">
    <w:p w14:paraId="398437BE" w14:textId="77777777" w:rsidR="004A27F5" w:rsidRDefault="004A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4ACC102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86AEE" w14:textId="77777777" w:rsidR="004A27F5" w:rsidRDefault="004A27F5">
      <w:r>
        <w:separator/>
      </w:r>
    </w:p>
  </w:footnote>
  <w:footnote w:type="continuationSeparator" w:id="0">
    <w:p w14:paraId="75F774C8" w14:textId="77777777" w:rsidR="004A27F5" w:rsidRDefault="004A2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27044"/>
    <w:multiLevelType w:val="hybridMultilevel"/>
    <w:tmpl w:val="69427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5070F"/>
    <w:multiLevelType w:val="hybridMultilevel"/>
    <w:tmpl w:val="CCD24C9A"/>
    <w:lvl w:ilvl="0" w:tplc="08DE82A0">
      <w:start w:val="1"/>
      <w:numFmt w:val="lowerRoman"/>
      <w:lvlText w:val="(%1)"/>
      <w:lvlJc w:val="right"/>
      <w:pPr>
        <w:ind w:left="1985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C58BB"/>
    <w:multiLevelType w:val="hybridMultilevel"/>
    <w:tmpl w:val="74C4EF72"/>
    <w:styleLink w:val="WasnyStyl1"/>
    <w:lvl w:ilvl="0" w:tplc="B2D29BD4">
      <w:start w:val="1"/>
      <w:numFmt w:val="upperRoman"/>
      <w:pStyle w:val="Sentencja"/>
      <w:lvlText w:val="%1."/>
      <w:lvlJc w:val="right"/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4639E"/>
    <w:multiLevelType w:val="hybridMultilevel"/>
    <w:tmpl w:val="C04E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E1DE1"/>
    <w:multiLevelType w:val="hybridMultilevel"/>
    <w:tmpl w:val="730643D0"/>
    <w:lvl w:ilvl="0" w:tplc="07080D14">
      <w:start w:val="1"/>
      <w:numFmt w:val="decimal"/>
      <w:lvlText w:val="(%1)"/>
      <w:lvlJc w:val="left"/>
      <w:pPr>
        <w:ind w:left="851" w:hanging="851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BB71CB"/>
    <w:multiLevelType w:val="hybridMultilevel"/>
    <w:tmpl w:val="A5BED532"/>
    <w:lvl w:ilvl="0" w:tplc="9CE80FE4">
      <w:start w:val="1"/>
      <w:numFmt w:val="decimal"/>
      <w:pStyle w:val="TekstNB2"/>
      <w:lvlText w:val="(%1)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5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13"/>
  </w:num>
  <w:num w:numId="10">
    <w:abstractNumId w:val="3"/>
  </w:num>
  <w:num w:numId="11">
    <w:abstractNumId w:val="11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2E00"/>
    <w:rsid w:val="00023634"/>
    <w:rsid w:val="0002523D"/>
    <w:rsid w:val="00035F7B"/>
    <w:rsid w:val="00042F96"/>
    <w:rsid w:val="00054ACD"/>
    <w:rsid w:val="000651E9"/>
    <w:rsid w:val="00073AA7"/>
    <w:rsid w:val="000838C2"/>
    <w:rsid w:val="000913F7"/>
    <w:rsid w:val="000A6415"/>
    <w:rsid w:val="000A74FA"/>
    <w:rsid w:val="000B149D"/>
    <w:rsid w:val="000B1AC5"/>
    <w:rsid w:val="000B7247"/>
    <w:rsid w:val="000C082D"/>
    <w:rsid w:val="000C2EE4"/>
    <w:rsid w:val="000F50EE"/>
    <w:rsid w:val="0010559C"/>
    <w:rsid w:val="00106D3E"/>
    <w:rsid w:val="00107844"/>
    <w:rsid w:val="00116102"/>
    <w:rsid w:val="00116463"/>
    <w:rsid w:val="00120FBD"/>
    <w:rsid w:val="001235BF"/>
    <w:rsid w:val="0012424D"/>
    <w:rsid w:val="0013159A"/>
    <w:rsid w:val="00135455"/>
    <w:rsid w:val="00143029"/>
    <w:rsid w:val="00143310"/>
    <w:rsid w:val="00144DFC"/>
    <w:rsid w:val="00144E9C"/>
    <w:rsid w:val="0016078E"/>
    <w:rsid w:val="00161094"/>
    <w:rsid w:val="00163DF9"/>
    <w:rsid w:val="001666D6"/>
    <w:rsid w:val="00166B5D"/>
    <w:rsid w:val="001675EF"/>
    <w:rsid w:val="0017028A"/>
    <w:rsid w:val="001717C7"/>
    <w:rsid w:val="00173900"/>
    <w:rsid w:val="00186648"/>
    <w:rsid w:val="00190D5A"/>
    <w:rsid w:val="00191AEA"/>
    <w:rsid w:val="001979B5"/>
    <w:rsid w:val="001A5F7C"/>
    <w:rsid w:val="001A6E5B"/>
    <w:rsid w:val="001A7451"/>
    <w:rsid w:val="001C1FAD"/>
    <w:rsid w:val="001C6E51"/>
    <w:rsid w:val="001E188E"/>
    <w:rsid w:val="001E4F92"/>
    <w:rsid w:val="001F4A73"/>
    <w:rsid w:val="0020105E"/>
    <w:rsid w:val="00205580"/>
    <w:rsid w:val="002157BB"/>
    <w:rsid w:val="00221024"/>
    <w:rsid w:val="0022375C"/>
    <w:rsid w:val="002262B5"/>
    <w:rsid w:val="0023138D"/>
    <w:rsid w:val="002379B9"/>
    <w:rsid w:val="00240013"/>
    <w:rsid w:val="0024118E"/>
    <w:rsid w:val="00241BAC"/>
    <w:rsid w:val="002502C3"/>
    <w:rsid w:val="00251D9A"/>
    <w:rsid w:val="00253E62"/>
    <w:rsid w:val="0025532A"/>
    <w:rsid w:val="00260382"/>
    <w:rsid w:val="00262362"/>
    <w:rsid w:val="00266CB4"/>
    <w:rsid w:val="00267260"/>
    <w:rsid w:val="00267DD1"/>
    <w:rsid w:val="00272E71"/>
    <w:rsid w:val="002760D2"/>
    <w:rsid w:val="002801AA"/>
    <w:rsid w:val="002817D5"/>
    <w:rsid w:val="00295B34"/>
    <w:rsid w:val="002A5D69"/>
    <w:rsid w:val="002B1DBF"/>
    <w:rsid w:val="002C0D5D"/>
    <w:rsid w:val="002C1818"/>
    <w:rsid w:val="002C5AF4"/>
    <w:rsid w:val="002C692D"/>
    <w:rsid w:val="002C6ABE"/>
    <w:rsid w:val="002D19F7"/>
    <w:rsid w:val="002D5EED"/>
    <w:rsid w:val="002E388C"/>
    <w:rsid w:val="002E7EEE"/>
    <w:rsid w:val="002F1BF3"/>
    <w:rsid w:val="002F30D4"/>
    <w:rsid w:val="002F4D43"/>
    <w:rsid w:val="003056C6"/>
    <w:rsid w:val="00310436"/>
    <w:rsid w:val="00310A95"/>
    <w:rsid w:val="00311B14"/>
    <w:rsid w:val="00324306"/>
    <w:rsid w:val="003278D6"/>
    <w:rsid w:val="003303F0"/>
    <w:rsid w:val="00337174"/>
    <w:rsid w:val="0034059B"/>
    <w:rsid w:val="00344A65"/>
    <w:rsid w:val="0035019C"/>
    <w:rsid w:val="00360248"/>
    <w:rsid w:val="00360C66"/>
    <w:rsid w:val="00363029"/>
    <w:rsid w:val="00366A46"/>
    <w:rsid w:val="00377810"/>
    <w:rsid w:val="00377A0D"/>
    <w:rsid w:val="0038677D"/>
    <w:rsid w:val="00386B53"/>
    <w:rsid w:val="00390405"/>
    <w:rsid w:val="0039636E"/>
    <w:rsid w:val="003976C4"/>
    <w:rsid w:val="003A47D6"/>
    <w:rsid w:val="003B5CDF"/>
    <w:rsid w:val="003B790E"/>
    <w:rsid w:val="003B7C19"/>
    <w:rsid w:val="003C06A8"/>
    <w:rsid w:val="003C5387"/>
    <w:rsid w:val="003D3FF4"/>
    <w:rsid w:val="003D5DCC"/>
    <w:rsid w:val="003D7161"/>
    <w:rsid w:val="003E1536"/>
    <w:rsid w:val="003E3F9D"/>
    <w:rsid w:val="003E60E2"/>
    <w:rsid w:val="003E69E5"/>
    <w:rsid w:val="00400CFB"/>
    <w:rsid w:val="00403F7E"/>
    <w:rsid w:val="0040748E"/>
    <w:rsid w:val="00412206"/>
    <w:rsid w:val="00427E08"/>
    <w:rsid w:val="00430491"/>
    <w:rsid w:val="00431168"/>
    <w:rsid w:val="00432A3D"/>
    <w:rsid w:val="004349BA"/>
    <w:rsid w:val="0043575C"/>
    <w:rsid w:val="004365C7"/>
    <w:rsid w:val="004425B7"/>
    <w:rsid w:val="00444A85"/>
    <w:rsid w:val="00450331"/>
    <w:rsid w:val="00450B8A"/>
    <w:rsid w:val="00455E6A"/>
    <w:rsid w:val="0046012B"/>
    <w:rsid w:val="004620D2"/>
    <w:rsid w:val="00462CFA"/>
    <w:rsid w:val="00486DB1"/>
    <w:rsid w:val="004872FF"/>
    <w:rsid w:val="00487364"/>
    <w:rsid w:val="00490545"/>
    <w:rsid w:val="00493E10"/>
    <w:rsid w:val="00495532"/>
    <w:rsid w:val="004972E8"/>
    <w:rsid w:val="004A27F5"/>
    <w:rsid w:val="004A5353"/>
    <w:rsid w:val="004C0F9E"/>
    <w:rsid w:val="004C1243"/>
    <w:rsid w:val="004C3D4C"/>
    <w:rsid w:val="004C5C26"/>
    <w:rsid w:val="004D13CB"/>
    <w:rsid w:val="004E7BD4"/>
    <w:rsid w:val="004F493B"/>
    <w:rsid w:val="004F7E99"/>
    <w:rsid w:val="005003F9"/>
    <w:rsid w:val="0050417B"/>
    <w:rsid w:val="0050508C"/>
    <w:rsid w:val="005133CE"/>
    <w:rsid w:val="00521BA3"/>
    <w:rsid w:val="00523E0D"/>
    <w:rsid w:val="00525588"/>
    <w:rsid w:val="00525D76"/>
    <w:rsid w:val="0052710E"/>
    <w:rsid w:val="00536FF2"/>
    <w:rsid w:val="005442FC"/>
    <w:rsid w:val="00544E18"/>
    <w:rsid w:val="005470CA"/>
    <w:rsid w:val="0055631D"/>
    <w:rsid w:val="00563889"/>
    <w:rsid w:val="005645CE"/>
    <w:rsid w:val="0058097C"/>
    <w:rsid w:val="00590B79"/>
    <w:rsid w:val="00593935"/>
    <w:rsid w:val="005973FD"/>
    <w:rsid w:val="00597C68"/>
    <w:rsid w:val="005A382B"/>
    <w:rsid w:val="005A4047"/>
    <w:rsid w:val="005A7271"/>
    <w:rsid w:val="005B0B48"/>
    <w:rsid w:val="005C0D39"/>
    <w:rsid w:val="005C4C4B"/>
    <w:rsid w:val="005C6232"/>
    <w:rsid w:val="005D6F7A"/>
    <w:rsid w:val="005E5B88"/>
    <w:rsid w:val="005E78EE"/>
    <w:rsid w:val="005F139F"/>
    <w:rsid w:val="005F1EBD"/>
    <w:rsid w:val="006063D0"/>
    <w:rsid w:val="00613C45"/>
    <w:rsid w:val="00631BC2"/>
    <w:rsid w:val="00633D4E"/>
    <w:rsid w:val="0063526F"/>
    <w:rsid w:val="00637E86"/>
    <w:rsid w:val="00642285"/>
    <w:rsid w:val="006422DE"/>
    <w:rsid w:val="006439FA"/>
    <w:rsid w:val="006561A8"/>
    <w:rsid w:val="00662FB3"/>
    <w:rsid w:val="006724E9"/>
    <w:rsid w:val="0067485D"/>
    <w:rsid w:val="00680CC9"/>
    <w:rsid w:val="00686544"/>
    <w:rsid w:val="0069493D"/>
    <w:rsid w:val="006A2065"/>
    <w:rsid w:val="006A3D88"/>
    <w:rsid w:val="006A4A7A"/>
    <w:rsid w:val="006B0848"/>
    <w:rsid w:val="006B733D"/>
    <w:rsid w:val="006C25DC"/>
    <w:rsid w:val="006C34AE"/>
    <w:rsid w:val="006C67AF"/>
    <w:rsid w:val="006D26BF"/>
    <w:rsid w:val="006D3DC5"/>
    <w:rsid w:val="006E125B"/>
    <w:rsid w:val="006F143B"/>
    <w:rsid w:val="007012B5"/>
    <w:rsid w:val="007039EC"/>
    <w:rsid w:val="007074AA"/>
    <w:rsid w:val="00714664"/>
    <w:rsid w:val="0071572D"/>
    <w:rsid w:val="007157BA"/>
    <w:rsid w:val="007169F9"/>
    <w:rsid w:val="007174A6"/>
    <w:rsid w:val="007214F1"/>
    <w:rsid w:val="007224B3"/>
    <w:rsid w:val="00731303"/>
    <w:rsid w:val="0073172C"/>
    <w:rsid w:val="007402E0"/>
    <w:rsid w:val="0074489D"/>
    <w:rsid w:val="00744D1E"/>
    <w:rsid w:val="00746549"/>
    <w:rsid w:val="007514AD"/>
    <w:rsid w:val="00751C07"/>
    <w:rsid w:val="00754634"/>
    <w:rsid w:val="0075524D"/>
    <w:rsid w:val="007560B0"/>
    <w:rsid w:val="00756DC4"/>
    <w:rsid w:val="007627D7"/>
    <w:rsid w:val="00772A89"/>
    <w:rsid w:val="007731C8"/>
    <w:rsid w:val="00773403"/>
    <w:rsid w:val="00776313"/>
    <w:rsid w:val="00776C4F"/>
    <w:rsid w:val="00780CB7"/>
    <w:rsid w:val="00781261"/>
    <w:rsid w:val="007838E4"/>
    <w:rsid w:val="00783F6A"/>
    <w:rsid w:val="007846DC"/>
    <w:rsid w:val="00785AF4"/>
    <w:rsid w:val="007A19D8"/>
    <w:rsid w:val="007A4D3C"/>
    <w:rsid w:val="007A5963"/>
    <w:rsid w:val="007B0686"/>
    <w:rsid w:val="007C1E49"/>
    <w:rsid w:val="007C2DBF"/>
    <w:rsid w:val="007D4836"/>
    <w:rsid w:val="007E36E4"/>
    <w:rsid w:val="007F0ACE"/>
    <w:rsid w:val="007F4C3E"/>
    <w:rsid w:val="007F68F7"/>
    <w:rsid w:val="00800F0E"/>
    <w:rsid w:val="00804024"/>
    <w:rsid w:val="0081753E"/>
    <w:rsid w:val="0082391B"/>
    <w:rsid w:val="00824E82"/>
    <w:rsid w:val="008274C2"/>
    <w:rsid w:val="00830825"/>
    <w:rsid w:val="008358D5"/>
    <w:rsid w:val="00837D33"/>
    <w:rsid w:val="0085010E"/>
    <w:rsid w:val="0085454F"/>
    <w:rsid w:val="00862D6A"/>
    <w:rsid w:val="00865EA3"/>
    <w:rsid w:val="008675F9"/>
    <w:rsid w:val="0087354F"/>
    <w:rsid w:val="008816B3"/>
    <w:rsid w:val="0089109C"/>
    <w:rsid w:val="00896985"/>
    <w:rsid w:val="008A409C"/>
    <w:rsid w:val="008C274D"/>
    <w:rsid w:val="008C28C5"/>
    <w:rsid w:val="008C5215"/>
    <w:rsid w:val="008C53D0"/>
    <w:rsid w:val="008D01A3"/>
    <w:rsid w:val="008D527A"/>
    <w:rsid w:val="008D56DA"/>
    <w:rsid w:val="008D5771"/>
    <w:rsid w:val="008E534F"/>
    <w:rsid w:val="008F3AE2"/>
    <w:rsid w:val="008F472E"/>
    <w:rsid w:val="008F69B5"/>
    <w:rsid w:val="008F6F5A"/>
    <w:rsid w:val="00902556"/>
    <w:rsid w:val="0090338C"/>
    <w:rsid w:val="009033A3"/>
    <w:rsid w:val="0091048E"/>
    <w:rsid w:val="009217EC"/>
    <w:rsid w:val="00924ABC"/>
    <w:rsid w:val="00940E8F"/>
    <w:rsid w:val="00942392"/>
    <w:rsid w:val="0095309C"/>
    <w:rsid w:val="009652F2"/>
    <w:rsid w:val="009719ED"/>
    <w:rsid w:val="00975BB4"/>
    <w:rsid w:val="00986C37"/>
    <w:rsid w:val="00994EAE"/>
    <w:rsid w:val="00997528"/>
    <w:rsid w:val="0099796A"/>
    <w:rsid w:val="009A5F9B"/>
    <w:rsid w:val="009A7C52"/>
    <w:rsid w:val="009B3709"/>
    <w:rsid w:val="009C1346"/>
    <w:rsid w:val="009D05C8"/>
    <w:rsid w:val="009D49D9"/>
    <w:rsid w:val="009E3C0B"/>
    <w:rsid w:val="009E558C"/>
    <w:rsid w:val="009F5610"/>
    <w:rsid w:val="00A13244"/>
    <w:rsid w:val="00A17783"/>
    <w:rsid w:val="00A219D0"/>
    <w:rsid w:val="00A231E6"/>
    <w:rsid w:val="00A239AA"/>
    <w:rsid w:val="00A37314"/>
    <w:rsid w:val="00A439E8"/>
    <w:rsid w:val="00A45753"/>
    <w:rsid w:val="00A51CE5"/>
    <w:rsid w:val="00A52541"/>
    <w:rsid w:val="00A53423"/>
    <w:rsid w:val="00A57037"/>
    <w:rsid w:val="00A62659"/>
    <w:rsid w:val="00A65F20"/>
    <w:rsid w:val="00A76293"/>
    <w:rsid w:val="00A77DA2"/>
    <w:rsid w:val="00A85D9D"/>
    <w:rsid w:val="00A92C4C"/>
    <w:rsid w:val="00A92F82"/>
    <w:rsid w:val="00A97E0C"/>
    <w:rsid w:val="00AA3D14"/>
    <w:rsid w:val="00AA51D3"/>
    <w:rsid w:val="00AA602D"/>
    <w:rsid w:val="00AA66D2"/>
    <w:rsid w:val="00AA6A06"/>
    <w:rsid w:val="00AB3DF5"/>
    <w:rsid w:val="00AB572D"/>
    <w:rsid w:val="00AD616E"/>
    <w:rsid w:val="00AE17B1"/>
    <w:rsid w:val="00AE1F5C"/>
    <w:rsid w:val="00AE2923"/>
    <w:rsid w:val="00AE4C0D"/>
    <w:rsid w:val="00AE7F9D"/>
    <w:rsid w:val="00AF1794"/>
    <w:rsid w:val="00AF2706"/>
    <w:rsid w:val="00AF6D90"/>
    <w:rsid w:val="00B028F7"/>
    <w:rsid w:val="00B048CD"/>
    <w:rsid w:val="00B075C5"/>
    <w:rsid w:val="00B14C74"/>
    <w:rsid w:val="00B20BAA"/>
    <w:rsid w:val="00B20C12"/>
    <w:rsid w:val="00B22863"/>
    <w:rsid w:val="00B316A3"/>
    <w:rsid w:val="00B33B30"/>
    <w:rsid w:val="00B41502"/>
    <w:rsid w:val="00B51024"/>
    <w:rsid w:val="00B512B5"/>
    <w:rsid w:val="00B55068"/>
    <w:rsid w:val="00B60CD8"/>
    <w:rsid w:val="00B60F9C"/>
    <w:rsid w:val="00B63D9D"/>
    <w:rsid w:val="00B6769E"/>
    <w:rsid w:val="00B73F22"/>
    <w:rsid w:val="00B76E1F"/>
    <w:rsid w:val="00B76F9A"/>
    <w:rsid w:val="00B774D3"/>
    <w:rsid w:val="00B810B2"/>
    <w:rsid w:val="00B9278C"/>
    <w:rsid w:val="00B9755F"/>
    <w:rsid w:val="00BA26F7"/>
    <w:rsid w:val="00BA79F0"/>
    <w:rsid w:val="00BB5068"/>
    <w:rsid w:val="00BB7AE8"/>
    <w:rsid w:val="00BC373E"/>
    <w:rsid w:val="00BC6897"/>
    <w:rsid w:val="00BC7A2B"/>
    <w:rsid w:val="00BD0481"/>
    <w:rsid w:val="00BD3155"/>
    <w:rsid w:val="00BD4447"/>
    <w:rsid w:val="00BD4539"/>
    <w:rsid w:val="00BE2623"/>
    <w:rsid w:val="00BE3923"/>
    <w:rsid w:val="00BE4BF0"/>
    <w:rsid w:val="00BE5EE5"/>
    <w:rsid w:val="00BE68EE"/>
    <w:rsid w:val="00BE7F63"/>
    <w:rsid w:val="00BF45FB"/>
    <w:rsid w:val="00BF762D"/>
    <w:rsid w:val="00C10607"/>
    <w:rsid w:val="00C123B1"/>
    <w:rsid w:val="00C20E8A"/>
    <w:rsid w:val="00C21071"/>
    <w:rsid w:val="00C2398C"/>
    <w:rsid w:val="00C2549C"/>
    <w:rsid w:val="00C25569"/>
    <w:rsid w:val="00C27366"/>
    <w:rsid w:val="00C63AA8"/>
    <w:rsid w:val="00C701B4"/>
    <w:rsid w:val="00C74A5D"/>
    <w:rsid w:val="00C7783C"/>
    <w:rsid w:val="00C80EE3"/>
    <w:rsid w:val="00C81210"/>
    <w:rsid w:val="00C84994"/>
    <w:rsid w:val="00C853EE"/>
    <w:rsid w:val="00C930F4"/>
    <w:rsid w:val="00C95666"/>
    <w:rsid w:val="00C967B5"/>
    <w:rsid w:val="00CA1CA7"/>
    <w:rsid w:val="00CA2D9E"/>
    <w:rsid w:val="00CA6B58"/>
    <w:rsid w:val="00CB1298"/>
    <w:rsid w:val="00CB1AE6"/>
    <w:rsid w:val="00CB3ED4"/>
    <w:rsid w:val="00CB3F86"/>
    <w:rsid w:val="00CB4EC8"/>
    <w:rsid w:val="00CD34F0"/>
    <w:rsid w:val="00CD3EB9"/>
    <w:rsid w:val="00CD7371"/>
    <w:rsid w:val="00CE0954"/>
    <w:rsid w:val="00CF08B6"/>
    <w:rsid w:val="00CF11F7"/>
    <w:rsid w:val="00CF2175"/>
    <w:rsid w:val="00CF23AE"/>
    <w:rsid w:val="00D02D54"/>
    <w:rsid w:val="00D05E94"/>
    <w:rsid w:val="00D1323F"/>
    <w:rsid w:val="00D202BA"/>
    <w:rsid w:val="00D251AC"/>
    <w:rsid w:val="00D32050"/>
    <w:rsid w:val="00D37896"/>
    <w:rsid w:val="00D43766"/>
    <w:rsid w:val="00D47CCF"/>
    <w:rsid w:val="00D572FE"/>
    <w:rsid w:val="00D6457B"/>
    <w:rsid w:val="00D66DEC"/>
    <w:rsid w:val="00D71A41"/>
    <w:rsid w:val="00D733A2"/>
    <w:rsid w:val="00D74FB6"/>
    <w:rsid w:val="00D75401"/>
    <w:rsid w:val="00D7606C"/>
    <w:rsid w:val="00D768A4"/>
    <w:rsid w:val="00D90054"/>
    <w:rsid w:val="00D92F52"/>
    <w:rsid w:val="00D96A94"/>
    <w:rsid w:val="00DA753F"/>
    <w:rsid w:val="00DB0C87"/>
    <w:rsid w:val="00DB3985"/>
    <w:rsid w:val="00DB3AC1"/>
    <w:rsid w:val="00DC182C"/>
    <w:rsid w:val="00DC5754"/>
    <w:rsid w:val="00DD34A3"/>
    <w:rsid w:val="00DD42B9"/>
    <w:rsid w:val="00DD6056"/>
    <w:rsid w:val="00DE0F4E"/>
    <w:rsid w:val="00DE5D90"/>
    <w:rsid w:val="00DE695D"/>
    <w:rsid w:val="00DE7C6A"/>
    <w:rsid w:val="00DF2857"/>
    <w:rsid w:val="00DF782B"/>
    <w:rsid w:val="00E02B7B"/>
    <w:rsid w:val="00E03AEF"/>
    <w:rsid w:val="00E06504"/>
    <w:rsid w:val="00E102DE"/>
    <w:rsid w:val="00E167E8"/>
    <w:rsid w:val="00E24825"/>
    <w:rsid w:val="00E4105C"/>
    <w:rsid w:val="00E42093"/>
    <w:rsid w:val="00E46E34"/>
    <w:rsid w:val="00E522AD"/>
    <w:rsid w:val="00E57B45"/>
    <w:rsid w:val="00E64103"/>
    <w:rsid w:val="00E72945"/>
    <w:rsid w:val="00E7448B"/>
    <w:rsid w:val="00E76CD1"/>
    <w:rsid w:val="00EA7F69"/>
    <w:rsid w:val="00EC13D8"/>
    <w:rsid w:val="00ED134F"/>
    <w:rsid w:val="00ED17C7"/>
    <w:rsid w:val="00ED1EEB"/>
    <w:rsid w:val="00EE4AD8"/>
    <w:rsid w:val="00EF3CCE"/>
    <w:rsid w:val="00EF4C0E"/>
    <w:rsid w:val="00F00264"/>
    <w:rsid w:val="00F01D85"/>
    <w:rsid w:val="00F054A3"/>
    <w:rsid w:val="00F139AC"/>
    <w:rsid w:val="00F14F2B"/>
    <w:rsid w:val="00F21EAC"/>
    <w:rsid w:val="00F3243D"/>
    <w:rsid w:val="00F40C3E"/>
    <w:rsid w:val="00F46D0D"/>
    <w:rsid w:val="00F53CBC"/>
    <w:rsid w:val="00F66D03"/>
    <w:rsid w:val="00F772EC"/>
    <w:rsid w:val="00F92B59"/>
    <w:rsid w:val="00F948BC"/>
    <w:rsid w:val="00F94E17"/>
    <w:rsid w:val="00F960CF"/>
    <w:rsid w:val="00FA10A3"/>
    <w:rsid w:val="00FA1226"/>
    <w:rsid w:val="00FA5AC8"/>
    <w:rsid w:val="00FA63E9"/>
    <w:rsid w:val="00FB4237"/>
    <w:rsid w:val="00FB728B"/>
    <w:rsid w:val="00FD09D8"/>
    <w:rsid w:val="00FF2318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character" w:customStyle="1" w:styleId="TekstprzypisudolnegoZnak">
    <w:name w:val="Tekst przypisu dolnego Znak"/>
    <w:aliases w:val="Znak Znak,Tekst przypisu Znak,Tekst przypisu dolnego Znak Znak Znak,Podrozdział Znak,Podrozdzia3 Znak,Tekst przypisu Znak Znak Znak Znak Znak1,Tekst przypisu Znak Znak Znak Znak Znak Znak,fn Znak,Char Char Znak"/>
    <w:basedOn w:val="Domylnaczcionkaakapitu"/>
    <w:link w:val="Tekstprzypisudolnego"/>
    <w:uiPriority w:val="99"/>
    <w:semiHidden/>
    <w:locked/>
    <w:rsid w:val="008E534F"/>
    <w:rPr>
      <w:sz w:val="18"/>
    </w:rPr>
  </w:style>
  <w:style w:type="paragraph" w:styleId="Tekstprzypisudolnego">
    <w:name w:val="footnote text"/>
    <w:aliases w:val="Znak,Tekst przypisu,Tekst przypisu dolnego Znak Znak,Podrozdział,Podrozdzia3,Tekst przypisu Znak Znak Znak Znak,Tekst przypisu Znak Znak Znak Znak Znak,Tekst przypisu Znak Znak Znak Znak Znak Znak Znak,fn,Char Char"/>
    <w:basedOn w:val="Normalny"/>
    <w:link w:val="TekstprzypisudolnegoZnak"/>
    <w:uiPriority w:val="99"/>
    <w:semiHidden/>
    <w:unhideWhenUsed/>
    <w:qFormat/>
    <w:rsid w:val="008E534F"/>
    <w:pPr>
      <w:jc w:val="both"/>
    </w:pPr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E534F"/>
    <w:rPr>
      <w:rFonts w:ascii="Trebuchet MS" w:eastAsia="Times New Roman" w:hAnsi="Trebuchet MS" w:cs="Times New Roman"/>
      <w:sz w:val="20"/>
      <w:szCs w:val="20"/>
    </w:rPr>
  </w:style>
  <w:style w:type="paragraph" w:customStyle="1" w:styleId="TekstNB2">
    <w:name w:val="Tekst_NB_2"/>
    <w:basedOn w:val="Akapitzlist"/>
    <w:autoRedefine/>
    <w:uiPriority w:val="99"/>
    <w:qFormat/>
    <w:rsid w:val="008E534F"/>
    <w:pPr>
      <w:numPr>
        <w:numId w:val="13"/>
      </w:numPr>
      <w:tabs>
        <w:tab w:val="num" w:pos="360"/>
      </w:tabs>
      <w:spacing w:before="120" w:after="120" w:line="360" w:lineRule="auto"/>
      <w:ind w:left="720" w:firstLine="0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wtabeliZnak">
    <w:name w:val="Tekst w tabeli Znak"/>
    <w:basedOn w:val="Domylnaczcionkaakapitu"/>
    <w:link w:val="Tekstwtabeli"/>
    <w:locked/>
    <w:rsid w:val="008E534F"/>
    <w:rPr>
      <w:sz w:val="18"/>
    </w:rPr>
  </w:style>
  <w:style w:type="paragraph" w:customStyle="1" w:styleId="Tekstwtabeli">
    <w:name w:val="Tekst w tabeli"/>
    <w:basedOn w:val="Normalny"/>
    <w:link w:val="TekstwtabeliZnak"/>
    <w:qFormat/>
    <w:rsid w:val="008E534F"/>
    <w:pPr>
      <w:spacing w:before="60" w:after="60" w:line="276" w:lineRule="auto"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PRZYPIS DOLNY,FZ,-E Fußnotenzeichen,FC,OdwoŁanie przypisu,Footnote reference number,BVI fnr"/>
    <w:basedOn w:val="Domylnaczcionkaakapitu"/>
    <w:uiPriority w:val="99"/>
    <w:semiHidden/>
    <w:unhideWhenUsed/>
    <w:rsid w:val="008E534F"/>
    <w:rPr>
      <w:rFonts w:ascii="Times New Roman" w:hAnsi="Times New Roman" w:cs="Times New Roman" w:hint="default"/>
      <w:vertAlign w:val="superscript"/>
    </w:rPr>
  </w:style>
  <w:style w:type="paragraph" w:customStyle="1" w:styleId="PKTROM">
    <w:name w:val="PKT_ROM"/>
    <w:basedOn w:val="TekstNB"/>
    <w:link w:val="PKTROMZnak"/>
    <w:qFormat/>
    <w:rsid w:val="00251D9A"/>
    <w:pPr>
      <w:numPr>
        <w:numId w:val="0"/>
      </w:numPr>
      <w:overflowPunct/>
      <w:autoSpaceDE/>
      <w:autoSpaceDN/>
      <w:adjustRightInd/>
      <w:ind w:left="851" w:firstLine="565"/>
      <w:textAlignment w:val="auto"/>
    </w:pPr>
    <w:rPr>
      <w:lang w:eastAsia="pl-PL"/>
    </w:rPr>
  </w:style>
  <w:style w:type="character" w:customStyle="1" w:styleId="PKTROMZnak">
    <w:name w:val="PKT_ROM Znak"/>
    <w:basedOn w:val="TekstNBZnak"/>
    <w:link w:val="PKTROM"/>
    <w:locked/>
    <w:rsid w:val="00251D9A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E57B45"/>
    <w:pPr>
      <w:numPr>
        <w:numId w:val="1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locked/>
    <w:rsid w:val="00E57B45"/>
    <w:rPr>
      <w:rFonts w:ascii="Times New Roman" w:eastAsia="Times New Roman" w:hAnsi="Times New Roman" w:cs="Times New Roman"/>
      <w:szCs w:val="24"/>
      <w:lang w:eastAsia="pl-PL"/>
    </w:rPr>
  </w:style>
  <w:style w:type="numbering" w:customStyle="1" w:styleId="WasnyStyl1">
    <w:name w:val="Własny Styl1"/>
    <w:rsid w:val="00E57B45"/>
    <w:pPr>
      <w:numPr>
        <w:numId w:val="15"/>
      </w:numPr>
    </w:pPr>
  </w:style>
  <w:style w:type="character" w:customStyle="1" w:styleId="czeinternetowe">
    <w:name w:val="Łącze internetowe"/>
    <w:rsid w:val="008675F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3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9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okik.whiblo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konkurencja.uokik.gov.pl/program-lagodzenia-ka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D2A13-0607-4DBE-899A-5E46351AE1B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191547C-3CC9-4F41-B125-0AD3B173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Piotr Chudzik</cp:lastModifiedBy>
  <cp:revision>3</cp:revision>
  <cp:lastPrinted>2019-03-06T14:11:00Z</cp:lastPrinted>
  <dcterms:created xsi:type="dcterms:W3CDTF">2023-12-29T14:48:00Z</dcterms:created>
  <dcterms:modified xsi:type="dcterms:W3CDTF">2024-01-10T06:39:00Z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1d7251eb-67e4-436a-9113-5fd85ae4e117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