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F34F3A"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F34F3A">
        <w:rPr>
          <w:rFonts w:ascii="Arial" w:hAnsi="Arial" w:cs="Arial"/>
          <w:sz w:val="32"/>
          <w:szCs w:val="32"/>
        </w:rPr>
        <w:t>Decyzja</w:t>
      </w:r>
    </w:p>
    <w:p w14:paraId="1E5FB5F8" w14:textId="2ED48384" w:rsidR="001C58A9" w:rsidRPr="00F34F3A" w:rsidRDefault="001C58A9" w:rsidP="000A1F9B">
      <w:pPr>
        <w:pStyle w:val="Nagwek"/>
        <w:spacing w:line="360" w:lineRule="auto"/>
        <w:rPr>
          <w:rFonts w:ascii="Arial" w:hAnsi="Arial" w:cs="Arial"/>
        </w:rPr>
      </w:pPr>
      <w:r w:rsidRPr="00F34F3A">
        <w:rPr>
          <w:rFonts w:ascii="Arial" w:hAnsi="Arial" w:cs="Arial"/>
        </w:rPr>
        <w:t xml:space="preserve">Rzeszów, </w:t>
      </w:r>
      <w:r w:rsidR="004C552E" w:rsidRPr="00F34F3A">
        <w:rPr>
          <w:rFonts w:ascii="Arial" w:hAnsi="Arial" w:cs="Arial"/>
          <w:lang w:val="pl-PL"/>
        </w:rPr>
        <w:t>2</w:t>
      </w:r>
      <w:r w:rsidR="00F34F3A" w:rsidRPr="00F34F3A">
        <w:rPr>
          <w:rFonts w:ascii="Arial" w:hAnsi="Arial" w:cs="Arial"/>
          <w:lang w:val="pl-PL"/>
        </w:rPr>
        <w:t>4</w:t>
      </w:r>
      <w:r w:rsidRPr="00F34F3A">
        <w:rPr>
          <w:rFonts w:ascii="Arial" w:hAnsi="Arial" w:cs="Arial"/>
        </w:rPr>
        <w:t xml:space="preserve"> </w:t>
      </w:r>
      <w:r w:rsidR="00BE5DCD" w:rsidRPr="00F34F3A">
        <w:rPr>
          <w:rFonts w:ascii="Arial" w:hAnsi="Arial" w:cs="Arial"/>
          <w:lang w:val="pl-PL"/>
        </w:rPr>
        <w:t xml:space="preserve">listopada </w:t>
      </w:r>
      <w:r w:rsidRPr="00F34F3A">
        <w:rPr>
          <w:rFonts w:ascii="Arial" w:hAnsi="Arial" w:cs="Arial"/>
        </w:rPr>
        <w:t>2022 r.</w:t>
      </w:r>
    </w:p>
    <w:p w14:paraId="58D4B2CD" w14:textId="348BF4C6" w:rsidR="001C58A9" w:rsidRPr="00F34F3A" w:rsidRDefault="001C58A9" w:rsidP="000A1F9B">
      <w:pPr>
        <w:pStyle w:val="Nagwek"/>
        <w:spacing w:line="360" w:lineRule="auto"/>
        <w:rPr>
          <w:rFonts w:ascii="Arial" w:hAnsi="Arial" w:cs="Arial"/>
        </w:rPr>
      </w:pPr>
      <w:r w:rsidRPr="00F34F3A">
        <w:rPr>
          <w:rFonts w:ascii="Arial" w:hAnsi="Arial" w:cs="Arial"/>
          <w:lang w:val="pl-PL"/>
        </w:rPr>
        <w:t>D</w:t>
      </w:r>
      <w:r w:rsidR="002D44B6" w:rsidRPr="00F34F3A">
        <w:rPr>
          <w:rFonts w:ascii="Arial" w:hAnsi="Arial" w:cs="Arial"/>
          <w:lang w:val="pl-PL"/>
        </w:rPr>
        <w:t>T</w:t>
      </w:r>
      <w:r w:rsidRPr="00F34F3A">
        <w:rPr>
          <w:rFonts w:ascii="Arial" w:hAnsi="Arial" w:cs="Arial"/>
          <w:lang w:val="pl-PL"/>
        </w:rPr>
        <w:t>.8361.</w:t>
      </w:r>
      <w:r w:rsidR="004C552E" w:rsidRPr="00F34F3A">
        <w:rPr>
          <w:rFonts w:ascii="Arial" w:hAnsi="Arial" w:cs="Arial"/>
          <w:lang w:val="pl-PL"/>
        </w:rPr>
        <w:t>8</w:t>
      </w:r>
      <w:r w:rsidR="00F34F3A" w:rsidRPr="00F34F3A">
        <w:rPr>
          <w:rFonts w:ascii="Arial" w:hAnsi="Arial" w:cs="Arial"/>
          <w:lang w:val="pl-PL"/>
        </w:rPr>
        <w:t>2</w:t>
      </w:r>
      <w:r w:rsidR="006A6999" w:rsidRPr="00F34F3A">
        <w:rPr>
          <w:rFonts w:ascii="Arial" w:hAnsi="Arial" w:cs="Arial"/>
          <w:lang w:val="pl-PL"/>
        </w:rPr>
        <w:t>.</w:t>
      </w:r>
      <w:r w:rsidRPr="00F34F3A">
        <w:rPr>
          <w:rFonts w:ascii="Arial" w:hAnsi="Arial" w:cs="Arial"/>
          <w:lang w:val="pl-PL"/>
        </w:rPr>
        <w:t>2022</w:t>
      </w:r>
    </w:p>
    <w:bookmarkEnd w:id="0"/>
    <w:bookmarkEnd w:id="1"/>
    <w:p w14:paraId="050885FD" w14:textId="0865BCD7" w:rsidR="001C58A9" w:rsidRPr="00F34F3A" w:rsidRDefault="00EB1DF8" w:rsidP="000A1F9B">
      <w:pPr>
        <w:pStyle w:val="Nagwek"/>
        <w:tabs>
          <w:tab w:val="left" w:pos="708"/>
        </w:tabs>
        <w:spacing w:before="120" w:after="120" w:line="360" w:lineRule="auto"/>
        <w:rPr>
          <w:rFonts w:ascii="Arial" w:hAnsi="Arial" w:cs="Arial"/>
          <w:szCs w:val="24"/>
        </w:rPr>
      </w:pPr>
      <w:r w:rsidRPr="00F34F3A">
        <w:rPr>
          <w:rFonts w:ascii="Arial" w:hAnsi="Arial" w:cs="Arial"/>
          <w:szCs w:val="24"/>
          <w:lang w:val="pl-PL"/>
        </w:rPr>
        <w:t xml:space="preserve">Na </w:t>
      </w:r>
      <w:r w:rsidR="00F34F3A" w:rsidRPr="00F34F3A">
        <w:rPr>
          <w:rFonts w:ascii="Arial" w:hAnsi="Arial" w:cs="Arial"/>
          <w:szCs w:val="24"/>
          <w:lang w:val="pl-PL"/>
        </w:rPr>
        <w:t xml:space="preserve">podstawie art. 6 ust. 1 ustawy z dnia 9 maja 2014 r. </w:t>
      </w:r>
      <w:bookmarkStart w:id="2" w:name="_Hlk52274278"/>
      <w:r w:rsidR="00F34F3A" w:rsidRPr="00F34F3A">
        <w:rPr>
          <w:rFonts w:ascii="Arial" w:hAnsi="Arial" w:cs="Arial"/>
          <w:szCs w:val="24"/>
          <w:lang w:val="pl-PL"/>
        </w:rPr>
        <w:t>o informowaniu o cenach towarów</w:t>
      </w:r>
      <w:r w:rsidR="00F34F3A" w:rsidRPr="00F34F3A">
        <w:rPr>
          <w:rFonts w:ascii="Arial" w:hAnsi="Arial" w:cs="Arial"/>
          <w:szCs w:val="24"/>
          <w:lang w:val="pl-PL"/>
        </w:rPr>
        <w:t xml:space="preserve"> </w:t>
      </w:r>
      <w:r w:rsidR="00F34F3A" w:rsidRPr="00F34F3A">
        <w:rPr>
          <w:rFonts w:ascii="Arial" w:hAnsi="Arial" w:cs="Arial"/>
          <w:szCs w:val="24"/>
          <w:lang w:val="pl-PL"/>
        </w:rPr>
        <w:t>i usług</w:t>
      </w:r>
      <w:bookmarkEnd w:id="2"/>
      <w:r w:rsidR="00F34F3A" w:rsidRPr="00F34F3A">
        <w:rPr>
          <w:rFonts w:ascii="Arial" w:hAnsi="Arial" w:cs="Arial"/>
          <w:szCs w:val="24"/>
          <w:lang w:val="pl-PL"/>
        </w:rPr>
        <w:t xml:space="preserve"> (tekst jednolity: Dz. U. z 2019 r. poz. 178) - zwanej dalej „ustawą” oraz art. 104 § 1 ustawy z dnia 14 czerwca 1960 r. - Kodeks postępowania administracyjnego (tekst jednolity: Dz. U. z 2022 r. poz. 2000 ze zm.), zwany dalej „kpa”, po przeprowadzeniu postępowania administracyjnego wszczętego z urzędu</w:t>
      </w:r>
      <w:r w:rsidR="001C58A9" w:rsidRPr="00F34F3A">
        <w:rPr>
          <w:rFonts w:ascii="Arial" w:hAnsi="Arial" w:cs="Arial"/>
          <w:szCs w:val="24"/>
          <w:lang w:val="pl-PL"/>
        </w:rPr>
        <w:t>,</w:t>
      </w:r>
    </w:p>
    <w:p w14:paraId="3308FB46" w14:textId="77777777" w:rsidR="001C58A9" w:rsidRPr="00F34F3A" w:rsidRDefault="001C58A9" w:rsidP="000A1F9B">
      <w:pPr>
        <w:pStyle w:val="Nagwek2"/>
        <w:rPr>
          <w:sz w:val="28"/>
          <w:szCs w:val="22"/>
        </w:rPr>
      </w:pPr>
      <w:r w:rsidRPr="00F34F3A">
        <w:rPr>
          <w:sz w:val="28"/>
          <w:szCs w:val="22"/>
        </w:rPr>
        <w:t>Podkarpacki Wojewódzki Inspektor Inspekcji Handlowej wymierza</w:t>
      </w:r>
    </w:p>
    <w:p w14:paraId="77A63FC5" w14:textId="5051E4A1" w:rsidR="00F34F3A" w:rsidRPr="00F34F3A" w:rsidRDefault="001C58A9" w:rsidP="00F34F3A">
      <w:pPr>
        <w:tabs>
          <w:tab w:val="left" w:pos="708"/>
        </w:tabs>
        <w:spacing w:before="120" w:after="120" w:line="360" w:lineRule="auto"/>
        <w:rPr>
          <w:rFonts w:ascii="Arial" w:hAnsi="Arial" w:cs="Arial"/>
          <w:b/>
          <w:bCs/>
          <w:szCs w:val="24"/>
        </w:rPr>
      </w:pPr>
      <w:r w:rsidRPr="00F34F3A">
        <w:rPr>
          <w:rFonts w:ascii="Arial" w:hAnsi="Arial" w:cs="Arial"/>
          <w:szCs w:val="24"/>
        </w:rPr>
        <w:t xml:space="preserve">przedsiębiorcy – </w:t>
      </w:r>
      <w:r w:rsidR="00F34F3A" w:rsidRPr="00F34F3A">
        <w:rPr>
          <w:rFonts w:ascii="Arial" w:hAnsi="Arial" w:cs="Arial"/>
          <w:b/>
          <w:bCs/>
          <w:szCs w:val="24"/>
        </w:rPr>
        <w:t>„SPOŁEM” Powszechna Spółdzielnia Spożywców</w:t>
      </w:r>
      <w:r w:rsidR="00F34F3A" w:rsidRPr="00F34F3A">
        <w:rPr>
          <w:rFonts w:ascii="Arial" w:hAnsi="Arial" w:cs="Arial"/>
          <w:b/>
          <w:bCs/>
          <w:szCs w:val="24"/>
        </w:rPr>
        <w:t xml:space="preserve"> </w:t>
      </w:r>
      <w:r w:rsidR="00F34F3A" w:rsidRPr="00F34F3A">
        <w:rPr>
          <w:rFonts w:ascii="Arial" w:hAnsi="Arial" w:cs="Arial"/>
          <w:b/>
          <w:bCs/>
          <w:szCs w:val="24"/>
        </w:rPr>
        <w:t>w Stalowej Woli, (dane zanonimizowane)</w:t>
      </w:r>
      <w:r w:rsidR="00F34F3A" w:rsidRPr="00F34F3A">
        <w:rPr>
          <w:rFonts w:ascii="Arial" w:hAnsi="Arial" w:cs="Arial"/>
          <w:b/>
          <w:bCs/>
          <w:szCs w:val="24"/>
        </w:rPr>
        <w:t xml:space="preserve"> </w:t>
      </w:r>
      <w:r w:rsidR="00F34F3A" w:rsidRPr="00F34F3A">
        <w:rPr>
          <w:rFonts w:ascii="Arial" w:hAnsi="Arial" w:cs="Arial"/>
          <w:b/>
          <w:bCs/>
          <w:szCs w:val="24"/>
        </w:rPr>
        <w:t xml:space="preserve">Stalowa Wola - </w:t>
      </w:r>
      <w:r w:rsidR="00F34F3A" w:rsidRPr="00F34F3A">
        <w:rPr>
          <w:rFonts w:ascii="Arial" w:hAnsi="Arial" w:cs="Arial"/>
          <w:szCs w:val="24"/>
        </w:rPr>
        <w:t>karę pieniężną w wysokości</w:t>
      </w:r>
      <w:r w:rsidR="00F34F3A" w:rsidRPr="00F34F3A">
        <w:rPr>
          <w:rFonts w:ascii="Arial" w:hAnsi="Arial" w:cs="Arial"/>
          <w:b/>
          <w:bCs/>
          <w:szCs w:val="24"/>
        </w:rPr>
        <w:t xml:space="preserve"> 1000 zł </w:t>
      </w:r>
      <w:r w:rsidR="00F34F3A" w:rsidRPr="00F34F3A">
        <w:rPr>
          <w:rFonts w:ascii="Arial" w:hAnsi="Arial" w:cs="Arial"/>
          <w:szCs w:val="24"/>
        </w:rPr>
        <w:t>(słownie:</w:t>
      </w:r>
      <w:r w:rsidR="00F34F3A" w:rsidRPr="00F34F3A">
        <w:rPr>
          <w:rFonts w:ascii="Arial" w:hAnsi="Arial" w:cs="Arial"/>
          <w:b/>
          <w:bCs/>
          <w:szCs w:val="24"/>
        </w:rPr>
        <w:t xml:space="preserve"> tysiąc złotych</w:t>
      </w:r>
      <w:r w:rsidR="00F34F3A" w:rsidRPr="00F34F3A">
        <w:rPr>
          <w:rFonts w:ascii="Arial" w:hAnsi="Arial" w:cs="Arial"/>
          <w:szCs w:val="24"/>
        </w:rPr>
        <w:t>)</w:t>
      </w:r>
      <w:r w:rsidR="00F34F3A" w:rsidRPr="00F34F3A">
        <w:rPr>
          <w:rFonts w:ascii="Arial" w:hAnsi="Arial" w:cs="Arial"/>
          <w:b/>
          <w:bCs/>
          <w:szCs w:val="24"/>
        </w:rPr>
        <w:t xml:space="preserve"> </w:t>
      </w:r>
      <w:r w:rsidR="00F34F3A" w:rsidRPr="00F34F3A">
        <w:rPr>
          <w:rFonts w:ascii="Arial" w:hAnsi="Arial" w:cs="Arial"/>
          <w:szCs w:val="24"/>
        </w:rPr>
        <w:t>za niewykonanie w miejscu sprzedaży detalicznej tj.</w:t>
      </w:r>
      <w:bookmarkStart w:id="3" w:name="_Hlk118446008"/>
      <w:r w:rsidR="00F34F3A" w:rsidRPr="00F34F3A">
        <w:rPr>
          <w:rFonts w:ascii="Arial" w:hAnsi="Arial" w:cs="Arial"/>
          <w:szCs w:val="24"/>
        </w:rPr>
        <w:t xml:space="preserve"> w sklepie (dane zanonimizowane) Stalowa Wola</w:t>
      </w:r>
      <w:bookmarkEnd w:id="3"/>
      <w:r w:rsidR="00F34F3A" w:rsidRPr="00F34F3A">
        <w:rPr>
          <w:rFonts w:ascii="Arial" w:hAnsi="Arial" w:cs="Arial"/>
          <w:szCs w:val="24"/>
        </w:rPr>
        <w:t>, wynikającego z art. 4 ust. 1 ustawy, obowiązku uwidocznienia cen oraz cen jednostkowych, w sposób jednoznaczny, niebudzący wątpliwości oraz umożliwiający porównanie cen, dla</w:t>
      </w:r>
      <w:r w:rsidR="00F34F3A" w:rsidRPr="00F34F3A">
        <w:rPr>
          <w:rFonts w:ascii="Arial" w:hAnsi="Arial" w:cs="Arial"/>
          <w:b/>
          <w:bCs/>
          <w:szCs w:val="24"/>
        </w:rPr>
        <w:t xml:space="preserve"> 28 partii </w:t>
      </w:r>
      <w:r w:rsidR="00F34F3A" w:rsidRPr="00F34F3A">
        <w:rPr>
          <w:rFonts w:ascii="Arial" w:hAnsi="Arial" w:cs="Arial"/>
          <w:szCs w:val="24"/>
        </w:rPr>
        <w:t>opakowanych produktów</w:t>
      </w:r>
      <w:r w:rsidR="00F34F3A" w:rsidRPr="00F34F3A">
        <w:rPr>
          <w:rFonts w:ascii="Arial" w:hAnsi="Arial" w:cs="Arial"/>
          <w:b/>
          <w:bCs/>
          <w:szCs w:val="24"/>
        </w:rPr>
        <w:t xml:space="preserve"> (na 113 sprawdzonych)</w:t>
      </w:r>
      <w:r w:rsidR="00F34F3A" w:rsidRPr="00F34F3A">
        <w:rPr>
          <w:rFonts w:ascii="Arial" w:hAnsi="Arial" w:cs="Arial"/>
          <w:szCs w:val="24"/>
        </w:rPr>
        <w:t>, poprzez:</w:t>
      </w:r>
    </w:p>
    <w:p w14:paraId="35D10C26" w14:textId="77777777" w:rsidR="00F34F3A" w:rsidRPr="00F34F3A" w:rsidRDefault="00F34F3A" w:rsidP="00F34F3A">
      <w:pPr>
        <w:numPr>
          <w:ilvl w:val="0"/>
          <w:numId w:val="42"/>
        </w:numPr>
        <w:tabs>
          <w:tab w:val="left" w:pos="708"/>
        </w:tabs>
        <w:spacing w:before="120" w:after="120" w:line="360" w:lineRule="auto"/>
        <w:rPr>
          <w:rFonts w:ascii="Arial" w:hAnsi="Arial" w:cs="Arial"/>
          <w:b/>
          <w:bCs/>
          <w:szCs w:val="24"/>
        </w:rPr>
      </w:pPr>
      <w:r w:rsidRPr="00F34F3A">
        <w:rPr>
          <w:rFonts w:ascii="Arial" w:hAnsi="Arial" w:cs="Arial"/>
          <w:b/>
          <w:bCs/>
          <w:szCs w:val="24"/>
        </w:rPr>
        <w:t>brak uwidocznienia ceny oraz ceny jednostkowej dla 3 partii produktów,</w:t>
      </w:r>
    </w:p>
    <w:p w14:paraId="26761E7D" w14:textId="54860DEC" w:rsidR="001C58A9" w:rsidRPr="00F34F3A" w:rsidRDefault="00F34F3A" w:rsidP="00F34F3A">
      <w:pPr>
        <w:numPr>
          <w:ilvl w:val="0"/>
          <w:numId w:val="42"/>
        </w:numPr>
        <w:tabs>
          <w:tab w:val="left" w:pos="708"/>
        </w:tabs>
        <w:spacing w:before="120" w:after="120" w:line="360" w:lineRule="auto"/>
        <w:rPr>
          <w:rFonts w:ascii="Arial" w:hAnsi="Arial" w:cs="Arial"/>
          <w:b/>
          <w:bCs/>
          <w:szCs w:val="24"/>
        </w:rPr>
      </w:pPr>
      <w:r w:rsidRPr="00F34F3A">
        <w:rPr>
          <w:rFonts w:ascii="Arial" w:hAnsi="Arial" w:cs="Arial"/>
          <w:b/>
          <w:bCs/>
          <w:szCs w:val="24"/>
        </w:rPr>
        <w:t>brak uwidocznienia ceny dla 25 partii produktów</w:t>
      </w:r>
      <w:r w:rsidR="001C58A9" w:rsidRPr="00F34F3A">
        <w:rPr>
          <w:rFonts w:ascii="Arial" w:hAnsi="Arial" w:cs="Arial"/>
          <w:szCs w:val="24"/>
        </w:rPr>
        <w:t xml:space="preserve">. </w:t>
      </w:r>
    </w:p>
    <w:p w14:paraId="1C7C55DD" w14:textId="77777777" w:rsidR="001C58A9" w:rsidRPr="00F34F3A" w:rsidRDefault="001C58A9" w:rsidP="000A1F9B">
      <w:pPr>
        <w:pStyle w:val="Nagwek2"/>
      </w:pPr>
      <w:r w:rsidRPr="00F34F3A">
        <w:rPr>
          <w:sz w:val="28"/>
          <w:szCs w:val="22"/>
        </w:rPr>
        <w:t>Uzasadnienie</w:t>
      </w:r>
    </w:p>
    <w:p w14:paraId="7EE477F6" w14:textId="5360F673" w:rsidR="00F34F3A" w:rsidRPr="00F34F3A" w:rsidRDefault="001C58A9" w:rsidP="00F34F3A">
      <w:pPr>
        <w:pStyle w:val="Nagwek3"/>
        <w:spacing w:before="120" w:after="120"/>
      </w:pPr>
      <w:r w:rsidRPr="00F34F3A">
        <w:rPr>
          <w:bCs w:val="0"/>
        </w:rPr>
        <w:t xml:space="preserve">Na </w:t>
      </w:r>
      <w:r w:rsidR="00F34F3A" w:rsidRPr="00F34F3A">
        <w:t>podstawie art. 3 ust. 1 pkt 1 i 6 ustawy z dnia 15 grudnia 2000 r. o Inspekcji Handlowej (tekst jednolity: Dz. U. z 2020 r., poz. 1706), inspektorzy z Delegatury w Tarnobrzegu Wojewódzkiego Inspektoratu Inspekcji Handlowej w Rzeszowie przeprowadzili w dniach</w:t>
      </w:r>
      <w:r w:rsidR="00F34F3A" w:rsidRPr="00F34F3A">
        <w:t xml:space="preserve"> </w:t>
      </w:r>
      <w:r w:rsidR="00F34F3A" w:rsidRPr="00F34F3A">
        <w:t xml:space="preserve">12 i 19 października 2022 r. kontrolę w sklepie </w:t>
      </w:r>
      <w:r w:rsidR="00F34F3A" w:rsidRPr="00F34F3A">
        <w:rPr>
          <w:b/>
        </w:rPr>
        <w:t xml:space="preserve">(dane zanonimizowane) </w:t>
      </w:r>
      <w:r w:rsidR="00F34F3A" w:rsidRPr="00F34F3A">
        <w:t xml:space="preserve">Stalowa Wola </w:t>
      </w:r>
      <w:bookmarkStart w:id="4" w:name="_Hlk90886786"/>
      <w:r w:rsidR="00F34F3A" w:rsidRPr="00F34F3A">
        <w:t>należącą do</w:t>
      </w:r>
      <w:bookmarkEnd w:id="4"/>
      <w:r w:rsidR="00F34F3A" w:rsidRPr="00F34F3A">
        <w:t xml:space="preserve"> „SPOŁEM” Powszechna Spółdzielnia Spożywców w Stalowej Woli </w:t>
      </w:r>
      <w:r w:rsidR="00F34F3A" w:rsidRPr="00F34F3A">
        <w:rPr>
          <w:b/>
        </w:rPr>
        <w:t xml:space="preserve">(dane zanonimizowane) </w:t>
      </w:r>
      <w:r w:rsidR="00F34F3A" w:rsidRPr="00F34F3A">
        <w:t>Stalowa Wola – zwanej dalej „kontrolowanym”</w:t>
      </w:r>
      <w:r w:rsidR="00F34F3A" w:rsidRPr="00F34F3A">
        <w:t xml:space="preserve"> </w:t>
      </w:r>
      <w:r w:rsidR="00F34F3A" w:rsidRPr="00F34F3A">
        <w:t xml:space="preserve">lub „stroną”. </w:t>
      </w:r>
    </w:p>
    <w:p w14:paraId="42E1A2BB" w14:textId="1D425DF5" w:rsidR="0015174A" w:rsidRPr="00F34F3A" w:rsidRDefault="00F34F3A" w:rsidP="00F34F3A">
      <w:pPr>
        <w:spacing w:before="120" w:after="120" w:line="360" w:lineRule="auto"/>
        <w:rPr>
          <w:rFonts w:ascii="Arial" w:hAnsi="Arial" w:cs="Arial"/>
          <w:szCs w:val="24"/>
        </w:rPr>
      </w:pPr>
      <w:r w:rsidRPr="00F34F3A">
        <w:rPr>
          <w:rFonts w:ascii="Arial" w:hAnsi="Arial"/>
        </w:rPr>
        <w:t xml:space="preserve">Kontrolę przeprowadzono po uprzednim zawiadomieniu przedsiębiorcy o zamiarze wszczęcia kontroli na podstawie 48 ust. 1 ustawy z dnia 6 marca 2018 r. Prawo </w:t>
      </w:r>
      <w:r w:rsidRPr="00F34F3A">
        <w:rPr>
          <w:rFonts w:ascii="Arial" w:hAnsi="Arial"/>
        </w:rPr>
        <w:lastRenderedPageBreak/>
        <w:t>przedsiębiorców</w:t>
      </w:r>
      <w:r w:rsidRPr="00F34F3A">
        <w:rPr>
          <w:rFonts w:ascii="Arial" w:hAnsi="Arial"/>
        </w:rPr>
        <w:t xml:space="preserve"> </w:t>
      </w:r>
      <w:r w:rsidRPr="00F34F3A">
        <w:rPr>
          <w:rFonts w:ascii="Arial" w:hAnsi="Arial"/>
        </w:rPr>
        <w:t>(tekst jednolity: Dz. U. z 2021 r., poz. 162 ze zm.), pismem sygn. DT.8360.1.56.2022 z dnia</w:t>
      </w:r>
      <w:r w:rsidRPr="00F34F3A">
        <w:rPr>
          <w:rFonts w:ascii="Arial" w:hAnsi="Arial"/>
        </w:rPr>
        <w:t xml:space="preserve"> </w:t>
      </w:r>
      <w:r w:rsidRPr="00F34F3A">
        <w:rPr>
          <w:rFonts w:ascii="Arial" w:hAnsi="Arial"/>
        </w:rPr>
        <w:t>3 października 2022 r., doręczonym w dniu 4 października 2022 r</w:t>
      </w:r>
      <w:r w:rsidR="0015174A" w:rsidRPr="00F34F3A">
        <w:rPr>
          <w:rFonts w:ascii="Arial" w:hAnsi="Arial" w:cs="Arial"/>
          <w:szCs w:val="24"/>
        </w:rPr>
        <w:t>.</w:t>
      </w:r>
    </w:p>
    <w:p w14:paraId="2E8E8FC2" w14:textId="623B0FF6"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W trakcie kontroli sprawdzano przestrzeganie przez przedsiębiorcę obowiązku uwidaczniania cen oraz cen jednostkowych (z uwzględnieniem prawidłowości wyliczenia cen jednostkowych) przy towarach oferowanych do sprzedaży.</w:t>
      </w:r>
    </w:p>
    <w:p w14:paraId="2E2DD341" w14:textId="77777777" w:rsidR="00F34F3A" w:rsidRPr="00F34F3A" w:rsidRDefault="00F34F3A" w:rsidP="00F34F3A">
      <w:pPr>
        <w:pStyle w:val="Nagwek3"/>
        <w:spacing w:before="120" w:after="120"/>
      </w:pPr>
      <w:r w:rsidRPr="00F34F3A">
        <w:t xml:space="preserve">W dniu 12 października 2022 r. inspektorzy sprawdzili przestrzeganie przepisów w powyższym zakresie na podstawie 113 wyrywkowo wybranych z oferty sklepu produktów, stwierdzając łącznie nieprawidłowości przy </w:t>
      </w:r>
      <w:r w:rsidRPr="00F34F3A">
        <w:rPr>
          <w:b/>
        </w:rPr>
        <w:t>28 rodzajach produktów</w:t>
      </w:r>
      <w:r w:rsidRPr="00F34F3A">
        <w:t>, tj.:</w:t>
      </w:r>
    </w:p>
    <w:p w14:paraId="2F0E2CEC" w14:textId="03EF56F1" w:rsidR="00F34F3A" w:rsidRPr="00F34F3A" w:rsidRDefault="00F34F3A" w:rsidP="00F34F3A">
      <w:pPr>
        <w:pStyle w:val="Akapitzlist"/>
        <w:numPr>
          <w:ilvl w:val="0"/>
          <w:numId w:val="50"/>
        </w:numPr>
        <w:spacing w:before="120" w:after="120" w:line="360" w:lineRule="auto"/>
        <w:rPr>
          <w:rFonts w:ascii="Arial" w:hAnsi="Arial" w:cs="Arial"/>
          <w:szCs w:val="24"/>
        </w:rPr>
      </w:pPr>
      <w:r w:rsidRPr="00F34F3A">
        <w:rPr>
          <w:rFonts w:ascii="Arial" w:hAnsi="Arial" w:cs="Arial"/>
          <w:b/>
          <w:bCs/>
          <w:szCs w:val="24"/>
        </w:rPr>
        <w:t xml:space="preserve">brak uwidocznienia ceny i ceny jednostkowej dla 3 partii produktów </w:t>
      </w:r>
      <w:r w:rsidRPr="00F34F3A">
        <w:rPr>
          <w:rFonts w:ascii="Arial" w:hAnsi="Arial" w:cs="Arial"/>
          <w:szCs w:val="24"/>
        </w:rPr>
        <w:t xml:space="preserve">tj. Kawa mielona Fort 500g+50g – przy produkcie umieszczona była wywieszka cenowa dotycząca innego produktu tj. „Dobra cena 16,99 zł/sz., 42.47/kg Kawa </w:t>
      </w:r>
      <w:proofErr w:type="spellStart"/>
      <w:r w:rsidRPr="00F34F3A">
        <w:rPr>
          <w:rFonts w:ascii="Arial" w:hAnsi="Arial" w:cs="Arial"/>
          <w:szCs w:val="24"/>
        </w:rPr>
        <w:t>Pedros</w:t>
      </w:r>
      <w:proofErr w:type="spellEnd"/>
      <w:r w:rsidRPr="00F34F3A">
        <w:rPr>
          <w:rFonts w:ascii="Arial" w:hAnsi="Arial" w:cs="Arial"/>
          <w:szCs w:val="24"/>
        </w:rPr>
        <w:t xml:space="preserve"> 400g Strauss </w:t>
      </w:r>
      <w:proofErr w:type="spellStart"/>
      <w:r w:rsidRPr="00F34F3A">
        <w:rPr>
          <w:rFonts w:ascii="Arial" w:hAnsi="Arial" w:cs="Arial"/>
          <w:szCs w:val="24"/>
        </w:rPr>
        <w:t>Cafe</w:t>
      </w:r>
      <w:proofErr w:type="spellEnd"/>
      <w:r w:rsidRPr="00F34F3A">
        <w:rPr>
          <w:rFonts w:ascii="Arial" w:hAnsi="Arial" w:cs="Arial"/>
          <w:szCs w:val="24"/>
        </w:rPr>
        <w:t xml:space="preserve">”; Bakoma jogurt naturalny 0% 170g; Twaróg tłusty </w:t>
      </w:r>
      <w:proofErr w:type="spellStart"/>
      <w:r w:rsidRPr="00F34F3A">
        <w:rPr>
          <w:rFonts w:ascii="Arial" w:hAnsi="Arial" w:cs="Arial"/>
          <w:szCs w:val="24"/>
        </w:rPr>
        <w:t>Polmlek</w:t>
      </w:r>
      <w:proofErr w:type="spellEnd"/>
      <w:r w:rsidRPr="00F34F3A">
        <w:rPr>
          <w:rFonts w:ascii="Arial" w:hAnsi="Arial" w:cs="Arial"/>
          <w:szCs w:val="24"/>
        </w:rPr>
        <w:t xml:space="preserve"> 250g; co narusza art. 4 ust. 1 ustawy</w:t>
      </w:r>
      <w:r w:rsidRPr="00F34F3A">
        <w:rPr>
          <w:rFonts w:ascii="Arial" w:hAnsi="Arial"/>
        </w:rPr>
        <w:t xml:space="preserve"> </w:t>
      </w:r>
      <w:r w:rsidRPr="00F34F3A">
        <w:rPr>
          <w:rFonts w:ascii="Arial" w:hAnsi="Arial" w:cs="Arial"/>
          <w:szCs w:val="24"/>
        </w:rPr>
        <w:t>oraz § 3 rozporządzenia Ministra Rozwoju z dnia 9 grudnia 2015 r. w sprawie uwidaczniania cen towarów i usług (Dz.U. z 2015 r. poz. 2121) - zwanego dalej „rozporządzeniem”;</w:t>
      </w:r>
    </w:p>
    <w:p w14:paraId="5C4E6F89" w14:textId="70608437" w:rsidR="00F34F3A" w:rsidRPr="00F34F3A" w:rsidRDefault="00F34F3A" w:rsidP="00F34F3A">
      <w:pPr>
        <w:pStyle w:val="Akapitzlist"/>
        <w:numPr>
          <w:ilvl w:val="0"/>
          <w:numId w:val="50"/>
        </w:numPr>
        <w:spacing w:before="120" w:after="120" w:line="360" w:lineRule="auto"/>
        <w:rPr>
          <w:rFonts w:ascii="Arial" w:hAnsi="Arial" w:cs="Arial"/>
          <w:b/>
          <w:bCs/>
          <w:szCs w:val="24"/>
          <w:lang w:val="en-US"/>
        </w:rPr>
      </w:pPr>
      <w:proofErr w:type="spellStart"/>
      <w:r w:rsidRPr="00F34F3A">
        <w:rPr>
          <w:rFonts w:ascii="Arial" w:hAnsi="Arial" w:cs="Arial"/>
          <w:b/>
          <w:bCs/>
          <w:szCs w:val="24"/>
          <w:lang w:val="en-US"/>
        </w:rPr>
        <w:t>brak</w:t>
      </w:r>
      <w:proofErr w:type="spellEnd"/>
      <w:r w:rsidRPr="00F34F3A">
        <w:rPr>
          <w:rFonts w:ascii="Arial" w:hAnsi="Arial" w:cs="Arial"/>
          <w:b/>
          <w:bCs/>
          <w:szCs w:val="24"/>
          <w:lang w:val="en-US"/>
        </w:rPr>
        <w:t xml:space="preserve"> </w:t>
      </w:r>
      <w:proofErr w:type="spellStart"/>
      <w:r w:rsidRPr="00F34F3A">
        <w:rPr>
          <w:rFonts w:ascii="Arial" w:hAnsi="Arial" w:cs="Arial"/>
          <w:b/>
          <w:bCs/>
          <w:szCs w:val="24"/>
          <w:lang w:val="en-US"/>
        </w:rPr>
        <w:t>uwidocznienia</w:t>
      </w:r>
      <w:proofErr w:type="spellEnd"/>
      <w:r w:rsidRPr="00F34F3A">
        <w:rPr>
          <w:rFonts w:ascii="Arial" w:hAnsi="Arial" w:cs="Arial"/>
          <w:b/>
          <w:bCs/>
          <w:szCs w:val="24"/>
          <w:lang w:val="en-US"/>
        </w:rPr>
        <w:t xml:space="preserve"> </w:t>
      </w:r>
      <w:proofErr w:type="spellStart"/>
      <w:r w:rsidRPr="00F34F3A">
        <w:rPr>
          <w:rFonts w:ascii="Arial" w:hAnsi="Arial" w:cs="Arial"/>
          <w:b/>
          <w:bCs/>
          <w:szCs w:val="24"/>
          <w:lang w:val="en-US"/>
        </w:rPr>
        <w:t>ceny</w:t>
      </w:r>
      <w:proofErr w:type="spellEnd"/>
      <w:r w:rsidRPr="00F34F3A">
        <w:rPr>
          <w:rFonts w:ascii="Arial" w:hAnsi="Arial" w:cs="Arial"/>
          <w:b/>
          <w:bCs/>
          <w:szCs w:val="24"/>
          <w:lang w:val="en-US"/>
        </w:rPr>
        <w:t xml:space="preserve"> </w:t>
      </w:r>
      <w:proofErr w:type="spellStart"/>
      <w:r w:rsidRPr="00F34F3A">
        <w:rPr>
          <w:rFonts w:ascii="Arial" w:hAnsi="Arial" w:cs="Arial"/>
          <w:b/>
          <w:bCs/>
          <w:szCs w:val="24"/>
          <w:lang w:val="en-US"/>
        </w:rPr>
        <w:t>dla</w:t>
      </w:r>
      <w:proofErr w:type="spellEnd"/>
      <w:r w:rsidRPr="00F34F3A">
        <w:rPr>
          <w:rFonts w:ascii="Arial" w:hAnsi="Arial" w:cs="Arial"/>
          <w:b/>
          <w:bCs/>
          <w:szCs w:val="24"/>
          <w:lang w:val="en-US"/>
        </w:rPr>
        <w:t xml:space="preserve"> 25 </w:t>
      </w:r>
      <w:proofErr w:type="spellStart"/>
      <w:r w:rsidRPr="00F34F3A">
        <w:rPr>
          <w:rFonts w:ascii="Arial" w:hAnsi="Arial" w:cs="Arial"/>
          <w:b/>
          <w:bCs/>
          <w:szCs w:val="24"/>
          <w:lang w:val="en-US"/>
        </w:rPr>
        <w:t>rodzajów</w:t>
      </w:r>
      <w:proofErr w:type="spellEnd"/>
      <w:r w:rsidRPr="00F34F3A">
        <w:rPr>
          <w:rFonts w:ascii="Arial" w:hAnsi="Arial" w:cs="Arial"/>
          <w:b/>
          <w:bCs/>
          <w:szCs w:val="24"/>
          <w:lang w:val="en-US"/>
        </w:rPr>
        <w:t xml:space="preserve"> </w:t>
      </w:r>
      <w:proofErr w:type="spellStart"/>
      <w:r w:rsidRPr="00F34F3A">
        <w:rPr>
          <w:rFonts w:ascii="Arial" w:hAnsi="Arial" w:cs="Arial"/>
          <w:b/>
          <w:bCs/>
          <w:szCs w:val="24"/>
          <w:lang w:val="en-US"/>
        </w:rPr>
        <w:t>produktów</w:t>
      </w:r>
      <w:proofErr w:type="spellEnd"/>
      <w:r w:rsidRPr="00F34F3A">
        <w:rPr>
          <w:rFonts w:ascii="Arial" w:hAnsi="Arial" w:cs="Arial"/>
          <w:b/>
          <w:bCs/>
          <w:szCs w:val="24"/>
          <w:lang w:val="en-US"/>
        </w:rPr>
        <w:t xml:space="preserve"> (</w:t>
      </w:r>
      <w:proofErr w:type="spellStart"/>
      <w:r w:rsidRPr="00F34F3A">
        <w:rPr>
          <w:rFonts w:ascii="Arial" w:hAnsi="Arial" w:cs="Arial"/>
          <w:b/>
          <w:bCs/>
          <w:szCs w:val="24"/>
          <w:lang w:val="en-US"/>
        </w:rPr>
        <w:t>papierosów</w:t>
      </w:r>
      <w:proofErr w:type="spellEnd"/>
      <w:r w:rsidRPr="00F34F3A">
        <w:rPr>
          <w:rFonts w:ascii="Arial" w:hAnsi="Arial" w:cs="Arial"/>
          <w:b/>
          <w:bCs/>
          <w:szCs w:val="24"/>
          <w:lang w:val="en-US"/>
        </w:rPr>
        <w:t xml:space="preserve">): </w:t>
      </w:r>
      <w:r w:rsidRPr="00F34F3A">
        <w:rPr>
          <w:rFonts w:ascii="Arial" w:hAnsi="Arial" w:cs="Arial"/>
          <w:szCs w:val="24"/>
          <w:lang w:val="en-US"/>
        </w:rPr>
        <w:t>L&amp;M link blue,</w:t>
      </w:r>
      <w:r w:rsidRPr="00F34F3A">
        <w:rPr>
          <w:rFonts w:ascii="Arial" w:hAnsi="Arial" w:cs="Arial"/>
          <w:b/>
          <w:bCs/>
          <w:szCs w:val="24"/>
          <w:lang w:val="en-US"/>
        </w:rPr>
        <w:t xml:space="preserve"> </w:t>
      </w:r>
      <w:r w:rsidRPr="00F34F3A">
        <w:rPr>
          <w:rFonts w:ascii="Arial" w:hAnsi="Arial" w:cs="Arial"/>
          <w:szCs w:val="24"/>
          <w:lang w:val="en-US"/>
        </w:rPr>
        <w:t>L&amp;M Blu Label,</w:t>
      </w:r>
      <w:r w:rsidRPr="00F34F3A">
        <w:rPr>
          <w:rFonts w:ascii="Arial" w:hAnsi="Arial" w:cs="Arial"/>
          <w:b/>
          <w:bCs/>
          <w:szCs w:val="24"/>
          <w:lang w:val="en-US"/>
        </w:rPr>
        <w:t xml:space="preserve"> </w:t>
      </w:r>
      <w:r w:rsidRPr="00F34F3A">
        <w:rPr>
          <w:rFonts w:ascii="Arial" w:hAnsi="Arial" w:cs="Arial"/>
          <w:szCs w:val="24"/>
          <w:lang w:val="en-US"/>
        </w:rPr>
        <w:t>Davidoff Red,</w:t>
      </w:r>
      <w:r w:rsidRPr="00F34F3A">
        <w:rPr>
          <w:rFonts w:ascii="Arial" w:hAnsi="Arial" w:cs="Arial"/>
          <w:b/>
          <w:bCs/>
          <w:szCs w:val="24"/>
          <w:lang w:val="en-US"/>
        </w:rPr>
        <w:t xml:space="preserve"> </w:t>
      </w:r>
      <w:r w:rsidRPr="00F34F3A">
        <w:rPr>
          <w:rFonts w:ascii="Arial" w:hAnsi="Arial" w:cs="Arial"/>
          <w:szCs w:val="24"/>
          <w:lang w:val="en-US"/>
        </w:rPr>
        <w:t>Davidoff Evolved Blue,</w:t>
      </w:r>
      <w:r w:rsidRPr="00F34F3A">
        <w:rPr>
          <w:rFonts w:ascii="Arial" w:hAnsi="Arial" w:cs="Arial"/>
          <w:b/>
          <w:bCs/>
          <w:szCs w:val="24"/>
          <w:lang w:val="en-US"/>
        </w:rPr>
        <w:t xml:space="preserve"> </w:t>
      </w:r>
      <w:proofErr w:type="spellStart"/>
      <w:r w:rsidRPr="00F34F3A">
        <w:rPr>
          <w:rFonts w:ascii="Arial" w:hAnsi="Arial" w:cs="Arial"/>
          <w:szCs w:val="24"/>
          <w:lang w:val="en-US"/>
        </w:rPr>
        <w:t>Davidof</w:t>
      </w:r>
      <w:proofErr w:type="spellEnd"/>
      <w:r w:rsidRPr="00F34F3A">
        <w:rPr>
          <w:rFonts w:ascii="Arial" w:hAnsi="Arial" w:cs="Arial"/>
          <w:szCs w:val="24"/>
          <w:lang w:val="en-US"/>
        </w:rPr>
        <w:t xml:space="preserve"> Evolved Blue </w:t>
      </w:r>
      <w:proofErr w:type="spellStart"/>
      <w:r w:rsidRPr="00F34F3A">
        <w:rPr>
          <w:rFonts w:ascii="Arial" w:hAnsi="Arial" w:cs="Arial"/>
          <w:szCs w:val="24"/>
          <w:lang w:val="en-US"/>
        </w:rPr>
        <w:t>SSl</w:t>
      </w:r>
      <w:proofErr w:type="spellEnd"/>
      <w:r w:rsidRPr="00F34F3A">
        <w:rPr>
          <w:rFonts w:ascii="Arial" w:hAnsi="Arial" w:cs="Arial"/>
          <w:szCs w:val="24"/>
          <w:lang w:val="en-US"/>
        </w:rPr>
        <w:t>-Line</w:t>
      </w:r>
      <w:r w:rsidRPr="00F34F3A">
        <w:rPr>
          <w:rFonts w:ascii="Arial" w:hAnsi="Arial" w:cs="Arial"/>
          <w:b/>
          <w:bCs/>
          <w:szCs w:val="24"/>
          <w:lang w:val="en-US"/>
        </w:rPr>
        <w:t xml:space="preserve">, </w:t>
      </w:r>
      <w:r w:rsidRPr="00F34F3A">
        <w:rPr>
          <w:rFonts w:ascii="Arial" w:hAnsi="Arial" w:cs="Arial"/>
          <w:szCs w:val="24"/>
          <w:lang w:val="en-US"/>
        </w:rPr>
        <w:t>Winston Blue Super Line,</w:t>
      </w:r>
      <w:r w:rsidRPr="00F34F3A">
        <w:rPr>
          <w:rFonts w:ascii="Arial" w:hAnsi="Arial" w:cs="Arial"/>
          <w:b/>
          <w:bCs/>
          <w:szCs w:val="24"/>
          <w:lang w:val="en-US"/>
        </w:rPr>
        <w:t xml:space="preserve"> </w:t>
      </w:r>
      <w:r w:rsidRPr="00F34F3A">
        <w:rPr>
          <w:rFonts w:ascii="Arial" w:hAnsi="Arial" w:cs="Arial"/>
          <w:szCs w:val="24"/>
          <w:lang w:val="en-US"/>
        </w:rPr>
        <w:t>Winston Red 100S,</w:t>
      </w:r>
      <w:r w:rsidRPr="00F34F3A">
        <w:rPr>
          <w:rFonts w:ascii="Arial" w:hAnsi="Arial" w:cs="Arial"/>
          <w:b/>
          <w:bCs/>
          <w:szCs w:val="24"/>
          <w:lang w:val="en-US"/>
        </w:rPr>
        <w:t xml:space="preserve"> </w:t>
      </w:r>
      <w:r w:rsidRPr="00F34F3A">
        <w:rPr>
          <w:rFonts w:ascii="Arial" w:hAnsi="Arial" w:cs="Arial"/>
          <w:szCs w:val="24"/>
          <w:lang w:val="en-US"/>
        </w:rPr>
        <w:t>Winston Option</w:t>
      </w:r>
      <w:r w:rsidRPr="00F34F3A">
        <w:rPr>
          <w:rFonts w:ascii="Arial" w:hAnsi="Arial" w:cs="Arial"/>
          <w:b/>
          <w:bCs/>
          <w:szCs w:val="24"/>
          <w:lang w:val="en-US"/>
        </w:rPr>
        <w:t xml:space="preserve">, </w:t>
      </w:r>
      <w:r w:rsidRPr="00F34F3A">
        <w:rPr>
          <w:rFonts w:ascii="Arial" w:hAnsi="Arial" w:cs="Arial"/>
          <w:szCs w:val="24"/>
          <w:lang w:val="en-US"/>
        </w:rPr>
        <w:t>Winston Red KS,</w:t>
      </w:r>
      <w:r w:rsidRPr="00F34F3A">
        <w:rPr>
          <w:rFonts w:ascii="Arial" w:hAnsi="Arial" w:cs="Arial"/>
          <w:b/>
          <w:bCs/>
          <w:szCs w:val="24"/>
          <w:lang w:val="en-US"/>
        </w:rPr>
        <w:t xml:space="preserve"> </w:t>
      </w:r>
      <w:r w:rsidRPr="00F34F3A">
        <w:rPr>
          <w:rFonts w:ascii="Arial" w:hAnsi="Arial" w:cs="Arial"/>
          <w:szCs w:val="24"/>
          <w:lang w:val="en-US"/>
        </w:rPr>
        <w:t>LD Red,</w:t>
      </w:r>
      <w:r w:rsidRPr="00F34F3A">
        <w:rPr>
          <w:rFonts w:ascii="Arial" w:hAnsi="Arial" w:cs="Arial"/>
          <w:b/>
          <w:bCs/>
          <w:szCs w:val="24"/>
          <w:lang w:val="en-US"/>
        </w:rPr>
        <w:t xml:space="preserve"> </w:t>
      </w:r>
      <w:r w:rsidRPr="00F34F3A">
        <w:rPr>
          <w:rFonts w:ascii="Arial" w:hAnsi="Arial" w:cs="Arial"/>
          <w:szCs w:val="24"/>
          <w:lang w:val="en-US"/>
        </w:rPr>
        <w:t>LD Pink Super Line,</w:t>
      </w:r>
      <w:r w:rsidRPr="00F34F3A">
        <w:rPr>
          <w:rFonts w:ascii="Arial" w:hAnsi="Arial" w:cs="Arial"/>
          <w:b/>
          <w:bCs/>
          <w:szCs w:val="24"/>
          <w:lang w:val="en-US"/>
        </w:rPr>
        <w:t xml:space="preserve"> </w:t>
      </w:r>
      <w:r w:rsidRPr="00F34F3A">
        <w:rPr>
          <w:rFonts w:ascii="Arial" w:hAnsi="Arial" w:cs="Arial"/>
          <w:szCs w:val="24"/>
          <w:lang w:val="en-US"/>
        </w:rPr>
        <w:t>LD Blue Ks,</w:t>
      </w:r>
      <w:r w:rsidRPr="00F34F3A">
        <w:rPr>
          <w:rFonts w:ascii="Arial" w:hAnsi="Arial" w:cs="Arial"/>
          <w:b/>
          <w:bCs/>
          <w:szCs w:val="24"/>
          <w:lang w:val="en-US"/>
        </w:rPr>
        <w:t xml:space="preserve"> </w:t>
      </w:r>
      <w:r w:rsidRPr="00F34F3A">
        <w:rPr>
          <w:rFonts w:ascii="Arial" w:hAnsi="Arial" w:cs="Arial"/>
          <w:szCs w:val="24"/>
          <w:lang w:val="en-US"/>
        </w:rPr>
        <w:t>LD Green Super Line,</w:t>
      </w:r>
      <w:r w:rsidRPr="00F34F3A">
        <w:rPr>
          <w:rFonts w:ascii="Arial" w:hAnsi="Arial" w:cs="Arial"/>
          <w:b/>
          <w:bCs/>
          <w:szCs w:val="24"/>
          <w:lang w:val="en-US"/>
        </w:rPr>
        <w:t xml:space="preserve"> </w:t>
      </w:r>
      <w:r w:rsidRPr="00F34F3A">
        <w:rPr>
          <w:rFonts w:ascii="Arial" w:hAnsi="Arial" w:cs="Arial"/>
          <w:szCs w:val="24"/>
          <w:lang w:val="en-US"/>
        </w:rPr>
        <w:t>Pall Mall Flow Red 20K,</w:t>
      </w:r>
      <w:r w:rsidRPr="00F34F3A">
        <w:rPr>
          <w:rFonts w:ascii="Arial" w:hAnsi="Arial" w:cs="Arial"/>
          <w:b/>
          <w:bCs/>
          <w:szCs w:val="24"/>
          <w:lang w:val="en-US"/>
        </w:rPr>
        <w:t xml:space="preserve"> </w:t>
      </w:r>
      <w:r w:rsidRPr="00F34F3A">
        <w:rPr>
          <w:rFonts w:ascii="Arial" w:hAnsi="Arial" w:cs="Arial"/>
          <w:szCs w:val="24"/>
          <w:lang w:val="en-US"/>
        </w:rPr>
        <w:t>Pall Mall Flow Blue 20,</w:t>
      </w:r>
      <w:r w:rsidRPr="00F34F3A">
        <w:rPr>
          <w:rFonts w:ascii="Arial" w:hAnsi="Arial" w:cs="Arial"/>
          <w:b/>
          <w:bCs/>
          <w:szCs w:val="24"/>
          <w:lang w:val="en-US"/>
        </w:rPr>
        <w:t xml:space="preserve"> </w:t>
      </w:r>
      <w:r w:rsidRPr="00F34F3A">
        <w:rPr>
          <w:rFonts w:ascii="Arial" w:hAnsi="Arial" w:cs="Arial"/>
          <w:szCs w:val="24"/>
          <w:lang w:val="en-US"/>
        </w:rPr>
        <w:t>RGD Blue 100,</w:t>
      </w:r>
      <w:r w:rsidRPr="00F34F3A">
        <w:rPr>
          <w:rFonts w:ascii="Arial" w:hAnsi="Arial" w:cs="Arial"/>
          <w:b/>
          <w:bCs/>
          <w:szCs w:val="24"/>
          <w:lang w:val="en-US"/>
        </w:rPr>
        <w:t xml:space="preserve"> </w:t>
      </w:r>
      <w:r w:rsidRPr="00F34F3A">
        <w:rPr>
          <w:rFonts w:ascii="Arial" w:hAnsi="Arial" w:cs="Arial"/>
          <w:szCs w:val="24"/>
          <w:lang w:val="en-US"/>
        </w:rPr>
        <w:t>RGD Pink 100SSL NB,</w:t>
      </w:r>
      <w:r w:rsidRPr="00F34F3A">
        <w:rPr>
          <w:rFonts w:ascii="Arial" w:hAnsi="Arial" w:cs="Arial"/>
          <w:b/>
          <w:bCs/>
          <w:szCs w:val="24"/>
          <w:lang w:val="en-US"/>
        </w:rPr>
        <w:t xml:space="preserve"> </w:t>
      </w:r>
      <w:r w:rsidRPr="00F34F3A">
        <w:rPr>
          <w:rFonts w:ascii="Arial" w:hAnsi="Arial" w:cs="Arial"/>
          <w:szCs w:val="24"/>
          <w:lang w:val="en-US"/>
        </w:rPr>
        <w:t>RGD Red 100, Parker Red NB,</w:t>
      </w:r>
      <w:r w:rsidRPr="00F34F3A">
        <w:rPr>
          <w:rFonts w:ascii="Arial" w:hAnsi="Arial" w:cs="Arial"/>
          <w:b/>
          <w:bCs/>
          <w:szCs w:val="24"/>
          <w:lang w:val="en-US"/>
        </w:rPr>
        <w:t xml:space="preserve"> </w:t>
      </w:r>
      <w:r w:rsidRPr="00F34F3A">
        <w:rPr>
          <w:rFonts w:ascii="Arial" w:hAnsi="Arial" w:cs="Arial"/>
          <w:szCs w:val="24"/>
          <w:lang w:val="en-US"/>
        </w:rPr>
        <w:t>Parker Simp Blue SSL-LI,</w:t>
      </w:r>
      <w:r w:rsidRPr="00F34F3A">
        <w:rPr>
          <w:rFonts w:ascii="Arial" w:hAnsi="Arial" w:cs="Arial"/>
          <w:b/>
          <w:bCs/>
          <w:szCs w:val="24"/>
          <w:lang w:val="en-US"/>
        </w:rPr>
        <w:t xml:space="preserve"> </w:t>
      </w:r>
      <w:r w:rsidRPr="00F34F3A">
        <w:rPr>
          <w:rFonts w:ascii="Arial" w:hAnsi="Arial" w:cs="Arial"/>
          <w:szCs w:val="24"/>
          <w:lang w:val="en-US"/>
        </w:rPr>
        <w:t>Parker Simpson Blue 100,</w:t>
      </w:r>
      <w:r w:rsidRPr="00F34F3A">
        <w:rPr>
          <w:rFonts w:ascii="Arial" w:hAnsi="Arial" w:cs="Arial"/>
          <w:b/>
          <w:bCs/>
          <w:szCs w:val="24"/>
          <w:lang w:val="en-US"/>
        </w:rPr>
        <w:t xml:space="preserve"> </w:t>
      </w:r>
      <w:r w:rsidRPr="00F34F3A">
        <w:rPr>
          <w:rFonts w:ascii="Arial" w:hAnsi="Arial" w:cs="Arial"/>
          <w:szCs w:val="24"/>
          <w:lang w:val="en-US"/>
        </w:rPr>
        <w:t>West Silver NB,</w:t>
      </w:r>
      <w:r w:rsidRPr="00F34F3A">
        <w:rPr>
          <w:rFonts w:ascii="Arial" w:hAnsi="Arial" w:cs="Arial"/>
          <w:b/>
          <w:bCs/>
          <w:szCs w:val="24"/>
          <w:lang w:val="en-US"/>
        </w:rPr>
        <w:t xml:space="preserve"> </w:t>
      </w:r>
      <w:r w:rsidRPr="00F34F3A">
        <w:rPr>
          <w:rFonts w:ascii="Arial" w:hAnsi="Arial" w:cs="Arial"/>
          <w:szCs w:val="24"/>
          <w:lang w:val="en-US"/>
        </w:rPr>
        <w:t>West Chill Ice,</w:t>
      </w:r>
      <w:r w:rsidRPr="00F34F3A">
        <w:rPr>
          <w:rFonts w:ascii="Arial" w:hAnsi="Arial" w:cs="Arial"/>
          <w:b/>
          <w:bCs/>
          <w:szCs w:val="24"/>
          <w:lang w:val="en-US"/>
        </w:rPr>
        <w:t xml:space="preserve"> </w:t>
      </w:r>
      <w:r w:rsidRPr="00F34F3A">
        <w:rPr>
          <w:rFonts w:ascii="Arial" w:hAnsi="Arial" w:cs="Arial"/>
          <w:szCs w:val="24"/>
          <w:lang w:val="en-US"/>
        </w:rPr>
        <w:t xml:space="preserve">Camel Blue Soft, Camel Yellow KS, co </w:t>
      </w:r>
      <w:proofErr w:type="spellStart"/>
      <w:r w:rsidRPr="00F34F3A">
        <w:rPr>
          <w:rFonts w:ascii="Arial" w:hAnsi="Arial" w:cs="Arial"/>
          <w:szCs w:val="24"/>
          <w:lang w:val="en-US"/>
        </w:rPr>
        <w:t>narusza</w:t>
      </w:r>
      <w:proofErr w:type="spellEnd"/>
      <w:r w:rsidRPr="00F34F3A">
        <w:rPr>
          <w:rFonts w:ascii="Arial" w:hAnsi="Arial" w:cs="Arial"/>
          <w:szCs w:val="24"/>
          <w:lang w:val="en-US"/>
        </w:rPr>
        <w:t xml:space="preserve"> art. 4 </w:t>
      </w:r>
      <w:proofErr w:type="spellStart"/>
      <w:r w:rsidRPr="00F34F3A">
        <w:rPr>
          <w:rFonts w:ascii="Arial" w:hAnsi="Arial" w:cs="Arial"/>
          <w:szCs w:val="24"/>
          <w:lang w:val="en-US"/>
        </w:rPr>
        <w:t>ust</w:t>
      </w:r>
      <w:proofErr w:type="spellEnd"/>
      <w:r w:rsidRPr="00F34F3A">
        <w:rPr>
          <w:rFonts w:ascii="Arial" w:hAnsi="Arial" w:cs="Arial"/>
          <w:szCs w:val="24"/>
          <w:lang w:val="en-US"/>
        </w:rPr>
        <w:t xml:space="preserve">. 1 </w:t>
      </w:r>
      <w:proofErr w:type="spellStart"/>
      <w:r w:rsidRPr="00F34F3A">
        <w:rPr>
          <w:rFonts w:ascii="Arial" w:hAnsi="Arial" w:cs="Arial"/>
          <w:szCs w:val="24"/>
          <w:lang w:val="en-US"/>
        </w:rPr>
        <w:t>ustawy</w:t>
      </w:r>
      <w:proofErr w:type="spellEnd"/>
      <w:r w:rsidRPr="00F34F3A">
        <w:rPr>
          <w:rFonts w:ascii="Arial" w:hAnsi="Arial" w:cs="Arial"/>
          <w:szCs w:val="24"/>
          <w:lang w:val="en-US"/>
        </w:rPr>
        <w:t xml:space="preserve"> </w:t>
      </w:r>
      <w:proofErr w:type="spellStart"/>
      <w:r w:rsidRPr="00F34F3A">
        <w:rPr>
          <w:rFonts w:ascii="Arial" w:hAnsi="Arial" w:cs="Arial"/>
          <w:szCs w:val="24"/>
          <w:lang w:val="en-US"/>
        </w:rPr>
        <w:t>oraz</w:t>
      </w:r>
      <w:proofErr w:type="spellEnd"/>
      <w:r w:rsidRPr="00F34F3A">
        <w:rPr>
          <w:rFonts w:ascii="Arial" w:hAnsi="Arial" w:cs="Arial"/>
          <w:szCs w:val="24"/>
          <w:lang w:val="en-US"/>
        </w:rPr>
        <w:t xml:space="preserve"> § 3 </w:t>
      </w:r>
      <w:proofErr w:type="spellStart"/>
      <w:r w:rsidRPr="00F34F3A">
        <w:rPr>
          <w:rFonts w:ascii="Arial" w:hAnsi="Arial" w:cs="Arial"/>
          <w:szCs w:val="24"/>
          <w:lang w:val="en-US"/>
        </w:rPr>
        <w:t>rozporządzenia</w:t>
      </w:r>
      <w:proofErr w:type="spellEnd"/>
      <w:r w:rsidRPr="00F34F3A">
        <w:rPr>
          <w:rFonts w:ascii="Arial" w:hAnsi="Arial" w:cs="Arial"/>
          <w:szCs w:val="24"/>
          <w:lang w:val="en-US"/>
        </w:rPr>
        <w:t>.</w:t>
      </w:r>
    </w:p>
    <w:p w14:paraId="4819C46B" w14:textId="5A1862E7"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Powyższe ustalenia udokumentowano w protokole kontroli DT.8361.82.2022 z dnia</w:t>
      </w:r>
      <w:r w:rsidRPr="00F34F3A">
        <w:rPr>
          <w:rFonts w:ascii="Arial" w:hAnsi="Arial"/>
        </w:rPr>
        <w:t xml:space="preserve"> </w:t>
      </w:r>
      <w:r w:rsidRPr="00F34F3A">
        <w:rPr>
          <w:rFonts w:ascii="Arial" w:hAnsi="Arial" w:cs="Arial"/>
          <w:szCs w:val="24"/>
        </w:rPr>
        <w:t>12 października 2022 r. wraz z załącznikami do którego strona nie wniosła uwag.</w:t>
      </w:r>
    </w:p>
    <w:p w14:paraId="1CC7CE4A" w14:textId="4DF4EB16"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Kontrolowany przedsiębiorca, po ujawnieniu nieprawidłowości w tym zakresie, dobrowolnie</w:t>
      </w:r>
      <w:r w:rsidRPr="00F34F3A">
        <w:rPr>
          <w:rFonts w:ascii="Arial" w:hAnsi="Arial"/>
        </w:rPr>
        <w:t xml:space="preserve"> </w:t>
      </w:r>
      <w:r w:rsidRPr="00F34F3A">
        <w:rPr>
          <w:rFonts w:ascii="Arial" w:hAnsi="Arial" w:cs="Arial"/>
          <w:szCs w:val="24"/>
        </w:rPr>
        <w:t>i niezwłocznie uwidocznił brakujące ceny oraz ceny jednostkowe przed zakończeniem czynności kontrolnych.</w:t>
      </w:r>
    </w:p>
    <w:p w14:paraId="3841BD6E" w14:textId="34DA6C6E" w:rsidR="00F34F3A" w:rsidRPr="00F34F3A" w:rsidRDefault="00F34F3A" w:rsidP="00F34F3A">
      <w:pPr>
        <w:pStyle w:val="Nagwek3"/>
        <w:spacing w:before="120" w:after="120"/>
      </w:pPr>
      <w:r w:rsidRPr="00F34F3A">
        <w:t>W związku ze stwierdzonymi nieprawidłowościami, pismem z dnia 8 listopada 2022 r.</w:t>
      </w:r>
      <w:r w:rsidRPr="00F34F3A">
        <w:t xml:space="preserve"> </w:t>
      </w:r>
      <w:r w:rsidRPr="00F34F3A">
        <w:t>Podkarpacki Wojewódzki Inspektor Inspekcji Handlowej zawiadomił stronę o wszczęciu</w:t>
      </w:r>
      <w:r w:rsidRPr="00F34F3A">
        <w:t xml:space="preserve"> </w:t>
      </w:r>
      <w:r w:rsidRPr="00F34F3A">
        <w:t xml:space="preserve">z urzędu postępowania administracyjnego w trybie art. 6 ust. 1 ustawy z </w:t>
      </w:r>
      <w:r w:rsidRPr="00F34F3A">
        <w:lastRenderedPageBreak/>
        <w:t>tytułu niewykonania obowiązków prawidłowego uwidaczniania w miejscu sprzedaży detalicznej cen oraz cen jednostkowych. Jednocześnie pismem tym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w:t>
      </w:r>
      <w:r w:rsidRPr="00F34F3A">
        <w:t xml:space="preserve"> </w:t>
      </w:r>
      <w:r w:rsidRPr="00F34F3A">
        <w:t>do przedstawienia wielkości obrotu i przychodów za rok 2021.</w:t>
      </w:r>
    </w:p>
    <w:p w14:paraId="4D0D08EA" w14:textId="6BA287D6" w:rsidR="00F34F3A" w:rsidRPr="00F34F3A" w:rsidRDefault="00F34F3A" w:rsidP="00F34F3A">
      <w:pPr>
        <w:spacing w:before="120" w:after="120" w:line="360" w:lineRule="auto"/>
        <w:rPr>
          <w:rFonts w:ascii="Arial" w:hAnsi="Arial" w:cs="Arial"/>
          <w:szCs w:val="24"/>
        </w:rPr>
      </w:pPr>
      <w:bookmarkStart w:id="5" w:name="_Hlk115772043"/>
      <w:r w:rsidRPr="00F34F3A">
        <w:rPr>
          <w:rFonts w:ascii="Arial" w:hAnsi="Arial" w:cs="Arial"/>
          <w:szCs w:val="24"/>
        </w:rPr>
        <w:t>Podkarpacki Wojewódzki Inspektor Inspekcji Handlowej postanowieniem z dnia</w:t>
      </w:r>
      <w:r w:rsidRPr="00F34F3A">
        <w:rPr>
          <w:rFonts w:ascii="Arial" w:hAnsi="Arial"/>
        </w:rPr>
        <w:t xml:space="preserve"> </w:t>
      </w:r>
      <w:r w:rsidRPr="00F34F3A">
        <w:rPr>
          <w:rFonts w:ascii="Arial" w:hAnsi="Arial" w:cs="Arial"/>
          <w:szCs w:val="24"/>
        </w:rPr>
        <w:t xml:space="preserve">8 listopada 2022 r. włączył w poczet dowodów w sprawie protokół kontroli DT.8361.28.2021 z dnia 5 maja 2021 r. wraz z załącznikami oraz Decyzję </w:t>
      </w:r>
      <w:bookmarkStart w:id="6" w:name="_Hlk115774513"/>
      <w:r w:rsidRPr="00F34F3A">
        <w:rPr>
          <w:rFonts w:ascii="Arial" w:hAnsi="Arial" w:cs="Arial"/>
          <w:szCs w:val="24"/>
        </w:rPr>
        <w:t>DT.8361.28.2021 z dnia 4 października 2021 r.</w:t>
      </w:r>
      <w:bookmarkEnd w:id="6"/>
    </w:p>
    <w:bookmarkEnd w:id="5"/>
    <w:p w14:paraId="3A272225" w14:textId="532682E3" w:rsidR="001C58A9" w:rsidRPr="00F34F3A" w:rsidRDefault="00F34F3A" w:rsidP="00F34F3A">
      <w:pPr>
        <w:pStyle w:val="Nagwek3"/>
        <w:spacing w:before="120" w:after="120"/>
        <w:rPr>
          <w:bCs w:val="0"/>
        </w:rPr>
      </w:pPr>
      <w:r w:rsidRPr="00F34F3A">
        <w:rPr>
          <w:bCs w:val="0"/>
        </w:rPr>
        <w:t>W dniu 17 listopada 2022 r. do Delegatury w Tarnobrzegu Wojewódzkiego Inspektoratu Inspekcji Handlowej w Rzeszowie wpłynęło od strony pismo z dnia 14 listopada 2022 r.</w:t>
      </w:r>
      <w:r w:rsidRPr="00F34F3A">
        <w:rPr>
          <w:bCs w:val="0"/>
        </w:rPr>
        <w:t xml:space="preserve"> </w:t>
      </w:r>
      <w:r w:rsidRPr="00F34F3A">
        <w:rPr>
          <w:bCs w:val="0"/>
        </w:rPr>
        <w:t>z wymaganymi informacjami (wielkość obrotu i przychodu za rok 2021)</w:t>
      </w:r>
      <w:r w:rsidR="001C58A9" w:rsidRPr="00F34F3A">
        <w:rPr>
          <w:rFonts w:eastAsia="Calibri"/>
          <w:lang w:eastAsia="zh-CN"/>
        </w:rPr>
        <w:t>.</w:t>
      </w:r>
    </w:p>
    <w:p w14:paraId="0A55B432" w14:textId="77777777" w:rsidR="001C58A9" w:rsidRPr="00F34F3A" w:rsidRDefault="001C58A9" w:rsidP="000A1F9B">
      <w:pPr>
        <w:pStyle w:val="Nagwek2"/>
        <w:rPr>
          <w:sz w:val="28"/>
          <w:szCs w:val="22"/>
        </w:rPr>
      </w:pPr>
      <w:r w:rsidRPr="00F34F3A">
        <w:rPr>
          <w:sz w:val="28"/>
          <w:szCs w:val="22"/>
        </w:rPr>
        <w:t>Podkarpacki Wojewódzki Inspektor Inspekcji Handlowej ustalił i stwierdził, co następuje:</w:t>
      </w:r>
    </w:p>
    <w:p w14:paraId="3A2293C8" w14:textId="3D0F919A" w:rsidR="00F34F3A" w:rsidRPr="00F34F3A" w:rsidRDefault="00BE5DCD" w:rsidP="00F34F3A">
      <w:pPr>
        <w:pStyle w:val="Nagwek3"/>
        <w:spacing w:before="120" w:after="120"/>
      </w:pPr>
      <w:r w:rsidRPr="00F34F3A">
        <w:rPr>
          <w:bCs w:val="0"/>
        </w:rPr>
        <w:t xml:space="preserve">Zgodnie </w:t>
      </w:r>
      <w:r w:rsidR="00F34F3A" w:rsidRPr="00F34F3A">
        <w:t>z art. 6 ust. 1 ustawy karę pieniężną na przedsiębiorcę, który nie wykonuje obowiązku uwidaczniania w miejscu sprzedaży detalicznej cen i cen jednostkowych nakłada wojewódzki inspektor Inspekcji Handlowej. W związku z tym, że naruszenie miało miejsce</w:t>
      </w:r>
      <w:r w:rsidR="00F34F3A" w:rsidRPr="00F34F3A">
        <w:t xml:space="preserve"> </w:t>
      </w:r>
      <w:r w:rsidR="00F34F3A" w:rsidRPr="00F34F3A">
        <w:t>w miejscowości Stalowa Wola, (woj. podkarpackie) właściwym do prowadzenia postępowania</w:t>
      </w:r>
      <w:r w:rsidR="00F34F3A" w:rsidRPr="00F34F3A">
        <w:t xml:space="preserve"> </w:t>
      </w:r>
      <w:r w:rsidR="00F34F3A" w:rsidRPr="00F34F3A">
        <w:t>i nałożenia kary jest Podkarpacki Wojewódzki Inspektor Inspekcji Handlowej.</w:t>
      </w:r>
    </w:p>
    <w:p w14:paraId="5B8C433C" w14:textId="77777777"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31434D71" w14:textId="2B58ADC4"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lastRenderedPageBreak/>
        <w:t>Zgodnie z art. 4 ust. 1 ustawy w miejscu sprzedaży detalicznej i świadczenia usług uwidacznia się cenę oraz cenę jednostkową towaru (usługi) w sposób jednoznaczny, niebudzący wątpliwości oraz umożliwiający porównanie cen.</w:t>
      </w:r>
    </w:p>
    <w:p w14:paraId="2FA66D6B" w14:textId="040F08C1"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 xml:space="preserve">Pod pojęciem ceny ustawa rozumie wartość wyrażoną w jednostkach pieniężnych, którą kupujący jest obowiązany zapłacić przedsiębiorcy za towar lub usługę (art. 3 ust. 1 pkt 1 ustawy). </w:t>
      </w:r>
    </w:p>
    <w:p w14:paraId="56A4E5D4" w14:textId="4FCF91B4"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Pod pojęciem ceny jednostkowej ustawa rozumie cenę ustaloną za jednostkę określonego towaru (usługi), którego ilość lub liczba jest wyrażona w jednostkach miar w rozumieniu przepisów o miarach (art. 3 ust. 1 pkt 2 ustawy).</w:t>
      </w:r>
    </w:p>
    <w:p w14:paraId="0F11C704" w14:textId="657F5AA7"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Zgodnie z § 3 ust. 1 i 2 rozporządzenia, cenę uwidacznia się w miejscu ogólnodostępnym</w:t>
      </w:r>
      <w:r w:rsidRPr="00F34F3A">
        <w:rPr>
          <w:rFonts w:ascii="Arial" w:hAnsi="Arial"/>
        </w:rPr>
        <w:t xml:space="preserve"> </w:t>
      </w:r>
      <w:r w:rsidRPr="00F34F3A">
        <w:rPr>
          <w:rFonts w:ascii="Arial" w:hAnsi="Arial" w:cs="Arial"/>
          <w:szCs w:val="24"/>
        </w:rPr>
        <w:t>i dobrze widocznym dla konsumentów, na danym towarze, bezpośrednio przy towarze</w:t>
      </w:r>
      <w:r w:rsidRPr="00F34F3A">
        <w:rPr>
          <w:rFonts w:ascii="Arial" w:hAnsi="Arial"/>
        </w:rPr>
        <w:t xml:space="preserve"> </w:t>
      </w:r>
      <w:r w:rsidRPr="00F34F3A">
        <w:rPr>
          <w:rFonts w:ascii="Arial" w:hAnsi="Arial" w:cs="Arial"/>
          <w:szCs w:val="24"/>
        </w:rPr>
        <w:t xml:space="preserve">lub w bliskości towaru, którego dotyczy, a cenę jednostkową uwidacznia się w szczególności: na wywieszce, w cenniku, w katalogu, na obwolucie, w postaci nadruku lub napisu na towarze lub opakowaniu. </w:t>
      </w:r>
    </w:p>
    <w:p w14:paraId="58359FB9" w14:textId="69158C11"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Pod pojęciem wywieszki rozumieć należy etykietę, metkę, tabliczkę lub plakat; wywieszka może mieć formę wyświetlacza elektronicznego (§ 2 pkt 4 rozporządzenia).</w:t>
      </w:r>
    </w:p>
    <w:p w14:paraId="7B3CD7F2" w14:textId="7AAB54AB"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w:t>
      </w:r>
      <w:r w:rsidRPr="00F34F3A">
        <w:rPr>
          <w:rFonts w:ascii="Arial" w:hAnsi="Arial"/>
        </w:rPr>
        <w:t xml:space="preserve"> </w:t>
      </w:r>
      <w:r w:rsidRPr="00F34F3A">
        <w:rPr>
          <w:rFonts w:ascii="Arial" w:hAnsi="Arial" w:cs="Arial"/>
          <w:szCs w:val="24"/>
        </w:rPr>
        <w:t xml:space="preserve">(§ 7 ust. 1 rozporządzenia). </w:t>
      </w:r>
    </w:p>
    <w:p w14:paraId="68355FCA" w14:textId="77777777"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Zgodnie z art. 6 ust. 1 ustawy, jeżeli przedsiębiorca nie wykonuje obowiązków, o których mowa w art. 4 ustawy, wojewódzki inspektor Inspekcji Handlowej nakłada na niego, w drodze decyzji, karę pieniężną do wysokości 20 000 zł. Przy ustalaniu wysokości kary pieniężnej, zgodnie z art. 6 ust. 3 ustawy, wojewódzki inspektor Inspekcji Handlowej uwzględnia stopień naruszenia obowiązków oraz dotychczasową działalność przedsiębiorcy, a także wielkość jego obrotów i przychodu.</w:t>
      </w:r>
    </w:p>
    <w:p w14:paraId="62A8B268" w14:textId="77777777" w:rsidR="00F34F3A" w:rsidRPr="00F34F3A" w:rsidRDefault="00F34F3A" w:rsidP="00F34F3A">
      <w:pPr>
        <w:pStyle w:val="Nagwek3"/>
      </w:pPr>
      <w:r w:rsidRPr="00F34F3A">
        <w:lastRenderedPageBreak/>
        <w:t xml:space="preserve">W przedmiotowej sprawie, w trakcie kontroli przeprowadzonej w dniach 12 i 19 października 2022 r. w miejscu sprzedaży detalicznej tj. w sklepie </w:t>
      </w:r>
      <w:r w:rsidRPr="00F34F3A">
        <w:rPr>
          <w:b/>
        </w:rPr>
        <w:t xml:space="preserve">(dane zanonimizowane) </w:t>
      </w:r>
      <w:r w:rsidRPr="00F34F3A">
        <w:t>Stalowa Wola, należącym do kontrolowanego, ustalono, iż strona nie dopełniła wynikającego z art. 4 ust. 1 ustawy obowiązków przy łącznie 28 rodzajach produktów oferowanych do sprzedaży, poprzez nieuwidocznienie ich cen czy też cen jednostkowych, w sposób jednoznaczny, nie budzący wątpliwości i umożliwiający porównanie ich cen tj. w sposób zgodny z wymaganiami określonymi w ustawie i rozporządzeniu.</w:t>
      </w:r>
    </w:p>
    <w:p w14:paraId="7CD11A71" w14:textId="77777777" w:rsidR="00F34F3A" w:rsidRPr="00F34F3A" w:rsidRDefault="00F34F3A" w:rsidP="00F34F3A">
      <w:pPr>
        <w:pStyle w:val="Nagwek3"/>
        <w:spacing w:before="120"/>
      </w:pPr>
      <w:bookmarkStart w:id="7" w:name="_Hlk115771094"/>
      <w:r w:rsidRPr="00F34F3A">
        <w:t xml:space="preserve">Podkarpacki Wojewódzki Inspektor Inspekcji Handlowej ustalił, iż strona nie wykonała już wcześniej obowiązków, o których mowa w art. 4 ustawy, tj. w sklepie </w:t>
      </w:r>
      <w:r w:rsidRPr="00F34F3A">
        <w:rPr>
          <w:b/>
        </w:rPr>
        <w:t xml:space="preserve">(dane zanonimizowane) </w:t>
      </w:r>
      <w:r w:rsidRPr="00F34F3A">
        <w:t xml:space="preserve">mieszczącym się na </w:t>
      </w:r>
      <w:r w:rsidRPr="00F34F3A">
        <w:rPr>
          <w:b/>
        </w:rPr>
        <w:t xml:space="preserve">(dane zanonimizowane) </w:t>
      </w:r>
      <w:r w:rsidRPr="00F34F3A">
        <w:t xml:space="preserve">Stalowa Wola – co udokumentowano w protokole kontroli o sygnaturze DT.8361.28.2021 z dnia 5 maja 2021 r. Decyzją sygn. DT.8361.28.2021 z dnia 4 października 2021 r., stronie wymierzona została pieniężna kara administracyjna w wysokości 1000 zł. </w:t>
      </w:r>
      <w:bookmarkEnd w:id="7"/>
    </w:p>
    <w:p w14:paraId="7CF05902" w14:textId="77777777"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 xml:space="preserve">W związku z powyższym spełnione zostały przesłanki do nałożenia przez wojewódzkiego inspektora Inspekcji Handlowej kary pieniężnej przewidzianej w art. 6 ust. 1 ustawy. W powyższej sprawie Podkarpacki Wojewódzki Inspektor Inspekcji Handlowej wymierzył stronie karę pieniężną w wysokości </w:t>
      </w:r>
      <w:r w:rsidRPr="00F34F3A">
        <w:rPr>
          <w:rFonts w:ascii="Arial" w:hAnsi="Arial" w:cs="Arial"/>
          <w:b/>
          <w:szCs w:val="24"/>
        </w:rPr>
        <w:t>1000 zł</w:t>
      </w:r>
      <w:r w:rsidRPr="00F34F3A">
        <w:rPr>
          <w:rFonts w:ascii="Arial" w:hAnsi="Arial" w:cs="Arial"/>
          <w:szCs w:val="24"/>
        </w:rPr>
        <w:t xml:space="preserve">. </w:t>
      </w:r>
    </w:p>
    <w:p w14:paraId="2B939A96" w14:textId="77777777" w:rsidR="00F34F3A" w:rsidRPr="00F34F3A" w:rsidRDefault="00F34F3A" w:rsidP="00F34F3A">
      <w:pPr>
        <w:pStyle w:val="Nagwek3"/>
        <w:spacing w:before="120" w:after="120"/>
      </w:pPr>
      <w:r w:rsidRPr="00F34F3A">
        <w:t>Wymierzając ją wziął pod uwagę, zgodnie z art. 6 ust. 3 ustawy:</w:t>
      </w:r>
    </w:p>
    <w:p w14:paraId="589E45E1" w14:textId="442F57E4" w:rsidR="00F34F3A" w:rsidRPr="00F34F3A" w:rsidRDefault="00F34F3A" w:rsidP="00F34F3A">
      <w:pPr>
        <w:pStyle w:val="Akapitzlist"/>
        <w:numPr>
          <w:ilvl w:val="0"/>
          <w:numId w:val="53"/>
        </w:numPr>
        <w:spacing w:before="120" w:after="120" w:line="360" w:lineRule="auto"/>
        <w:rPr>
          <w:rFonts w:ascii="Arial" w:hAnsi="Arial" w:cs="Arial"/>
          <w:szCs w:val="24"/>
        </w:rPr>
      </w:pPr>
      <w:r w:rsidRPr="00F34F3A">
        <w:rPr>
          <w:rFonts w:ascii="Arial" w:hAnsi="Arial" w:cs="Arial"/>
          <w:b/>
          <w:bCs/>
          <w:szCs w:val="24"/>
        </w:rPr>
        <w:t>stopień naruszenia obowiązków</w:t>
      </w:r>
      <w:r w:rsidRPr="00F34F3A">
        <w:rPr>
          <w:rFonts w:ascii="Arial" w:hAnsi="Arial" w:cs="Arial"/>
          <w:szCs w:val="24"/>
        </w:rPr>
        <w:t xml:space="preserve"> – naruszenie obowiązków dotyczących uwidaczniania cen i cen jednostkowych odnośnie 28 wyrywkowo wytypowanych rodzajów wyrobów na 113 sprawdzonych - stanowi ponad </w:t>
      </w:r>
      <w:r w:rsidRPr="00F34F3A">
        <w:rPr>
          <w:rFonts w:ascii="Arial" w:hAnsi="Arial" w:cs="Arial"/>
          <w:b/>
          <w:szCs w:val="24"/>
        </w:rPr>
        <w:t>24%</w:t>
      </w:r>
      <w:r w:rsidRPr="00F34F3A">
        <w:rPr>
          <w:rFonts w:ascii="Arial" w:hAnsi="Arial" w:cs="Arial"/>
          <w:szCs w:val="24"/>
        </w:rPr>
        <w:t xml:space="preserve"> nieprawidłowości. Wskutek ujawnionych nieprawidłowości konsument pozbawiony był informacji odnośnie: </w:t>
      </w:r>
      <w:r w:rsidRPr="00F34F3A">
        <w:rPr>
          <w:rFonts w:ascii="Arial" w:hAnsi="Arial" w:cs="Arial"/>
          <w:bCs/>
          <w:szCs w:val="24"/>
        </w:rPr>
        <w:t>ceny i ceny jednostkowej dla 3 partii towarów</w:t>
      </w:r>
      <w:r w:rsidRPr="00F34F3A">
        <w:rPr>
          <w:rFonts w:ascii="Arial" w:hAnsi="Arial" w:cs="Arial"/>
          <w:szCs w:val="24"/>
        </w:rPr>
        <w:t xml:space="preserve"> oraz ceny dla 25 partii towarów;</w:t>
      </w:r>
    </w:p>
    <w:p w14:paraId="4AEBBD54" w14:textId="15221334" w:rsidR="00F34F3A" w:rsidRPr="00F34F3A" w:rsidRDefault="00F34F3A" w:rsidP="00F34F3A">
      <w:pPr>
        <w:pStyle w:val="Akapitzlist"/>
        <w:numPr>
          <w:ilvl w:val="0"/>
          <w:numId w:val="53"/>
        </w:numPr>
        <w:spacing w:before="120" w:after="120" w:line="360" w:lineRule="auto"/>
        <w:rPr>
          <w:rFonts w:ascii="Arial" w:hAnsi="Arial" w:cs="Arial"/>
          <w:szCs w:val="24"/>
        </w:rPr>
      </w:pPr>
      <w:r w:rsidRPr="00F34F3A">
        <w:rPr>
          <w:rFonts w:ascii="Arial" w:hAnsi="Arial" w:cs="Arial"/>
          <w:szCs w:val="24"/>
        </w:rPr>
        <w:t xml:space="preserve">fakt, że jest to </w:t>
      </w:r>
      <w:r w:rsidRPr="00F34F3A">
        <w:rPr>
          <w:rFonts w:ascii="Arial" w:hAnsi="Arial" w:cs="Arial"/>
          <w:b/>
          <w:bCs/>
          <w:szCs w:val="24"/>
        </w:rPr>
        <w:t>kolejne naruszenie</w:t>
      </w:r>
      <w:r w:rsidRPr="00F34F3A">
        <w:rPr>
          <w:rFonts w:ascii="Arial" w:hAnsi="Arial" w:cs="Arial"/>
          <w:szCs w:val="24"/>
        </w:rPr>
        <w:t xml:space="preserve"> przez przedsiębiorcę przepisów w zakresie uwidaczniania cen;</w:t>
      </w:r>
    </w:p>
    <w:p w14:paraId="50CB0B44" w14:textId="57476CDC" w:rsidR="00F34F3A" w:rsidRPr="00F34F3A" w:rsidRDefault="00F34F3A" w:rsidP="00F34F3A">
      <w:pPr>
        <w:pStyle w:val="Akapitzlist"/>
        <w:numPr>
          <w:ilvl w:val="0"/>
          <w:numId w:val="53"/>
        </w:numPr>
        <w:spacing w:before="120" w:after="120" w:line="360" w:lineRule="auto"/>
        <w:rPr>
          <w:rFonts w:ascii="Arial" w:hAnsi="Arial" w:cs="Arial"/>
          <w:szCs w:val="24"/>
        </w:rPr>
      </w:pPr>
      <w:r w:rsidRPr="00F34F3A">
        <w:rPr>
          <w:rFonts w:ascii="Arial" w:hAnsi="Arial" w:cs="Arial"/>
          <w:b/>
          <w:bCs/>
          <w:szCs w:val="24"/>
        </w:rPr>
        <w:t>wielkość obrotów i przychodu</w:t>
      </w:r>
      <w:r w:rsidRPr="00F34F3A">
        <w:rPr>
          <w:rFonts w:ascii="Arial" w:hAnsi="Arial" w:cs="Arial"/>
          <w:szCs w:val="24"/>
        </w:rPr>
        <w:t xml:space="preserve"> przedsiębiorcy w roku 2021.</w:t>
      </w:r>
    </w:p>
    <w:p w14:paraId="6D32E0E0" w14:textId="77777777"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 xml:space="preserve">Podkarpacki Wojewódzki Inspektor Inspekcji Handlowej, co wskazał wcześniej, wziął pod uwagę stopień naruszenia obowiązków, fakt, że jest to drugie naruszenie przez przedsiębiorcę przepisów w zakresie uwidaczniania cen oraz wielkości obrotów i przychodu przedsiębiorcy za rok 2021 przy miarkowaniu wysokości kary, której górna </w:t>
      </w:r>
      <w:r w:rsidRPr="00F34F3A">
        <w:rPr>
          <w:rFonts w:ascii="Arial" w:hAnsi="Arial" w:cs="Arial"/>
          <w:szCs w:val="24"/>
        </w:rPr>
        <w:lastRenderedPageBreak/>
        <w:t xml:space="preserve">granica w niniejszej sprawie mogła wynieść 20 000 zł. Biorąc pod uwagę wymienione kryteria nałożenie kary pieniężnej w kwocie </w:t>
      </w:r>
      <w:r w:rsidRPr="00F34F3A">
        <w:rPr>
          <w:rFonts w:ascii="Arial" w:hAnsi="Arial" w:cs="Arial"/>
          <w:b/>
          <w:bCs/>
          <w:szCs w:val="24"/>
        </w:rPr>
        <w:t>1000 zł</w:t>
      </w:r>
      <w:r w:rsidRPr="00F34F3A">
        <w:rPr>
          <w:rFonts w:ascii="Arial" w:hAnsi="Arial" w:cs="Arial"/>
          <w:szCs w:val="24"/>
        </w:rPr>
        <w:t xml:space="preserve"> należy uznać za w pełni uzasadnione. Kara pieniężna wymierzana na gruncie przepisów o informowaniu o cenach towarów i usług powinna odpowiadać także wymogom wskazanym przez prawodawcę unijnego, tj. zgodnie z art. 8 dyrektywy 98/6/WE Parlamentu Europejskiego i Rady z dnia 16 lutego 1998 r. w sprawie ochrony konsumenta przez podawanie cen produktów oferowanych konsumentom (Dz. U. UE L 80 z 18.3.1998r., s. 27), kara pieniężna za naruszenie obowiązku informowania konsumentów o cenie oferowanych produktów i usług musi być skuteczna, proporcjonalna i odstraszająca. </w:t>
      </w:r>
    </w:p>
    <w:p w14:paraId="7BC21FD6" w14:textId="4E835906" w:rsidR="00F34F3A" w:rsidRPr="00F34F3A" w:rsidRDefault="00F34F3A" w:rsidP="00F34F3A">
      <w:pPr>
        <w:pStyle w:val="Nagwek3"/>
        <w:spacing w:before="120" w:after="120"/>
      </w:pPr>
      <w:r w:rsidRPr="00F34F3A">
        <w:t>Tym samym organ nie znalazł podstawy do odstąpienia od wymierzenia kary pieniężnej</w:t>
      </w:r>
    </w:p>
    <w:p w14:paraId="614C5518" w14:textId="3E085F41"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Zgodnie z art. 189e kpa, w przypadku, gdy do naruszenia prawa doszło wskutek działania siły wyższej, strona nie podlega ukaraniu. Pojęcie to wprawdzie nie zostało zdefiniowane</w:t>
      </w:r>
      <w:r w:rsidRPr="00F34F3A">
        <w:rPr>
          <w:rFonts w:ascii="Arial" w:hAnsi="Arial"/>
        </w:rPr>
        <w:t xml:space="preserve"> </w:t>
      </w:r>
      <w:r w:rsidRPr="00F34F3A">
        <w:rPr>
          <w:rFonts w:ascii="Arial" w:hAnsi="Arial" w:cs="Arial"/>
          <w:szCs w:val="24"/>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F34F3A">
        <w:rPr>
          <w:rFonts w:ascii="Arial" w:hAnsi="Arial" w:cs="Arial"/>
          <w:szCs w:val="24"/>
        </w:rPr>
        <w:t>MoP</w:t>
      </w:r>
      <w:proofErr w:type="spellEnd"/>
      <w:r w:rsidRPr="00F34F3A">
        <w:rPr>
          <w:rFonts w:ascii="Arial" w:hAnsi="Arial" w:cs="Arial"/>
          <w:szCs w:val="24"/>
        </w:rPr>
        <w:t xml:space="preserve"> 2005, Nr 6). „Siłę wyższą odróżnia od zwykłego przypadku (casus) to, że jest to zdarzenie nadzwyczajne, zewnętrzne</w:t>
      </w:r>
      <w:r w:rsidRPr="00F34F3A">
        <w:rPr>
          <w:rFonts w:ascii="Arial" w:hAnsi="Arial"/>
        </w:rPr>
        <w:t xml:space="preserve"> </w:t>
      </w:r>
      <w:r w:rsidRPr="00F34F3A">
        <w:rPr>
          <w:rFonts w:ascii="Arial" w:hAnsi="Arial" w:cs="Arial"/>
          <w:szCs w:val="24"/>
        </w:rPr>
        <w:t xml:space="preserve">i niemożliwe do zapobieżenia (vis </w:t>
      </w:r>
      <w:proofErr w:type="spellStart"/>
      <w:r w:rsidRPr="00F34F3A">
        <w:rPr>
          <w:rFonts w:ascii="Arial" w:hAnsi="Arial" w:cs="Arial"/>
          <w:szCs w:val="24"/>
        </w:rPr>
        <w:t>cui</w:t>
      </w:r>
      <w:proofErr w:type="spellEnd"/>
      <w:r w:rsidRPr="00F34F3A">
        <w:rPr>
          <w:rFonts w:ascii="Arial" w:hAnsi="Arial" w:cs="Arial"/>
          <w:szCs w:val="24"/>
        </w:rPr>
        <w:t xml:space="preserve"> </w:t>
      </w:r>
      <w:proofErr w:type="spellStart"/>
      <w:r w:rsidRPr="00F34F3A">
        <w:rPr>
          <w:rFonts w:ascii="Arial" w:hAnsi="Arial" w:cs="Arial"/>
          <w:szCs w:val="24"/>
        </w:rPr>
        <w:t>humana</w:t>
      </w:r>
      <w:proofErr w:type="spellEnd"/>
      <w:r w:rsidRPr="00F34F3A">
        <w:rPr>
          <w:rFonts w:ascii="Arial" w:hAnsi="Arial" w:cs="Arial"/>
          <w:szCs w:val="24"/>
        </w:rPr>
        <w:t xml:space="preserve"> </w:t>
      </w:r>
      <w:proofErr w:type="spellStart"/>
      <w:r w:rsidRPr="00F34F3A">
        <w:rPr>
          <w:rFonts w:ascii="Arial" w:hAnsi="Arial" w:cs="Arial"/>
          <w:szCs w:val="24"/>
        </w:rPr>
        <w:t>infirmitas</w:t>
      </w:r>
      <w:proofErr w:type="spellEnd"/>
      <w:r w:rsidRPr="00F34F3A">
        <w:rPr>
          <w:rFonts w:ascii="Arial" w:hAnsi="Arial" w:cs="Arial"/>
          <w:szCs w:val="24"/>
        </w:rPr>
        <w:t xml:space="preserve"> </w:t>
      </w:r>
      <w:proofErr w:type="spellStart"/>
      <w:r w:rsidRPr="00F34F3A">
        <w:rPr>
          <w:rFonts w:ascii="Arial" w:hAnsi="Arial" w:cs="Arial"/>
          <w:szCs w:val="24"/>
        </w:rPr>
        <w:t>resistere</w:t>
      </w:r>
      <w:proofErr w:type="spellEnd"/>
      <w:r w:rsidRPr="00F34F3A">
        <w:rPr>
          <w:rFonts w:ascii="Arial" w:hAnsi="Arial" w:cs="Arial"/>
          <w:szCs w:val="24"/>
        </w:rPr>
        <w:t xml:space="preserve"> non </w:t>
      </w:r>
      <w:proofErr w:type="spellStart"/>
      <w:r w:rsidRPr="00F34F3A">
        <w:rPr>
          <w:rFonts w:ascii="Arial" w:hAnsi="Arial" w:cs="Arial"/>
          <w:szCs w:val="24"/>
        </w:rPr>
        <w:t>potest</w:t>
      </w:r>
      <w:proofErr w:type="spellEnd"/>
      <w:r w:rsidRPr="00F34F3A">
        <w:rPr>
          <w:rFonts w:ascii="Arial" w:hAnsi="Arial" w:cs="Arial"/>
          <w:szCs w:val="24"/>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F34F3A">
        <w:rPr>
          <w:rFonts w:ascii="Arial" w:hAnsi="Arial"/>
        </w:rPr>
        <w:t xml:space="preserve"> </w:t>
      </w:r>
      <w:r w:rsidRPr="00F34F3A">
        <w:rPr>
          <w:rFonts w:ascii="Arial" w:hAnsi="Arial" w:cs="Arial"/>
          <w:szCs w:val="24"/>
        </w:rPr>
        <w:t xml:space="preserve">– (A. </w:t>
      </w:r>
      <w:proofErr w:type="spellStart"/>
      <w:r w:rsidRPr="00F34F3A">
        <w:rPr>
          <w:rFonts w:ascii="Arial" w:hAnsi="Arial" w:cs="Arial"/>
          <w:szCs w:val="24"/>
        </w:rPr>
        <w:t>Kidyba</w:t>
      </w:r>
      <w:proofErr w:type="spellEnd"/>
      <w:r w:rsidRPr="00F34F3A">
        <w:rPr>
          <w:rFonts w:ascii="Arial" w:hAnsi="Arial" w:cs="Arial"/>
          <w:szCs w:val="24"/>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0C979C89" w14:textId="0A1D9FF6"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Przesłanki odstąpienia od nałożenia administracyjnej kary pieniężnej określone są także</w:t>
      </w:r>
      <w:r w:rsidRPr="00F34F3A">
        <w:rPr>
          <w:rFonts w:ascii="Arial" w:hAnsi="Arial"/>
        </w:rPr>
        <w:t xml:space="preserve"> </w:t>
      </w:r>
      <w:r w:rsidRPr="00F34F3A">
        <w:rPr>
          <w:rFonts w:ascii="Arial" w:hAnsi="Arial" w:cs="Arial"/>
          <w:szCs w:val="24"/>
        </w:rPr>
        <w:t xml:space="preserve">w art. 189f kpa, który stanowi w § 1, że organ administracji publicznej, w </w:t>
      </w:r>
      <w:r w:rsidRPr="00F34F3A">
        <w:rPr>
          <w:rFonts w:ascii="Arial" w:hAnsi="Arial" w:cs="Arial"/>
          <w:szCs w:val="24"/>
        </w:rPr>
        <w:lastRenderedPageBreak/>
        <w:t>drodze decyzji, odstępuje od nałożenia administracyjnej kary pieniężnej i poprzestaje na pouczeniu, jeżeli:</w:t>
      </w:r>
    </w:p>
    <w:p w14:paraId="2F5CFEA0" w14:textId="50AEEFAD" w:rsidR="00F34F3A" w:rsidRPr="00F34F3A" w:rsidRDefault="00F34F3A" w:rsidP="00F34F3A">
      <w:pPr>
        <w:pStyle w:val="Akapitzlist"/>
        <w:numPr>
          <w:ilvl w:val="0"/>
          <w:numId w:val="54"/>
        </w:numPr>
        <w:spacing w:before="120" w:after="120" w:line="360" w:lineRule="auto"/>
        <w:rPr>
          <w:rFonts w:ascii="Arial" w:hAnsi="Arial" w:cs="Arial"/>
          <w:szCs w:val="24"/>
        </w:rPr>
      </w:pPr>
      <w:r w:rsidRPr="00F34F3A">
        <w:rPr>
          <w:rFonts w:ascii="Arial" w:hAnsi="Arial" w:cs="Arial"/>
          <w:szCs w:val="24"/>
        </w:rPr>
        <w:t>waga naruszenia prawa jest znikoma, a strona zaprzestała naruszania prawa lub,</w:t>
      </w:r>
    </w:p>
    <w:p w14:paraId="1DA10536" w14:textId="48CF7413" w:rsidR="00F34F3A" w:rsidRPr="00F34F3A" w:rsidRDefault="00F34F3A" w:rsidP="00F34F3A">
      <w:pPr>
        <w:pStyle w:val="Akapitzlist"/>
        <w:numPr>
          <w:ilvl w:val="0"/>
          <w:numId w:val="54"/>
        </w:numPr>
        <w:spacing w:before="120" w:after="120" w:line="360" w:lineRule="auto"/>
        <w:rPr>
          <w:rFonts w:ascii="Arial" w:hAnsi="Arial" w:cs="Arial"/>
          <w:szCs w:val="24"/>
        </w:rPr>
      </w:pPr>
      <w:r w:rsidRPr="00F34F3A">
        <w:rPr>
          <w:rFonts w:ascii="Arial" w:hAnsi="Arial" w:cs="Arial"/>
          <w:szCs w:val="24"/>
        </w:rPr>
        <w:t>za to samo zachowanie prawomocną decyzją na stronę została uprzednio nałożona administracyjna kara pieniężna przez inny uprawniony organ administracji publicznej</w:t>
      </w:r>
      <w:r w:rsidRPr="00F34F3A">
        <w:rPr>
          <w:rFonts w:ascii="Arial" w:hAnsi="Arial"/>
        </w:rPr>
        <w:t xml:space="preserve"> </w:t>
      </w:r>
      <w:r w:rsidRPr="00F34F3A">
        <w:rPr>
          <w:rFonts w:ascii="Arial" w:hAnsi="Arial" w:cs="Arial"/>
          <w:szCs w:val="24"/>
        </w:rPr>
        <w:t>lub strona została prawomocnie ukarana za wykroczenie lub wykroczenie skarbowe,</w:t>
      </w:r>
      <w:r w:rsidRPr="00F34F3A">
        <w:rPr>
          <w:rFonts w:ascii="Arial" w:hAnsi="Arial"/>
        </w:rPr>
        <w:t xml:space="preserve"> </w:t>
      </w:r>
      <w:r w:rsidRPr="00F34F3A">
        <w:rPr>
          <w:rFonts w:ascii="Arial" w:hAnsi="Arial" w:cs="Arial"/>
          <w:szCs w:val="24"/>
        </w:rPr>
        <w:t>lub prawomocnie skazana za przestępstwo lub przestępstwo skarbowe i uprzednia kara spełnia cele, dla których miałaby być nałożona administracyjna kara pieniężna.</w:t>
      </w:r>
    </w:p>
    <w:p w14:paraId="6995B717" w14:textId="1728DD7A"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W ocenie tutejszego organu Inspekcji wagi naruszenia prawa przez stronę niniejszego postępowania nie można uznać za znikomą, gdyż brak informacji dotyczących ceny i ceny jednostkowej, dotyczyła 28 produktów na 113 sprawdzonych – tym samym w odniesieniu</w:t>
      </w:r>
      <w:r w:rsidRPr="00F34F3A">
        <w:rPr>
          <w:rFonts w:ascii="Arial" w:hAnsi="Arial"/>
        </w:rPr>
        <w:t xml:space="preserve"> </w:t>
      </w:r>
      <w:r w:rsidRPr="00F34F3A">
        <w:rPr>
          <w:rFonts w:ascii="Arial" w:hAnsi="Arial" w:cs="Arial"/>
          <w:szCs w:val="24"/>
        </w:rPr>
        <w:t xml:space="preserve">do ponad 24% sprawdzonych produktów konsument pozbawiony był rzetelnej i właściwej informacji o cenach lub/i cenach jednostkowych tych produktów, co stanowiło zagrożenie dla interesów majątkowych klientów strony. Tym samym pomimo działań naprawczych strony nie można było zastosować art. 189f § 1 pkt 1 kpa, gdyż wskazane w tym przepisie dwie przesłanki muszą wystąpić </w:t>
      </w:r>
      <w:r w:rsidRPr="00F34F3A">
        <w:rPr>
          <w:rFonts w:ascii="Arial" w:hAnsi="Arial" w:cs="Arial"/>
          <w:b/>
          <w:bCs/>
          <w:szCs w:val="24"/>
        </w:rPr>
        <w:t>łącznie</w:t>
      </w:r>
      <w:r w:rsidRPr="00F34F3A">
        <w:rPr>
          <w:rFonts w:ascii="Arial" w:hAnsi="Arial" w:cs="Arial"/>
          <w:szCs w:val="24"/>
        </w:rPr>
        <w:t>. Mając na uwadze, że, jak wskazał organ, wagi naruszenia nie można było uznać za znikomą, nie znalazło uzasadnienia odstąpienie od wymierzenia od kary pieniężnej w trybie art. 189f § 1 pkt 1 kpa.</w:t>
      </w:r>
    </w:p>
    <w:p w14:paraId="2F9DED42" w14:textId="7CBAF4FE"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W przedmiotowej sprawie Podkarpacki Wojewódzki Inspektor Inspekcji Handlowej nie znalazł także podstaw do odstąpienia od nałożenia administracyjnej kary pieniężnej na podstawie</w:t>
      </w:r>
      <w:r w:rsidRPr="00F34F3A">
        <w:rPr>
          <w:rFonts w:ascii="Arial" w:hAnsi="Arial"/>
        </w:rPr>
        <w:t xml:space="preserve"> </w:t>
      </w:r>
      <w:r w:rsidRPr="00F34F3A">
        <w:rPr>
          <w:rFonts w:ascii="Arial" w:hAnsi="Arial" w:cs="Arial"/>
          <w:szCs w:val="24"/>
        </w:rPr>
        <w:t>art. 189f § 1 pkt 2 kpa. Naruszenie przepisów w zakresie uwidaczniania cen skutkuje nałożeniem administracyjnej kary pieniężnej. Dlatego też strona za naruszenie przestrzegania przepisów ustawy nie mogła zostać ukarana za wykroczenie lub wykroczenie skarbowe,</w:t>
      </w:r>
      <w:r w:rsidRPr="00F34F3A">
        <w:rPr>
          <w:rFonts w:ascii="Arial" w:hAnsi="Arial"/>
        </w:rPr>
        <w:t xml:space="preserve"> </w:t>
      </w:r>
      <w:r w:rsidRPr="00F34F3A">
        <w:rPr>
          <w:rFonts w:ascii="Arial" w:hAnsi="Arial" w:cs="Arial"/>
          <w:szCs w:val="24"/>
        </w:rPr>
        <w:t>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w:t>
      </w:r>
    </w:p>
    <w:p w14:paraId="58A3D923" w14:textId="46E5E624"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w:t>
      </w:r>
      <w:r w:rsidRPr="00F34F3A">
        <w:rPr>
          <w:rFonts w:ascii="Arial" w:hAnsi="Arial" w:cs="Arial"/>
          <w:szCs w:val="24"/>
        </w:rPr>
        <w:lastRenderedPageBreak/>
        <w:t>kara pieniężna, organ administracji publicznej, w drodze postanowienia, może wyznaczyć stronie termin</w:t>
      </w:r>
      <w:r w:rsidRPr="00F34F3A">
        <w:rPr>
          <w:rFonts w:ascii="Arial" w:hAnsi="Arial"/>
        </w:rPr>
        <w:t xml:space="preserve"> </w:t>
      </w:r>
      <w:r w:rsidRPr="00F34F3A">
        <w:rPr>
          <w:rFonts w:ascii="Arial" w:hAnsi="Arial" w:cs="Arial"/>
          <w:szCs w:val="24"/>
        </w:rPr>
        <w:t xml:space="preserve">do przedstawienia dowodów potwierdzających: </w:t>
      </w:r>
    </w:p>
    <w:p w14:paraId="20CDFD97" w14:textId="77777777" w:rsidR="00F34F3A" w:rsidRPr="00F34F3A" w:rsidRDefault="00F34F3A" w:rsidP="00F34F3A">
      <w:pPr>
        <w:pStyle w:val="Akapitzlist"/>
        <w:numPr>
          <w:ilvl w:val="0"/>
          <w:numId w:val="56"/>
        </w:numPr>
        <w:spacing w:before="120" w:after="120" w:line="360" w:lineRule="auto"/>
        <w:rPr>
          <w:rFonts w:ascii="Arial" w:hAnsi="Arial" w:cs="Arial"/>
          <w:szCs w:val="24"/>
        </w:rPr>
      </w:pPr>
      <w:r w:rsidRPr="00F34F3A">
        <w:rPr>
          <w:rFonts w:ascii="Arial" w:hAnsi="Arial" w:cs="Arial"/>
          <w:szCs w:val="24"/>
        </w:rPr>
        <w:t>usunięcie naruszenia prawa lub</w:t>
      </w:r>
    </w:p>
    <w:p w14:paraId="51B46BF8" w14:textId="3B85CD7C" w:rsidR="00F34F3A" w:rsidRPr="00F34F3A" w:rsidRDefault="00F34F3A" w:rsidP="00F34F3A">
      <w:pPr>
        <w:pStyle w:val="Akapitzlist"/>
        <w:numPr>
          <w:ilvl w:val="0"/>
          <w:numId w:val="56"/>
        </w:numPr>
        <w:spacing w:before="120" w:after="120" w:line="360" w:lineRule="auto"/>
        <w:rPr>
          <w:rFonts w:ascii="Arial" w:hAnsi="Arial" w:cs="Arial"/>
          <w:szCs w:val="24"/>
        </w:rPr>
      </w:pPr>
      <w:r w:rsidRPr="00F34F3A">
        <w:rPr>
          <w:rFonts w:ascii="Arial" w:hAnsi="Arial" w:cs="Arial"/>
          <w:szCs w:val="24"/>
        </w:rPr>
        <w:t>powiadomienie właściwych podmiotów o stwierdzonym naruszeniu prawa, określając termin i sposób powiadomienia.</w:t>
      </w:r>
    </w:p>
    <w:p w14:paraId="163B6A98" w14:textId="15C54A1E"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Pr="00F34F3A">
        <w:rPr>
          <w:rFonts w:ascii="Arial" w:hAnsi="Arial"/>
        </w:rPr>
        <w:t xml:space="preserve"> </w:t>
      </w:r>
      <w:r w:rsidRPr="00F34F3A">
        <w:rPr>
          <w:rFonts w:ascii="Arial" w:hAnsi="Arial" w:cs="Arial"/>
          <w:szCs w:val="24"/>
        </w:rPr>
        <w:t>i odstraszająca.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00751773" w14:textId="417CD39F" w:rsidR="00F34F3A" w:rsidRPr="00F34F3A" w:rsidRDefault="00F34F3A" w:rsidP="00F34F3A">
      <w:pPr>
        <w:spacing w:before="120" w:after="120" w:line="360" w:lineRule="auto"/>
        <w:rPr>
          <w:rFonts w:ascii="Arial" w:hAnsi="Arial" w:cs="Arial"/>
          <w:szCs w:val="24"/>
        </w:rPr>
      </w:pPr>
      <w:r w:rsidRPr="00F34F3A">
        <w:rPr>
          <w:rFonts w:ascii="Arial" w:hAnsi="Arial" w:cs="Arial"/>
          <w:szCs w:val="24"/>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Pr="00F34F3A">
        <w:rPr>
          <w:rFonts w:ascii="Arial" w:hAnsi="Arial"/>
        </w:rPr>
        <w:t xml:space="preserve"> </w:t>
      </w:r>
      <w:r w:rsidRPr="00F34F3A">
        <w:rPr>
          <w:rFonts w:ascii="Arial" w:hAnsi="Arial" w:cs="Arial"/>
          <w:szCs w:val="24"/>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w:t>
      </w:r>
      <w:r w:rsidRPr="00F34F3A">
        <w:rPr>
          <w:rFonts w:ascii="Arial" w:hAnsi="Arial"/>
        </w:rPr>
        <w:t xml:space="preserve"> </w:t>
      </w:r>
      <w:r w:rsidRPr="00F34F3A">
        <w:rPr>
          <w:rFonts w:ascii="Arial" w:hAnsi="Arial" w:cs="Arial"/>
          <w:szCs w:val="24"/>
        </w:rPr>
        <w:t>do strony, bowiem nie jest ona podmiotem wpisanym do CEIDG.</w:t>
      </w:r>
    </w:p>
    <w:p w14:paraId="76873A03" w14:textId="05147484" w:rsidR="00A31B19" w:rsidRPr="00F34F3A" w:rsidRDefault="00F34F3A" w:rsidP="00F34F3A">
      <w:pPr>
        <w:pStyle w:val="Nagwek3"/>
        <w:spacing w:before="120" w:after="120"/>
        <w:rPr>
          <w:bCs w:val="0"/>
        </w:rPr>
      </w:pPr>
      <w:r w:rsidRPr="00F34F3A">
        <w:rPr>
          <w:bCs w:val="0"/>
        </w:rPr>
        <w:t>Podkarpacki Wojewódzki Inspektor Inspekcji Handlowej wydając decyzję oparł się</w:t>
      </w:r>
      <w:r w:rsidRPr="00F34F3A">
        <w:rPr>
          <w:bCs w:val="0"/>
        </w:rPr>
        <w:t xml:space="preserve"> </w:t>
      </w:r>
      <w:r w:rsidRPr="00F34F3A">
        <w:rPr>
          <w:bCs w:val="0"/>
        </w:rPr>
        <w:t>na następujących dowodach: zawiadomieniu o zamiarze wszczęcia kontroli DT.8360.1.56.2022 z dnia 3 października 2022 r., protokole kontroli Nr DT.8361.82.2022 z dnia 12 października 2022 r. wraz z załącznikami, zawiadomieniu o wszczęciu postępowania z urzędu z dnia</w:t>
      </w:r>
      <w:r w:rsidRPr="00F34F3A">
        <w:rPr>
          <w:bCs w:val="0"/>
        </w:rPr>
        <w:t xml:space="preserve"> </w:t>
      </w:r>
      <w:r w:rsidRPr="00F34F3A">
        <w:rPr>
          <w:bCs w:val="0"/>
        </w:rPr>
        <w:t xml:space="preserve">8 listopada 2022 r., postanowieniu z dnia 8 listopada 2022 r. o włączeniu w poczet dowodów protokołu kontroli </w:t>
      </w:r>
      <w:r w:rsidRPr="00F34F3A">
        <w:rPr>
          <w:bCs w:val="0"/>
        </w:rPr>
        <w:lastRenderedPageBreak/>
        <w:t>DT.8361.28.2021 z dnia 5 maja 2021 r. wraz z załącznikami, Decyzji Podkarpackiego Wojewódzkiego Inspektora Inspekcji Handlowej DT.8361.28.2021 z dnia</w:t>
      </w:r>
      <w:r w:rsidRPr="00F34F3A">
        <w:rPr>
          <w:bCs w:val="0"/>
        </w:rPr>
        <w:t xml:space="preserve"> </w:t>
      </w:r>
      <w:r w:rsidRPr="00F34F3A">
        <w:rPr>
          <w:bCs w:val="0"/>
        </w:rPr>
        <w:t>4 października 2021 r, informacji strony z dnia 14 listopada 2022 r. o wysokości przychodu</w:t>
      </w:r>
      <w:r w:rsidRPr="00F34F3A">
        <w:rPr>
          <w:bCs w:val="0"/>
        </w:rPr>
        <w:t xml:space="preserve"> </w:t>
      </w:r>
      <w:r w:rsidRPr="00F34F3A">
        <w:rPr>
          <w:bCs w:val="0"/>
        </w:rPr>
        <w:t>i obrotu przedsiębiorcy w 2021 r</w:t>
      </w:r>
      <w:r w:rsidR="00A31B19" w:rsidRPr="00F34F3A">
        <w:rPr>
          <w:bCs w:val="0"/>
        </w:rPr>
        <w:t>.</w:t>
      </w:r>
    </w:p>
    <w:p w14:paraId="31F918E8" w14:textId="7F066CF1" w:rsidR="00A31B19" w:rsidRPr="00F34F3A" w:rsidRDefault="00A31B19" w:rsidP="00EA3238">
      <w:pPr>
        <w:pStyle w:val="Nagwek3"/>
        <w:spacing w:before="120" w:after="120"/>
        <w:rPr>
          <w:bCs w:val="0"/>
        </w:rPr>
      </w:pPr>
      <w:r w:rsidRPr="00F34F3A">
        <w:rPr>
          <w:bCs w:val="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F34F3A">
        <w:rPr>
          <w:b/>
          <w:bCs w:val="0"/>
        </w:rPr>
        <w:t>NBP O/O w Rzeszowie 67 1010 1528 0016 5822 3100 0000,</w:t>
      </w:r>
      <w:r w:rsidRPr="00F34F3A">
        <w:rPr>
          <w:bCs w:val="0"/>
        </w:rPr>
        <w:t xml:space="preserve"> w terminie 7 dni od dnia, w którym decyzja o wymierzeniu kary stała się ostateczna. </w:t>
      </w:r>
    </w:p>
    <w:p w14:paraId="1862B1D5" w14:textId="77777777" w:rsidR="00A31B19" w:rsidRPr="00F34F3A" w:rsidRDefault="00A31B19" w:rsidP="00A31B19">
      <w:pPr>
        <w:pStyle w:val="Nagwek2"/>
      </w:pPr>
      <w:r w:rsidRPr="00F34F3A">
        <w:t>Pouczenie:</w:t>
      </w:r>
    </w:p>
    <w:p w14:paraId="5303CEDC" w14:textId="1BB563AC" w:rsidR="00EA3238" w:rsidRPr="00F34F3A" w:rsidRDefault="00EA3238" w:rsidP="00EA3238">
      <w:pPr>
        <w:tabs>
          <w:tab w:val="left" w:pos="708"/>
          <w:tab w:val="num" w:pos="3720"/>
        </w:tabs>
        <w:spacing w:before="120" w:after="120" w:line="360" w:lineRule="auto"/>
        <w:rPr>
          <w:rFonts w:ascii="Arial" w:hAnsi="Arial" w:cs="Arial"/>
        </w:rPr>
      </w:pPr>
      <w:r w:rsidRPr="00F34F3A">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423B6BF" w14:textId="2ABCDACE" w:rsidR="00EA3238" w:rsidRPr="00F34F3A" w:rsidRDefault="00EA3238" w:rsidP="00EA3238">
      <w:pPr>
        <w:tabs>
          <w:tab w:val="left" w:pos="708"/>
          <w:tab w:val="num" w:pos="3720"/>
        </w:tabs>
        <w:spacing w:before="120" w:after="120" w:line="360" w:lineRule="auto"/>
        <w:rPr>
          <w:rFonts w:ascii="Arial" w:hAnsi="Arial" w:cs="Arial"/>
        </w:rPr>
      </w:pPr>
      <w:r w:rsidRPr="00F34F3A">
        <w:rPr>
          <w:rFonts w:ascii="Arial" w:hAnsi="Arial" w:cs="Arial"/>
        </w:rPr>
        <w:t>Na podstawie art. 127a § 1 kpa w trakcie biegu terminu do wniesienia odwołania strona może zrzec się prawa do wniesienia odwołania w formie oświadczenia złożonego do Podkarpackiego Wojewódzkiego Inspektora Inspekcji Handlowej.</w:t>
      </w:r>
    </w:p>
    <w:p w14:paraId="79269BA5" w14:textId="536FC8CE" w:rsidR="00EA3238" w:rsidRPr="00F34F3A" w:rsidRDefault="00EA3238" w:rsidP="00EA3238">
      <w:pPr>
        <w:tabs>
          <w:tab w:val="left" w:pos="708"/>
          <w:tab w:val="num" w:pos="3720"/>
        </w:tabs>
        <w:spacing w:before="120" w:after="120" w:line="360" w:lineRule="auto"/>
        <w:rPr>
          <w:rFonts w:ascii="Arial" w:hAnsi="Arial" w:cs="Arial"/>
        </w:rPr>
      </w:pPr>
      <w:r w:rsidRPr="00F34F3A">
        <w:rPr>
          <w:rFonts w:ascii="Arial" w:hAnsi="Arial" w:cs="Arial"/>
        </w:rPr>
        <w:t xml:space="preserve">Na podstawie art. 127a § 2 kpa z dniem doręczenia Podkarpackiemu Wojewódzkiemu Inspektorowi Inspekcji Handlowej oświadczenia o zrzeczeniu się prawa do wniesienia odwołania decyzja staje się ostateczna i prawomocna. </w:t>
      </w:r>
    </w:p>
    <w:p w14:paraId="70505BD1" w14:textId="242032FA" w:rsidR="00BE5DCD" w:rsidRPr="00F34F3A" w:rsidRDefault="00EA3238" w:rsidP="00A31B19">
      <w:pPr>
        <w:tabs>
          <w:tab w:val="left" w:pos="708"/>
          <w:tab w:val="num" w:pos="3720"/>
        </w:tabs>
        <w:spacing w:before="120" w:after="120" w:line="360" w:lineRule="auto"/>
        <w:rPr>
          <w:rFonts w:ascii="Arial" w:hAnsi="Arial" w:cs="Arial"/>
        </w:rPr>
      </w:pPr>
      <w:r w:rsidRPr="00F34F3A">
        <w:rPr>
          <w:rFonts w:ascii="Arial" w:hAnsi="Arial" w:cs="Arial"/>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447CF184" w14:textId="77777777" w:rsidR="001C58A9" w:rsidRPr="00F34F3A" w:rsidRDefault="001C58A9" w:rsidP="00A94A7D">
      <w:pPr>
        <w:pStyle w:val="Nagwek2"/>
        <w:rPr>
          <w:bCs/>
          <w:sz w:val="28"/>
        </w:rPr>
      </w:pPr>
      <w:r w:rsidRPr="00F34F3A">
        <w:rPr>
          <w:bCs/>
          <w:sz w:val="28"/>
        </w:rPr>
        <w:t>Otrzymują:</w:t>
      </w:r>
    </w:p>
    <w:p w14:paraId="084A316B" w14:textId="77777777" w:rsidR="001C58A9" w:rsidRPr="00F34F3A" w:rsidRDefault="001C58A9" w:rsidP="00A94A7D">
      <w:pPr>
        <w:numPr>
          <w:ilvl w:val="0"/>
          <w:numId w:val="1"/>
        </w:numPr>
        <w:spacing w:before="120" w:after="120" w:line="360" w:lineRule="auto"/>
        <w:ind w:left="357" w:hanging="357"/>
        <w:rPr>
          <w:rFonts w:ascii="Arial" w:hAnsi="Arial" w:cs="Arial"/>
          <w:szCs w:val="24"/>
          <w:lang w:eastAsia="zh-CN"/>
        </w:rPr>
      </w:pPr>
      <w:r w:rsidRPr="00F34F3A">
        <w:rPr>
          <w:rFonts w:ascii="Arial" w:hAnsi="Arial" w:cs="Arial"/>
          <w:szCs w:val="24"/>
          <w:lang w:eastAsia="zh-CN"/>
        </w:rPr>
        <w:t>Adresat;</w:t>
      </w:r>
    </w:p>
    <w:p w14:paraId="21568EE5" w14:textId="77777777" w:rsidR="001C58A9" w:rsidRPr="00F34F3A" w:rsidRDefault="001C58A9" w:rsidP="00A94A7D">
      <w:pPr>
        <w:numPr>
          <w:ilvl w:val="0"/>
          <w:numId w:val="1"/>
        </w:numPr>
        <w:spacing w:before="120" w:after="120" w:line="360" w:lineRule="auto"/>
        <w:ind w:left="357" w:hanging="357"/>
        <w:rPr>
          <w:rFonts w:ascii="Arial" w:hAnsi="Arial" w:cs="Arial"/>
          <w:szCs w:val="24"/>
          <w:lang w:eastAsia="zh-CN"/>
        </w:rPr>
      </w:pPr>
      <w:r w:rsidRPr="00F34F3A">
        <w:rPr>
          <w:rFonts w:ascii="Arial" w:hAnsi="Arial" w:cs="Arial"/>
          <w:szCs w:val="24"/>
          <w:lang w:eastAsia="zh-CN"/>
        </w:rPr>
        <w:t>Wydz. BA;</w:t>
      </w:r>
    </w:p>
    <w:p w14:paraId="10B4A370" w14:textId="643F3932" w:rsidR="001C58A9" w:rsidRPr="00F34F3A" w:rsidRDefault="001C58A9" w:rsidP="00A94A7D">
      <w:pPr>
        <w:numPr>
          <w:ilvl w:val="0"/>
          <w:numId w:val="1"/>
        </w:numPr>
        <w:spacing w:before="120" w:after="120" w:line="360" w:lineRule="auto"/>
        <w:ind w:left="357" w:hanging="357"/>
        <w:rPr>
          <w:rFonts w:ascii="Arial" w:hAnsi="Arial" w:cs="Arial"/>
          <w:szCs w:val="24"/>
          <w:lang w:eastAsia="zh-CN"/>
        </w:rPr>
      </w:pPr>
      <w:r w:rsidRPr="00F34F3A">
        <w:rPr>
          <w:rFonts w:ascii="Arial" w:hAnsi="Arial" w:cs="Arial"/>
          <w:szCs w:val="24"/>
          <w:lang w:eastAsia="zh-CN"/>
        </w:rPr>
        <w:lastRenderedPageBreak/>
        <w:t>Aa (</w:t>
      </w:r>
      <w:r w:rsidR="00E57E78" w:rsidRPr="00F34F3A">
        <w:rPr>
          <w:rFonts w:ascii="Arial" w:hAnsi="Arial" w:cs="Arial"/>
          <w:szCs w:val="24"/>
          <w:lang w:eastAsia="zh-CN"/>
        </w:rPr>
        <w:t>DT-</w:t>
      </w:r>
      <w:r w:rsidR="00EA3238" w:rsidRPr="00F34F3A">
        <w:rPr>
          <w:rFonts w:ascii="Arial" w:hAnsi="Arial" w:cs="Arial"/>
          <w:szCs w:val="24"/>
          <w:lang w:eastAsia="zh-CN"/>
        </w:rPr>
        <w:t>A</w:t>
      </w:r>
      <w:r w:rsidR="00EE3A8F" w:rsidRPr="00F34F3A">
        <w:rPr>
          <w:rFonts w:ascii="Arial" w:hAnsi="Arial" w:cs="Arial"/>
          <w:szCs w:val="24"/>
          <w:lang w:eastAsia="zh-CN"/>
        </w:rPr>
        <w:t>G</w:t>
      </w:r>
      <w:r w:rsidRPr="00F34F3A">
        <w:rPr>
          <w:rFonts w:ascii="Arial" w:hAnsi="Arial" w:cs="Arial"/>
          <w:szCs w:val="24"/>
          <w:lang w:eastAsia="zh-CN"/>
        </w:rPr>
        <w:t>)</w:t>
      </w:r>
    </w:p>
    <w:p w14:paraId="7CEEB4A9" w14:textId="77777777" w:rsidR="001C58A9" w:rsidRPr="00F34F3A" w:rsidRDefault="001C58A9" w:rsidP="00A94A7D">
      <w:pPr>
        <w:spacing w:before="120" w:after="120" w:line="360" w:lineRule="auto"/>
        <w:rPr>
          <w:rFonts w:ascii="Arial" w:hAnsi="Arial" w:cs="Arial"/>
          <w:szCs w:val="24"/>
        </w:rPr>
      </w:pPr>
      <w:r w:rsidRPr="00F34F3A">
        <w:rPr>
          <w:rFonts w:ascii="Arial" w:hAnsi="Arial" w:cs="Arial"/>
          <w:szCs w:val="24"/>
        </w:rPr>
        <w:t>PODKARPACKI WOJEWÓDZKI INSPEKTOR INSPEKCJI HANDLOWEJ Jerzy Szczepański</w:t>
      </w:r>
    </w:p>
    <w:sectPr w:rsidR="001C58A9" w:rsidRPr="00F34F3A"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B6E6" w14:textId="77777777" w:rsidR="006F5552" w:rsidRDefault="006F5552" w:rsidP="00F06B8F">
      <w:r>
        <w:separator/>
      </w:r>
    </w:p>
  </w:endnote>
  <w:endnote w:type="continuationSeparator" w:id="0">
    <w:p w14:paraId="54B8E60E" w14:textId="77777777" w:rsidR="006F5552" w:rsidRDefault="006F5552"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8D2D" w14:textId="77777777" w:rsidR="006F5552" w:rsidRDefault="006F5552" w:rsidP="00F06B8F">
      <w:r>
        <w:separator/>
      </w:r>
    </w:p>
  </w:footnote>
  <w:footnote w:type="continuationSeparator" w:id="0">
    <w:p w14:paraId="065019AB" w14:textId="77777777" w:rsidR="006F5552" w:rsidRDefault="006F5552"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04141E94"/>
    <w:multiLevelType w:val="hybridMultilevel"/>
    <w:tmpl w:val="80E65E4C"/>
    <w:lvl w:ilvl="0" w:tplc="C8A04AF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039F8"/>
    <w:multiLevelType w:val="hybridMultilevel"/>
    <w:tmpl w:val="EEEA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53BC6"/>
    <w:multiLevelType w:val="hybridMultilevel"/>
    <w:tmpl w:val="543AC69C"/>
    <w:lvl w:ilvl="0" w:tplc="01962C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160BB5"/>
    <w:multiLevelType w:val="hybridMultilevel"/>
    <w:tmpl w:val="BF76B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7214AC"/>
    <w:multiLevelType w:val="hybridMultilevel"/>
    <w:tmpl w:val="662E8E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A24BEF"/>
    <w:multiLevelType w:val="hybridMultilevel"/>
    <w:tmpl w:val="C0866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A4681C"/>
    <w:multiLevelType w:val="hybridMultilevel"/>
    <w:tmpl w:val="8AD0DC14"/>
    <w:lvl w:ilvl="0" w:tplc="C8A04AF8">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20"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224ABB"/>
    <w:multiLevelType w:val="hybridMultilevel"/>
    <w:tmpl w:val="4118A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2A041A4F"/>
    <w:multiLevelType w:val="hybridMultilevel"/>
    <w:tmpl w:val="231EAB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30E02D01"/>
    <w:multiLevelType w:val="hybridMultilevel"/>
    <w:tmpl w:val="8D5CA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EC26FF"/>
    <w:multiLevelType w:val="hybridMultilevel"/>
    <w:tmpl w:val="9E8A93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AB125D"/>
    <w:multiLevelType w:val="hybridMultilevel"/>
    <w:tmpl w:val="509AABC8"/>
    <w:lvl w:ilvl="0" w:tplc="C8A04AF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452987"/>
    <w:multiLevelType w:val="hybridMultilevel"/>
    <w:tmpl w:val="C4243F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E5E1EB8"/>
    <w:multiLevelType w:val="hybridMultilevel"/>
    <w:tmpl w:val="6B784074"/>
    <w:lvl w:ilvl="0" w:tplc="C8A04AF8">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46416E"/>
    <w:multiLevelType w:val="hybridMultilevel"/>
    <w:tmpl w:val="C6309E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8A7B89"/>
    <w:multiLevelType w:val="hybridMultilevel"/>
    <w:tmpl w:val="060AEBE2"/>
    <w:lvl w:ilvl="0" w:tplc="C8A04AF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3" w15:restartNumberingAfterBreak="0">
    <w:nsid w:val="66F8182B"/>
    <w:multiLevelType w:val="hybridMultilevel"/>
    <w:tmpl w:val="B02037DA"/>
    <w:lvl w:ilvl="0" w:tplc="C8A04A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19403C0"/>
    <w:multiLevelType w:val="hybridMultilevel"/>
    <w:tmpl w:val="9614FAEA"/>
    <w:lvl w:ilvl="0" w:tplc="4D1EE9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50" w15:restartNumberingAfterBreak="0">
    <w:nsid w:val="7718181D"/>
    <w:multiLevelType w:val="hybridMultilevel"/>
    <w:tmpl w:val="869209D6"/>
    <w:lvl w:ilvl="0" w:tplc="B55875B2">
      <w:start w:val="2"/>
      <w:numFmt w:val="decimal"/>
      <w:lvlText w:val="%1)"/>
      <w:lvlJc w:val="left"/>
      <w:pPr>
        <w:ind w:left="720" w:hanging="360"/>
      </w:pPr>
      <w:rPr>
        <w:rFonts w:eastAsiaTheme="minorHAnsi"/>
        <w:b w:val="0"/>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A927DF8"/>
    <w:multiLevelType w:val="hybridMultilevel"/>
    <w:tmpl w:val="B5DE8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6478EA"/>
    <w:multiLevelType w:val="hybridMultilevel"/>
    <w:tmpl w:val="E88E496C"/>
    <w:lvl w:ilvl="0" w:tplc="58C022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32"/>
  </w:num>
  <w:num w:numId="3" w16cid:durableId="108550918">
    <w:abstractNumId w:val="0"/>
  </w:num>
  <w:num w:numId="4" w16cid:durableId="923150328">
    <w:abstractNumId w:val="20"/>
  </w:num>
  <w:num w:numId="5" w16cid:durableId="319963376">
    <w:abstractNumId w:val="46"/>
  </w:num>
  <w:num w:numId="6" w16cid:durableId="1899780484">
    <w:abstractNumId w:val="22"/>
  </w:num>
  <w:num w:numId="7" w16cid:durableId="904756167">
    <w:abstractNumId w:val="5"/>
  </w:num>
  <w:num w:numId="8" w16cid:durableId="1320042013">
    <w:abstractNumId w:val="12"/>
  </w:num>
  <w:num w:numId="9" w16cid:durableId="910193203">
    <w:abstractNumId w:val="39"/>
  </w:num>
  <w:num w:numId="10" w16cid:durableId="1485312145">
    <w:abstractNumId w:val="44"/>
  </w:num>
  <w:num w:numId="11" w16cid:durableId="799953077">
    <w:abstractNumId w:val="42"/>
  </w:num>
  <w:num w:numId="12" w16cid:durableId="1076174405">
    <w:abstractNumId w:val="36"/>
  </w:num>
  <w:num w:numId="13" w16cid:durableId="1927104183">
    <w:abstractNumId w:val="45"/>
  </w:num>
  <w:num w:numId="14" w16cid:durableId="310986850">
    <w:abstractNumId w:val="28"/>
  </w:num>
  <w:num w:numId="15" w16cid:durableId="488792315">
    <w:abstractNumId w:val="1"/>
  </w:num>
  <w:num w:numId="16" w16cid:durableId="2000108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15"/>
  </w:num>
  <w:num w:numId="18" w16cid:durableId="406810866">
    <w:abstractNumId w:val="35"/>
  </w:num>
  <w:num w:numId="19" w16cid:durableId="1062098306">
    <w:abstractNumId w:val="10"/>
  </w:num>
  <w:num w:numId="20" w16cid:durableId="359666834">
    <w:abstractNumId w:val="16"/>
  </w:num>
  <w:num w:numId="21" w16cid:durableId="929655799">
    <w:abstractNumId w:val="23"/>
  </w:num>
  <w:num w:numId="22" w16cid:durableId="580454067">
    <w:abstractNumId w:val="49"/>
  </w:num>
  <w:num w:numId="23" w16cid:durableId="1104688426">
    <w:abstractNumId w:val="53"/>
  </w:num>
  <w:num w:numId="24" w16cid:durableId="1442532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9"/>
  </w:num>
  <w:num w:numId="26" w16cid:durableId="9174475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47"/>
  </w:num>
  <w:num w:numId="28" w16cid:durableId="1573156879">
    <w:abstractNumId w:val="26"/>
  </w:num>
  <w:num w:numId="29" w16cid:durableId="13307186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40"/>
  </w:num>
  <w:num w:numId="31" w16cid:durableId="586767362">
    <w:abstractNumId w:val="11"/>
  </w:num>
  <w:num w:numId="32" w16cid:durableId="452745663">
    <w:abstractNumId w:val="8"/>
  </w:num>
  <w:num w:numId="33" w16cid:durableId="1414742284">
    <w:abstractNumId w:val="25"/>
  </w:num>
  <w:num w:numId="34" w16cid:durableId="936402673">
    <w:abstractNumId w:val="14"/>
  </w:num>
  <w:num w:numId="35" w16cid:durableId="1890261494">
    <w:abstractNumId w:val="4"/>
  </w:num>
  <w:num w:numId="36" w16cid:durableId="98065156">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4878039">
    <w:abstractNumId w:val="17"/>
  </w:num>
  <w:num w:numId="38" w16cid:durableId="1598947362">
    <w:abstractNumId w:val="31"/>
  </w:num>
  <w:num w:numId="39" w16cid:durableId="370421917">
    <w:abstractNumId w:val="52"/>
  </w:num>
  <w:num w:numId="40" w16cid:durableId="1261258223">
    <w:abstractNumId w:val="13"/>
  </w:num>
  <w:num w:numId="41" w16cid:durableId="893154257">
    <w:abstractNumId w:val="37"/>
  </w:num>
  <w:num w:numId="42" w16cid:durableId="2134398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34049048">
    <w:abstractNumId w:val="7"/>
  </w:num>
  <w:num w:numId="44" w16cid:durableId="1172530308">
    <w:abstractNumId w:val="51"/>
  </w:num>
  <w:num w:numId="45" w16cid:durableId="1757484016">
    <w:abstractNumId w:val="6"/>
  </w:num>
  <w:num w:numId="46" w16cid:durableId="735474790">
    <w:abstractNumId w:val="27"/>
  </w:num>
  <w:num w:numId="47" w16cid:durableId="352463391">
    <w:abstractNumId w:val="24"/>
  </w:num>
  <w:num w:numId="48" w16cid:durableId="201327643">
    <w:abstractNumId w:val="21"/>
  </w:num>
  <w:num w:numId="49" w16cid:durableId="1447386383">
    <w:abstractNumId w:val="3"/>
  </w:num>
  <w:num w:numId="50" w16cid:durableId="40447584">
    <w:abstractNumId w:val="34"/>
  </w:num>
  <w:num w:numId="51" w16cid:durableId="18357364">
    <w:abstractNumId w:val="30"/>
  </w:num>
  <w:num w:numId="52" w16cid:durableId="253707487">
    <w:abstractNumId w:val="43"/>
  </w:num>
  <w:num w:numId="53" w16cid:durableId="938490965">
    <w:abstractNumId w:val="38"/>
  </w:num>
  <w:num w:numId="54" w16cid:durableId="102959551">
    <w:abstractNumId w:val="18"/>
  </w:num>
  <w:num w:numId="55" w16cid:durableId="1736394567">
    <w:abstractNumId w:val="48"/>
  </w:num>
  <w:num w:numId="56" w16cid:durableId="20181205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16411"/>
    <w:rsid w:val="000A1F9B"/>
    <w:rsid w:val="00110424"/>
    <w:rsid w:val="00126991"/>
    <w:rsid w:val="0015174A"/>
    <w:rsid w:val="0019224D"/>
    <w:rsid w:val="001C58A9"/>
    <w:rsid w:val="002B0C80"/>
    <w:rsid w:val="002D44B6"/>
    <w:rsid w:val="00382E26"/>
    <w:rsid w:val="00395C72"/>
    <w:rsid w:val="003D588C"/>
    <w:rsid w:val="003F7646"/>
    <w:rsid w:val="004A1FD7"/>
    <w:rsid w:val="004A555E"/>
    <w:rsid w:val="004B2303"/>
    <w:rsid w:val="004C552E"/>
    <w:rsid w:val="00613FF0"/>
    <w:rsid w:val="006A6999"/>
    <w:rsid w:val="006D20AF"/>
    <w:rsid w:val="006D7EDD"/>
    <w:rsid w:val="006F5552"/>
    <w:rsid w:val="00734F40"/>
    <w:rsid w:val="00783ADE"/>
    <w:rsid w:val="008D0DAB"/>
    <w:rsid w:val="00923E3A"/>
    <w:rsid w:val="0095282B"/>
    <w:rsid w:val="009C4B72"/>
    <w:rsid w:val="009E6208"/>
    <w:rsid w:val="00A31B19"/>
    <w:rsid w:val="00A94A7D"/>
    <w:rsid w:val="00AD3DB2"/>
    <w:rsid w:val="00AE62F9"/>
    <w:rsid w:val="00B7393D"/>
    <w:rsid w:val="00B75173"/>
    <w:rsid w:val="00B94F53"/>
    <w:rsid w:val="00BE58FF"/>
    <w:rsid w:val="00BE5DCD"/>
    <w:rsid w:val="00CF7E36"/>
    <w:rsid w:val="00E214BA"/>
    <w:rsid w:val="00E57E78"/>
    <w:rsid w:val="00EA3238"/>
    <w:rsid w:val="00EB1DF8"/>
    <w:rsid w:val="00EB5441"/>
    <w:rsid w:val="00EE3A8F"/>
    <w:rsid w:val="00F06B8F"/>
    <w:rsid w:val="00F34F3A"/>
    <w:rsid w:val="00F615A9"/>
    <w:rsid w:val="00F7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2861</Words>
  <Characters>17171</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DT.8361.80.2022 z 21.11.2022 - FHU GABRYSIA Krystyna Pilecka, Spółka z ograniczoną odpowiedzilnością - decyzja ceny - tekst dostępny dla osób ze szczególnymi potrzebami</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DT.8361.82.2022 z 24.11.2022 - PSS Społem w Stalowej Woli - decyzja ceny - tekst dostępny dla osób ze szczególnymi potrzebami</dc:title>
  <dc:subject/>
  <dc:creator/>
  <cp:keywords/>
  <dc:description/>
  <cp:lastModifiedBy/>
  <cp:revision>1</cp:revision>
  <dcterms:created xsi:type="dcterms:W3CDTF">2023-07-25T12:04:00Z</dcterms:created>
  <dcterms:modified xsi:type="dcterms:W3CDTF">2023-07-25T12:04:00Z</dcterms:modified>
</cp:coreProperties>
</file>