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EFEA08E" w:rsidR="006B783B" w:rsidRDefault="006B783B" w:rsidP="006B783B">
      <w:pPr>
        <w:jc w:val="right"/>
        <w:rPr>
          <w:rFonts w:ascii="Times New Roman" w:hAnsi="Times New Roman" w:cs="Times New Roman"/>
        </w:rPr>
      </w:pPr>
      <w:r w:rsidRPr="00562492">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237DF7D8">
                <wp:simplePos x="0" y="0"/>
                <wp:positionH relativeFrom="column">
                  <wp:posOffset>14605</wp:posOffset>
                </wp:positionH>
                <wp:positionV relativeFrom="page">
                  <wp:posOffset>1800225</wp:posOffset>
                </wp:positionV>
                <wp:extent cx="1590675" cy="271145"/>
                <wp:effectExtent l="0" t="0" r="9525" b="0"/>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1145"/>
                        </a:xfrm>
                        <a:prstGeom prst="rect">
                          <a:avLst/>
                        </a:prstGeom>
                        <a:solidFill>
                          <a:srgbClr val="FFFFFF"/>
                        </a:solidFill>
                        <a:ln w="9525">
                          <a:noFill/>
                          <a:miter lim="800000"/>
                          <a:headEnd/>
                          <a:tailEnd/>
                        </a:ln>
                      </wps:spPr>
                      <wps:txbx>
                        <w:txbxContent>
                          <w:p w14:paraId="00A79012" w14:textId="1048A1E9" w:rsidR="004A2488" w:rsidRPr="000966B7" w:rsidRDefault="00547354" w:rsidP="004A2488">
                            <w:pPr>
                              <w:rPr>
                                <w:rFonts w:ascii="Times New Roman" w:hAnsi="Times New Roman" w:cs="Times New Roman"/>
                                <w:sz w:val="24"/>
                                <w:szCs w:val="24"/>
                              </w:rPr>
                            </w:pPr>
                            <w:permStart w:id="1333005240" w:edGrp="everyone"/>
                            <w:r>
                              <w:rPr>
                                <w:rFonts w:ascii="Times New Roman" w:hAnsi="Times New Roman" w:cs="Times New Roman"/>
                                <w:sz w:val="24"/>
                                <w:szCs w:val="24"/>
                              </w:rPr>
                              <w:t>DK</w:t>
                            </w:r>
                            <w:r w:rsidR="004A2488" w:rsidRPr="000966B7">
                              <w:rPr>
                                <w:rFonts w:ascii="Times New Roman" w:hAnsi="Times New Roman" w:cs="Times New Roman"/>
                                <w:sz w:val="24"/>
                                <w:szCs w:val="24"/>
                              </w:rPr>
                              <w:t>.83</w:t>
                            </w:r>
                            <w:r w:rsidR="004A2488">
                              <w:rPr>
                                <w:rFonts w:ascii="Times New Roman" w:hAnsi="Times New Roman" w:cs="Times New Roman"/>
                                <w:sz w:val="24"/>
                                <w:szCs w:val="24"/>
                              </w:rPr>
                              <w:t>61</w:t>
                            </w:r>
                            <w:r w:rsidR="004A2488" w:rsidRPr="000966B7">
                              <w:rPr>
                                <w:rFonts w:ascii="Times New Roman" w:hAnsi="Times New Roman" w:cs="Times New Roman"/>
                                <w:sz w:val="24"/>
                                <w:szCs w:val="24"/>
                              </w:rPr>
                              <w:t>.</w:t>
                            </w:r>
                            <w:r>
                              <w:rPr>
                                <w:rFonts w:ascii="Times New Roman" w:hAnsi="Times New Roman" w:cs="Times New Roman"/>
                                <w:sz w:val="24"/>
                                <w:szCs w:val="24"/>
                              </w:rPr>
                              <w:t>78</w:t>
                            </w:r>
                            <w:r w:rsidR="004A2488" w:rsidRPr="000966B7">
                              <w:rPr>
                                <w:rFonts w:ascii="Times New Roman" w:hAnsi="Times New Roman" w:cs="Times New Roman"/>
                                <w:sz w:val="24"/>
                                <w:szCs w:val="24"/>
                              </w:rPr>
                              <w:t>.2022</w:t>
                            </w:r>
                          </w:p>
                          <w:permEnd w:id="1333005240"/>
                          <w:p w14:paraId="7F650AC3" w14:textId="173BA023" w:rsidR="006B783B" w:rsidRPr="000966B7" w:rsidRDefault="006B783B" w:rsidP="006B783B">
                            <w:pPr>
                              <w:rPr>
                                <w:rFonts w:ascii="Times New Roman" w:hAnsi="Times New Roman" w:cs="Times New Roman"/>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1.75pt;width:125.25pt;height:21.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HDAIAAPY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ERMDTTU0ZyTKwiREfDhodGB/UjKgCCvqfhyZFZSoDxrJXmfLZVBtdJbFKkfHXkfq6wjTHKEq&#10;6imZzJ2PSo88mHtcyl5Gvl46mXtFcUUa54cQ1Hvtx6yX57r9BQAA//8DAFBLAwQUAAYACAAAACEA&#10;wDh13t4AAAAJAQAADwAAAGRycy9kb3ducmV2LnhtbEyPwU7DMBBE70j8g7VI3KhTR6mqEKeqqLhw&#10;QKIgwdGNnTiqvY5sNw1/z3KC02o0o9k3zW7xjs0mpjGghPWqAGawC3rEQcLH+/PDFljKCrVyAY2E&#10;b5Ng197eNKrW4YpvZj7mgVEJplpJsDlPNeeps8artAqTQfL6EL3KJOPAdVRXKveOi6LYcK9GpA9W&#10;TebJmu58vHgJn96O+hBfv3rt5sNLv6+mJU5S3t8t+0dg2Sz5Lwy/+IQOLTGdwgV1Yk6CKClIZ1tW&#10;wMgXlaApJwml2AjgbcP/L2h/AAAA//8DAFBLAQItABQABgAIAAAAIQC2gziS/gAAAOEBAAATAAAA&#10;AAAAAAAAAAAAAAAAAABbQ29udGVudF9UeXBlc10ueG1sUEsBAi0AFAAGAAgAAAAhADj9If/WAAAA&#10;lAEAAAsAAAAAAAAAAAAAAAAALwEAAF9yZWxzLy5yZWxzUEsBAi0AFAAGAAgAAAAhAGaKFgcMAgAA&#10;9gMAAA4AAAAAAAAAAAAAAAAALgIAAGRycy9lMm9Eb2MueG1sUEsBAi0AFAAGAAgAAAAhAMA4dd7e&#10;AAAACQEAAA8AAAAAAAAAAAAAAAAAZgQAAGRycy9kb3ducmV2LnhtbFBLBQYAAAAABAAEAPMAAABx&#10;BQAAAAA=&#10;" stroked="f">
                <v:textbox style="mso-fit-shape-to-text:t">
                  <w:txbxContent>
                    <w:p w14:paraId="00A79012" w14:textId="1048A1E9" w:rsidR="004A2488" w:rsidRPr="000966B7" w:rsidRDefault="00547354" w:rsidP="004A2488">
                      <w:pPr>
                        <w:rPr>
                          <w:rFonts w:ascii="Times New Roman" w:hAnsi="Times New Roman" w:cs="Times New Roman"/>
                          <w:sz w:val="24"/>
                          <w:szCs w:val="24"/>
                        </w:rPr>
                      </w:pPr>
                      <w:permStart w:id="1333005240" w:edGrp="everyone"/>
                      <w:r>
                        <w:rPr>
                          <w:rFonts w:ascii="Times New Roman" w:hAnsi="Times New Roman" w:cs="Times New Roman"/>
                          <w:sz w:val="24"/>
                          <w:szCs w:val="24"/>
                        </w:rPr>
                        <w:t>DK</w:t>
                      </w:r>
                      <w:r w:rsidR="004A2488" w:rsidRPr="000966B7">
                        <w:rPr>
                          <w:rFonts w:ascii="Times New Roman" w:hAnsi="Times New Roman" w:cs="Times New Roman"/>
                          <w:sz w:val="24"/>
                          <w:szCs w:val="24"/>
                        </w:rPr>
                        <w:t>.83</w:t>
                      </w:r>
                      <w:r w:rsidR="004A2488">
                        <w:rPr>
                          <w:rFonts w:ascii="Times New Roman" w:hAnsi="Times New Roman" w:cs="Times New Roman"/>
                          <w:sz w:val="24"/>
                          <w:szCs w:val="24"/>
                        </w:rPr>
                        <w:t>61</w:t>
                      </w:r>
                      <w:r w:rsidR="004A2488" w:rsidRPr="000966B7">
                        <w:rPr>
                          <w:rFonts w:ascii="Times New Roman" w:hAnsi="Times New Roman" w:cs="Times New Roman"/>
                          <w:sz w:val="24"/>
                          <w:szCs w:val="24"/>
                        </w:rPr>
                        <w:t>.</w:t>
                      </w:r>
                      <w:r>
                        <w:rPr>
                          <w:rFonts w:ascii="Times New Roman" w:hAnsi="Times New Roman" w:cs="Times New Roman"/>
                          <w:sz w:val="24"/>
                          <w:szCs w:val="24"/>
                        </w:rPr>
                        <w:t>78</w:t>
                      </w:r>
                      <w:r w:rsidR="004A2488" w:rsidRPr="000966B7">
                        <w:rPr>
                          <w:rFonts w:ascii="Times New Roman" w:hAnsi="Times New Roman" w:cs="Times New Roman"/>
                          <w:sz w:val="24"/>
                          <w:szCs w:val="24"/>
                        </w:rPr>
                        <w:t>.2022</w:t>
                      </w:r>
                    </w:p>
                    <w:permEnd w:id="1333005240"/>
                    <w:p w14:paraId="7F650AC3" w14:textId="173BA023" w:rsidR="006B783B" w:rsidRPr="000966B7" w:rsidRDefault="006B783B" w:rsidP="006B783B">
                      <w:pPr>
                        <w:rPr>
                          <w:rFonts w:ascii="Times New Roman" w:hAnsi="Times New Roman" w:cs="Times New Roman"/>
                          <w:sz w:val="24"/>
                          <w:szCs w:val="24"/>
                        </w:rPr>
                      </w:pPr>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477FFEFB">
                <wp:simplePos x="0" y="0"/>
                <wp:positionH relativeFrom="column">
                  <wp:posOffset>3472180</wp:posOffset>
                </wp:positionH>
                <wp:positionV relativeFrom="page">
                  <wp:posOffset>895350</wp:posOffset>
                </wp:positionV>
                <wp:extent cx="2360295" cy="260985"/>
                <wp:effectExtent l="0" t="0" r="1905"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295" cy="260985"/>
                        </a:xfrm>
                        <a:prstGeom prst="rect">
                          <a:avLst/>
                        </a:prstGeom>
                        <a:solidFill>
                          <a:srgbClr val="FFFFFF"/>
                        </a:solidFill>
                        <a:ln w="9525">
                          <a:noFill/>
                          <a:miter lim="800000"/>
                          <a:headEnd/>
                          <a:tailEnd/>
                        </a:ln>
                      </wps:spPr>
                      <wps:txbx>
                        <w:txbxContent>
                          <w:p w14:paraId="5269C88D" w14:textId="6E3BAA0C" w:rsidR="006B783B" w:rsidRPr="00562492" w:rsidRDefault="006B783B" w:rsidP="006B783B">
                            <w:pPr>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sidR="004A2488">
                              <w:rPr>
                                <w:rFonts w:ascii="Times New Roman" w:hAnsi="Times New Roman" w:cs="Times New Roman"/>
                                <w:sz w:val="24"/>
                                <w:szCs w:val="24"/>
                              </w:rPr>
                              <w:t xml:space="preserve">, </w:t>
                            </w:r>
                            <w:r w:rsidR="002454F6">
                              <w:rPr>
                                <w:rFonts w:ascii="Times New Roman" w:hAnsi="Times New Roman" w:cs="Times New Roman"/>
                                <w:sz w:val="24"/>
                                <w:szCs w:val="24"/>
                              </w:rPr>
                              <w:t>2</w:t>
                            </w:r>
                            <w:r w:rsidR="00D85764">
                              <w:rPr>
                                <w:rFonts w:ascii="Times New Roman" w:hAnsi="Times New Roman" w:cs="Times New Roman"/>
                                <w:sz w:val="24"/>
                                <w:szCs w:val="24"/>
                              </w:rPr>
                              <w:t xml:space="preserve"> </w:t>
                            </w:r>
                            <w:r w:rsidR="002454F6">
                              <w:rPr>
                                <w:rFonts w:ascii="Times New Roman" w:hAnsi="Times New Roman" w:cs="Times New Roman"/>
                                <w:sz w:val="24"/>
                                <w:szCs w:val="24"/>
                              </w:rPr>
                              <w:t xml:space="preserve">listopada </w:t>
                            </w:r>
                            <w:r w:rsidR="002E4614">
                              <w:rPr>
                                <w:rFonts w:ascii="Times New Roman" w:hAnsi="Times New Roman" w:cs="Times New Roman"/>
                                <w:sz w:val="24"/>
                                <w:szCs w:val="24"/>
                              </w:rPr>
                              <w:t>2022 r.</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273.4pt;margin-top:70.5pt;width:185.85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gifDwIAAP0DAAAOAAAAZHJzL2Uyb0RvYy54bWysU9uO0zAQfUfiHyy/06ShLW3UdLV0KUJa&#10;LtLCBziO01jYHmO7TZavZ+xkuwXeEH6wPJ7xmZkzx9ubQStyFs5LMBWdz3JKhOHQSHOs6Levh1dr&#10;SnxgpmEKjKjoo/D0Zvfyxba3pSigA9UIRxDE+LK3Fe1CsGWWed4JzfwMrDDobMFpFtB0x6xxrEd0&#10;rbIiz1dZD66xDrjwHm/vRifdJfy2FTx8blsvAlEVxdpC2l3a67hnuy0rj47ZTvKpDPYPVWgmDSa9&#10;QN2xwMjJyb+gtOQOPLRhxkFn0LaSi9QDdjPP/+jmoWNWpF6QHG8vNPn/B8s/nR/sF0fC8BYGHGBq&#10;wtt74N89MbDvmDmKW+eg7wRrMPE8Upb11pfT00i1L30EqfuP0OCQ2SlAAhpapyMr2CdBdBzA44V0&#10;MQTC8bJ4vcqLzZISjr5ilW/Wy5SClU+vrfPhvQBN4qGiDoea0Nn53odYDSufQmIyD0o2B6lUMtyx&#10;3itHzgwFcEhrQv8tTBnSV3SzLJYJ2UB8n7ShZUCBKqkrus7jGiUT2XhnmhQSmFTjGStRZqInMjJy&#10;E4Z6ILKZuIts1dA8Il8ORj3i/8FDB+4nJT1qsaL+x4k5QYn6YJDzzXyxiOJNxmL5pkDDXXvqaw8z&#10;HKEqGigZj/uQBJ/osLc4m4NMtD1XMpWMGktsTv8hivjaTlHPv3b3CwAA//8DAFBLAwQUAAYACAAA&#10;ACEA8stL6N8AAAALAQAADwAAAGRycy9kb3ducmV2LnhtbEyPwU7DMBBE70j8g7VI3KiTqqlCiFNV&#10;VFw4IFGQ4OjGThxhry3bTcPfs5zguDOj2TftbnGWzTqmyaOAclUA09h7NeEo4P3t6a4GlrJEJa1H&#10;LeBbJ9h111etbJS/4Kuej3lkVIKpkQJMzqHhPPVGO5lWPmgkb/DRyUxnHLmK8kLlzvJ1UWy5kxPS&#10;ByODfjS6/zqenYAPZyZ1iC+fg7Lz4XnYV2GJQYjbm2X/ACzrJf+F4Ref0KEjppM/o0rMCqg2W0LP&#10;ZGxKGkWJ+7KugJ1Iqdcl8K7l/zd0PwAAAP//AwBQSwECLQAUAAYACAAAACEAtoM4kv4AAADhAQAA&#10;EwAAAAAAAAAAAAAAAAAAAAAAW0NvbnRlbnRfVHlwZXNdLnhtbFBLAQItABQABgAIAAAAIQA4/SH/&#10;1gAAAJQBAAALAAAAAAAAAAAAAAAAAC8BAABfcmVscy8ucmVsc1BLAQItABQABgAIAAAAIQBfWgif&#10;DwIAAP0DAAAOAAAAAAAAAAAAAAAAAC4CAABkcnMvZTJvRG9jLnhtbFBLAQItABQABgAIAAAAIQDy&#10;y0vo3wAAAAsBAAAPAAAAAAAAAAAAAAAAAGkEAABkcnMvZG93bnJldi54bWxQSwUGAAAAAAQABADz&#10;AAAAdQUAAAAA&#10;" stroked="f">
                <v:textbox style="mso-fit-shape-to-text:t">
                  <w:txbxContent>
                    <w:p w14:paraId="5269C88D" w14:textId="6E3BAA0C" w:rsidR="006B783B" w:rsidRPr="00562492" w:rsidRDefault="006B783B" w:rsidP="006B783B">
                      <w:pPr>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sidR="004A2488">
                        <w:rPr>
                          <w:rFonts w:ascii="Times New Roman" w:hAnsi="Times New Roman" w:cs="Times New Roman"/>
                          <w:sz w:val="24"/>
                          <w:szCs w:val="24"/>
                        </w:rPr>
                        <w:t xml:space="preserve">, </w:t>
                      </w:r>
                      <w:r w:rsidR="002454F6">
                        <w:rPr>
                          <w:rFonts w:ascii="Times New Roman" w:hAnsi="Times New Roman" w:cs="Times New Roman"/>
                          <w:sz w:val="24"/>
                          <w:szCs w:val="24"/>
                        </w:rPr>
                        <w:t>2</w:t>
                      </w:r>
                      <w:r w:rsidR="00D85764">
                        <w:rPr>
                          <w:rFonts w:ascii="Times New Roman" w:hAnsi="Times New Roman" w:cs="Times New Roman"/>
                          <w:sz w:val="24"/>
                          <w:szCs w:val="24"/>
                        </w:rPr>
                        <w:t xml:space="preserve"> </w:t>
                      </w:r>
                      <w:r w:rsidR="002454F6">
                        <w:rPr>
                          <w:rFonts w:ascii="Times New Roman" w:hAnsi="Times New Roman" w:cs="Times New Roman"/>
                          <w:sz w:val="24"/>
                          <w:szCs w:val="24"/>
                        </w:rPr>
                        <w:t xml:space="preserve">listopada </w:t>
                      </w:r>
                      <w:r w:rsidR="002E4614">
                        <w:rPr>
                          <w:rFonts w:ascii="Times New Roman" w:hAnsi="Times New Roman" w:cs="Times New Roman"/>
                          <w:sz w:val="24"/>
                          <w:szCs w:val="24"/>
                        </w:rPr>
                        <w:t>2022 r.</w:t>
                      </w:r>
                      <w:permEnd w:id="355756876"/>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479D8AC6">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Default="00170E04" w:rsidP="006B783B">
      <w:pPr>
        <w:jc w:val="right"/>
        <w:rPr>
          <w:rFonts w:ascii="Times New Roman" w:hAnsi="Times New Roman" w:cs="Times New Roman"/>
        </w:rPr>
      </w:pPr>
      <w:permStart w:id="1672177069" w:edGrp="everyone"/>
    </w:p>
    <w:p w14:paraId="5C54AAA6" w14:textId="37239313" w:rsidR="00170E04" w:rsidRDefault="00170E04" w:rsidP="006B783B">
      <w:pPr>
        <w:jc w:val="right"/>
        <w:rPr>
          <w:rFonts w:ascii="Times New Roman" w:hAnsi="Times New Roman" w:cs="Times New Roman"/>
        </w:rPr>
      </w:pPr>
    </w:p>
    <w:p w14:paraId="6ACE018A" w14:textId="7C1DE977" w:rsidR="00170E04" w:rsidRDefault="00170E04" w:rsidP="006B783B">
      <w:pPr>
        <w:jc w:val="right"/>
        <w:rPr>
          <w:rFonts w:ascii="Times New Roman" w:hAnsi="Times New Roman" w:cs="Times New Roman"/>
        </w:rPr>
      </w:pPr>
    </w:p>
    <w:p w14:paraId="22926E72" w14:textId="66A3DAC3" w:rsidR="00170E04" w:rsidRPr="007E3F3D" w:rsidRDefault="00170E04" w:rsidP="006B783B">
      <w:pPr>
        <w:jc w:val="right"/>
        <w:rPr>
          <w:rFonts w:ascii="Times New Roman" w:hAnsi="Times New Roman" w:cs="Times New Roman"/>
          <w:sz w:val="24"/>
        </w:rPr>
      </w:pPr>
    </w:p>
    <w:p w14:paraId="370C5264" w14:textId="2E4D8268" w:rsidR="00170E04" w:rsidRDefault="00170E04" w:rsidP="006B783B">
      <w:pPr>
        <w:jc w:val="right"/>
        <w:rPr>
          <w:rFonts w:ascii="Times New Roman" w:hAnsi="Times New Roman" w:cs="Times New Roman"/>
          <w:sz w:val="24"/>
        </w:rPr>
      </w:pPr>
    </w:p>
    <w:p w14:paraId="6E908893" w14:textId="39D46378" w:rsidR="0003123A" w:rsidRDefault="0003123A" w:rsidP="006B783B">
      <w:pPr>
        <w:jc w:val="right"/>
        <w:rPr>
          <w:rFonts w:ascii="Times New Roman" w:hAnsi="Times New Roman" w:cs="Times New Roman"/>
          <w:sz w:val="24"/>
        </w:rPr>
      </w:pPr>
    </w:p>
    <w:p w14:paraId="1C02B0E7" w14:textId="77777777" w:rsidR="00547354" w:rsidRDefault="00547354" w:rsidP="00547354">
      <w:pPr>
        <w:autoSpaceDE w:val="0"/>
        <w:ind w:left="3540" w:firstLine="708"/>
        <w:rPr>
          <w:rFonts w:ascii="Times New Roman" w:eastAsia="Times New Roman" w:hAnsi="Times New Roman" w:cs="Times New Roman"/>
          <w:b/>
          <w:sz w:val="28"/>
          <w:szCs w:val="28"/>
          <w:lang w:eastAsia="pl-PL"/>
        </w:rPr>
      </w:pPr>
    </w:p>
    <w:p w14:paraId="4D34B0BF" w14:textId="77777777" w:rsidR="00392B26" w:rsidRPr="00392B26" w:rsidRDefault="00392B26" w:rsidP="00392B26">
      <w:pPr>
        <w:autoSpaceDE w:val="0"/>
        <w:ind w:left="3540" w:firstLine="708"/>
        <w:rPr>
          <w:rFonts w:ascii="Times New Roman" w:eastAsia="Times New Roman" w:hAnsi="Times New Roman" w:cs="Times New Roman"/>
          <w:b/>
          <w:sz w:val="28"/>
          <w:szCs w:val="28"/>
          <w:lang w:eastAsia="pl-PL"/>
        </w:rPr>
      </w:pPr>
      <w:r w:rsidRPr="00392B26">
        <w:rPr>
          <w:rFonts w:ascii="Times New Roman" w:eastAsia="Times New Roman" w:hAnsi="Times New Roman" w:cs="Times New Roman"/>
          <w:b/>
          <w:sz w:val="28"/>
          <w:szCs w:val="28"/>
          <w:lang w:eastAsia="pl-PL"/>
        </w:rPr>
        <w:t>(dane zanonimizowane)</w:t>
      </w:r>
    </w:p>
    <w:p w14:paraId="155BD2ED" w14:textId="77777777" w:rsidR="00547354" w:rsidRPr="00547354" w:rsidRDefault="00547354" w:rsidP="00547354">
      <w:pPr>
        <w:autoSpaceDE w:val="0"/>
        <w:ind w:left="3540" w:firstLine="708"/>
        <w:rPr>
          <w:rFonts w:ascii="Times New Roman" w:eastAsia="Times New Roman" w:hAnsi="Times New Roman" w:cs="Times New Roman"/>
          <w:b/>
          <w:sz w:val="28"/>
          <w:szCs w:val="28"/>
          <w:lang w:eastAsia="pl-PL"/>
        </w:rPr>
      </w:pPr>
      <w:r w:rsidRPr="00547354">
        <w:rPr>
          <w:rFonts w:ascii="Times New Roman" w:eastAsia="Times New Roman" w:hAnsi="Times New Roman" w:cs="Times New Roman"/>
          <w:i/>
          <w:sz w:val="24"/>
          <w:szCs w:val="24"/>
          <w:lang w:eastAsia="pl-PL"/>
        </w:rPr>
        <w:t>prowadząca działalność gospodarczą pod firmą</w:t>
      </w:r>
    </w:p>
    <w:p w14:paraId="7EB78923" w14:textId="77777777" w:rsidR="00547354" w:rsidRPr="00547354" w:rsidRDefault="00547354" w:rsidP="00547354">
      <w:pPr>
        <w:autoSpaceDE w:val="0"/>
        <w:ind w:left="3540" w:firstLine="708"/>
        <w:rPr>
          <w:rFonts w:ascii="Times New Roman" w:eastAsia="Times New Roman" w:hAnsi="Times New Roman" w:cs="Times New Roman"/>
          <w:b/>
          <w:sz w:val="28"/>
          <w:szCs w:val="28"/>
          <w:lang w:eastAsia="pl-PL"/>
        </w:rPr>
      </w:pPr>
      <w:r w:rsidRPr="00547354">
        <w:rPr>
          <w:rFonts w:ascii="Times New Roman" w:eastAsia="Times New Roman" w:hAnsi="Times New Roman" w:cs="Times New Roman"/>
          <w:b/>
          <w:sz w:val="28"/>
          <w:szCs w:val="24"/>
          <w:lang w:eastAsia="pl-PL"/>
        </w:rPr>
        <w:t xml:space="preserve">F.H.U ”Fach-Bud” Justyna </w:t>
      </w:r>
      <w:proofErr w:type="spellStart"/>
      <w:r w:rsidRPr="00547354">
        <w:rPr>
          <w:rFonts w:ascii="Times New Roman" w:eastAsia="Times New Roman" w:hAnsi="Times New Roman" w:cs="Times New Roman"/>
          <w:b/>
          <w:sz w:val="28"/>
          <w:szCs w:val="24"/>
          <w:lang w:eastAsia="pl-PL"/>
        </w:rPr>
        <w:t>Prajsnar</w:t>
      </w:r>
      <w:proofErr w:type="spellEnd"/>
    </w:p>
    <w:p w14:paraId="62150903" w14:textId="77777777" w:rsidR="00547354" w:rsidRPr="00547354" w:rsidRDefault="00547354" w:rsidP="00547354">
      <w:pPr>
        <w:autoSpaceDE w:val="0"/>
        <w:ind w:firstLine="4253"/>
        <w:rPr>
          <w:rFonts w:ascii="Times New Roman" w:eastAsia="Times New Roman" w:hAnsi="Times New Roman" w:cs="Times New Roman"/>
          <w:b/>
          <w:sz w:val="28"/>
          <w:szCs w:val="24"/>
          <w:lang w:eastAsia="pl-PL"/>
        </w:rPr>
      </w:pPr>
      <w:r w:rsidRPr="00547354">
        <w:rPr>
          <w:rFonts w:ascii="Times New Roman" w:eastAsia="Times New Roman" w:hAnsi="Times New Roman" w:cs="Times New Roman"/>
          <w:b/>
          <w:sz w:val="28"/>
          <w:szCs w:val="24"/>
          <w:lang w:eastAsia="pl-PL"/>
        </w:rPr>
        <w:t>Korczyna</w:t>
      </w:r>
    </w:p>
    <w:p w14:paraId="57B8BA9A" w14:textId="77777777" w:rsidR="00392B26" w:rsidRPr="009A2236" w:rsidRDefault="00392B26" w:rsidP="00392B26">
      <w:pPr>
        <w:autoSpaceDE w:val="0"/>
        <w:ind w:firstLine="4253"/>
        <w:rPr>
          <w:rFonts w:ascii="Times New Roman" w:eastAsia="Times New Roman" w:hAnsi="Times New Roman" w:cs="Times New Roman"/>
          <w:b/>
          <w:sz w:val="28"/>
          <w:szCs w:val="28"/>
          <w:lang w:eastAsia="pl-PL"/>
        </w:rPr>
      </w:pPr>
      <w:r w:rsidRPr="009A2236">
        <w:rPr>
          <w:rFonts w:ascii="Times New Roman" w:eastAsia="Times New Roman" w:hAnsi="Times New Roman" w:cs="Times New Roman"/>
          <w:b/>
          <w:sz w:val="28"/>
          <w:szCs w:val="28"/>
          <w:lang w:eastAsia="pl-PL"/>
        </w:rPr>
        <w:t>(dane zanonimizowane)</w:t>
      </w:r>
    </w:p>
    <w:p w14:paraId="2A451FD3" w14:textId="77B32D85" w:rsidR="00547354" w:rsidRPr="00547354" w:rsidRDefault="00547354" w:rsidP="00547354">
      <w:pPr>
        <w:autoSpaceDE w:val="0"/>
        <w:spacing w:after="120"/>
        <w:ind w:firstLine="4253"/>
        <w:rPr>
          <w:rFonts w:ascii="Times New Roman" w:eastAsia="Times New Roman" w:hAnsi="Times New Roman" w:cs="Times New Roman"/>
          <w:b/>
          <w:sz w:val="28"/>
          <w:szCs w:val="24"/>
          <w:lang w:eastAsia="pl-PL"/>
        </w:rPr>
      </w:pPr>
      <w:r w:rsidRPr="00547354">
        <w:rPr>
          <w:rFonts w:ascii="Times New Roman" w:eastAsia="Times New Roman" w:hAnsi="Times New Roman" w:cs="Times New Roman"/>
          <w:b/>
          <w:sz w:val="28"/>
          <w:szCs w:val="24"/>
          <w:lang w:eastAsia="pl-PL"/>
        </w:rPr>
        <w:t>Korczyna</w:t>
      </w:r>
    </w:p>
    <w:p w14:paraId="38E29EDF" w14:textId="77777777" w:rsidR="00547354" w:rsidRPr="00547354" w:rsidRDefault="00547354" w:rsidP="00547354">
      <w:pPr>
        <w:autoSpaceDE w:val="0"/>
        <w:ind w:firstLine="4253"/>
        <w:rPr>
          <w:rFonts w:ascii="Times New Roman" w:eastAsia="Times New Roman" w:hAnsi="Times New Roman" w:cs="Times New Roman"/>
          <w:i/>
          <w:sz w:val="24"/>
          <w:szCs w:val="24"/>
          <w:lang w:eastAsia="pl-PL"/>
        </w:rPr>
      </w:pPr>
      <w:r w:rsidRPr="00547354">
        <w:rPr>
          <w:rFonts w:ascii="Times New Roman" w:eastAsia="Times New Roman" w:hAnsi="Times New Roman" w:cs="Times New Roman"/>
          <w:i/>
          <w:sz w:val="24"/>
          <w:szCs w:val="24"/>
          <w:lang w:eastAsia="pl-PL"/>
        </w:rPr>
        <w:t>adres do doręczeń:</w:t>
      </w:r>
    </w:p>
    <w:p w14:paraId="2FE64127" w14:textId="77777777" w:rsidR="00392B26" w:rsidRPr="009A2236" w:rsidRDefault="00392B26" w:rsidP="00392B26">
      <w:pPr>
        <w:autoSpaceDE w:val="0"/>
        <w:ind w:firstLine="4253"/>
        <w:rPr>
          <w:rFonts w:ascii="Times New Roman" w:eastAsia="Times New Roman" w:hAnsi="Times New Roman" w:cs="Times New Roman"/>
          <w:b/>
          <w:sz w:val="28"/>
          <w:szCs w:val="28"/>
          <w:lang w:eastAsia="pl-PL"/>
        </w:rPr>
      </w:pPr>
      <w:r w:rsidRPr="009A2236">
        <w:rPr>
          <w:rFonts w:ascii="Times New Roman" w:eastAsia="Times New Roman" w:hAnsi="Times New Roman" w:cs="Times New Roman"/>
          <w:b/>
          <w:sz w:val="28"/>
          <w:szCs w:val="28"/>
          <w:lang w:eastAsia="pl-PL"/>
        </w:rPr>
        <w:t>(dane zanonimizowane)</w:t>
      </w:r>
    </w:p>
    <w:p w14:paraId="1A0FA79B" w14:textId="77777777" w:rsidR="00547354" w:rsidRPr="00547354" w:rsidRDefault="00547354" w:rsidP="00547354">
      <w:pPr>
        <w:tabs>
          <w:tab w:val="left" w:pos="708"/>
        </w:tabs>
        <w:spacing w:line="276" w:lineRule="auto"/>
        <w:jc w:val="center"/>
        <w:rPr>
          <w:rFonts w:ascii="Times New Roman" w:eastAsia="Times New Roman" w:hAnsi="Times New Roman" w:cs="Times New Roman"/>
          <w:b/>
          <w:sz w:val="24"/>
          <w:szCs w:val="24"/>
          <w:lang w:eastAsia="pl-PL"/>
        </w:rPr>
      </w:pPr>
    </w:p>
    <w:p w14:paraId="659DB39B" w14:textId="77777777" w:rsidR="00547354" w:rsidRPr="00547354" w:rsidRDefault="00547354" w:rsidP="00547354">
      <w:pPr>
        <w:tabs>
          <w:tab w:val="left" w:pos="708"/>
          <w:tab w:val="num" w:pos="3720"/>
        </w:tabs>
        <w:spacing w:line="276" w:lineRule="auto"/>
        <w:jc w:val="center"/>
        <w:rPr>
          <w:rFonts w:ascii="Times New Roman" w:eastAsia="Times New Roman" w:hAnsi="Times New Roman" w:cs="Times New Roman"/>
          <w:b/>
          <w:sz w:val="24"/>
          <w:szCs w:val="24"/>
          <w:lang w:eastAsia="pl-PL"/>
        </w:rPr>
      </w:pPr>
      <w:r w:rsidRPr="00547354">
        <w:rPr>
          <w:rFonts w:ascii="Times New Roman" w:eastAsia="Times New Roman" w:hAnsi="Times New Roman" w:cs="Times New Roman"/>
          <w:b/>
          <w:sz w:val="24"/>
          <w:szCs w:val="24"/>
          <w:lang w:eastAsia="pl-PL"/>
        </w:rPr>
        <w:t>DECYZJA</w:t>
      </w:r>
    </w:p>
    <w:p w14:paraId="6E003A64" w14:textId="77777777" w:rsidR="00547354" w:rsidRPr="00547354" w:rsidRDefault="00547354" w:rsidP="00547354">
      <w:pPr>
        <w:tabs>
          <w:tab w:val="left" w:pos="708"/>
          <w:tab w:val="num" w:pos="3720"/>
        </w:tabs>
        <w:spacing w:line="276" w:lineRule="auto"/>
        <w:jc w:val="center"/>
        <w:rPr>
          <w:rFonts w:ascii="Times New Roman" w:eastAsia="Times New Roman" w:hAnsi="Times New Roman" w:cs="Times New Roman"/>
          <w:b/>
          <w:sz w:val="24"/>
          <w:szCs w:val="24"/>
          <w:lang w:eastAsia="pl-PL"/>
        </w:rPr>
      </w:pPr>
    </w:p>
    <w:p w14:paraId="19CCFC8D" w14:textId="4DE4F2CF" w:rsidR="00547354" w:rsidRPr="00547354" w:rsidRDefault="00547354" w:rsidP="00547354">
      <w:pPr>
        <w:tabs>
          <w:tab w:val="left" w:pos="708"/>
        </w:tabs>
        <w:spacing w:before="120" w:after="120"/>
        <w:jc w:val="both"/>
        <w:rPr>
          <w:rFonts w:ascii="Times New Roman" w:eastAsia="Times New Roman" w:hAnsi="Times New Roman" w:cs="Times New Roman"/>
          <w:sz w:val="24"/>
          <w:szCs w:val="24"/>
          <w:lang w:eastAsia="pl-PL"/>
        </w:rPr>
      </w:pPr>
      <w:r w:rsidRPr="00547354">
        <w:rPr>
          <w:rFonts w:ascii="Times New Roman" w:eastAsia="Times New Roman" w:hAnsi="Times New Roman" w:cs="Times New Roman"/>
          <w:sz w:val="24"/>
          <w:szCs w:val="24"/>
          <w:lang w:eastAsia="pl-PL"/>
        </w:rPr>
        <w:t>Na podstawie art. 6 ust. 1 ustawy z dnia 9 maja 2014 r. o informowaniu o cenach towarów</w:t>
      </w:r>
      <w:r w:rsidRPr="00547354">
        <w:rPr>
          <w:rFonts w:ascii="Times New Roman" w:eastAsia="Times New Roman" w:hAnsi="Times New Roman" w:cs="Times New Roman"/>
          <w:sz w:val="24"/>
          <w:szCs w:val="24"/>
          <w:lang w:eastAsia="pl-PL"/>
        </w:rPr>
        <w:br/>
        <w:t>i usług (tekst jednolity: Dz. U. z 2019 r. poz. 178) – zwanej dalej „</w:t>
      </w:r>
      <w:r w:rsidRPr="00547354">
        <w:rPr>
          <w:rFonts w:ascii="Times New Roman" w:eastAsia="Times New Roman" w:hAnsi="Times New Roman" w:cs="Times New Roman"/>
          <w:iCs/>
          <w:sz w:val="24"/>
          <w:szCs w:val="24"/>
          <w:lang w:eastAsia="pl-PL"/>
        </w:rPr>
        <w:t>ustawą” -</w:t>
      </w:r>
      <w:r w:rsidRPr="00547354">
        <w:rPr>
          <w:rFonts w:ascii="Times New Roman" w:eastAsia="Times New Roman" w:hAnsi="Times New Roman" w:cs="Times New Roman"/>
          <w:i/>
          <w:sz w:val="24"/>
          <w:szCs w:val="24"/>
          <w:lang w:eastAsia="pl-PL"/>
        </w:rPr>
        <w:t xml:space="preserve"> </w:t>
      </w:r>
      <w:r w:rsidRPr="00547354">
        <w:rPr>
          <w:rFonts w:ascii="Times New Roman" w:eastAsia="Times New Roman" w:hAnsi="Times New Roman" w:cs="Times New Roman"/>
          <w:sz w:val="24"/>
          <w:szCs w:val="24"/>
          <w:lang w:eastAsia="pl-PL"/>
        </w:rPr>
        <w:t>oraz art. 104 § 1 ustawy z dnia 14 czerwca 1960 r. – Kodeks postępowania administracyjnego (tekst jednolity: Dz.U. z 2022 r. poz. 2000) po przeprowadzeniu postępowania administracyjnego wszczętego</w:t>
      </w:r>
      <w:r w:rsidR="002454F6">
        <w:rPr>
          <w:rFonts w:ascii="Times New Roman" w:eastAsia="Times New Roman" w:hAnsi="Times New Roman" w:cs="Times New Roman"/>
          <w:sz w:val="24"/>
          <w:szCs w:val="24"/>
          <w:lang w:eastAsia="pl-PL"/>
        </w:rPr>
        <w:br/>
      </w:r>
      <w:r w:rsidRPr="00547354">
        <w:rPr>
          <w:rFonts w:ascii="Times New Roman" w:eastAsia="Times New Roman" w:hAnsi="Times New Roman" w:cs="Times New Roman"/>
          <w:sz w:val="24"/>
          <w:szCs w:val="24"/>
          <w:lang w:eastAsia="pl-PL"/>
        </w:rPr>
        <w:t xml:space="preserve">z urzędu, Podkarpacki Wojewódzki Inspektor Inspekcji Handlowej wymierza przedsiębiorcy – </w:t>
      </w:r>
      <w:r w:rsidR="00BB20B9">
        <w:rPr>
          <w:rFonts w:ascii="Times New Roman" w:eastAsia="Times New Roman" w:hAnsi="Times New Roman" w:cs="Times New Roman"/>
          <w:sz w:val="24"/>
          <w:szCs w:val="24"/>
          <w:lang w:eastAsia="pl-PL"/>
        </w:rPr>
        <w:t xml:space="preserve">Pani </w:t>
      </w:r>
      <w:bookmarkStart w:id="0" w:name="_Hlk137807713"/>
      <w:r w:rsidR="00392B26" w:rsidRPr="00392B26">
        <w:rPr>
          <w:rFonts w:ascii="Times New Roman" w:eastAsia="Times New Roman" w:hAnsi="Times New Roman" w:cs="Times New Roman"/>
          <w:b/>
          <w:sz w:val="24"/>
          <w:szCs w:val="24"/>
          <w:lang w:eastAsia="pl-PL"/>
        </w:rPr>
        <w:t>(dane zanonimizowane)</w:t>
      </w:r>
      <w:bookmarkEnd w:id="0"/>
      <w:r w:rsidRPr="00547354">
        <w:rPr>
          <w:rFonts w:ascii="Times New Roman" w:eastAsia="Times New Roman" w:hAnsi="Times New Roman" w:cs="Times New Roman"/>
          <w:sz w:val="24"/>
          <w:szCs w:val="24"/>
          <w:lang w:eastAsia="pl-PL"/>
        </w:rPr>
        <w:t xml:space="preserve"> prowadzącej działalność gospodarczą pod firmą </w:t>
      </w:r>
      <w:r w:rsidRPr="00BB20B9">
        <w:rPr>
          <w:rFonts w:ascii="Times New Roman" w:eastAsia="Times New Roman" w:hAnsi="Times New Roman" w:cs="Times New Roman"/>
          <w:b/>
          <w:bCs/>
          <w:sz w:val="24"/>
          <w:szCs w:val="24"/>
          <w:lang w:eastAsia="pl-PL"/>
        </w:rPr>
        <w:t xml:space="preserve">F.H.U ”Fach-Bud” Justyna </w:t>
      </w:r>
      <w:proofErr w:type="spellStart"/>
      <w:r w:rsidRPr="00BB20B9">
        <w:rPr>
          <w:rFonts w:ascii="Times New Roman" w:eastAsia="Times New Roman" w:hAnsi="Times New Roman" w:cs="Times New Roman"/>
          <w:b/>
          <w:bCs/>
          <w:sz w:val="24"/>
          <w:szCs w:val="24"/>
          <w:lang w:eastAsia="pl-PL"/>
        </w:rPr>
        <w:t>Prajsnar</w:t>
      </w:r>
      <w:proofErr w:type="spellEnd"/>
      <w:r w:rsidRPr="00BB20B9">
        <w:rPr>
          <w:rFonts w:ascii="Times New Roman" w:eastAsia="Times New Roman" w:hAnsi="Times New Roman" w:cs="Times New Roman"/>
          <w:b/>
          <w:bCs/>
          <w:sz w:val="24"/>
          <w:szCs w:val="24"/>
          <w:lang w:eastAsia="pl-PL"/>
        </w:rPr>
        <w:t xml:space="preserve">, Korczyna, </w:t>
      </w:r>
      <w:r w:rsidR="00392B26" w:rsidRPr="00392B26">
        <w:rPr>
          <w:rFonts w:ascii="Times New Roman" w:eastAsia="Times New Roman" w:hAnsi="Times New Roman" w:cs="Times New Roman"/>
          <w:b/>
          <w:sz w:val="24"/>
          <w:szCs w:val="24"/>
          <w:lang w:eastAsia="pl-PL"/>
        </w:rPr>
        <w:t>(dane zanonimizowane)</w:t>
      </w:r>
      <w:r w:rsidR="00392B26">
        <w:rPr>
          <w:rFonts w:ascii="Times New Roman" w:eastAsia="Times New Roman" w:hAnsi="Times New Roman" w:cs="Times New Roman"/>
          <w:b/>
          <w:sz w:val="24"/>
          <w:szCs w:val="24"/>
          <w:lang w:eastAsia="pl-PL"/>
        </w:rPr>
        <w:t xml:space="preserve"> </w:t>
      </w:r>
      <w:r w:rsidRPr="00BB20B9">
        <w:rPr>
          <w:rFonts w:ascii="Times New Roman" w:eastAsia="Times New Roman" w:hAnsi="Times New Roman" w:cs="Times New Roman"/>
          <w:b/>
          <w:bCs/>
          <w:sz w:val="24"/>
          <w:szCs w:val="24"/>
          <w:lang w:eastAsia="pl-PL"/>
        </w:rPr>
        <w:t>Korczyna</w:t>
      </w:r>
      <w:r w:rsidRPr="00547354">
        <w:rPr>
          <w:rFonts w:ascii="Times New Roman" w:eastAsia="Times New Roman" w:hAnsi="Times New Roman" w:cs="Times New Roman"/>
          <w:bCs/>
          <w:sz w:val="24"/>
          <w:szCs w:val="24"/>
          <w:lang w:eastAsia="pl-PL"/>
        </w:rPr>
        <w:t xml:space="preserve"> </w:t>
      </w:r>
      <w:r w:rsidRPr="00547354">
        <w:rPr>
          <w:rFonts w:ascii="Times New Roman" w:eastAsia="Times New Roman" w:hAnsi="Times New Roman" w:cs="Times New Roman"/>
          <w:sz w:val="24"/>
          <w:szCs w:val="24"/>
          <w:lang w:eastAsia="pl-PL"/>
        </w:rPr>
        <w:t>-</w:t>
      </w:r>
      <w:r w:rsidRPr="00547354">
        <w:rPr>
          <w:rFonts w:ascii="Times New Roman" w:eastAsia="Times New Roman" w:hAnsi="Times New Roman" w:cs="Times New Roman"/>
          <w:iCs/>
          <w:sz w:val="24"/>
          <w:szCs w:val="24"/>
          <w:lang w:eastAsia="pl-PL"/>
        </w:rPr>
        <w:t xml:space="preserve"> </w:t>
      </w:r>
      <w:r w:rsidRPr="00547354">
        <w:rPr>
          <w:rFonts w:ascii="Times New Roman" w:eastAsia="Times New Roman" w:hAnsi="Times New Roman" w:cs="Times New Roman"/>
          <w:sz w:val="24"/>
          <w:szCs w:val="24"/>
          <w:lang w:eastAsia="pl-PL"/>
        </w:rPr>
        <w:t>karę pieniężną</w:t>
      </w:r>
      <w:r w:rsidR="00BB20B9" w:rsidRPr="00696FAB">
        <w:rPr>
          <w:rFonts w:ascii="Times New Roman" w:eastAsia="Times New Roman" w:hAnsi="Times New Roman" w:cs="Times New Roman"/>
          <w:sz w:val="24"/>
          <w:szCs w:val="24"/>
          <w:lang w:eastAsia="pl-PL"/>
        </w:rPr>
        <w:br/>
      </w:r>
      <w:r w:rsidRPr="00547354">
        <w:rPr>
          <w:rFonts w:ascii="Times New Roman" w:eastAsia="Times New Roman" w:hAnsi="Times New Roman" w:cs="Times New Roman"/>
          <w:sz w:val="24"/>
          <w:szCs w:val="24"/>
          <w:lang w:eastAsia="pl-PL"/>
        </w:rPr>
        <w:t xml:space="preserve">w wysokości </w:t>
      </w:r>
      <w:r w:rsidRPr="00547354">
        <w:rPr>
          <w:rFonts w:ascii="Times New Roman" w:eastAsia="Times New Roman" w:hAnsi="Times New Roman" w:cs="Times New Roman"/>
          <w:b/>
          <w:sz w:val="24"/>
          <w:szCs w:val="24"/>
          <w:lang w:eastAsia="pl-PL"/>
        </w:rPr>
        <w:t>700 zł</w:t>
      </w:r>
      <w:r w:rsidRPr="00547354">
        <w:rPr>
          <w:rFonts w:ascii="Times New Roman" w:eastAsia="Times New Roman" w:hAnsi="Times New Roman" w:cs="Times New Roman"/>
          <w:sz w:val="24"/>
          <w:szCs w:val="24"/>
          <w:lang w:eastAsia="pl-PL"/>
        </w:rPr>
        <w:t xml:space="preserve"> (słownie: </w:t>
      </w:r>
      <w:r w:rsidRPr="00547354">
        <w:rPr>
          <w:rFonts w:ascii="Times New Roman" w:eastAsia="Times New Roman" w:hAnsi="Times New Roman" w:cs="Times New Roman"/>
          <w:b/>
          <w:sz w:val="24"/>
          <w:szCs w:val="24"/>
          <w:lang w:eastAsia="pl-PL"/>
        </w:rPr>
        <w:t>siedemset złotych</w:t>
      </w:r>
      <w:r w:rsidRPr="00547354">
        <w:rPr>
          <w:rFonts w:ascii="Times New Roman" w:eastAsia="Times New Roman" w:hAnsi="Times New Roman" w:cs="Times New Roman"/>
          <w:sz w:val="24"/>
          <w:szCs w:val="24"/>
          <w:lang w:eastAsia="pl-PL"/>
        </w:rPr>
        <w:t xml:space="preserve">) za niewykonanie w miejscu sprzedaży detalicznej – tj. </w:t>
      </w:r>
      <w:r w:rsidRPr="00547354">
        <w:rPr>
          <w:rFonts w:ascii="Times New Roman" w:eastAsia="Times New Roman" w:hAnsi="Times New Roman" w:cs="Times New Roman"/>
          <w:kern w:val="3"/>
          <w:sz w:val="24"/>
          <w:szCs w:val="24"/>
          <w:lang w:eastAsia="zh-CN"/>
        </w:rPr>
        <w:t>Sklepie budo</w:t>
      </w:r>
      <w:r w:rsidR="00BB20B9">
        <w:rPr>
          <w:rFonts w:ascii="Times New Roman" w:eastAsia="Times New Roman" w:hAnsi="Times New Roman" w:cs="Times New Roman"/>
          <w:kern w:val="3"/>
          <w:sz w:val="24"/>
          <w:szCs w:val="24"/>
          <w:lang w:eastAsia="zh-CN"/>
        </w:rPr>
        <w:t xml:space="preserve">wlano – instalacyjnym </w:t>
      </w:r>
      <w:r w:rsidR="00392B26" w:rsidRPr="00392B26">
        <w:rPr>
          <w:rFonts w:ascii="Times New Roman" w:eastAsia="Times New Roman" w:hAnsi="Times New Roman" w:cs="Times New Roman"/>
          <w:b/>
          <w:sz w:val="24"/>
          <w:szCs w:val="24"/>
          <w:lang w:eastAsia="pl-PL"/>
        </w:rPr>
        <w:t>(dane zanonimizowane)</w:t>
      </w:r>
      <w:r w:rsidRPr="00547354">
        <w:rPr>
          <w:rFonts w:ascii="Times New Roman" w:eastAsia="Times New Roman" w:hAnsi="Times New Roman" w:cs="Times New Roman"/>
          <w:kern w:val="3"/>
          <w:sz w:val="24"/>
          <w:szCs w:val="24"/>
          <w:lang w:eastAsia="zh-CN"/>
        </w:rPr>
        <w:t xml:space="preserve"> Jedlicze</w:t>
      </w:r>
      <w:r w:rsidRPr="00547354">
        <w:rPr>
          <w:rFonts w:ascii="Times New Roman" w:eastAsia="Times New Roman" w:hAnsi="Times New Roman" w:cs="Times New Roman"/>
          <w:sz w:val="24"/>
          <w:szCs w:val="24"/>
          <w:lang w:eastAsia="pl-PL"/>
        </w:rPr>
        <w:t xml:space="preserve">, należącym do ww. przedsiębiorcy, </w:t>
      </w:r>
      <w:r w:rsidRPr="00547354">
        <w:rPr>
          <w:rFonts w:ascii="Times New Roman" w:eastAsia="Times New Roman" w:hAnsi="Times New Roman" w:cs="Times New Roman"/>
          <w:color w:val="000000"/>
          <w:sz w:val="24"/>
          <w:szCs w:val="24"/>
          <w:lang w:eastAsia="pl-PL"/>
        </w:rPr>
        <w:t xml:space="preserve">wynikającego z art. 4 ust. 1 </w:t>
      </w:r>
      <w:r w:rsidRPr="00547354">
        <w:rPr>
          <w:rFonts w:ascii="Times New Roman" w:eastAsia="Times New Roman" w:hAnsi="Times New Roman" w:cs="Times New Roman"/>
          <w:sz w:val="24"/>
          <w:szCs w:val="24"/>
          <w:lang w:eastAsia="pl-PL"/>
        </w:rPr>
        <w:t>ustawy obowiązku uwidaczniania cen i cen jednostkowych w sposób jednoznaczny, niebudzący wątpliwości oraz umożliwiający ich porównanie dla 16 partii poprzez:</w:t>
      </w:r>
    </w:p>
    <w:p w14:paraId="68016830" w14:textId="77777777" w:rsidR="00547354" w:rsidRPr="00547354" w:rsidRDefault="00547354" w:rsidP="00547354">
      <w:pPr>
        <w:numPr>
          <w:ilvl w:val="0"/>
          <w:numId w:val="46"/>
        </w:numPr>
        <w:tabs>
          <w:tab w:val="left" w:pos="708"/>
        </w:tabs>
        <w:spacing w:before="120" w:after="120"/>
        <w:jc w:val="both"/>
        <w:rPr>
          <w:rFonts w:ascii="Times New Roman" w:eastAsia="Times New Roman" w:hAnsi="Times New Roman" w:cs="Times New Roman"/>
          <w:sz w:val="24"/>
          <w:szCs w:val="24"/>
          <w:lang w:eastAsia="pl-PL"/>
        </w:rPr>
      </w:pPr>
      <w:r w:rsidRPr="00547354">
        <w:rPr>
          <w:rFonts w:ascii="Times New Roman" w:eastAsia="Times New Roman" w:hAnsi="Times New Roman" w:cs="Times New Roman"/>
          <w:b/>
          <w:bCs/>
          <w:sz w:val="24"/>
          <w:szCs w:val="24"/>
          <w:lang w:eastAsia="pl-PL"/>
        </w:rPr>
        <w:t>nieuwidocznienie ceny i ceny jednostkowej</w:t>
      </w:r>
      <w:r w:rsidRPr="00547354">
        <w:rPr>
          <w:rFonts w:ascii="Times New Roman" w:eastAsia="Times New Roman" w:hAnsi="Times New Roman" w:cs="Times New Roman"/>
          <w:sz w:val="24"/>
          <w:szCs w:val="24"/>
          <w:lang w:eastAsia="pl-PL"/>
        </w:rPr>
        <w:t xml:space="preserve"> dla </w:t>
      </w:r>
      <w:r w:rsidRPr="00547354">
        <w:rPr>
          <w:rFonts w:ascii="Times New Roman" w:eastAsia="Times New Roman" w:hAnsi="Times New Roman" w:cs="Times New Roman"/>
          <w:b/>
          <w:bCs/>
          <w:sz w:val="24"/>
          <w:szCs w:val="24"/>
          <w:lang w:eastAsia="pl-PL"/>
        </w:rPr>
        <w:t>6 partii</w:t>
      </w:r>
      <w:r w:rsidRPr="00547354">
        <w:rPr>
          <w:rFonts w:ascii="Times New Roman" w:eastAsia="Times New Roman" w:hAnsi="Times New Roman" w:cs="Times New Roman"/>
          <w:sz w:val="24"/>
          <w:szCs w:val="24"/>
          <w:lang w:eastAsia="pl-PL"/>
        </w:rPr>
        <w:t xml:space="preserve"> produktów;</w:t>
      </w:r>
    </w:p>
    <w:p w14:paraId="1906F7C5" w14:textId="77777777" w:rsidR="00547354" w:rsidRPr="00547354" w:rsidRDefault="00547354" w:rsidP="00547354">
      <w:pPr>
        <w:numPr>
          <w:ilvl w:val="0"/>
          <w:numId w:val="46"/>
        </w:numPr>
        <w:tabs>
          <w:tab w:val="left" w:pos="708"/>
        </w:tabs>
        <w:spacing w:before="120" w:after="120"/>
        <w:jc w:val="both"/>
        <w:rPr>
          <w:rFonts w:ascii="Times New Roman" w:eastAsia="Times New Roman" w:hAnsi="Times New Roman" w:cs="Times New Roman"/>
          <w:sz w:val="24"/>
          <w:szCs w:val="24"/>
          <w:lang w:eastAsia="pl-PL"/>
        </w:rPr>
      </w:pPr>
      <w:r w:rsidRPr="00547354">
        <w:rPr>
          <w:rFonts w:ascii="Times New Roman" w:eastAsia="Times New Roman" w:hAnsi="Times New Roman" w:cs="Times New Roman"/>
          <w:b/>
          <w:bCs/>
          <w:sz w:val="24"/>
          <w:szCs w:val="24"/>
          <w:lang w:eastAsia="pl-PL"/>
        </w:rPr>
        <w:t>nieuwidocznienie cen jednostkowych</w:t>
      </w:r>
      <w:r w:rsidRPr="00547354">
        <w:rPr>
          <w:rFonts w:ascii="Times New Roman" w:eastAsia="Times New Roman" w:hAnsi="Times New Roman" w:cs="Times New Roman"/>
          <w:sz w:val="24"/>
          <w:szCs w:val="24"/>
          <w:lang w:eastAsia="pl-PL"/>
        </w:rPr>
        <w:t xml:space="preserve"> dla </w:t>
      </w:r>
      <w:r w:rsidRPr="00547354">
        <w:rPr>
          <w:rFonts w:ascii="Times New Roman" w:eastAsia="Times New Roman" w:hAnsi="Times New Roman" w:cs="Times New Roman"/>
          <w:b/>
          <w:bCs/>
          <w:sz w:val="24"/>
          <w:szCs w:val="24"/>
          <w:lang w:eastAsia="pl-PL"/>
        </w:rPr>
        <w:t>10 partii</w:t>
      </w:r>
      <w:r w:rsidRPr="00547354">
        <w:rPr>
          <w:rFonts w:ascii="Times New Roman" w:eastAsia="Times New Roman" w:hAnsi="Times New Roman" w:cs="Times New Roman"/>
          <w:sz w:val="24"/>
          <w:szCs w:val="24"/>
          <w:lang w:eastAsia="pl-PL"/>
        </w:rPr>
        <w:t xml:space="preserve"> produktów.</w:t>
      </w:r>
    </w:p>
    <w:p w14:paraId="53184B5F" w14:textId="77777777" w:rsidR="00547354" w:rsidRPr="00547354" w:rsidRDefault="00547354" w:rsidP="002454F6">
      <w:pPr>
        <w:tabs>
          <w:tab w:val="left" w:pos="708"/>
          <w:tab w:val="num" w:pos="3720"/>
        </w:tabs>
        <w:spacing w:before="360" w:after="120"/>
        <w:jc w:val="center"/>
        <w:rPr>
          <w:rFonts w:ascii="Times New Roman" w:eastAsia="Times New Roman" w:hAnsi="Times New Roman" w:cs="Times New Roman"/>
          <w:b/>
          <w:sz w:val="24"/>
          <w:szCs w:val="24"/>
          <w:lang w:eastAsia="pl-PL"/>
        </w:rPr>
      </w:pPr>
      <w:r w:rsidRPr="00547354">
        <w:rPr>
          <w:rFonts w:ascii="Times New Roman" w:eastAsia="Times New Roman" w:hAnsi="Times New Roman" w:cs="Times New Roman"/>
          <w:b/>
          <w:sz w:val="24"/>
          <w:szCs w:val="24"/>
          <w:lang w:eastAsia="pl-PL"/>
        </w:rPr>
        <w:t>UZASADNIENIE</w:t>
      </w:r>
    </w:p>
    <w:p w14:paraId="661066BB" w14:textId="46035DD6" w:rsidR="00547354" w:rsidRPr="00547354" w:rsidRDefault="00547354" w:rsidP="00547354">
      <w:pPr>
        <w:tabs>
          <w:tab w:val="left" w:pos="708"/>
          <w:tab w:val="num" w:pos="3720"/>
        </w:tabs>
        <w:spacing w:after="120"/>
        <w:jc w:val="both"/>
        <w:rPr>
          <w:rFonts w:ascii="Times New Roman" w:eastAsia="Times New Roman" w:hAnsi="Times New Roman" w:cs="Times New Roman"/>
          <w:sz w:val="24"/>
          <w:szCs w:val="24"/>
          <w:lang w:eastAsia="pl-PL"/>
        </w:rPr>
      </w:pPr>
      <w:r w:rsidRPr="00547354">
        <w:rPr>
          <w:rFonts w:ascii="Times New Roman" w:eastAsia="Times New Roman" w:hAnsi="Times New Roman" w:cs="Times New Roman"/>
          <w:sz w:val="24"/>
          <w:szCs w:val="24"/>
          <w:lang w:eastAsia="pl-PL"/>
        </w:rPr>
        <w:t xml:space="preserve">Na podstawie art. 3 ust. 1 pkt 1 i 6 ustawy z dnia 15 grudnia 2000 r. o Inspekcji Handlowej </w:t>
      </w:r>
      <w:r w:rsidRPr="00547354">
        <w:rPr>
          <w:rFonts w:ascii="Times New Roman" w:eastAsia="Times New Roman" w:hAnsi="Times New Roman" w:cs="Times New Roman"/>
          <w:sz w:val="24"/>
          <w:szCs w:val="24"/>
          <w:lang w:eastAsia="pl-PL"/>
        </w:rPr>
        <w:br/>
        <w:t xml:space="preserve">(tekst jednolity: Dz. U. z 2020 r., poz. 1706), inspektorzy z Delegatury w Krośnie Wojewódzkiego Inspektoratu Inspekcji Handlowej w Rzeszowie, przeprowadzili w dniach </w:t>
      </w:r>
      <w:r w:rsidRPr="00547354">
        <w:rPr>
          <w:rFonts w:ascii="Times New Roman" w:eastAsia="Times New Roman" w:hAnsi="Times New Roman" w:cs="Times New Roman"/>
          <w:sz w:val="24"/>
          <w:szCs w:val="24"/>
          <w:lang w:eastAsia="pl-PL"/>
        </w:rPr>
        <w:br/>
        <w:t xml:space="preserve">20 i 27 września 2022 r., kontrolę w </w:t>
      </w:r>
      <w:r w:rsidRPr="00547354">
        <w:rPr>
          <w:rFonts w:ascii="Times New Roman" w:eastAsia="Times New Roman" w:hAnsi="Times New Roman" w:cs="Times New Roman"/>
          <w:kern w:val="3"/>
          <w:sz w:val="24"/>
          <w:szCs w:val="24"/>
          <w:lang w:eastAsia="zh-CN"/>
        </w:rPr>
        <w:t>Sklepie bud</w:t>
      </w:r>
      <w:r w:rsidR="00BB20B9">
        <w:rPr>
          <w:rFonts w:ascii="Times New Roman" w:eastAsia="Times New Roman" w:hAnsi="Times New Roman" w:cs="Times New Roman"/>
          <w:kern w:val="3"/>
          <w:sz w:val="24"/>
          <w:szCs w:val="24"/>
          <w:lang w:eastAsia="zh-CN"/>
        </w:rPr>
        <w:t xml:space="preserve">owlano – instalacyjnym </w:t>
      </w:r>
      <w:r w:rsidR="00392B26" w:rsidRPr="00392B26">
        <w:rPr>
          <w:rFonts w:ascii="Times New Roman" w:eastAsia="Times New Roman" w:hAnsi="Times New Roman" w:cs="Times New Roman"/>
          <w:b/>
          <w:sz w:val="24"/>
          <w:szCs w:val="24"/>
          <w:lang w:eastAsia="pl-PL"/>
        </w:rPr>
        <w:t>(dane zanonimizowane)</w:t>
      </w:r>
      <w:r w:rsidR="00392B26">
        <w:rPr>
          <w:rFonts w:ascii="Times New Roman" w:eastAsia="Times New Roman" w:hAnsi="Times New Roman" w:cs="Times New Roman"/>
          <w:b/>
          <w:sz w:val="24"/>
          <w:szCs w:val="24"/>
          <w:lang w:eastAsia="pl-PL"/>
        </w:rPr>
        <w:t xml:space="preserve"> </w:t>
      </w:r>
      <w:r w:rsidR="00BB20B9">
        <w:rPr>
          <w:rFonts w:ascii="Times New Roman" w:eastAsia="Times New Roman" w:hAnsi="Times New Roman" w:cs="Times New Roman"/>
          <w:kern w:val="3"/>
          <w:sz w:val="24"/>
          <w:szCs w:val="24"/>
          <w:lang w:eastAsia="zh-CN"/>
        </w:rPr>
        <w:t>w Jedliczu przy</w:t>
      </w:r>
      <w:r w:rsidRPr="00547354">
        <w:rPr>
          <w:rFonts w:ascii="Times New Roman" w:eastAsia="Times New Roman" w:hAnsi="Times New Roman" w:cs="Times New Roman"/>
          <w:kern w:val="3"/>
          <w:sz w:val="24"/>
          <w:szCs w:val="24"/>
          <w:lang w:eastAsia="zh-CN"/>
        </w:rPr>
        <w:t xml:space="preserve"> </w:t>
      </w:r>
      <w:r w:rsidR="00392B26" w:rsidRPr="00392B26">
        <w:rPr>
          <w:rFonts w:ascii="Times New Roman" w:eastAsia="Times New Roman" w:hAnsi="Times New Roman" w:cs="Times New Roman"/>
          <w:b/>
          <w:sz w:val="24"/>
          <w:szCs w:val="24"/>
          <w:lang w:eastAsia="pl-PL"/>
        </w:rPr>
        <w:t>(dane zanonimizowane)</w:t>
      </w:r>
      <w:r w:rsidR="00392B26">
        <w:rPr>
          <w:rFonts w:ascii="Times New Roman" w:eastAsia="Times New Roman" w:hAnsi="Times New Roman" w:cs="Times New Roman"/>
          <w:b/>
          <w:sz w:val="24"/>
          <w:szCs w:val="24"/>
          <w:lang w:eastAsia="pl-PL"/>
        </w:rPr>
        <w:t xml:space="preserve"> </w:t>
      </w:r>
      <w:r w:rsidRPr="00547354">
        <w:rPr>
          <w:rFonts w:ascii="Times New Roman" w:eastAsia="Times New Roman" w:hAnsi="Times New Roman" w:cs="Times New Roman"/>
          <w:kern w:val="3"/>
          <w:sz w:val="24"/>
          <w:szCs w:val="24"/>
          <w:lang w:eastAsia="zh-CN"/>
        </w:rPr>
        <w:t>Jedlicze</w:t>
      </w:r>
      <w:r w:rsidRPr="00547354">
        <w:rPr>
          <w:rFonts w:ascii="Times New Roman" w:eastAsia="Times New Roman" w:hAnsi="Times New Roman" w:cs="Times New Roman"/>
          <w:sz w:val="24"/>
          <w:szCs w:val="24"/>
          <w:lang w:eastAsia="pl-PL"/>
        </w:rPr>
        <w:t xml:space="preserve">, której właścicielem jest Pani </w:t>
      </w:r>
      <w:r w:rsidR="00392B26" w:rsidRPr="00392B26">
        <w:rPr>
          <w:rFonts w:ascii="Times New Roman" w:eastAsia="Times New Roman" w:hAnsi="Times New Roman" w:cs="Times New Roman"/>
          <w:b/>
          <w:sz w:val="24"/>
          <w:szCs w:val="24"/>
          <w:lang w:eastAsia="pl-PL"/>
        </w:rPr>
        <w:t>(dane zanonimizowane)</w:t>
      </w:r>
      <w:r w:rsidR="00392B26">
        <w:rPr>
          <w:rFonts w:ascii="Times New Roman" w:eastAsia="Times New Roman" w:hAnsi="Times New Roman" w:cs="Times New Roman"/>
          <w:b/>
          <w:sz w:val="24"/>
          <w:szCs w:val="24"/>
          <w:lang w:eastAsia="pl-PL"/>
        </w:rPr>
        <w:t xml:space="preserve"> </w:t>
      </w:r>
      <w:r w:rsidRPr="00547354">
        <w:rPr>
          <w:rFonts w:ascii="Times New Roman" w:eastAsia="Times New Roman" w:hAnsi="Times New Roman" w:cs="Times New Roman"/>
          <w:sz w:val="24"/>
          <w:szCs w:val="24"/>
          <w:lang w:eastAsia="pl-PL"/>
        </w:rPr>
        <w:t xml:space="preserve">prowadząca działalność gospodarczą pod firmą </w:t>
      </w:r>
      <w:r w:rsidRPr="00547354">
        <w:rPr>
          <w:rFonts w:ascii="Times New Roman" w:eastAsia="Times New Roman" w:hAnsi="Times New Roman" w:cs="Times New Roman"/>
          <w:bCs/>
          <w:sz w:val="24"/>
          <w:szCs w:val="24"/>
          <w:lang w:eastAsia="pl-PL"/>
        </w:rPr>
        <w:t xml:space="preserve">F.H.U ”Fach-Bud” Justyna </w:t>
      </w:r>
      <w:proofErr w:type="spellStart"/>
      <w:r w:rsidRPr="00547354">
        <w:rPr>
          <w:rFonts w:ascii="Times New Roman" w:eastAsia="Times New Roman" w:hAnsi="Times New Roman" w:cs="Times New Roman"/>
          <w:bCs/>
          <w:sz w:val="24"/>
          <w:szCs w:val="24"/>
          <w:lang w:eastAsia="pl-PL"/>
        </w:rPr>
        <w:t>Prajsnar</w:t>
      </w:r>
      <w:proofErr w:type="spellEnd"/>
      <w:r w:rsidRPr="00547354">
        <w:rPr>
          <w:rFonts w:ascii="Times New Roman" w:eastAsia="Times New Roman" w:hAnsi="Times New Roman" w:cs="Times New Roman"/>
          <w:bCs/>
          <w:sz w:val="24"/>
          <w:szCs w:val="24"/>
          <w:lang w:eastAsia="pl-PL"/>
        </w:rPr>
        <w:t xml:space="preserve">, Korczyna, </w:t>
      </w:r>
      <w:r w:rsidR="00392B26" w:rsidRPr="00392B26">
        <w:rPr>
          <w:rFonts w:ascii="Times New Roman" w:eastAsia="Times New Roman" w:hAnsi="Times New Roman" w:cs="Times New Roman"/>
          <w:b/>
          <w:sz w:val="24"/>
          <w:szCs w:val="24"/>
          <w:lang w:eastAsia="pl-PL"/>
        </w:rPr>
        <w:t>(dane zanonimizowane)</w:t>
      </w:r>
      <w:r w:rsidR="00392B26">
        <w:rPr>
          <w:rFonts w:ascii="Times New Roman" w:eastAsia="Times New Roman" w:hAnsi="Times New Roman" w:cs="Times New Roman"/>
          <w:b/>
          <w:sz w:val="24"/>
          <w:szCs w:val="24"/>
          <w:lang w:eastAsia="pl-PL"/>
        </w:rPr>
        <w:t xml:space="preserve"> </w:t>
      </w:r>
      <w:r w:rsidRPr="00547354">
        <w:rPr>
          <w:rFonts w:ascii="Times New Roman" w:eastAsia="Times New Roman" w:hAnsi="Times New Roman" w:cs="Times New Roman"/>
          <w:bCs/>
          <w:sz w:val="24"/>
          <w:szCs w:val="24"/>
          <w:lang w:eastAsia="pl-PL"/>
        </w:rPr>
        <w:t>Korczyna</w:t>
      </w:r>
      <w:r w:rsidRPr="00547354">
        <w:rPr>
          <w:rFonts w:ascii="Times New Roman" w:eastAsia="Times New Roman" w:hAnsi="Times New Roman" w:cs="Times New Roman"/>
          <w:sz w:val="24"/>
          <w:szCs w:val="24"/>
          <w:lang w:eastAsia="pl-PL"/>
        </w:rPr>
        <w:t xml:space="preserve"> – zwana dalej</w:t>
      </w:r>
      <w:r w:rsidRPr="00547354">
        <w:rPr>
          <w:rFonts w:ascii="Times New Roman" w:eastAsia="Times New Roman" w:hAnsi="Times New Roman" w:cs="Times New Roman"/>
          <w:iCs/>
          <w:sz w:val="24"/>
          <w:szCs w:val="24"/>
          <w:lang w:eastAsia="pl-PL"/>
        </w:rPr>
        <w:t xml:space="preserve"> „stroną” lub „przedsiębiorcą” </w:t>
      </w:r>
      <w:r w:rsidRPr="00547354">
        <w:rPr>
          <w:rFonts w:ascii="Times New Roman" w:eastAsia="Times New Roman" w:hAnsi="Times New Roman" w:cs="Times New Roman"/>
          <w:sz w:val="24"/>
          <w:szCs w:val="24"/>
          <w:lang w:eastAsia="pl-PL"/>
        </w:rPr>
        <w:t xml:space="preserve">. </w:t>
      </w:r>
    </w:p>
    <w:p w14:paraId="1E42115E" w14:textId="77777777" w:rsidR="00547354" w:rsidRPr="00547354" w:rsidRDefault="00547354" w:rsidP="00547354">
      <w:pPr>
        <w:tabs>
          <w:tab w:val="left" w:pos="708"/>
          <w:tab w:val="num" w:pos="3720"/>
        </w:tabs>
        <w:suppressAutoHyphens/>
        <w:spacing w:after="120"/>
        <w:jc w:val="both"/>
        <w:rPr>
          <w:rFonts w:ascii="Times New Roman" w:eastAsia="Calibri" w:hAnsi="Times New Roman" w:cs="Times New Roman"/>
          <w:sz w:val="24"/>
          <w:szCs w:val="24"/>
          <w:lang w:eastAsia="zh-CN"/>
        </w:rPr>
      </w:pPr>
      <w:r w:rsidRPr="00547354">
        <w:rPr>
          <w:rFonts w:ascii="Times New Roman" w:eastAsia="Calibri" w:hAnsi="Times New Roman" w:cs="Times New Roman"/>
          <w:sz w:val="24"/>
          <w:szCs w:val="24"/>
          <w:lang w:eastAsia="zh-CN"/>
        </w:rPr>
        <w:t xml:space="preserve">Kontrolę przeprowadzono po uprzednim zawiadomieniu przedsiębiorcy pismem sygn. DK.8360.46.2022 z dnia 7 września 2022 r. o zamiarze wszczęcia kontroli na podstawie </w:t>
      </w:r>
      <w:r w:rsidRPr="00547354">
        <w:rPr>
          <w:rFonts w:ascii="Times New Roman" w:eastAsia="Calibri" w:hAnsi="Times New Roman" w:cs="Times New Roman"/>
          <w:sz w:val="24"/>
          <w:szCs w:val="24"/>
          <w:lang w:eastAsia="zh-CN"/>
        </w:rPr>
        <w:br/>
        <w:t>art. 48 ust. 1 ustawy z dnia 6 marca 2018 r. Prawo Przedsiębiorców (tekst jednolity:</w:t>
      </w:r>
      <w:r w:rsidRPr="00547354">
        <w:rPr>
          <w:rFonts w:ascii="Times New Roman" w:eastAsia="Calibri" w:hAnsi="Times New Roman" w:cs="Times New Roman"/>
          <w:sz w:val="24"/>
          <w:szCs w:val="24"/>
          <w:lang w:eastAsia="zh-CN"/>
        </w:rPr>
        <w:br/>
        <w:t xml:space="preserve">Dz. U. z 2021 r. poz. 162 ze zm.) doręczonym w dniu 8 września 2022 r. </w:t>
      </w:r>
    </w:p>
    <w:p w14:paraId="67A0F92B" w14:textId="444BE660" w:rsidR="00547354" w:rsidRPr="00547354" w:rsidRDefault="00547354" w:rsidP="00547354">
      <w:pPr>
        <w:tabs>
          <w:tab w:val="left" w:pos="708"/>
          <w:tab w:val="num" w:pos="3720"/>
        </w:tabs>
        <w:suppressAutoHyphens/>
        <w:spacing w:after="120"/>
        <w:jc w:val="both"/>
        <w:rPr>
          <w:rFonts w:ascii="Times New Roman" w:eastAsia="Calibri" w:hAnsi="Times New Roman" w:cs="Times New Roman"/>
          <w:sz w:val="24"/>
          <w:szCs w:val="24"/>
          <w:lang w:eastAsia="zh-CN"/>
        </w:rPr>
      </w:pPr>
      <w:r w:rsidRPr="00547354">
        <w:rPr>
          <w:rFonts w:ascii="Times New Roman" w:eastAsia="Calibri" w:hAnsi="Times New Roman" w:cs="Times New Roman"/>
          <w:sz w:val="24"/>
          <w:szCs w:val="24"/>
          <w:lang w:eastAsia="zh-CN"/>
        </w:rPr>
        <w:lastRenderedPageBreak/>
        <w:t xml:space="preserve">W dniu 20 września 2022 r. inspektorzy sprawdzili prawidłowość uwidaczniania informacji w powyższym zakresie dla </w:t>
      </w:r>
      <w:r w:rsidRPr="00547354">
        <w:rPr>
          <w:rFonts w:ascii="Times New Roman" w:eastAsia="Calibri" w:hAnsi="Times New Roman" w:cs="Times New Roman"/>
          <w:b/>
          <w:sz w:val="24"/>
          <w:szCs w:val="24"/>
          <w:lang w:eastAsia="zh-CN"/>
        </w:rPr>
        <w:t>108</w:t>
      </w:r>
      <w:r w:rsidRPr="00547354">
        <w:rPr>
          <w:rFonts w:ascii="Times New Roman" w:eastAsia="Calibri" w:hAnsi="Times New Roman" w:cs="Times New Roman"/>
          <w:sz w:val="24"/>
          <w:szCs w:val="24"/>
          <w:lang w:eastAsia="zh-CN"/>
        </w:rPr>
        <w:t xml:space="preserve"> losowo wybranych artykułów </w:t>
      </w:r>
      <w:r w:rsidR="00822060">
        <w:rPr>
          <w:rFonts w:ascii="Times New Roman" w:eastAsia="Calibri" w:hAnsi="Times New Roman" w:cs="Times New Roman"/>
          <w:sz w:val="24"/>
          <w:szCs w:val="24"/>
          <w:lang w:eastAsia="zh-CN"/>
        </w:rPr>
        <w:t>przemysłowych</w:t>
      </w:r>
      <w:r w:rsidRPr="00547354">
        <w:rPr>
          <w:rFonts w:ascii="Times New Roman" w:eastAsia="Calibri" w:hAnsi="Times New Roman" w:cs="Times New Roman"/>
          <w:sz w:val="24"/>
          <w:szCs w:val="24"/>
          <w:lang w:eastAsia="zh-CN"/>
        </w:rPr>
        <w:t xml:space="preserve"> stwierdzając:</w:t>
      </w:r>
    </w:p>
    <w:p w14:paraId="2583E567" w14:textId="77777777" w:rsidR="00547354" w:rsidRPr="00547354" w:rsidRDefault="00547354" w:rsidP="00547354">
      <w:pPr>
        <w:numPr>
          <w:ilvl w:val="0"/>
          <w:numId w:val="47"/>
        </w:numPr>
        <w:suppressAutoHyphens/>
        <w:autoSpaceDN w:val="0"/>
        <w:spacing w:before="120" w:after="120"/>
        <w:ind w:left="426" w:hanging="284"/>
        <w:contextualSpacing/>
        <w:jc w:val="both"/>
        <w:textAlignment w:val="baseline"/>
        <w:rPr>
          <w:rFonts w:ascii="Times New Roman" w:eastAsia="Calibri" w:hAnsi="Times New Roman" w:cs="Times New Roman"/>
          <w:b/>
          <w:sz w:val="24"/>
          <w:szCs w:val="24"/>
        </w:rPr>
      </w:pPr>
      <w:r w:rsidRPr="00547354">
        <w:rPr>
          <w:rFonts w:ascii="Times New Roman" w:eastAsia="Calibri" w:hAnsi="Times New Roman" w:cs="Times New Roman"/>
          <w:b/>
          <w:sz w:val="24"/>
          <w:szCs w:val="24"/>
        </w:rPr>
        <w:t>nieuwidocznienie ceny i ceny jednostkowej dla 6 partii produktów oferowanych do sprzedaży, tj.:</w:t>
      </w:r>
    </w:p>
    <w:p w14:paraId="500460C8" w14:textId="77777777" w:rsidR="00547354" w:rsidRPr="00547354" w:rsidRDefault="00547354" w:rsidP="00547354">
      <w:pPr>
        <w:numPr>
          <w:ilvl w:val="3"/>
          <w:numId w:val="47"/>
        </w:numPr>
        <w:suppressAutoHyphens/>
        <w:autoSpaceDN w:val="0"/>
        <w:ind w:left="709" w:hanging="425"/>
        <w:jc w:val="both"/>
        <w:textAlignment w:val="baseline"/>
        <w:rPr>
          <w:rFonts w:ascii="Times New Roman" w:eastAsia="Times New Roman" w:hAnsi="Times New Roman" w:cs="Times New Roman"/>
          <w:i/>
          <w:color w:val="000000"/>
          <w:kern w:val="3"/>
          <w:sz w:val="24"/>
          <w:szCs w:val="20"/>
          <w:lang w:eastAsia="zh-CN"/>
        </w:rPr>
      </w:pPr>
      <w:r w:rsidRPr="00547354">
        <w:rPr>
          <w:rFonts w:ascii="Times New Roman" w:eastAsia="Times New Roman" w:hAnsi="Times New Roman" w:cs="Times New Roman"/>
          <w:i/>
          <w:color w:val="000000"/>
          <w:kern w:val="3"/>
          <w:sz w:val="24"/>
          <w:szCs w:val="20"/>
          <w:lang w:eastAsia="zh-CN"/>
        </w:rPr>
        <w:t xml:space="preserve">pilnik do drewna półokrągły </w:t>
      </w:r>
      <w:proofErr w:type="spellStart"/>
      <w:r w:rsidRPr="00547354">
        <w:rPr>
          <w:rFonts w:ascii="Times New Roman" w:eastAsia="Times New Roman" w:hAnsi="Times New Roman" w:cs="Times New Roman"/>
          <w:i/>
          <w:color w:val="000000"/>
          <w:kern w:val="3"/>
          <w:sz w:val="24"/>
          <w:szCs w:val="20"/>
          <w:lang w:eastAsia="zh-CN"/>
        </w:rPr>
        <w:t>Bessto</w:t>
      </w:r>
      <w:proofErr w:type="spellEnd"/>
      <w:r w:rsidRPr="00547354">
        <w:rPr>
          <w:rFonts w:ascii="Times New Roman" w:eastAsia="Times New Roman" w:hAnsi="Times New Roman" w:cs="Times New Roman"/>
          <w:i/>
          <w:color w:val="000000"/>
          <w:kern w:val="3"/>
          <w:sz w:val="24"/>
          <w:szCs w:val="20"/>
          <w:lang w:eastAsia="zh-CN"/>
        </w:rPr>
        <w:t xml:space="preserve"> 200 mm, </w:t>
      </w:r>
      <w:proofErr w:type="spellStart"/>
      <w:r w:rsidRPr="00547354">
        <w:rPr>
          <w:rFonts w:ascii="Times New Roman" w:eastAsia="Times New Roman" w:hAnsi="Times New Roman" w:cs="Times New Roman"/>
          <w:i/>
          <w:color w:val="000000"/>
          <w:kern w:val="3"/>
          <w:sz w:val="24"/>
          <w:szCs w:val="20"/>
          <w:lang w:eastAsia="zh-CN"/>
        </w:rPr>
        <w:t>Dracop</w:t>
      </w:r>
      <w:proofErr w:type="spellEnd"/>
      <w:r w:rsidRPr="00547354">
        <w:rPr>
          <w:rFonts w:ascii="Times New Roman" w:eastAsia="Times New Roman" w:hAnsi="Times New Roman" w:cs="Times New Roman"/>
          <w:i/>
          <w:color w:val="000000"/>
          <w:kern w:val="3"/>
          <w:sz w:val="24"/>
          <w:szCs w:val="20"/>
          <w:lang w:eastAsia="zh-CN"/>
        </w:rPr>
        <w:t xml:space="preserve"> Sp. j.,</w:t>
      </w:r>
    </w:p>
    <w:p w14:paraId="5301B39E" w14:textId="77777777" w:rsidR="00547354" w:rsidRPr="00547354" w:rsidRDefault="00547354" w:rsidP="00547354">
      <w:pPr>
        <w:numPr>
          <w:ilvl w:val="3"/>
          <w:numId w:val="47"/>
        </w:numPr>
        <w:suppressAutoHyphens/>
        <w:autoSpaceDN w:val="0"/>
        <w:ind w:left="709" w:hanging="425"/>
        <w:jc w:val="both"/>
        <w:textAlignment w:val="baseline"/>
        <w:rPr>
          <w:rFonts w:ascii="Times New Roman" w:eastAsia="Times New Roman" w:hAnsi="Times New Roman" w:cs="Times New Roman"/>
          <w:i/>
          <w:color w:val="000000"/>
          <w:kern w:val="3"/>
          <w:sz w:val="24"/>
          <w:szCs w:val="20"/>
          <w:lang w:eastAsia="zh-CN"/>
        </w:rPr>
      </w:pPr>
      <w:r w:rsidRPr="00547354">
        <w:rPr>
          <w:rFonts w:ascii="Times New Roman" w:eastAsia="Times New Roman" w:hAnsi="Times New Roman" w:cs="Times New Roman"/>
          <w:i/>
          <w:color w:val="000000"/>
          <w:kern w:val="3"/>
          <w:sz w:val="24"/>
          <w:szCs w:val="20"/>
          <w:lang w:eastAsia="zh-CN"/>
        </w:rPr>
        <w:t xml:space="preserve">ostrze do zdzieraka </w:t>
      </w:r>
      <w:proofErr w:type="spellStart"/>
      <w:r w:rsidRPr="00547354">
        <w:rPr>
          <w:rFonts w:ascii="Times New Roman" w:eastAsia="Times New Roman" w:hAnsi="Times New Roman" w:cs="Times New Roman"/>
          <w:i/>
          <w:color w:val="000000"/>
          <w:kern w:val="3"/>
          <w:sz w:val="24"/>
          <w:szCs w:val="20"/>
          <w:lang w:eastAsia="zh-CN"/>
        </w:rPr>
        <w:t>Bessto</w:t>
      </w:r>
      <w:proofErr w:type="spellEnd"/>
      <w:r w:rsidRPr="00547354">
        <w:rPr>
          <w:rFonts w:ascii="Times New Roman" w:eastAsia="Times New Roman" w:hAnsi="Times New Roman" w:cs="Times New Roman"/>
          <w:i/>
          <w:color w:val="000000"/>
          <w:kern w:val="3"/>
          <w:sz w:val="24"/>
          <w:szCs w:val="20"/>
          <w:lang w:eastAsia="zh-CN"/>
        </w:rPr>
        <w:t xml:space="preserve"> 250 mm, </w:t>
      </w:r>
      <w:proofErr w:type="spellStart"/>
      <w:r w:rsidRPr="00547354">
        <w:rPr>
          <w:rFonts w:ascii="Times New Roman" w:eastAsia="Times New Roman" w:hAnsi="Times New Roman" w:cs="Times New Roman"/>
          <w:i/>
          <w:color w:val="000000"/>
          <w:kern w:val="3"/>
          <w:sz w:val="24"/>
          <w:szCs w:val="20"/>
          <w:lang w:eastAsia="zh-CN"/>
        </w:rPr>
        <w:t>Dracop</w:t>
      </w:r>
      <w:proofErr w:type="spellEnd"/>
      <w:r w:rsidRPr="00547354">
        <w:rPr>
          <w:rFonts w:ascii="Times New Roman" w:eastAsia="Times New Roman" w:hAnsi="Times New Roman" w:cs="Times New Roman"/>
          <w:i/>
          <w:color w:val="000000"/>
          <w:kern w:val="3"/>
          <w:sz w:val="24"/>
          <w:szCs w:val="20"/>
          <w:lang w:eastAsia="zh-CN"/>
        </w:rPr>
        <w:t xml:space="preserve"> Sp. j.,</w:t>
      </w:r>
    </w:p>
    <w:p w14:paraId="0354A1DF" w14:textId="77777777" w:rsidR="00547354" w:rsidRPr="00547354" w:rsidRDefault="00547354" w:rsidP="00547354">
      <w:pPr>
        <w:numPr>
          <w:ilvl w:val="3"/>
          <w:numId w:val="47"/>
        </w:numPr>
        <w:suppressAutoHyphens/>
        <w:autoSpaceDN w:val="0"/>
        <w:ind w:left="709" w:hanging="425"/>
        <w:jc w:val="both"/>
        <w:textAlignment w:val="baseline"/>
        <w:rPr>
          <w:rFonts w:ascii="Times New Roman" w:eastAsia="Times New Roman" w:hAnsi="Times New Roman" w:cs="Times New Roman"/>
          <w:i/>
          <w:color w:val="000000"/>
          <w:kern w:val="3"/>
          <w:sz w:val="24"/>
          <w:szCs w:val="20"/>
          <w:lang w:eastAsia="zh-CN"/>
        </w:rPr>
      </w:pPr>
      <w:r w:rsidRPr="00547354">
        <w:rPr>
          <w:rFonts w:ascii="Times New Roman" w:eastAsia="Times New Roman" w:hAnsi="Times New Roman" w:cs="Times New Roman"/>
          <w:i/>
          <w:color w:val="000000"/>
          <w:kern w:val="3"/>
          <w:sz w:val="24"/>
          <w:szCs w:val="20"/>
          <w:lang w:eastAsia="zh-CN"/>
        </w:rPr>
        <w:t xml:space="preserve">pilnik do metalu płaski </w:t>
      </w:r>
      <w:proofErr w:type="spellStart"/>
      <w:r w:rsidRPr="00547354">
        <w:rPr>
          <w:rFonts w:ascii="Times New Roman" w:eastAsia="Times New Roman" w:hAnsi="Times New Roman" w:cs="Times New Roman"/>
          <w:i/>
          <w:color w:val="000000"/>
          <w:kern w:val="3"/>
          <w:sz w:val="24"/>
          <w:szCs w:val="20"/>
          <w:lang w:eastAsia="zh-CN"/>
        </w:rPr>
        <w:t>Bessto</w:t>
      </w:r>
      <w:proofErr w:type="spellEnd"/>
      <w:r w:rsidRPr="00547354">
        <w:rPr>
          <w:rFonts w:ascii="Times New Roman" w:eastAsia="Times New Roman" w:hAnsi="Times New Roman" w:cs="Times New Roman"/>
          <w:i/>
          <w:color w:val="000000"/>
          <w:kern w:val="3"/>
          <w:sz w:val="24"/>
          <w:szCs w:val="20"/>
          <w:lang w:eastAsia="zh-CN"/>
        </w:rPr>
        <w:t xml:space="preserve"> 200 mm, </w:t>
      </w:r>
      <w:proofErr w:type="spellStart"/>
      <w:r w:rsidRPr="00547354">
        <w:rPr>
          <w:rFonts w:ascii="Times New Roman" w:eastAsia="Times New Roman" w:hAnsi="Times New Roman" w:cs="Times New Roman"/>
          <w:i/>
          <w:color w:val="000000"/>
          <w:kern w:val="3"/>
          <w:sz w:val="24"/>
          <w:szCs w:val="20"/>
          <w:lang w:eastAsia="zh-CN"/>
        </w:rPr>
        <w:t>Dracop</w:t>
      </w:r>
      <w:proofErr w:type="spellEnd"/>
      <w:r w:rsidRPr="00547354">
        <w:rPr>
          <w:rFonts w:ascii="Times New Roman" w:eastAsia="Times New Roman" w:hAnsi="Times New Roman" w:cs="Times New Roman"/>
          <w:i/>
          <w:color w:val="000000"/>
          <w:kern w:val="3"/>
          <w:sz w:val="24"/>
          <w:szCs w:val="20"/>
          <w:lang w:eastAsia="zh-CN"/>
        </w:rPr>
        <w:t xml:space="preserve"> Sp. j.,</w:t>
      </w:r>
    </w:p>
    <w:p w14:paraId="60D2A9F2" w14:textId="77777777" w:rsidR="00547354" w:rsidRPr="00547354" w:rsidRDefault="00547354" w:rsidP="00547354">
      <w:pPr>
        <w:numPr>
          <w:ilvl w:val="3"/>
          <w:numId w:val="47"/>
        </w:numPr>
        <w:suppressAutoHyphens/>
        <w:autoSpaceDN w:val="0"/>
        <w:ind w:left="709" w:hanging="425"/>
        <w:jc w:val="both"/>
        <w:textAlignment w:val="baseline"/>
        <w:rPr>
          <w:rFonts w:ascii="Times New Roman" w:eastAsia="Times New Roman" w:hAnsi="Times New Roman" w:cs="Times New Roman"/>
          <w:i/>
          <w:color w:val="000000"/>
          <w:kern w:val="3"/>
          <w:sz w:val="24"/>
          <w:szCs w:val="20"/>
          <w:lang w:eastAsia="zh-CN"/>
        </w:rPr>
      </w:pPr>
      <w:r w:rsidRPr="00547354">
        <w:rPr>
          <w:rFonts w:ascii="Times New Roman" w:eastAsia="Times New Roman" w:hAnsi="Times New Roman" w:cs="Times New Roman"/>
          <w:i/>
          <w:color w:val="000000"/>
          <w:kern w:val="3"/>
          <w:sz w:val="24"/>
          <w:szCs w:val="20"/>
          <w:lang w:eastAsia="zh-CN"/>
        </w:rPr>
        <w:t xml:space="preserve">pilnik do drewna płaski </w:t>
      </w:r>
      <w:proofErr w:type="spellStart"/>
      <w:r w:rsidRPr="00547354">
        <w:rPr>
          <w:rFonts w:ascii="Times New Roman" w:eastAsia="Times New Roman" w:hAnsi="Times New Roman" w:cs="Times New Roman"/>
          <w:i/>
          <w:color w:val="000000"/>
          <w:kern w:val="3"/>
          <w:sz w:val="24"/>
          <w:szCs w:val="20"/>
          <w:lang w:eastAsia="zh-CN"/>
        </w:rPr>
        <w:t>Bessto</w:t>
      </w:r>
      <w:proofErr w:type="spellEnd"/>
      <w:r w:rsidRPr="00547354">
        <w:rPr>
          <w:rFonts w:ascii="Times New Roman" w:eastAsia="Times New Roman" w:hAnsi="Times New Roman" w:cs="Times New Roman"/>
          <w:i/>
          <w:color w:val="000000"/>
          <w:kern w:val="3"/>
          <w:sz w:val="24"/>
          <w:szCs w:val="20"/>
          <w:lang w:eastAsia="zh-CN"/>
        </w:rPr>
        <w:t xml:space="preserve"> 200 mm, </w:t>
      </w:r>
      <w:proofErr w:type="spellStart"/>
      <w:r w:rsidRPr="00547354">
        <w:rPr>
          <w:rFonts w:ascii="Times New Roman" w:eastAsia="Times New Roman" w:hAnsi="Times New Roman" w:cs="Times New Roman"/>
          <w:i/>
          <w:color w:val="000000"/>
          <w:kern w:val="3"/>
          <w:sz w:val="24"/>
          <w:szCs w:val="20"/>
          <w:lang w:eastAsia="zh-CN"/>
        </w:rPr>
        <w:t>Dracop</w:t>
      </w:r>
      <w:proofErr w:type="spellEnd"/>
      <w:r w:rsidRPr="00547354">
        <w:rPr>
          <w:rFonts w:ascii="Times New Roman" w:eastAsia="Times New Roman" w:hAnsi="Times New Roman" w:cs="Times New Roman"/>
          <w:i/>
          <w:color w:val="000000"/>
          <w:kern w:val="3"/>
          <w:sz w:val="24"/>
          <w:szCs w:val="20"/>
          <w:lang w:eastAsia="zh-CN"/>
        </w:rPr>
        <w:t xml:space="preserve"> Sp. j.,</w:t>
      </w:r>
    </w:p>
    <w:p w14:paraId="0CCEA321" w14:textId="77777777" w:rsidR="00547354" w:rsidRPr="00547354" w:rsidRDefault="00547354" w:rsidP="00547354">
      <w:pPr>
        <w:numPr>
          <w:ilvl w:val="3"/>
          <w:numId w:val="47"/>
        </w:numPr>
        <w:suppressAutoHyphens/>
        <w:autoSpaceDN w:val="0"/>
        <w:ind w:left="709" w:hanging="425"/>
        <w:jc w:val="both"/>
        <w:textAlignment w:val="baseline"/>
        <w:rPr>
          <w:rFonts w:ascii="Times New Roman" w:eastAsia="Times New Roman" w:hAnsi="Times New Roman" w:cs="Times New Roman"/>
          <w:i/>
          <w:color w:val="000000"/>
          <w:kern w:val="3"/>
          <w:sz w:val="24"/>
          <w:szCs w:val="20"/>
          <w:lang w:eastAsia="zh-CN"/>
        </w:rPr>
      </w:pPr>
      <w:r w:rsidRPr="00547354">
        <w:rPr>
          <w:rFonts w:ascii="Times New Roman" w:eastAsia="Times New Roman" w:hAnsi="Times New Roman" w:cs="Times New Roman"/>
          <w:i/>
          <w:color w:val="000000"/>
          <w:kern w:val="3"/>
          <w:sz w:val="24"/>
          <w:szCs w:val="20"/>
          <w:lang w:eastAsia="zh-CN"/>
        </w:rPr>
        <w:t>u</w:t>
      </w:r>
      <w:r w:rsidRPr="00547354">
        <w:rPr>
          <w:rFonts w:ascii="Times New Roman" w:eastAsia="Times New Roman" w:hAnsi="Times New Roman" w:cs="Times New Roman"/>
          <w:i/>
          <w:kern w:val="3"/>
          <w:sz w:val="24"/>
          <w:szCs w:val="20"/>
          <w:lang w:eastAsia="zh-CN"/>
        </w:rPr>
        <w:t xml:space="preserve">szczelniacz dekarski bitumiczny czarny, Tytan, pojemność 310 ml - </w:t>
      </w:r>
      <w:r w:rsidRPr="00547354">
        <w:rPr>
          <w:rFonts w:ascii="Times New Roman" w:eastAsia="Times New Roman" w:hAnsi="Times New Roman" w:cs="Times New Roman"/>
          <w:i/>
          <w:color w:val="000000"/>
          <w:kern w:val="3"/>
          <w:sz w:val="24"/>
          <w:szCs w:val="20"/>
          <w:lang w:eastAsia="zh-CN"/>
        </w:rPr>
        <w:t xml:space="preserve">– niezgodność ceny kasa/półka </w:t>
      </w:r>
      <w:r w:rsidRPr="00547354">
        <w:rPr>
          <w:rFonts w:ascii="Times New Roman" w:eastAsia="Calibri" w:hAnsi="Times New Roman" w:cs="Times New Roman"/>
          <w:i/>
          <w:iCs/>
          <w:kern w:val="3"/>
          <w:sz w:val="24"/>
          <w:szCs w:val="24"/>
          <w:lang w:eastAsia="zh-CN"/>
        </w:rPr>
        <w:t>(cena</w:t>
      </w:r>
      <w:r w:rsidRPr="00547354">
        <w:rPr>
          <w:rFonts w:ascii="Times New Roman" w:eastAsia="Calibri" w:hAnsi="Times New Roman" w:cs="Times New Roman"/>
          <w:i/>
          <w:kern w:val="3"/>
          <w:sz w:val="24"/>
          <w:szCs w:val="24"/>
          <w:lang w:eastAsia="zh-CN"/>
        </w:rPr>
        <w:t xml:space="preserve"> zakodowana w kasie była wyższa od ceny uwidocznionej na wywieszce cenowej),</w:t>
      </w:r>
    </w:p>
    <w:p w14:paraId="6E54D6EB" w14:textId="77777777" w:rsidR="00547354" w:rsidRPr="00547354" w:rsidRDefault="00547354" w:rsidP="00547354">
      <w:pPr>
        <w:numPr>
          <w:ilvl w:val="3"/>
          <w:numId w:val="47"/>
        </w:numPr>
        <w:suppressAutoHyphens/>
        <w:autoSpaceDN w:val="0"/>
        <w:ind w:left="709" w:hanging="425"/>
        <w:jc w:val="both"/>
        <w:textAlignment w:val="baseline"/>
        <w:rPr>
          <w:rFonts w:ascii="Times New Roman" w:eastAsia="Times New Roman" w:hAnsi="Times New Roman" w:cs="Times New Roman"/>
          <w:i/>
          <w:color w:val="000000"/>
          <w:kern w:val="3"/>
          <w:sz w:val="24"/>
          <w:szCs w:val="20"/>
          <w:lang w:eastAsia="zh-CN"/>
        </w:rPr>
      </w:pPr>
      <w:r w:rsidRPr="00547354">
        <w:rPr>
          <w:rFonts w:ascii="Times New Roman" w:eastAsia="Times New Roman" w:hAnsi="Times New Roman" w:cs="Times New Roman"/>
          <w:i/>
          <w:kern w:val="3"/>
          <w:sz w:val="24"/>
          <w:szCs w:val="20"/>
          <w:lang w:eastAsia="zh-CN"/>
        </w:rPr>
        <w:t xml:space="preserve">klej montażowy do listew, paneli, SBS FIX, Tytan, pojemność 290 ml - </w:t>
      </w:r>
      <w:r w:rsidRPr="00547354">
        <w:rPr>
          <w:rFonts w:ascii="Times New Roman" w:eastAsia="Times New Roman" w:hAnsi="Times New Roman" w:cs="Times New Roman"/>
          <w:i/>
          <w:color w:val="000000"/>
          <w:kern w:val="3"/>
          <w:sz w:val="24"/>
          <w:szCs w:val="20"/>
          <w:lang w:eastAsia="zh-CN"/>
        </w:rPr>
        <w:t xml:space="preserve">– niezgodność ceny kasa/półka </w:t>
      </w:r>
      <w:r w:rsidRPr="00547354">
        <w:rPr>
          <w:rFonts w:ascii="Times New Roman" w:eastAsia="Calibri" w:hAnsi="Times New Roman" w:cs="Times New Roman"/>
          <w:i/>
          <w:iCs/>
          <w:kern w:val="3"/>
          <w:sz w:val="24"/>
          <w:szCs w:val="24"/>
          <w:lang w:eastAsia="zh-CN"/>
        </w:rPr>
        <w:t>(cena</w:t>
      </w:r>
      <w:r w:rsidRPr="00547354">
        <w:rPr>
          <w:rFonts w:ascii="Times New Roman" w:eastAsia="Calibri" w:hAnsi="Times New Roman" w:cs="Times New Roman"/>
          <w:i/>
          <w:kern w:val="3"/>
          <w:sz w:val="24"/>
          <w:szCs w:val="24"/>
          <w:lang w:eastAsia="zh-CN"/>
        </w:rPr>
        <w:t xml:space="preserve"> zakodowana w kasie była wyższa od ceny uwidocznionej na wywieszce cenowej),</w:t>
      </w:r>
    </w:p>
    <w:p w14:paraId="47C5DC79" w14:textId="5D5EC171" w:rsidR="00547354" w:rsidRPr="00547354" w:rsidRDefault="00547354" w:rsidP="00547354">
      <w:pPr>
        <w:tabs>
          <w:tab w:val="num" w:pos="3720"/>
        </w:tabs>
        <w:spacing w:after="120"/>
        <w:jc w:val="both"/>
        <w:rPr>
          <w:rFonts w:ascii="Times New Roman" w:eastAsia="Times New Roman" w:hAnsi="Times New Roman" w:cs="Times New Roman"/>
          <w:color w:val="000000"/>
          <w:sz w:val="24"/>
          <w:szCs w:val="24"/>
          <w:lang w:eastAsia="pl-PL"/>
        </w:rPr>
      </w:pPr>
      <w:r w:rsidRPr="00547354">
        <w:rPr>
          <w:rFonts w:ascii="Times New Roman" w:eastAsia="Times New Roman" w:hAnsi="Times New Roman" w:cs="Times New Roman"/>
          <w:color w:val="000000"/>
          <w:sz w:val="24"/>
          <w:szCs w:val="24"/>
          <w:lang w:eastAsia="pl-PL"/>
        </w:rPr>
        <w:t>co narusza przepisy art. 4 ust. 1 ustawy oraz § 3 rozporządzenia Ministra Rozwoju z dnia 9 grudnia 2015 r. w sprawie uwidaczniania cen towarów i usług (tekst jednolity:</w:t>
      </w:r>
      <w:r w:rsidRPr="00547354">
        <w:rPr>
          <w:rFonts w:ascii="Times New Roman" w:eastAsia="Times New Roman" w:hAnsi="Times New Roman" w:cs="Times New Roman"/>
          <w:color w:val="000000"/>
          <w:sz w:val="24"/>
          <w:szCs w:val="24"/>
          <w:lang w:eastAsia="pl-PL"/>
        </w:rPr>
        <w:br/>
        <w:t>Dz. U. z 2015 r.</w:t>
      </w:r>
      <w:r w:rsidR="002454F6">
        <w:rPr>
          <w:rFonts w:ascii="Times New Roman" w:eastAsia="Times New Roman" w:hAnsi="Times New Roman" w:cs="Times New Roman"/>
          <w:color w:val="000000"/>
          <w:sz w:val="24"/>
          <w:szCs w:val="24"/>
          <w:lang w:eastAsia="pl-PL"/>
        </w:rPr>
        <w:t>,</w:t>
      </w:r>
      <w:r w:rsidRPr="00547354">
        <w:rPr>
          <w:rFonts w:ascii="Times New Roman" w:eastAsia="Times New Roman" w:hAnsi="Times New Roman" w:cs="Times New Roman"/>
          <w:color w:val="000000"/>
          <w:sz w:val="24"/>
          <w:szCs w:val="24"/>
          <w:lang w:eastAsia="pl-PL"/>
        </w:rPr>
        <w:t xml:space="preserve"> poz. 2121) – zwanego dalej „</w:t>
      </w:r>
      <w:r w:rsidRPr="00547354">
        <w:rPr>
          <w:rFonts w:ascii="Times New Roman" w:eastAsia="Times New Roman" w:hAnsi="Times New Roman" w:cs="Times New Roman"/>
          <w:iCs/>
          <w:color w:val="000000"/>
          <w:sz w:val="24"/>
          <w:szCs w:val="24"/>
          <w:lang w:eastAsia="pl-PL"/>
        </w:rPr>
        <w:t>rozporządzeniem</w:t>
      </w:r>
      <w:r w:rsidRPr="00547354">
        <w:rPr>
          <w:rFonts w:ascii="Times New Roman" w:eastAsia="Times New Roman" w:hAnsi="Times New Roman" w:cs="Times New Roman"/>
          <w:color w:val="000000"/>
          <w:sz w:val="24"/>
          <w:szCs w:val="24"/>
          <w:lang w:eastAsia="pl-PL"/>
        </w:rPr>
        <w:t>”;</w:t>
      </w:r>
    </w:p>
    <w:p w14:paraId="0CA7E567" w14:textId="77777777" w:rsidR="00547354" w:rsidRPr="00547354" w:rsidRDefault="00547354" w:rsidP="00547354">
      <w:pPr>
        <w:numPr>
          <w:ilvl w:val="0"/>
          <w:numId w:val="47"/>
        </w:numPr>
        <w:tabs>
          <w:tab w:val="left" w:pos="426"/>
        </w:tabs>
        <w:suppressAutoHyphens/>
        <w:autoSpaceDN w:val="0"/>
        <w:spacing w:before="120" w:after="120"/>
        <w:ind w:hanging="436"/>
        <w:contextualSpacing/>
        <w:jc w:val="both"/>
        <w:textAlignment w:val="baseline"/>
        <w:rPr>
          <w:rFonts w:ascii="Times New Roman" w:eastAsia="Times New Roman" w:hAnsi="Times New Roman" w:cs="Times New Roman"/>
          <w:color w:val="000000"/>
          <w:sz w:val="24"/>
          <w:szCs w:val="24"/>
          <w:lang w:eastAsia="pl-PL"/>
        </w:rPr>
      </w:pPr>
      <w:r w:rsidRPr="00547354">
        <w:rPr>
          <w:rFonts w:ascii="Times New Roman" w:eastAsia="Times New Roman" w:hAnsi="Times New Roman" w:cs="Times New Roman"/>
          <w:b/>
          <w:color w:val="000000"/>
          <w:sz w:val="24"/>
          <w:szCs w:val="24"/>
          <w:lang w:eastAsia="pl-PL"/>
        </w:rPr>
        <w:t>nieuwidocznienie cen jednostkowych dla 10 partii produktów oferowanych do sprzedaży, tj.:</w:t>
      </w:r>
      <w:r w:rsidRPr="00547354">
        <w:rPr>
          <w:rFonts w:ascii="Times New Roman" w:eastAsia="Times New Roman" w:hAnsi="Times New Roman" w:cs="Times New Roman"/>
          <w:color w:val="000000"/>
          <w:sz w:val="24"/>
          <w:szCs w:val="24"/>
          <w:lang w:eastAsia="pl-PL"/>
        </w:rPr>
        <w:t xml:space="preserve"> </w:t>
      </w:r>
    </w:p>
    <w:p w14:paraId="201852EC" w14:textId="77777777" w:rsidR="00547354" w:rsidRPr="00547354" w:rsidRDefault="00547354" w:rsidP="00547354">
      <w:pPr>
        <w:numPr>
          <w:ilvl w:val="3"/>
          <w:numId w:val="47"/>
        </w:numPr>
        <w:suppressAutoHyphens/>
        <w:autoSpaceDN w:val="0"/>
        <w:ind w:left="709" w:hanging="425"/>
        <w:jc w:val="both"/>
        <w:textAlignment w:val="baseline"/>
        <w:rPr>
          <w:rFonts w:ascii="Times New Roman" w:eastAsia="Times New Roman" w:hAnsi="Times New Roman" w:cs="Times New Roman"/>
          <w:i/>
          <w:kern w:val="3"/>
          <w:sz w:val="24"/>
          <w:szCs w:val="20"/>
          <w:lang w:eastAsia="zh-CN"/>
        </w:rPr>
      </w:pPr>
      <w:r w:rsidRPr="00547354">
        <w:rPr>
          <w:rFonts w:ascii="Times New Roman" w:eastAsia="Times New Roman" w:hAnsi="Times New Roman" w:cs="Times New Roman"/>
          <w:i/>
          <w:kern w:val="3"/>
          <w:sz w:val="24"/>
          <w:szCs w:val="20"/>
          <w:lang w:eastAsia="zh-CN"/>
        </w:rPr>
        <w:t>uszczelniacz dekarski kauczukowy bezbarwny, Tytan, pojemność 310 ml,</w:t>
      </w:r>
    </w:p>
    <w:p w14:paraId="6031EB8B" w14:textId="77777777" w:rsidR="00547354" w:rsidRPr="00547354" w:rsidRDefault="00547354" w:rsidP="00547354">
      <w:pPr>
        <w:numPr>
          <w:ilvl w:val="3"/>
          <w:numId w:val="47"/>
        </w:numPr>
        <w:suppressAutoHyphens/>
        <w:autoSpaceDN w:val="0"/>
        <w:ind w:left="709" w:hanging="425"/>
        <w:jc w:val="both"/>
        <w:textAlignment w:val="baseline"/>
        <w:rPr>
          <w:rFonts w:ascii="Times New Roman" w:eastAsia="Times New Roman" w:hAnsi="Times New Roman" w:cs="Times New Roman"/>
          <w:i/>
          <w:kern w:val="3"/>
          <w:sz w:val="24"/>
          <w:szCs w:val="20"/>
          <w:lang w:eastAsia="zh-CN"/>
        </w:rPr>
      </w:pPr>
      <w:r w:rsidRPr="00547354">
        <w:rPr>
          <w:rFonts w:ascii="Times New Roman" w:eastAsia="Times New Roman" w:hAnsi="Times New Roman" w:cs="Times New Roman"/>
          <w:i/>
          <w:kern w:val="3"/>
          <w:sz w:val="24"/>
          <w:szCs w:val="20"/>
          <w:lang w:eastAsia="zh-CN"/>
        </w:rPr>
        <w:t>uszczelniacz dekarski kauczukowy brązowy, Tytan, pojemność 310 ml,</w:t>
      </w:r>
    </w:p>
    <w:p w14:paraId="76261C18" w14:textId="77777777" w:rsidR="00547354" w:rsidRPr="00547354" w:rsidRDefault="00547354" w:rsidP="00547354">
      <w:pPr>
        <w:numPr>
          <w:ilvl w:val="3"/>
          <w:numId w:val="47"/>
        </w:numPr>
        <w:suppressAutoHyphens/>
        <w:autoSpaceDN w:val="0"/>
        <w:ind w:left="709" w:hanging="425"/>
        <w:jc w:val="both"/>
        <w:textAlignment w:val="baseline"/>
        <w:rPr>
          <w:rFonts w:ascii="Times New Roman" w:eastAsia="Times New Roman" w:hAnsi="Times New Roman" w:cs="Times New Roman"/>
          <w:i/>
          <w:kern w:val="3"/>
          <w:sz w:val="24"/>
          <w:szCs w:val="20"/>
          <w:lang w:eastAsia="zh-CN"/>
        </w:rPr>
      </w:pPr>
      <w:r w:rsidRPr="00547354">
        <w:rPr>
          <w:rFonts w:ascii="Times New Roman" w:eastAsia="Times New Roman" w:hAnsi="Times New Roman" w:cs="Times New Roman"/>
          <w:i/>
          <w:kern w:val="3"/>
          <w:sz w:val="24"/>
          <w:szCs w:val="20"/>
          <w:lang w:eastAsia="zh-CN"/>
        </w:rPr>
        <w:t>klej montażowy bezbarwny, T-</w:t>
      </w:r>
      <w:proofErr w:type="spellStart"/>
      <w:r w:rsidRPr="00547354">
        <w:rPr>
          <w:rFonts w:ascii="Times New Roman" w:eastAsia="Times New Roman" w:hAnsi="Times New Roman" w:cs="Times New Roman"/>
          <w:i/>
          <w:kern w:val="3"/>
          <w:sz w:val="24"/>
          <w:szCs w:val="20"/>
          <w:lang w:eastAsia="zh-CN"/>
        </w:rPr>
        <w:t>Rex</w:t>
      </w:r>
      <w:proofErr w:type="spellEnd"/>
      <w:r w:rsidRPr="00547354">
        <w:rPr>
          <w:rFonts w:ascii="Times New Roman" w:eastAsia="Times New Roman" w:hAnsi="Times New Roman" w:cs="Times New Roman"/>
          <w:i/>
          <w:kern w:val="3"/>
          <w:sz w:val="24"/>
          <w:szCs w:val="20"/>
          <w:lang w:eastAsia="zh-CN"/>
        </w:rPr>
        <w:t xml:space="preserve"> </w:t>
      </w:r>
      <w:proofErr w:type="spellStart"/>
      <w:r w:rsidRPr="00547354">
        <w:rPr>
          <w:rFonts w:ascii="Times New Roman" w:eastAsia="Times New Roman" w:hAnsi="Times New Roman" w:cs="Times New Roman"/>
          <w:i/>
          <w:kern w:val="3"/>
          <w:sz w:val="24"/>
          <w:szCs w:val="20"/>
          <w:lang w:eastAsia="zh-CN"/>
        </w:rPr>
        <w:t>Glue</w:t>
      </w:r>
      <w:proofErr w:type="spellEnd"/>
      <w:r w:rsidRPr="00547354">
        <w:rPr>
          <w:rFonts w:ascii="Times New Roman" w:eastAsia="Times New Roman" w:hAnsi="Times New Roman" w:cs="Times New Roman"/>
          <w:i/>
          <w:kern w:val="3"/>
          <w:sz w:val="24"/>
          <w:szCs w:val="20"/>
          <w:lang w:eastAsia="zh-CN"/>
        </w:rPr>
        <w:t>, pojemność 310 g,</w:t>
      </w:r>
    </w:p>
    <w:p w14:paraId="2F10B470" w14:textId="77777777" w:rsidR="00547354" w:rsidRPr="00547354" w:rsidRDefault="00547354" w:rsidP="00547354">
      <w:pPr>
        <w:numPr>
          <w:ilvl w:val="3"/>
          <w:numId w:val="47"/>
        </w:numPr>
        <w:suppressAutoHyphens/>
        <w:autoSpaceDN w:val="0"/>
        <w:ind w:left="709" w:hanging="425"/>
        <w:jc w:val="both"/>
        <w:textAlignment w:val="baseline"/>
        <w:rPr>
          <w:rFonts w:ascii="Times New Roman" w:eastAsia="Times New Roman" w:hAnsi="Times New Roman" w:cs="Times New Roman"/>
          <w:i/>
          <w:kern w:val="3"/>
          <w:sz w:val="24"/>
          <w:szCs w:val="20"/>
          <w:lang w:eastAsia="zh-CN"/>
        </w:rPr>
      </w:pPr>
      <w:r w:rsidRPr="00547354">
        <w:rPr>
          <w:rFonts w:ascii="Times New Roman" w:eastAsia="Times New Roman" w:hAnsi="Times New Roman" w:cs="Times New Roman"/>
          <w:i/>
          <w:kern w:val="3"/>
          <w:sz w:val="24"/>
          <w:szCs w:val="20"/>
          <w:lang w:eastAsia="zh-CN"/>
        </w:rPr>
        <w:t>klej montażowy do styropianu biały, Tytan, pojemność 290 ml,</w:t>
      </w:r>
    </w:p>
    <w:p w14:paraId="2EE6FFEF" w14:textId="77777777" w:rsidR="00547354" w:rsidRPr="00547354" w:rsidRDefault="00547354" w:rsidP="00547354">
      <w:pPr>
        <w:numPr>
          <w:ilvl w:val="3"/>
          <w:numId w:val="47"/>
        </w:numPr>
        <w:suppressAutoHyphens/>
        <w:autoSpaceDN w:val="0"/>
        <w:ind w:left="709" w:hanging="425"/>
        <w:jc w:val="both"/>
        <w:textAlignment w:val="baseline"/>
        <w:rPr>
          <w:rFonts w:ascii="Times New Roman" w:eastAsia="Times New Roman" w:hAnsi="Times New Roman" w:cs="Times New Roman"/>
          <w:i/>
          <w:kern w:val="3"/>
          <w:sz w:val="24"/>
          <w:szCs w:val="20"/>
          <w:lang w:eastAsia="zh-CN"/>
        </w:rPr>
      </w:pPr>
      <w:r w:rsidRPr="00547354">
        <w:rPr>
          <w:rFonts w:ascii="Times New Roman" w:eastAsia="Times New Roman" w:hAnsi="Times New Roman" w:cs="Times New Roman"/>
          <w:i/>
          <w:kern w:val="3"/>
          <w:sz w:val="24"/>
          <w:szCs w:val="20"/>
          <w:lang w:eastAsia="zh-CN"/>
        </w:rPr>
        <w:t>silikon akrylowy biały, Tytan, pojemność 280 ml,</w:t>
      </w:r>
    </w:p>
    <w:p w14:paraId="6EF54618" w14:textId="77777777" w:rsidR="00547354" w:rsidRPr="00547354" w:rsidRDefault="00547354" w:rsidP="00547354">
      <w:pPr>
        <w:numPr>
          <w:ilvl w:val="3"/>
          <w:numId w:val="47"/>
        </w:numPr>
        <w:suppressAutoHyphens/>
        <w:autoSpaceDN w:val="0"/>
        <w:ind w:left="709" w:hanging="425"/>
        <w:jc w:val="both"/>
        <w:textAlignment w:val="baseline"/>
        <w:rPr>
          <w:rFonts w:ascii="Times New Roman" w:eastAsia="Times New Roman" w:hAnsi="Times New Roman" w:cs="Times New Roman"/>
          <w:i/>
          <w:kern w:val="3"/>
          <w:sz w:val="24"/>
          <w:szCs w:val="20"/>
          <w:lang w:eastAsia="zh-CN"/>
        </w:rPr>
      </w:pPr>
      <w:r w:rsidRPr="00547354">
        <w:rPr>
          <w:rFonts w:ascii="Times New Roman" w:eastAsia="Times New Roman" w:hAnsi="Times New Roman" w:cs="Times New Roman"/>
          <w:i/>
          <w:kern w:val="3"/>
          <w:sz w:val="24"/>
          <w:szCs w:val="20"/>
          <w:lang w:eastAsia="zh-CN"/>
        </w:rPr>
        <w:t>akryl uniwersalny biały, Tytan, pojemność 280 ml,</w:t>
      </w:r>
    </w:p>
    <w:p w14:paraId="528EF17E" w14:textId="77777777" w:rsidR="00547354" w:rsidRPr="00547354" w:rsidRDefault="00547354" w:rsidP="00547354">
      <w:pPr>
        <w:numPr>
          <w:ilvl w:val="3"/>
          <w:numId w:val="47"/>
        </w:numPr>
        <w:suppressAutoHyphens/>
        <w:autoSpaceDN w:val="0"/>
        <w:ind w:left="709" w:hanging="425"/>
        <w:jc w:val="both"/>
        <w:textAlignment w:val="baseline"/>
        <w:rPr>
          <w:rFonts w:ascii="Times New Roman" w:eastAsia="Times New Roman" w:hAnsi="Times New Roman" w:cs="Times New Roman"/>
          <w:i/>
          <w:kern w:val="3"/>
          <w:sz w:val="24"/>
          <w:szCs w:val="20"/>
          <w:lang w:eastAsia="zh-CN"/>
        </w:rPr>
      </w:pPr>
      <w:r w:rsidRPr="00547354">
        <w:rPr>
          <w:rFonts w:ascii="Times New Roman" w:eastAsia="Times New Roman" w:hAnsi="Times New Roman" w:cs="Times New Roman"/>
          <w:i/>
          <w:kern w:val="3"/>
          <w:sz w:val="24"/>
          <w:szCs w:val="20"/>
          <w:lang w:eastAsia="zh-CN"/>
        </w:rPr>
        <w:t>akryl szpachlowy szybki biały, Tytan, pojemność 280 ml,</w:t>
      </w:r>
    </w:p>
    <w:p w14:paraId="50D34278" w14:textId="77777777" w:rsidR="00547354" w:rsidRPr="00547354" w:rsidRDefault="00547354" w:rsidP="00547354">
      <w:pPr>
        <w:numPr>
          <w:ilvl w:val="3"/>
          <w:numId w:val="47"/>
        </w:numPr>
        <w:suppressAutoHyphens/>
        <w:autoSpaceDN w:val="0"/>
        <w:ind w:left="709" w:hanging="425"/>
        <w:jc w:val="both"/>
        <w:textAlignment w:val="baseline"/>
        <w:rPr>
          <w:rFonts w:ascii="Times New Roman" w:eastAsia="Times New Roman" w:hAnsi="Times New Roman" w:cs="Times New Roman"/>
          <w:i/>
          <w:kern w:val="3"/>
          <w:sz w:val="24"/>
          <w:szCs w:val="20"/>
          <w:lang w:eastAsia="zh-CN"/>
        </w:rPr>
      </w:pPr>
      <w:r w:rsidRPr="00547354">
        <w:rPr>
          <w:rFonts w:ascii="Times New Roman" w:eastAsia="Times New Roman" w:hAnsi="Times New Roman" w:cs="Times New Roman"/>
          <w:i/>
          <w:kern w:val="3"/>
          <w:sz w:val="24"/>
          <w:szCs w:val="20"/>
          <w:lang w:eastAsia="zh-CN"/>
        </w:rPr>
        <w:t>silikon wysoko - temperaturowy czerwony, Tytan, pojemność 280 ml,</w:t>
      </w:r>
    </w:p>
    <w:p w14:paraId="53A9CB50" w14:textId="77777777" w:rsidR="00547354" w:rsidRPr="00547354" w:rsidRDefault="00547354" w:rsidP="00547354">
      <w:pPr>
        <w:numPr>
          <w:ilvl w:val="3"/>
          <w:numId w:val="47"/>
        </w:numPr>
        <w:suppressAutoHyphens/>
        <w:autoSpaceDN w:val="0"/>
        <w:ind w:left="709" w:hanging="425"/>
        <w:jc w:val="both"/>
        <w:textAlignment w:val="baseline"/>
        <w:rPr>
          <w:rFonts w:ascii="Times New Roman" w:eastAsia="Times New Roman" w:hAnsi="Times New Roman" w:cs="Times New Roman"/>
          <w:i/>
          <w:kern w:val="3"/>
          <w:sz w:val="24"/>
          <w:szCs w:val="20"/>
          <w:lang w:eastAsia="zh-CN"/>
        </w:rPr>
      </w:pPr>
      <w:r w:rsidRPr="00547354">
        <w:rPr>
          <w:rFonts w:ascii="Times New Roman" w:eastAsia="Times New Roman" w:hAnsi="Times New Roman" w:cs="Times New Roman"/>
          <w:i/>
          <w:kern w:val="3"/>
          <w:sz w:val="24"/>
          <w:szCs w:val="20"/>
          <w:lang w:eastAsia="zh-CN"/>
        </w:rPr>
        <w:t>emalia akrylowa do kaloryferów biała, Śnieżka, pojemność 400 ml,</w:t>
      </w:r>
    </w:p>
    <w:p w14:paraId="33E98E1C" w14:textId="77777777" w:rsidR="00547354" w:rsidRPr="00547354" w:rsidRDefault="00547354" w:rsidP="00547354">
      <w:pPr>
        <w:numPr>
          <w:ilvl w:val="3"/>
          <w:numId w:val="47"/>
        </w:numPr>
        <w:suppressAutoHyphens/>
        <w:autoSpaceDN w:val="0"/>
        <w:ind w:left="709" w:hanging="425"/>
        <w:jc w:val="both"/>
        <w:textAlignment w:val="baseline"/>
        <w:rPr>
          <w:rFonts w:ascii="Times New Roman" w:eastAsia="Times New Roman" w:hAnsi="Times New Roman" w:cs="Times New Roman"/>
          <w:i/>
          <w:kern w:val="3"/>
          <w:sz w:val="24"/>
          <w:szCs w:val="20"/>
          <w:lang w:eastAsia="zh-CN"/>
        </w:rPr>
      </w:pPr>
      <w:r w:rsidRPr="00547354">
        <w:rPr>
          <w:rFonts w:ascii="Times New Roman" w:eastAsia="Times New Roman" w:hAnsi="Times New Roman" w:cs="Times New Roman"/>
          <w:i/>
          <w:kern w:val="3"/>
          <w:sz w:val="24"/>
          <w:szCs w:val="20"/>
          <w:lang w:eastAsia="zh-CN"/>
        </w:rPr>
        <w:t xml:space="preserve">emalia szybkoschnąca białe szaleństwo, </w:t>
      </w:r>
      <w:proofErr w:type="spellStart"/>
      <w:r w:rsidRPr="00547354">
        <w:rPr>
          <w:rFonts w:ascii="Times New Roman" w:eastAsia="Times New Roman" w:hAnsi="Times New Roman" w:cs="Times New Roman"/>
          <w:i/>
          <w:kern w:val="3"/>
          <w:sz w:val="24"/>
          <w:szCs w:val="20"/>
          <w:lang w:eastAsia="zh-CN"/>
        </w:rPr>
        <w:t>Dekoral</w:t>
      </w:r>
      <w:proofErr w:type="spellEnd"/>
      <w:r w:rsidRPr="00547354">
        <w:rPr>
          <w:rFonts w:ascii="Times New Roman" w:eastAsia="Times New Roman" w:hAnsi="Times New Roman" w:cs="Times New Roman"/>
          <w:i/>
          <w:kern w:val="3"/>
          <w:sz w:val="24"/>
          <w:szCs w:val="20"/>
          <w:lang w:eastAsia="zh-CN"/>
        </w:rPr>
        <w:t>, pojemność 200 ml,</w:t>
      </w:r>
    </w:p>
    <w:p w14:paraId="21FD9E0B" w14:textId="77777777" w:rsidR="00547354" w:rsidRPr="00547354" w:rsidRDefault="00547354" w:rsidP="00547354">
      <w:pPr>
        <w:tabs>
          <w:tab w:val="num" w:pos="3720"/>
        </w:tabs>
        <w:spacing w:after="120"/>
        <w:jc w:val="both"/>
        <w:rPr>
          <w:rFonts w:ascii="Times New Roman" w:eastAsia="Times New Roman" w:hAnsi="Times New Roman" w:cs="Times New Roman"/>
          <w:b/>
          <w:sz w:val="24"/>
          <w:szCs w:val="24"/>
          <w:lang w:eastAsia="pl-PL"/>
        </w:rPr>
      </w:pPr>
      <w:r w:rsidRPr="00547354">
        <w:rPr>
          <w:rFonts w:ascii="Times New Roman" w:eastAsia="Times New Roman" w:hAnsi="Times New Roman" w:cs="Times New Roman"/>
          <w:color w:val="000000"/>
          <w:sz w:val="24"/>
          <w:szCs w:val="24"/>
          <w:lang w:eastAsia="pl-PL"/>
        </w:rPr>
        <w:t>co narusza przepisy art. 4 ust. 1 ustawy oraz § 3 ust. 2 rozporządzenia.</w:t>
      </w:r>
    </w:p>
    <w:p w14:paraId="19A4C59E" w14:textId="77777777" w:rsidR="00547354" w:rsidRPr="00547354" w:rsidRDefault="00547354" w:rsidP="002454F6">
      <w:pPr>
        <w:suppressAutoHyphens/>
        <w:autoSpaceDN w:val="0"/>
        <w:spacing w:before="120"/>
        <w:jc w:val="both"/>
        <w:rPr>
          <w:rFonts w:ascii="Times New Roman" w:eastAsia="Calibri" w:hAnsi="Times New Roman" w:cs="Times New Roman"/>
          <w:sz w:val="24"/>
          <w:szCs w:val="24"/>
        </w:rPr>
      </w:pPr>
      <w:r w:rsidRPr="00547354">
        <w:rPr>
          <w:rFonts w:ascii="Times New Roman" w:eastAsia="Calibri" w:hAnsi="Times New Roman" w:cs="Times New Roman"/>
          <w:bCs/>
          <w:sz w:val="24"/>
          <w:szCs w:val="24"/>
          <w:lang w:eastAsia="zh-CN"/>
        </w:rPr>
        <w:t xml:space="preserve">Powyższe ustalenia udokumentowano w protokole kontroli DK.8361.78.2022 z dnia 20 września 2022 r. wraz z załącznikami. </w:t>
      </w:r>
    </w:p>
    <w:p w14:paraId="613E0C06" w14:textId="77777777" w:rsidR="00547354" w:rsidRPr="00547354" w:rsidRDefault="00547354" w:rsidP="002454F6">
      <w:pPr>
        <w:tabs>
          <w:tab w:val="left" w:pos="708"/>
          <w:tab w:val="num" w:pos="3720"/>
        </w:tabs>
        <w:spacing w:before="120"/>
        <w:jc w:val="both"/>
        <w:rPr>
          <w:rFonts w:ascii="Times New Roman" w:eastAsia="Times New Roman" w:hAnsi="Times New Roman" w:cs="Times New Roman"/>
          <w:sz w:val="24"/>
          <w:szCs w:val="24"/>
          <w:lang w:eastAsia="pl-PL"/>
        </w:rPr>
      </w:pPr>
      <w:r w:rsidRPr="00547354">
        <w:rPr>
          <w:rFonts w:ascii="Times New Roman" w:eastAsia="Times New Roman" w:hAnsi="Times New Roman" w:cs="Times New Roman"/>
          <w:sz w:val="24"/>
          <w:szCs w:val="24"/>
          <w:lang w:eastAsia="pl-PL"/>
        </w:rPr>
        <w:t xml:space="preserve">W związku z ustaleniami kontroli, pismem z dnia 6 października 2022 r. Podkarpacki Wojewódzki Inspektor Inspekcji Handlowej zawiadomił przedsiębiorcę o wszczęciu z urzędu postępowania w sprawie wymierzenia kary pieniężnej w trybie art. 6 ust. 1 ustawy, </w:t>
      </w:r>
      <w:r w:rsidRPr="00547354">
        <w:rPr>
          <w:rFonts w:ascii="Times New Roman" w:eastAsia="Times New Roman" w:hAnsi="Times New Roman" w:cs="Times New Roman"/>
          <w:sz w:val="24"/>
          <w:szCs w:val="24"/>
          <w:lang w:eastAsia="pl-PL"/>
        </w:rPr>
        <w:br/>
        <w:t>w związku ze stwierdzeniem nieprawidłowości w uwidacznianiu cen i cen jednostkowych. Jednocześnie stronę postępowania pouczono o przysługującym jej prawie do czynnego udziału w postępowaniu, a w szczególności o prawie wypowiadania się, co do zebranych dowodów</w:t>
      </w:r>
      <w:r w:rsidRPr="00547354">
        <w:rPr>
          <w:rFonts w:ascii="Times New Roman" w:eastAsia="Times New Roman" w:hAnsi="Times New Roman" w:cs="Times New Roman"/>
          <w:sz w:val="24"/>
          <w:szCs w:val="24"/>
          <w:lang w:eastAsia="pl-PL"/>
        </w:rPr>
        <w:br/>
        <w:t xml:space="preserve">i materiałów, przeglądania akt sprawy, jak również brania udziału w przeprowadzeniu dowodu oraz możliwości złożenia wyjaśnienia. Stronę wezwano także do przedstawienia wielkości obrotów i przychodu za rok 2021. </w:t>
      </w:r>
    </w:p>
    <w:p w14:paraId="246022EA" w14:textId="560E2BB9" w:rsidR="00547354" w:rsidRDefault="00547354" w:rsidP="002454F6">
      <w:pPr>
        <w:tabs>
          <w:tab w:val="left" w:pos="708"/>
          <w:tab w:val="num" w:pos="3720"/>
        </w:tabs>
        <w:suppressAutoHyphens/>
        <w:spacing w:before="120"/>
        <w:jc w:val="both"/>
        <w:rPr>
          <w:rFonts w:ascii="Times New Roman" w:eastAsia="Calibri" w:hAnsi="Times New Roman" w:cs="Times New Roman"/>
          <w:sz w:val="24"/>
          <w:szCs w:val="24"/>
          <w:lang w:eastAsia="zh-CN"/>
        </w:rPr>
      </w:pPr>
      <w:r w:rsidRPr="00547354">
        <w:rPr>
          <w:rFonts w:ascii="Times New Roman" w:eastAsia="Calibri" w:hAnsi="Times New Roman" w:cs="Times New Roman"/>
          <w:sz w:val="24"/>
          <w:szCs w:val="24"/>
          <w:lang w:eastAsia="zh-CN"/>
        </w:rPr>
        <w:t>Do Delegatury w Krośnie Wojewódzkiego Inspektoratu Inspekcji Handlowej w Rzeszowie w</w:t>
      </w:r>
      <w:r w:rsidRPr="00547354">
        <w:rPr>
          <w:rFonts w:ascii="Times New Roman" w:eastAsia="Calibri" w:hAnsi="Times New Roman" w:cs="Times New Roman"/>
          <w:sz w:val="24"/>
          <w:szCs w:val="24"/>
          <w:lang w:eastAsia="pl-PL"/>
        </w:rPr>
        <w:t> </w:t>
      </w:r>
      <w:r w:rsidRPr="00547354">
        <w:rPr>
          <w:rFonts w:ascii="Times New Roman" w:eastAsia="Calibri" w:hAnsi="Times New Roman" w:cs="Times New Roman"/>
          <w:sz w:val="24"/>
          <w:szCs w:val="24"/>
          <w:lang w:eastAsia="zh-CN"/>
        </w:rPr>
        <w:t>dniu 17 października 2022 r. wpłynęło pismo wskazujące na wielkość przychodu</w:t>
      </w:r>
      <w:r w:rsidRPr="00547354">
        <w:rPr>
          <w:rFonts w:ascii="Times New Roman" w:eastAsia="Calibri" w:hAnsi="Times New Roman" w:cs="Times New Roman"/>
          <w:b/>
          <w:sz w:val="24"/>
          <w:szCs w:val="24"/>
          <w:lang w:eastAsia="zh-CN"/>
        </w:rPr>
        <w:br/>
      </w:r>
      <w:r w:rsidRPr="00547354">
        <w:rPr>
          <w:rFonts w:ascii="Times New Roman" w:eastAsia="Calibri" w:hAnsi="Times New Roman" w:cs="Times New Roman"/>
          <w:sz w:val="24"/>
          <w:szCs w:val="24"/>
          <w:lang w:eastAsia="zh-CN"/>
        </w:rPr>
        <w:t>i dochodu osiągniętego przez stronę w 2021 roku.</w:t>
      </w:r>
    </w:p>
    <w:p w14:paraId="7C034BBD" w14:textId="77777777" w:rsidR="00547354" w:rsidRPr="00547354" w:rsidRDefault="00547354" w:rsidP="002454F6">
      <w:pPr>
        <w:tabs>
          <w:tab w:val="left" w:pos="708"/>
          <w:tab w:val="num" w:pos="3720"/>
        </w:tabs>
        <w:suppressAutoHyphens/>
        <w:spacing w:before="120" w:after="120"/>
        <w:jc w:val="both"/>
        <w:rPr>
          <w:rFonts w:ascii="Times New Roman" w:eastAsia="Calibri" w:hAnsi="Times New Roman" w:cs="Times New Roman"/>
          <w:b/>
          <w:sz w:val="24"/>
          <w:szCs w:val="24"/>
          <w:lang w:eastAsia="zh-CN"/>
        </w:rPr>
      </w:pPr>
      <w:r w:rsidRPr="00547354">
        <w:rPr>
          <w:rFonts w:ascii="Times New Roman" w:eastAsia="Calibri" w:hAnsi="Times New Roman" w:cs="Times New Roman"/>
          <w:b/>
          <w:color w:val="000000"/>
          <w:sz w:val="24"/>
          <w:szCs w:val="24"/>
          <w:lang w:eastAsia="zh-CN"/>
        </w:rPr>
        <w:t>Podkarpack</w:t>
      </w:r>
      <w:r w:rsidRPr="00547354">
        <w:rPr>
          <w:rFonts w:ascii="Times New Roman" w:eastAsia="Calibri" w:hAnsi="Times New Roman" w:cs="Times New Roman"/>
          <w:b/>
          <w:sz w:val="24"/>
          <w:szCs w:val="24"/>
          <w:lang w:eastAsia="zh-CN"/>
        </w:rPr>
        <w:t>i Wojewódzki Inspektor Inspekcji Handlowej ustalił i stwierdził,</w:t>
      </w:r>
      <w:r w:rsidRPr="00547354">
        <w:rPr>
          <w:rFonts w:ascii="Times New Roman" w:eastAsia="Calibri" w:hAnsi="Times New Roman" w:cs="Times New Roman"/>
          <w:b/>
          <w:sz w:val="24"/>
          <w:szCs w:val="24"/>
          <w:lang w:eastAsia="zh-CN"/>
        </w:rPr>
        <w:br/>
        <w:t>co następuje:</w:t>
      </w:r>
    </w:p>
    <w:p w14:paraId="257D825B" w14:textId="1BCF54B7" w:rsidR="00547354" w:rsidRPr="00547354" w:rsidRDefault="00547354" w:rsidP="00547354">
      <w:pPr>
        <w:tabs>
          <w:tab w:val="left" w:pos="708"/>
          <w:tab w:val="num" w:pos="3720"/>
        </w:tabs>
        <w:suppressAutoHyphens/>
        <w:spacing w:after="120"/>
        <w:jc w:val="both"/>
        <w:rPr>
          <w:rFonts w:ascii="Times New Roman" w:eastAsia="Calibri" w:hAnsi="Times New Roman" w:cs="Times New Roman"/>
          <w:sz w:val="24"/>
          <w:szCs w:val="24"/>
          <w:lang w:eastAsia="zh-CN"/>
        </w:rPr>
      </w:pPr>
      <w:r w:rsidRPr="00547354">
        <w:rPr>
          <w:rFonts w:ascii="Times New Roman" w:eastAsia="Calibri" w:hAnsi="Times New Roman" w:cs="Times New Roman"/>
          <w:sz w:val="24"/>
          <w:szCs w:val="24"/>
          <w:lang w:eastAsia="zh-CN"/>
        </w:rPr>
        <w:t>Zgodnie z art. 6 ust. 1 ustawy, karę pieniężną na przedsiębiorcę, który nie wykonuje obowiązku uwidaczniania cen w mie</w:t>
      </w:r>
      <w:r w:rsidR="00667755">
        <w:rPr>
          <w:rFonts w:ascii="Times New Roman" w:eastAsia="Calibri" w:hAnsi="Times New Roman" w:cs="Times New Roman"/>
          <w:sz w:val="24"/>
          <w:szCs w:val="24"/>
          <w:lang w:eastAsia="zh-CN"/>
        </w:rPr>
        <w:t>jscu świadczenia usług nakłada Wojewódzki I</w:t>
      </w:r>
      <w:r w:rsidRPr="00547354">
        <w:rPr>
          <w:rFonts w:ascii="Times New Roman" w:eastAsia="Calibri" w:hAnsi="Times New Roman" w:cs="Times New Roman"/>
          <w:sz w:val="24"/>
          <w:szCs w:val="24"/>
          <w:lang w:eastAsia="zh-CN"/>
        </w:rPr>
        <w:t>nspektor Inspekcji Handlowej. W związku z tym, że naruszenie miało miejsce w sklepie zlokalizowanym</w:t>
      </w:r>
      <w:r w:rsidRPr="00547354">
        <w:rPr>
          <w:rFonts w:ascii="Times New Roman" w:eastAsia="Calibri" w:hAnsi="Times New Roman" w:cs="Times New Roman"/>
          <w:b/>
          <w:sz w:val="24"/>
          <w:szCs w:val="24"/>
          <w:lang w:eastAsia="zh-CN"/>
        </w:rPr>
        <w:br/>
      </w:r>
      <w:r w:rsidRPr="00547354">
        <w:rPr>
          <w:rFonts w:ascii="Times New Roman" w:eastAsia="Calibri" w:hAnsi="Times New Roman" w:cs="Times New Roman"/>
          <w:sz w:val="24"/>
          <w:szCs w:val="24"/>
          <w:lang w:eastAsia="zh-CN"/>
        </w:rPr>
        <w:lastRenderedPageBreak/>
        <w:t xml:space="preserve">w </w:t>
      </w:r>
      <w:r w:rsidR="005745A1">
        <w:rPr>
          <w:rFonts w:ascii="Times New Roman" w:eastAsia="Calibri" w:hAnsi="Times New Roman" w:cs="Times New Roman"/>
          <w:sz w:val="24"/>
          <w:szCs w:val="24"/>
          <w:lang w:eastAsia="zh-CN"/>
        </w:rPr>
        <w:t>Jedliczu</w:t>
      </w:r>
      <w:r w:rsidRPr="00547354">
        <w:rPr>
          <w:rFonts w:ascii="Times New Roman" w:eastAsia="Calibri" w:hAnsi="Times New Roman" w:cs="Times New Roman"/>
          <w:sz w:val="24"/>
          <w:szCs w:val="24"/>
          <w:lang w:eastAsia="zh-CN"/>
        </w:rPr>
        <w:t xml:space="preserve"> (woj. podkarpackie), właściwym do prowadzenia postępowania i nałożenia kary jest Podkarpacki Wojewódzki Inspektor Inspekcji Handlowej.</w:t>
      </w:r>
    </w:p>
    <w:p w14:paraId="5AFE97BA" w14:textId="77777777" w:rsidR="00547354" w:rsidRPr="00547354" w:rsidRDefault="00547354" w:rsidP="00547354">
      <w:pPr>
        <w:tabs>
          <w:tab w:val="left" w:pos="708"/>
          <w:tab w:val="num" w:pos="3720"/>
        </w:tabs>
        <w:suppressAutoHyphens/>
        <w:spacing w:after="120"/>
        <w:jc w:val="both"/>
        <w:rPr>
          <w:rFonts w:ascii="Times New Roman" w:eastAsia="Calibri" w:hAnsi="Times New Roman" w:cs="Times New Roman"/>
          <w:sz w:val="24"/>
          <w:szCs w:val="24"/>
          <w:lang w:eastAsia="zh-CN"/>
        </w:rPr>
      </w:pPr>
      <w:r w:rsidRPr="00547354">
        <w:rPr>
          <w:rFonts w:ascii="Times New Roman" w:eastAsia="Calibri" w:hAnsi="Times New Roman" w:cs="Times New Roman"/>
          <w:sz w:val="24"/>
          <w:szCs w:val="24"/>
          <w:lang w:eastAsia="zh-CN"/>
        </w:rPr>
        <w:t>Przedsiębiorcą, zgodnie z art. 4 ust. 1 ustawy z dnia 6 marca 2018 r. Prawo przedsiębiorców (tekst jednolity: Dz. U. z 2021 r., poz. 162 ze zm.) jest osoba fizyczna, osoba prawna lub jednostka organizacyjna niebędąca osobą prawną, której odrębna ustawa przyznaje zdolność prawną – wykonująca działalność gospodarczą.</w:t>
      </w:r>
    </w:p>
    <w:p w14:paraId="740F9D06" w14:textId="77777777" w:rsidR="00547354" w:rsidRPr="00547354" w:rsidRDefault="00547354" w:rsidP="00547354">
      <w:pPr>
        <w:tabs>
          <w:tab w:val="left" w:pos="708"/>
          <w:tab w:val="num" w:pos="3720"/>
        </w:tabs>
        <w:suppressAutoHyphens/>
        <w:spacing w:after="120"/>
        <w:jc w:val="both"/>
        <w:rPr>
          <w:rFonts w:ascii="Times New Roman" w:eastAsia="Calibri" w:hAnsi="Times New Roman" w:cs="Times New Roman"/>
          <w:sz w:val="24"/>
          <w:szCs w:val="24"/>
        </w:rPr>
      </w:pPr>
      <w:r w:rsidRPr="00547354">
        <w:rPr>
          <w:rFonts w:ascii="Times New Roman" w:eastAsia="Calibri" w:hAnsi="Times New Roman" w:cs="Times New Roman"/>
          <w:sz w:val="24"/>
          <w:szCs w:val="24"/>
          <w:lang w:eastAsia="zh-CN"/>
        </w:rPr>
        <w:t>Zgodnie z art. 4 ust. 1 ustawy, w</w:t>
      </w:r>
      <w:r w:rsidRPr="00547354">
        <w:rPr>
          <w:rFonts w:ascii="Times New Roman" w:eastAsia="Calibri" w:hAnsi="Times New Roman" w:cs="Times New Roman"/>
          <w:i/>
          <w:sz w:val="24"/>
          <w:szCs w:val="24"/>
        </w:rPr>
        <w:t xml:space="preserve"> </w:t>
      </w:r>
      <w:r w:rsidRPr="00547354">
        <w:rPr>
          <w:rFonts w:ascii="Times New Roman" w:eastAsia="Calibri" w:hAnsi="Times New Roman" w:cs="Times New Roman"/>
          <w:sz w:val="24"/>
          <w:szCs w:val="24"/>
        </w:rPr>
        <w:t xml:space="preserve">miejscu sprzedaży detalicznej i świadczenia usług uwidacznia się cenę oraz cenę jednostkową towaru (usługi) w sposób jednoznaczny, niebudzący wątpliwości oraz umożliwiający porównanie cen. </w:t>
      </w:r>
    </w:p>
    <w:p w14:paraId="1607E2F2" w14:textId="77777777" w:rsidR="00547354" w:rsidRPr="00547354" w:rsidRDefault="00547354" w:rsidP="00547354">
      <w:pPr>
        <w:tabs>
          <w:tab w:val="left" w:pos="708"/>
          <w:tab w:val="num" w:pos="3720"/>
        </w:tabs>
        <w:suppressAutoHyphens/>
        <w:spacing w:after="120"/>
        <w:jc w:val="both"/>
        <w:rPr>
          <w:rFonts w:ascii="Times New Roman" w:eastAsia="Calibri" w:hAnsi="Times New Roman" w:cs="Times New Roman"/>
          <w:sz w:val="24"/>
          <w:szCs w:val="24"/>
          <w:lang w:eastAsia="zh-CN"/>
        </w:rPr>
      </w:pPr>
      <w:r w:rsidRPr="00547354">
        <w:rPr>
          <w:rFonts w:ascii="Times New Roman" w:eastAsia="Calibri" w:hAnsi="Times New Roman" w:cs="Times New Roman"/>
          <w:sz w:val="24"/>
          <w:szCs w:val="24"/>
          <w:lang w:eastAsia="zh-CN"/>
        </w:rPr>
        <w:t xml:space="preserve">Pod pojęciem ceny, ustawa rozumie wartość wyrażoną w jednostkach pieniężnych, którą kupujący jest obowiązany zapłacić przedsiębiorcy za towar lub usługę (art. 3 ust. 1 pkt 1 ustawy). Cena jednostkowa towaru (usługi) to cena ustalona za jednostkę określonego towaru (usługi), którego ilość lub liczba jest wyrażona w jednostkach miar w rozumieniu przepisów </w:t>
      </w:r>
      <w:r w:rsidRPr="00547354">
        <w:rPr>
          <w:rFonts w:ascii="Times New Roman" w:eastAsia="Calibri" w:hAnsi="Times New Roman" w:cs="Times New Roman"/>
          <w:sz w:val="24"/>
          <w:szCs w:val="24"/>
          <w:lang w:eastAsia="zh-CN"/>
        </w:rPr>
        <w:br/>
        <w:t>o miarach (art. 3 ust. 1 pkt 2 ustawy).</w:t>
      </w:r>
    </w:p>
    <w:p w14:paraId="479A29D1" w14:textId="77777777" w:rsidR="00547354" w:rsidRPr="00547354" w:rsidRDefault="00547354" w:rsidP="00547354">
      <w:pPr>
        <w:tabs>
          <w:tab w:val="left" w:pos="708"/>
          <w:tab w:val="num" w:pos="3720"/>
        </w:tabs>
        <w:suppressAutoHyphens/>
        <w:spacing w:after="120"/>
        <w:jc w:val="both"/>
        <w:rPr>
          <w:rFonts w:ascii="Times New Roman" w:eastAsia="Times New Roman" w:hAnsi="Times New Roman" w:cs="Times New Roman"/>
          <w:color w:val="000000"/>
          <w:sz w:val="24"/>
          <w:szCs w:val="24"/>
          <w:lang w:eastAsia="pl-PL"/>
        </w:rPr>
      </w:pPr>
      <w:r w:rsidRPr="00547354">
        <w:rPr>
          <w:rFonts w:ascii="Times New Roman" w:eastAsia="Calibri" w:hAnsi="Times New Roman" w:cs="Times New Roman"/>
          <w:sz w:val="24"/>
          <w:szCs w:val="24"/>
          <w:lang w:eastAsia="zh-CN"/>
        </w:rPr>
        <w:t xml:space="preserve">Zgodnie z </w:t>
      </w:r>
      <w:r w:rsidRPr="00547354">
        <w:rPr>
          <w:rFonts w:ascii="Times New Roman" w:eastAsia="Times New Roman" w:hAnsi="Times New Roman" w:cs="Times New Roman"/>
          <w:color w:val="000000"/>
          <w:sz w:val="24"/>
          <w:szCs w:val="24"/>
          <w:lang w:eastAsia="pl-PL"/>
        </w:rPr>
        <w:t xml:space="preserve">§ 3 ust. 2 cenę jednostkową uwidacznia się w szczególności na wywieszce, </w:t>
      </w:r>
      <w:r w:rsidRPr="00547354">
        <w:rPr>
          <w:rFonts w:ascii="Times New Roman" w:eastAsia="Times New Roman" w:hAnsi="Times New Roman" w:cs="Times New Roman"/>
          <w:color w:val="000000"/>
          <w:sz w:val="24"/>
          <w:szCs w:val="24"/>
          <w:lang w:eastAsia="pl-PL"/>
        </w:rPr>
        <w:br/>
        <w:t xml:space="preserve">w cenniku, w katalogu, na obwolucie, w postaci nadruku lub napisu na towarze lub opakowaniu. </w:t>
      </w:r>
    </w:p>
    <w:p w14:paraId="004310D8" w14:textId="77777777" w:rsidR="00547354" w:rsidRPr="00547354" w:rsidRDefault="00547354" w:rsidP="00547354">
      <w:pPr>
        <w:tabs>
          <w:tab w:val="left" w:pos="708"/>
          <w:tab w:val="num" w:pos="3720"/>
        </w:tabs>
        <w:suppressAutoHyphens/>
        <w:spacing w:after="120"/>
        <w:jc w:val="both"/>
        <w:rPr>
          <w:rFonts w:ascii="Times New Roman" w:eastAsia="Calibri" w:hAnsi="Times New Roman" w:cs="Times New Roman"/>
          <w:sz w:val="24"/>
          <w:szCs w:val="24"/>
          <w:lang w:eastAsia="zh-CN"/>
        </w:rPr>
      </w:pPr>
      <w:r w:rsidRPr="00547354">
        <w:rPr>
          <w:rFonts w:ascii="Times New Roman" w:eastAsia="Times New Roman" w:hAnsi="Times New Roman" w:cs="Times New Roman"/>
          <w:color w:val="000000"/>
          <w:sz w:val="24"/>
          <w:szCs w:val="24"/>
          <w:lang w:eastAsia="pl-PL"/>
        </w:rPr>
        <w:t xml:space="preserve">§ 3 ust. 1 rozporządzenia określa, że cenę uwidacznia się w miejscu ogólnodostępnym </w:t>
      </w:r>
      <w:r w:rsidRPr="00547354">
        <w:rPr>
          <w:rFonts w:ascii="Times New Roman" w:eastAsia="Times New Roman" w:hAnsi="Times New Roman" w:cs="Times New Roman"/>
          <w:color w:val="000000"/>
          <w:sz w:val="24"/>
          <w:szCs w:val="24"/>
          <w:lang w:eastAsia="pl-PL"/>
        </w:rPr>
        <w:br/>
        <w:t xml:space="preserve">i dobrze widocznym dla konsumentów, na danym towarze, bezpośrednio przy towarze lub </w:t>
      </w:r>
      <w:r w:rsidRPr="00547354">
        <w:rPr>
          <w:rFonts w:ascii="Times New Roman" w:eastAsia="Times New Roman" w:hAnsi="Times New Roman" w:cs="Times New Roman"/>
          <w:color w:val="000000"/>
          <w:sz w:val="24"/>
          <w:szCs w:val="24"/>
          <w:lang w:eastAsia="pl-PL"/>
        </w:rPr>
        <w:br/>
        <w:t xml:space="preserve">w bliskości towaru, którego dotyczy. </w:t>
      </w:r>
    </w:p>
    <w:p w14:paraId="27E9E0BF" w14:textId="77777777" w:rsidR="00547354" w:rsidRPr="00547354" w:rsidRDefault="00547354" w:rsidP="00547354">
      <w:pPr>
        <w:tabs>
          <w:tab w:val="left" w:pos="708"/>
          <w:tab w:val="num" w:pos="3720"/>
        </w:tabs>
        <w:suppressAutoHyphens/>
        <w:spacing w:after="120"/>
        <w:jc w:val="both"/>
        <w:rPr>
          <w:rFonts w:ascii="Times New Roman" w:eastAsia="Calibri" w:hAnsi="Times New Roman" w:cs="Times New Roman"/>
          <w:sz w:val="24"/>
          <w:szCs w:val="24"/>
          <w:lang w:eastAsia="zh-CN"/>
        </w:rPr>
      </w:pPr>
      <w:r w:rsidRPr="00547354">
        <w:rPr>
          <w:rFonts w:ascii="Times New Roman" w:eastAsia="Calibri" w:hAnsi="Times New Roman" w:cs="Times New Roman"/>
          <w:sz w:val="24"/>
          <w:szCs w:val="24"/>
          <w:lang w:eastAsia="zh-CN"/>
        </w:rPr>
        <w:t xml:space="preserve">§ 4 ust. 1 rozporządzenia określa, że cena jednostkowa winna dotyczyć odpowiednio ceny za: litr lub metr sześcienny – dla towaru przeznaczonego do sprzedaży według objętości, kilogram lub tonę – dla towaru przeznaczonego do sprzedaży według masy, sztukę - dla towarów przeznaczonych do sprzedaży na sztuki, przy czym w myśl § 4 ust. 2 rozporządzenia dopuszczalne jest stosowanie przy uwidacznianiu cen jednostkowych dziesiętnych wielokrotności i podwielokrotności legalnych jednostek miar. </w:t>
      </w:r>
    </w:p>
    <w:p w14:paraId="525FD4A8" w14:textId="77777777" w:rsidR="00547354" w:rsidRPr="00547354" w:rsidRDefault="00547354" w:rsidP="00547354">
      <w:pPr>
        <w:tabs>
          <w:tab w:val="left" w:pos="708"/>
          <w:tab w:val="num" w:pos="3720"/>
        </w:tabs>
        <w:suppressAutoHyphens/>
        <w:spacing w:after="120"/>
        <w:jc w:val="both"/>
        <w:rPr>
          <w:rFonts w:ascii="Times New Roman" w:eastAsia="Calibri" w:hAnsi="Times New Roman" w:cs="Times New Roman"/>
          <w:sz w:val="24"/>
          <w:szCs w:val="24"/>
          <w:lang w:eastAsia="zh-CN"/>
        </w:rPr>
      </w:pPr>
      <w:r w:rsidRPr="00547354">
        <w:rPr>
          <w:rFonts w:ascii="Times New Roman" w:eastAsia="Calibri" w:hAnsi="Times New Roman" w:cs="Times New Roman"/>
          <w:sz w:val="24"/>
          <w:szCs w:val="24"/>
          <w:lang w:eastAsia="zh-CN"/>
        </w:rPr>
        <w:t>Nie wymaga się uwidocznienia ceny jednostkowej określonego towaru m.in. wtedy, gdy jest ona identyczna z ceną sprzedaży tego towaru, lub dotyczy towarów sprzedawanych</w:t>
      </w:r>
      <w:r w:rsidRPr="00547354">
        <w:rPr>
          <w:rFonts w:ascii="Times New Roman" w:eastAsia="Calibri" w:hAnsi="Times New Roman" w:cs="Times New Roman"/>
          <w:sz w:val="24"/>
          <w:szCs w:val="24"/>
          <w:lang w:eastAsia="zh-CN"/>
        </w:rPr>
        <w:br/>
        <w:t xml:space="preserve">ze względu na ich przeznaczenie w zestawach (kompletach) lub towarów nieżywnościowych sprzedawanych ze względu na ich przeznaczenie lub właściwości wyłącznie w parach </w:t>
      </w:r>
      <w:r w:rsidRPr="00547354">
        <w:rPr>
          <w:rFonts w:ascii="Times New Roman" w:eastAsia="Calibri" w:hAnsi="Times New Roman" w:cs="Times New Roman"/>
          <w:sz w:val="24"/>
          <w:szCs w:val="24"/>
          <w:lang w:eastAsia="zh-CN"/>
        </w:rPr>
        <w:br/>
        <w:t xml:space="preserve">(§ 7 ust. 1 rozporządzenia). </w:t>
      </w:r>
    </w:p>
    <w:p w14:paraId="416E0E04" w14:textId="77777777" w:rsidR="00547354" w:rsidRPr="00547354" w:rsidRDefault="00547354" w:rsidP="00547354">
      <w:pPr>
        <w:tabs>
          <w:tab w:val="left" w:pos="708"/>
          <w:tab w:val="num" w:pos="3720"/>
        </w:tabs>
        <w:suppressAutoHyphens/>
        <w:spacing w:after="120"/>
        <w:jc w:val="both"/>
        <w:rPr>
          <w:rFonts w:ascii="Times New Roman" w:eastAsia="Calibri" w:hAnsi="Times New Roman" w:cs="Times New Roman"/>
          <w:color w:val="000000"/>
          <w:sz w:val="24"/>
          <w:szCs w:val="24"/>
          <w:lang w:eastAsia="zh-CN"/>
        </w:rPr>
      </w:pPr>
      <w:r w:rsidRPr="00547354">
        <w:rPr>
          <w:rFonts w:ascii="Times New Roman" w:eastAsia="Calibri" w:hAnsi="Times New Roman" w:cs="Times New Roman"/>
          <w:sz w:val="24"/>
          <w:szCs w:val="24"/>
          <w:lang w:eastAsia="zh-CN"/>
        </w:rPr>
        <w:t>Zgodnie z art. 6 ust. 1 ustawy, jeżeli p</w:t>
      </w:r>
      <w:r w:rsidRPr="00547354">
        <w:rPr>
          <w:rFonts w:ascii="Times New Roman" w:eastAsia="Calibri" w:hAnsi="Times New Roman" w:cs="Times New Roman"/>
          <w:color w:val="000000"/>
          <w:sz w:val="24"/>
          <w:szCs w:val="24"/>
          <w:lang w:eastAsia="zh-CN"/>
        </w:rPr>
        <w:t>rzedsiębiorca nie wykonuje obowiązków,</w:t>
      </w:r>
      <w:r w:rsidRPr="00547354">
        <w:rPr>
          <w:rFonts w:ascii="Times New Roman" w:eastAsia="Calibri" w:hAnsi="Times New Roman" w:cs="Times New Roman"/>
          <w:color w:val="000000"/>
          <w:sz w:val="24"/>
          <w:szCs w:val="24"/>
          <w:lang w:eastAsia="zh-CN"/>
        </w:rPr>
        <w:br/>
        <w:t>o których mowa w art. 4 ustawy, wojewódzki inspektor Inspekcji Handlowej nakłada</w:t>
      </w:r>
      <w:r w:rsidRPr="00547354">
        <w:rPr>
          <w:rFonts w:ascii="Times New Roman" w:eastAsia="Calibri" w:hAnsi="Times New Roman" w:cs="Times New Roman"/>
          <w:color w:val="000000"/>
          <w:sz w:val="24"/>
          <w:szCs w:val="24"/>
          <w:lang w:eastAsia="zh-CN"/>
        </w:rPr>
        <w:br/>
        <w:t>na niego, w drodze decyzji, karę pieniężną do wysokości 20000 zł. Przepis ten w sposób niewymagający dodatkowych założeń i wykładni, nakazuje wojewódzkiemu inspektorowi Inspekcji Handlowej, aby wymierzył karę pieniężną podmiotowi, który nie wykonuje obowiązku określonego w ww. przepisach, choćby naruszenie prawa miało charakter jednostkowy.</w:t>
      </w:r>
    </w:p>
    <w:p w14:paraId="361C9941" w14:textId="77777777" w:rsidR="00547354" w:rsidRPr="00547354" w:rsidRDefault="00547354" w:rsidP="00547354">
      <w:pPr>
        <w:tabs>
          <w:tab w:val="left" w:pos="708"/>
          <w:tab w:val="num" w:pos="3720"/>
        </w:tabs>
        <w:suppressAutoHyphens/>
        <w:spacing w:after="120"/>
        <w:jc w:val="both"/>
        <w:rPr>
          <w:rFonts w:ascii="Times New Roman" w:eastAsia="Calibri" w:hAnsi="Times New Roman" w:cs="Times New Roman"/>
          <w:color w:val="000000"/>
          <w:sz w:val="24"/>
          <w:szCs w:val="24"/>
          <w:lang w:eastAsia="zh-CN"/>
        </w:rPr>
      </w:pPr>
      <w:r w:rsidRPr="00547354">
        <w:rPr>
          <w:rFonts w:ascii="Times New Roman" w:eastAsia="Calibri" w:hAnsi="Times New Roman" w:cs="Times New Roman"/>
          <w:color w:val="000000"/>
          <w:sz w:val="24"/>
          <w:szCs w:val="24"/>
          <w:lang w:eastAsia="zh-CN"/>
        </w:rPr>
        <w:t xml:space="preserve">Dowiedzenie, że podmiot nie wykonał powyższego obowiązku powoduje konieczność nałożenia kary pieniężnej, która jest karą administracyjną. Jednocześnie w myśl </w:t>
      </w:r>
      <w:r w:rsidRPr="00547354">
        <w:rPr>
          <w:rFonts w:ascii="Times New Roman" w:eastAsia="Calibri" w:hAnsi="Times New Roman" w:cs="Times New Roman"/>
          <w:sz w:val="24"/>
          <w:szCs w:val="24"/>
          <w:lang w:eastAsia="zh-CN"/>
        </w:rPr>
        <w:t xml:space="preserve">art. 6 ust. 3 ustawy, przy ustalaniu wysokości kary pieniężnej uwzględnia się stopień naruszenia obowiązków oraz dotychczasową działalność przedsiębiorcy, a także wielkość jego obrotów </w:t>
      </w:r>
      <w:r w:rsidRPr="00547354">
        <w:rPr>
          <w:rFonts w:ascii="Times New Roman" w:eastAsia="Calibri" w:hAnsi="Times New Roman" w:cs="Times New Roman"/>
          <w:sz w:val="24"/>
          <w:szCs w:val="24"/>
          <w:lang w:eastAsia="zh-CN"/>
        </w:rPr>
        <w:br/>
        <w:t>i przychodu.</w:t>
      </w:r>
    </w:p>
    <w:p w14:paraId="02301860" w14:textId="5C06EBA5" w:rsidR="00547354" w:rsidRPr="00547354" w:rsidRDefault="00547354" w:rsidP="00547354">
      <w:pPr>
        <w:tabs>
          <w:tab w:val="num" w:pos="3720"/>
        </w:tabs>
        <w:suppressAutoHyphens/>
        <w:spacing w:after="120"/>
        <w:jc w:val="both"/>
        <w:rPr>
          <w:rFonts w:ascii="Times New Roman" w:eastAsia="Times New Roman" w:hAnsi="Times New Roman" w:cs="Times New Roman"/>
          <w:sz w:val="24"/>
          <w:szCs w:val="24"/>
          <w:lang w:eastAsia="pl-PL"/>
        </w:rPr>
      </w:pPr>
      <w:r w:rsidRPr="00547354">
        <w:rPr>
          <w:rFonts w:ascii="Times New Roman" w:eastAsia="Calibri" w:hAnsi="Times New Roman" w:cs="Times New Roman"/>
          <w:sz w:val="24"/>
          <w:szCs w:val="24"/>
          <w:lang w:eastAsia="zh-CN"/>
        </w:rPr>
        <w:t xml:space="preserve">W przedmiotowej sprawie, w trakcie kontroli przeprowadzonej w miejscu sprzedaży detalicznej tj. </w:t>
      </w:r>
      <w:r w:rsidRPr="00547354">
        <w:rPr>
          <w:rFonts w:ascii="Times New Roman" w:eastAsia="Times New Roman" w:hAnsi="Times New Roman" w:cs="Times New Roman"/>
          <w:kern w:val="3"/>
          <w:sz w:val="24"/>
          <w:szCs w:val="24"/>
          <w:lang w:eastAsia="zh-CN"/>
        </w:rPr>
        <w:t>Sklepie budo</w:t>
      </w:r>
      <w:r w:rsidR="00E86FFA">
        <w:rPr>
          <w:rFonts w:ascii="Times New Roman" w:eastAsia="Times New Roman" w:hAnsi="Times New Roman" w:cs="Times New Roman"/>
          <w:kern w:val="3"/>
          <w:sz w:val="24"/>
          <w:szCs w:val="24"/>
          <w:lang w:eastAsia="zh-CN"/>
        </w:rPr>
        <w:t xml:space="preserve">wlano – instalacyjnym </w:t>
      </w:r>
      <w:r w:rsidR="00392B26" w:rsidRPr="00392B26">
        <w:rPr>
          <w:rFonts w:ascii="Times New Roman" w:eastAsia="Times New Roman" w:hAnsi="Times New Roman" w:cs="Times New Roman"/>
          <w:b/>
          <w:sz w:val="24"/>
          <w:szCs w:val="24"/>
          <w:lang w:eastAsia="pl-PL"/>
        </w:rPr>
        <w:t>(dane zanonimizowane)</w:t>
      </w:r>
      <w:r w:rsidR="00392B26">
        <w:rPr>
          <w:rFonts w:ascii="Times New Roman" w:eastAsia="Times New Roman" w:hAnsi="Times New Roman" w:cs="Times New Roman"/>
          <w:b/>
          <w:sz w:val="24"/>
          <w:szCs w:val="24"/>
          <w:lang w:eastAsia="pl-PL"/>
        </w:rPr>
        <w:t xml:space="preserve"> </w:t>
      </w:r>
      <w:r w:rsidRPr="00547354">
        <w:rPr>
          <w:rFonts w:ascii="Times New Roman" w:eastAsia="Times New Roman" w:hAnsi="Times New Roman" w:cs="Times New Roman"/>
          <w:kern w:val="3"/>
          <w:sz w:val="24"/>
          <w:szCs w:val="24"/>
          <w:lang w:eastAsia="zh-CN"/>
        </w:rPr>
        <w:t>Jedlicze</w:t>
      </w:r>
      <w:r w:rsidRPr="00547354">
        <w:rPr>
          <w:rFonts w:ascii="Times New Roman" w:eastAsia="Times New Roman" w:hAnsi="Times New Roman" w:cs="Times New Roman"/>
          <w:sz w:val="24"/>
          <w:szCs w:val="24"/>
          <w:lang w:eastAsia="pl-PL"/>
        </w:rPr>
        <w:t xml:space="preserve">, </w:t>
      </w:r>
      <w:r w:rsidRPr="00547354">
        <w:rPr>
          <w:rFonts w:ascii="Times New Roman" w:eastAsia="Calibri" w:hAnsi="Times New Roman" w:cs="Times New Roman"/>
          <w:sz w:val="24"/>
          <w:szCs w:val="24"/>
          <w:lang w:eastAsia="zh-CN"/>
        </w:rPr>
        <w:t>inspektorzy Inspekcji Handlowej stwierdzili, że prowadzący działalność gospodarczą przedsiębiorca nie wykonał ciążących na nim obowiązków wynikających</w:t>
      </w:r>
      <w:r w:rsidR="002454F6">
        <w:rPr>
          <w:rFonts w:ascii="Times New Roman" w:eastAsia="Calibri" w:hAnsi="Times New Roman" w:cs="Times New Roman"/>
          <w:sz w:val="24"/>
          <w:szCs w:val="24"/>
          <w:lang w:eastAsia="zh-CN"/>
        </w:rPr>
        <w:br/>
      </w:r>
      <w:r w:rsidRPr="00547354">
        <w:rPr>
          <w:rFonts w:ascii="Times New Roman" w:eastAsia="Calibri" w:hAnsi="Times New Roman" w:cs="Times New Roman"/>
          <w:sz w:val="24"/>
          <w:szCs w:val="24"/>
          <w:lang w:eastAsia="zh-CN"/>
        </w:rPr>
        <w:t xml:space="preserve">z art. 4 ust. 1 ustawy dotyczących </w:t>
      </w:r>
      <w:r w:rsidRPr="00547354">
        <w:rPr>
          <w:rFonts w:ascii="Times New Roman" w:eastAsia="Times New Roman" w:hAnsi="Times New Roman" w:cs="Times New Roman"/>
          <w:sz w:val="24"/>
          <w:szCs w:val="24"/>
          <w:lang w:eastAsia="pl-PL"/>
        </w:rPr>
        <w:t xml:space="preserve">uwidaczniania cen i cen jednostkowych dla 6 partii </w:t>
      </w:r>
      <w:r w:rsidRPr="00547354">
        <w:rPr>
          <w:rFonts w:ascii="Times New Roman" w:eastAsia="Times New Roman" w:hAnsi="Times New Roman" w:cs="Times New Roman"/>
          <w:sz w:val="24"/>
          <w:szCs w:val="24"/>
          <w:lang w:eastAsia="pl-PL"/>
        </w:rPr>
        <w:lastRenderedPageBreak/>
        <w:t>produktów</w:t>
      </w:r>
      <w:r w:rsidR="002454F6">
        <w:rPr>
          <w:rFonts w:ascii="Times New Roman" w:eastAsia="Calibri" w:hAnsi="Times New Roman" w:cs="Times New Roman"/>
          <w:iCs/>
          <w:sz w:val="24"/>
          <w:szCs w:val="24"/>
          <w:lang w:eastAsia="zh-CN"/>
        </w:rPr>
        <w:t xml:space="preserve"> </w:t>
      </w:r>
      <w:r w:rsidRPr="00547354">
        <w:rPr>
          <w:rFonts w:ascii="Times New Roman" w:eastAsia="Times New Roman" w:hAnsi="Times New Roman" w:cs="Times New Roman"/>
          <w:sz w:val="24"/>
          <w:szCs w:val="24"/>
          <w:lang w:eastAsia="pl-PL"/>
        </w:rPr>
        <w:t xml:space="preserve">(gdzie dla 2 produktów </w:t>
      </w:r>
      <w:r w:rsidRPr="00547354">
        <w:rPr>
          <w:rFonts w:ascii="Times New Roman" w:eastAsia="Calibri" w:hAnsi="Times New Roman" w:cs="Times New Roman"/>
          <w:iCs/>
          <w:sz w:val="24"/>
          <w:szCs w:val="24"/>
        </w:rPr>
        <w:t>cena</w:t>
      </w:r>
      <w:r w:rsidRPr="00547354">
        <w:rPr>
          <w:rFonts w:ascii="Times New Roman" w:eastAsia="Calibri" w:hAnsi="Times New Roman" w:cs="Times New Roman"/>
          <w:sz w:val="24"/>
          <w:szCs w:val="24"/>
        </w:rPr>
        <w:t xml:space="preserve"> zakodowana w kasie była wyższa od ceny uwidocznionej na wywieszce cenowej, a dla 4 nie uwidoczniono wywieszki cenowej)</w:t>
      </w:r>
      <w:r w:rsidRPr="00547354">
        <w:rPr>
          <w:rFonts w:ascii="Times New Roman" w:eastAsia="Times New Roman" w:hAnsi="Times New Roman" w:cs="Times New Roman"/>
          <w:sz w:val="24"/>
          <w:szCs w:val="24"/>
          <w:lang w:eastAsia="pl-PL"/>
        </w:rPr>
        <w:t xml:space="preserve"> oraz</w:t>
      </w:r>
      <w:r w:rsidRPr="00547354">
        <w:rPr>
          <w:rFonts w:ascii="Times New Roman" w:eastAsia="Calibri" w:hAnsi="Times New Roman" w:cs="Times New Roman"/>
          <w:sz w:val="24"/>
          <w:szCs w:val="24"/>
          <w:lang w:eastAsia="zh-CN"/>
        </w:rPr>
        <w:t xml:space="preserve"> uwidocznienia cen jednostkowych dla 10 partii produktów.</w:t>
      </w:r>
    </w:p>
    <w:p w14:paraId="0A23D27A" w14:textId="60D1433A" w:rsidR="00547354" w:rsidRPr="00547354" w:rsidRDefault="00547354" w:rsidP="00547354">
      <w:pPr>
        <w:tabs>
          <w:tab w:val="num" w:pos="3720"/>
        </w:tabs>
        <w:suppressAutoHyphens/>
        <w:spacing w:after="120"/>
        <w:jc w:val="both"/>
        <w:rPr>
          <w:rFonts w:ascii="Times New Roman" w:eastAsia="Calibri" w:hAnsi="Times New Roman" w:cs="Times New Roman"/>
          <w:iCs/>
          <w:sz w:val="24"/>
          <w:szCs w:val="24"/>
          <w:lang w:eastAsia="zh-CN"/>
        </w:rPr>
      </w:pPr>
      <w:r w:rsidRPr="00547354">
        <w:rPr>
          <w:rFonts w:ascii="Times New Roman" w:eastAsia="Calibri" w:hAnsi="Times New Roman" w:cs="Times New Roman"/>
          <w:iCs/>
          <w:sz w:val="24"/>
          <w:szCs w:val="24"/>
          <w:lang w:eastAsia="zh-CN"/>
        </w:rPr>
        <w:t xml:space="preserve">W związku z powyższym spełnione zostały przesłanki do nałożenia przez Wojewódzkiego Inspektora Inspekcji Handlowej na przedsiębiorcę kary pieniężnej przewidzianej w art. </w:t>
      </w:r>
      <w:r w:rsidRPr="00547354">
        <w:rPr>
          <w:rFonts w:ascii="Times New Roman" w:eastAsia="Calibri" w:hAnsi="Times New Roman" w:cs="Times New Roman"/>
          <w:iCs/>
          <w:sz w:val="24"/>
          <w:szCs w:val="24"/>
          <w:lang w:eastAsia="zh-CN"/>
        </w:rPr>
        <w:br/>
        <w:t>6</w:t>
      </w:r>
      <w:r w:rsidR="002454F6">
        <w:rPr>
          <w:rFonts w:ascii="Times New Roman" w:eastAsia="Calibri" w:hAnsi="Times New Roman" w:cs="Times New Roman"/>
          <w:iCs/>
          <w:sz w:val="24"/>
          <w:szCs w:val="24"/>
          <w:lang w:eastAsia="zh-CN"/>
        </w:rPr>
        <w:t xml:space="preserve"> </w:t>
      </w:r>
      <w:r w:rsidRPr="00547354">
        <w:rPr>
          <w:rFonts w:ascii="Times New Roman" w:eastAsia="Calibri" w:hAnsi="Times New Roman" w:cs="Times New Roman"/>
          <w:iCs/>
          <w:sz w:val="24"/>
          <w:szCs w:val="24"/>
          <w:lang w:eastAsia="zh-CN"/>
        </w:rPr>
        <w:t xml:space="preserve">ust. 1 ustawy. W powyższej sprawie Podkarpacki Wojewódzki Inspektor Inspekcji Handlowej wymierzył kontrolowanej karę pieniężną w wysokości </w:t>
      </w:r>
      <w:r w:rsidRPr="00547354">
        <w:rPr>
          <w:rFonts w:ascii="Times New Roman" w:eastAsia="Calibri" w:hAnsi="Times New Roman" w:cs="Times New Roman"/>
          <w:b/>
          <w:iCs/>
          <w:sz w:val="24"/>
          <w:szCs w:val="24"/>
          <w:lang w:eastAsia="zh-CN"/>
        </w:rPr>
        <w:t>700 zł</w:t>
      </w:r>
      <w:r w:rsidRPr="00547354">
        <w:rPr>
          <w:rFonts w:ascii="Times New Roman" w:eastAsia="Calibri" w:hAnsi="Times New Roman" w:cs="Times New Roman"/>
          <w:iCs/>
          <w:sz w:val="24"/>
          <w:szCs w:val="24"/>
          <w:lang w:eastAsia="zh-CN"/>
        </w:rPr>
        <w:t xml:space="preserve">. </w:t>
      </w:r>
    </w:p>
    <w:p w14:paraId="1B4E3D42" w14:textId="77777777" w:rsidR="00547354" w:rsidRPr="00547354" w:rsidRDefault="00547354" w:rsidP="00547354">
      <w:pPr>
        <w:tabs>
          <w:tab w:val="left" w:pos="708"/>
          <w:tab w:val="num" w:pos="3720"/>
        </w:tabs>
        <w:suppressAutoHyphens/>
        <w:spacing w:after="120"/>
        <w:jc w:val="both"/>
        <w:rPr>
          <w:rFonts w:ascii="Times New Roman" w:eastAsia="Times New Roman" w:hAnsi="Times New Roman" w:cs="Times New Roman"/>
          <w:b/>
          <w:sz w:val="24"/>
          <w:szCs w:val="24"/>
          <w:lang w:eastAsia="pl-PL"/>
        </w:rPr>
      </w:pPr>
      <w:r w:rsidRPr="00547354">
        <w:rPr>
          <w:rFonts w:ascii="Times New Roman" w:eastAsia="Times New Roman" w:hAnsi="Times New Roman" w:cs="Times New Roman"/>
          <w:iCs/>
          <w:sz w:val="24"/>
          <w:szCs w:val="24"/>
          <w:lang w:eastAsia="pl-PL"/>
        </w:rPr>
        <w:t>W ocenie tutejszego organu Inspekcji wagi naruszenia prawa przez stronę nie można uznać za znikomą</w:t>
      </w:r>
      <w:r w:rsidRPr="00547354">
        <w:rPr>
          <w:rFonts w:ascii="Times New Roman" w:eastAsia="Times New Roman" w:hAnsi="Times New Roman" w:cs="Times New Roman"/>
          <w:sz w:val="24"/>
          <w:szCs w:val="24"/>
          <w:lang w:eastAsia="pl-PL"/>
        </w:rPr>
        <w:t xml:space="preserve"> gdyż</w:t>
      </w:r>
      <w:r w:rsidRPr="00547354">
        <w:rPr>
          <w:rFonts w:ascii="Times New Roman" w:eastAsia="Times New Roman" w:hAnsi="Times New Roman" w:cs="Times New Roman"/>
          <w:iCs/>
          <w:sz w:val="24"/>
          <w:szCs w:val="24"/>
          <w:lang w:eastAsia="pl-PL"/>
        </w:rPr>
        <w:t xml:space="preserve"> </w:t>
      </w:r>
      <w:r w:rsidRPr="00547354">
        <w:rPr>
          <w:rFonts w:ascii="Times New Roman" w:eastAsia="Times New Roman" w:hAnsi="Times New Roman" w:cs="Times New Roman"/>
          <w:sz w:val="24"/>
          <w:szCs w:val="24"/>
          <w:lang w:eastAsia="pl-PL"/>
        </w:rPr>
        <w:t xml:space="preserve">nieuwidocznienie ceny i ceny jednostkowej czy nieuwidocznienie cen jednostkowych przy łącznie </w:t>
      </w:r>
      <w:r w:rsidRPr="00547354">
        <w:rPr>
          <w:rFonts w:ascii="Times New Roman" w:eastAsia="Times New Roman" w:hAnsi="Times New Roman" w:cs="Times New Roman"/>
          <w:b/>
          <w:bCs/>
          <w:sz w:val="24"/>
          <w:szCs w:val="24"/>
          <w:lang w:eastAsia="pl-PL"/>
        </w:rPr>
        <w:t>16</w:t>
      </w:r>
      <w:r w:rsidRPr="00547354">
        <w:rPr>
          <w:rFonts w:ascii="Times New Roman" w:eastAsia="Times New Roman" w:hAnsi="Times New Roman" w:cs="Times New Roman"/>
          <w:sz w:val="24"/>
          <w:szCs w:val="24"/>
          <w:lang w:eastAsia="pl-PL"/>
        </w:rPr>
        <w:t xml:space="preserve"> partiach produktów spośród </w:t>
      </w:r>
      <w:r w:rsidRPr="00547354">
        <w:rPr>
          <w:rFonts w:ascii="Times New Roman" w:eastAsia="Times New Roman" w:hAnsi="Times New Roman" w:cs="Times New Roman"/>
          <w:b/>
          <w:bCs/>
          <w:sz w:val="24"/>
          <w:szCs w:val="24"/>
          <w:lang w:eastAsia="pl-PL"/>
        </w:rPr>
        <w:t>108</w:t>
      </w:r>
      <w:r w:rsidRPr="00547354">
        <w:rPr>
          <w:rFonts w:ascii="Times New Roman" w:eastAsia="Times New Roman" w:hAnsi="Times New Roman" w:cs="Times New Roman"/>
          <w:sz w:val="24"/>
          <w:szCs w:val="24"/>
          <w:lang w:eastAsia="pl-PL"/>
        </w:rPr>
        <w:t xml:space="preserve"> sprawdzonych produktów, stanowi zagrożenie dla interesów majątkowych klientów strony.</w:t>
      </w:r>
      <w:r w:rsidRPr="00547354">
        <w:rPr>
          <w:rFonts w:ascii="Times New Roman" w:eastAsia="Times New Roman" w:hAnsi="Times New Roman" w:cs="Times New Roman"/>
          <w:b/>
          <w:sz w:val="24"/>
          <w:szCs w:val="24"/>
          <w:lang w:eastAsia="pl-PL"/>
        </w:rPr>
        <w:t xml:space="preserve"> </w:t>
      </w:r>
    </w:p>
    <w:p w14:paraId="2390DA85" w14:textId="77777777" w:rsidR="00547354" w:rsidRPr="00547354" w:rsidRDefault="00547354" w:rsidP="00547354">
      <w:pPr>
        <w:tabs>
          <w:tab w:val="num" w:pos="3720"/>
        </w:tabs>
        <w:suppressAutoHyphens/>
        <w:spacing w:after="120"/>
        <w:jc w:val="both"/>
        <w:rPr>
          <w:rFonts w:ascii="Times New Roman" w:eastAsia="Calibri" w:hAnsi="Times New Roman" w:cs="Times New Roman"/>
          <w:iCs/>
          <w:sz w:val="24"/>
          <w:szCs w:val="24"/>
          <w:lang w:eastAsia="zh-CN"/>
        </w:rPr>
      </w:pPr>
      <w:r w:rsidRPr="00547354">
        <w:rPr>
          <w:rFonts w:ascii="Times New Roman" w:eastAsia="Calibri" w:hAnsi="Times New Roman" w:cs="Times New Roman"/>
          <w:iCs/>
          <w:sz w:val="24"/>
          <w:szCs w:val="24"/>
          <w:lang w:eastAsia="zh-CN"/>
        </w:rPr>
        <w:t>Wymierzając ją wziął pod uwagę, zgodnie z art. 6 ust. 3 ustawy:</w:t>
      </w:r>
    </w:p>
    <w:p w14:paraId="071BEAD6" w14:textId="5C37F183" w:rsidR="00547354" w:rsidRPr="00547354" w:rsidRDefault="00547354" w:rsidP="00E64976">
      <w:pPr>
        <w:numPr>
          <w:ilvl w:val="0"/>
          <w:numId w:val="48"/>
        </w:numPr>
        <w:tabs>
          <w:tab w:val="num" w:pos="-76"/>
        </w:tabs>
        <w:suppressAutoHyphens/>
        <w:spacing w:line="256" w:lineRule="auto"/>
        <w:ind w:left="284" w:hanging="284"/>
        <w:jc w:val="both"/>
        <w:rPr>
          <w:rFonts w:ascii="Times New Roman" w:eastAsia="Calibri" w:hAnsi="Times New Roman" w:cs="Times New Roman"/>
          <w:iCs/>
          <w:sz w:val="24"/>
          <w:szCs w:val="24"/>
          <w:lang w:eastAsia="zh-CN"/>
        </w:rPr>
      </w:pPr>
      <w:r w:rsidRPr="00547354">
        <w:rPr>
          <w:rFonts w:ascii="Times New Roman" w:eastAsia="Calibri" w:hAnsi="Times New Roman" w:cs="Times New Roman"/>
          <w:b/>
          <w:iCs/>
          <w:sz w:val="24"/>
          <w:szCs w:val="24"/>
          <w:lang w:eastAsia="zh-CN"/>
        </w:rPr>
        <w:t>stopień naruszenia</w:t>
      </w:r>
      <w:r w:rsidRPr="00547354">
        <w:rPr>
          <w:rFonts w:ascii="Times New Roman" w:eastAsia="Calibri" w:hAnsi="Times New Roman" w:cs="Times New Roman"/>
          <w:iCs/>
          <w:sz w:val="24"/>
          <w:szCs w:val="24"/>
          <w:lang w:eastAsia="zh-CN"/>
        </w:rPr>
        <w:t xml:space="preserve"> obowiązków – naruszenie obowiązków stwierdzono w przypadku </w:t>
      </w:r>
      <w:r w:rsidRPr="00547354">
        <w:rPr>
          <w:rFonts w:ascii="Times New Roman" w:eastAsia="Calibri" w:hAnsi="Times New Roman" w:cs="Times New Roman"/>
          <w:b/>
          <w:bCs/>
          <w:iCs/>
          <w:sz w:val="24"/>
          <w:szCs w:val="24"/>
          <w:lang w:eastAsia="zh-CN"/>
        </w:rPr>
        <w:t>16</w:t>
      </w:r>
      <w:r w:rsidRPr="00547354">
        <w:rPr>
          <w:rFonts w:ascii="Times New Roman" w:eastAsia="Calibri" w:hAnsi="Times New Roman" w:cs="Times New Roman"/>
          <w:b/>
          <w:iCs/>
          <w:sz w:val="24"/>
          <w:szCs w:val="24"/>
          <w:lang w:eastAsia="zh-CN"/>
        </w:rPr>
        <w:t xml:space="preserve"> </w:t>
      </w:r>
      <w:r w:rsidRPr="00547354">
        <w:rPr>
          <w:rFonts w:ascii="Times New Roman" w:eastAsia="Calibri" w:hAnsi="Times New Roman" w:cs="Times New Roman"/>
          <w:iCs/>
          <w:sz w:val="24"/>
          <w:szCs w:val="24"/>
          <w:lang w:eastAsia="zh-CN"/>
        </w:rPr>
        <w:t xml:space="preserve">ze </w:t>
      </w:r>
      <w:r w:rsidRPr="00547354">
        <w:rPr>
          <w:rFonts w:ascii="Times New Roman" w:eastAsia="Calibri" w:hAnsi="Times New Roman" w:cs="Times New Roman"/>
          <w:b/>
          <w:iCs/>
          <w:sz w:val="24"/>
          <w:szCs w:val="24"/>
          <w:lang w:eastAsia="zh-CN"/>
        </w:rPr>
        <w:t>108 sprawdzonych losowo produktów</w:t>
      </w:r>
      <w:r w:rsidRPr="00547354">
        <w:rPr>
          <w:rFonts w:ascii="Times New Roman" w:eastAsia="Calibri" w:hAnsi="Times New Roman" w:cs="Times New Roman"/>
          <w:iCs/>
          <w:sz w:val="24"/>
          <w:szCs w:val="24"/>
          <w:lang w:eastAsia="zh-CN"/>
        </w:rPr>
        <w:t xml:space="preserve"> tj. w przypadku </w:t>
      </w:r>
      <w:r w:rsidR="002454F6">
        <w:rPr>
          <w:rFonts w:ascii="Times New Roman" w:eastAsia="Calibri" w:hAnsi="Times New Roman" w:cs="Times New Roman"/>
          <w:bCs/>
          <w:iCs/>
          <w:sz w:val="24"/>
          <w:szCs w:val="24"/>
          <w:lang w:eastAsia="zh-CN"/>
        </w:rPr>
        <w:t>niemalże</w:t>
      </w:r>
      <w:r w:rsidRPr="00547354">
        <w:rPr>
          <w:rFonts w:ascii="Times New Roman" w:eastAsia="Calibri" w:hAnsi="Times New Roman" w:cs="Times New Roman"/>
          <w:b/>
          <w:iCs/>
          <w:sz w:val="24"/>
          <w:szCs w:val="24"/>
          <w:lang w:eastAsia="zh-CN"/>
        </w:rPr>
        <w:t xml:space="preserve"> 15%</w:t>
      </w:r>
      <w:r w:rsidRPr="00547354">
        <w:rPr>
          <w:rFonts w:ascii="Times New Roman" w:eastAsia="Calibri" w:hAnsi="Times New Roman" w:cs="Times New Roman"/>
          <w:iCs/>
          <w:sz w:val="24"/>
          <w:szCs w:val="24"/>
          <w:lang w:eastAsia="zh-CN"/>
        </w:rPr>
        <w:t xml:space="preserve"> losowo wybranych produktów. Stwierdzone nieprawidłowości </w:t>
      </w:r>
      <w:r w:rsidR="002454F6">
        <w:rPr>
          <w:rFonts w:ascii="Times New Roman" w:eastAsia="Calibri" w:hAnsi="Times New Roman" w:cs="Times New Roman"/>
          <w:iCs/>
          <w:sz w:val="24"/>
          <w:szCs w:val="24"/>
          <w:lang w:eastAsia="zh-CN"/>
        </w:rPr>
        <w:t>w części pozbawiały konsumenta podstawowych informacji w zakresie cen i cen jednostkowych produktów,</w:t>
      </w:r>
      <w:r w:rsidRPr="00547354">
        <w:rPr>
          <w:rFonts w:ascii="Times New Roman" w:eastAsia="Calibri" w:hAnsi="Times New Roman" w:cs="Times New Roman"/>
          <w:iCs/>
          <w:sz w:val="24"/>
          <w:szCs w:val="24"/>
          <w:lang w:eastAsia="zh-CN"/>
        </w:rPr>
        <w:t xml:space="preserve"> uniemożliwiały konsumentowi porównanie cen oferowanych do sprzedaży produktów;</w:t>
      </w:r>
    </w:p>
    <w:p w14:paraId="550CCCA6" w14:textId="77777777" w:rsidR="00547354" w:rsidRPr="00547354" w:rsidRDefault="00547354" w:rsidP="00E64976">
      <w:pPr>
        <w:numPr>
          <w:ilvl w:val="0"/>
          <w:numId w:val="48"/>
        </w:numPr>
        <w:tabs>
          <w:tab w:val="num" w:pos="-76"/>
        </w:tabs>
        <w:suppressAutoHyphens/>
        <w:spacing w:line="256" w:lineRule="auto"/>
        <w:ind w:left="284" w:hanging="284"/>
        <w:jc w:val="both"/>
        <w:rPr>
          <w:rFonts w:ascii="Times New Roman" w:eastAsia="Calibri" w:hAnsi="Times New Roman" w:cs="Times New Roman"/>
          <w:iCs/>
          <w:sz w:val="24"/>
          <w:szCs w:val="24"/>
          <w:lang w:eastAsia="zh-CN"/>
        </w:rPr>
      </w:pPr>
      <w:r w:rsidRPr="00547354">
        <w:rPr>
          <w:rFonts w:ascii="Times New Roman" w:eastAsia="Calibri" w:hAnsi="Times New Roman" w:cs="Times New Roman"/>
          <w:iCs/>
          <w:sz w:val="24"/>
          <w:szCs w:val="24"/>
          <w:lang w:eastAsia="zh-CN"/>
        </w:rPr>
        <w:t xml:space="preserve">fakt, że jest to </w:t>
      </w:r>
      <w:r w:rsidRPr="00547354">
        <w:rPr>
          <w:rFonts w:ascii="Times New Roman" w:eastAsia="Calibri" w:hAnsi="Times New Roman" w:cs="Times New Roman"/>
          <w:b/>
          <w:iCs/>
          <w:sz w:val="24"/>
          <w:szCs w:val="24"/>
          <w:lang w:eastAsia="zh-CN"/>
        </w:rPr>
        <w:t>pierwsze</w:t>
      </w:r>
      <w:r w:rsidRPr="00547354">
        <w:rPr>
          <w:rFonts w:ascii="Times New Roman" w:eastAsia="Calibri" w:hAnsi="Times New Roman" w:cs="Times New Roman"/>
          <w:b/>
          <w:i/>
          <w:iCs/>
          <w:sz w:val="24"/>
          <w:szCs w:val="24"/>
          <w:lang w:eastAsia="zh-CN"/>
        </w:rPr>
        <w:t xml:space="preserve"> </w:t>
      </w:r>
      <w:r w:rsidRPr="00547354">
        <w:rPr>
          <w:rFonts w:ascii="Times New Roman" w:eastAsia="Calibri" w:hAnsi="Times New Roman" w:cs="Times New Roman"/>
          <w:b/>
          <w:iCs/>
          <w:sz w:val="24"/>
          <w:szCs w:val="24"/>
          <w:lang w:eastAsia="zh-CN"/>
        </w:rPr>
        <w:t>naruszenie</w:t>
      </w:r>
      <w:r w:rsidRPr="00547354">
        <w:rPr>
          <w:rFonts w:ascii="Times New Roman" w:eastAsia="Calibri" w:hAnsi="Times New Roman" w:cs="Times New Roman"/>
          <w:iCs/>
          <w:sz w:val="24"/>
          <w:szCs w:val="24"/>
          <w:lang w:eastAsia="zh-CN"/>
        </w:rPr>
        <w:t xml:space="preserve"> przez przedsiębiorcę przepisów w zakresie uwidaczniania cen;</w:t>
      </w:r>
    </w:p>
    <w:p w14:paraId="6713E7A3" w14:textId="77777777" w:rsidR="00547354" w:rsidRPr="00547354" w:rsidRDefault="00547354" w:rsidP="00E64976">
      <w:pPr>
        <w:numPr>
          <w:ilvl w:val="0"/>
          <w:numId w:val="48"/>
        </w:numPr>
        <w:tabs>
          <w:tab w:val="num" w:pos="-76"/>
        </w:tabs>
        <w:suppressAutoHyphens/>
        <w:spacing w:line="256" w:lineRule="auto"/>
        <w:ind w:left="284" w:hanging="284"/>
        <w:jc w:val="both"/>
        <w:rPr>
          <w:rFonts w:ascii="Times New Roman" w:eastAsia="Calibri" w:hAnsi="Times New Roman" w:cs="Times New Roman"/>
          <w:iCs/>
          <w:sz w:val="24"/>
          <w:szCs w:val="24"/>
          <w:lang w:eastAsia="zh-CN"/>
        </w:rPr>
      </w:pPr>
      <w:r w:rsidRPr="00547354">
        <w:rPr>
          <w:rFonts w:ascii="Times New Roman" w:eastAsia="Calibri" w:hAnsi="Times New Roman" w:cs="Times New Roman"/>
          <w:b/>
          <w:iCs/>
          <w:sz w:val="24"/>
          <w:szCs w:val="24"/>
          <w:lang w:eastAsia="zh-CN"/>
        </w:rPr>
        <w:t>wielkość obrotów i przychodu</w:t>
      </w:r>
      <w:r w:rsidRPr="00547354">
        <w:rPr>
          <w:rFonts w:ascii="Times New Roman" w:eastAsia="Calibri" w:hAnsi="Times New Roman" w:cs="Times New Roman"/>
          <w:iCs/>
          <w:sz w:val="24"/>
          <w:szCs w:val="24"/>
          <w:lang w:eastAsia="zh-CN"/>
        </w:rPr>
        <w:t xml:space="preserve"> przedsiębiorcy w roku 2021.</w:t>
      </w:r>
    </w:p>
    <w:p w14:paraId="01AA4CF5" w14:textId="77777777" w:rsidR="00547354" w:rsidRPr="00547354" w:rsidRDefault="00547354" w:rsidP="00547354">
      <w:pPr>
        <w:tabs>
          <w:tab w:val="left" w:pos="708"/>
          <w:tab w:val="num" w:pos="3720"/>
        </w:tabs>
        <w:suppressAutoHyphens/>
        <w:spacing w:before="120"/>
        <w:jc w:val="both"/>
        <w:rPr>
          <w:rFonts w:ascii="Times New Roman" w:eastAsia="Times New Roman" w:hAnsi="Times New Roman" w:cs="Times New Roman"/>
          <w:sz w:val="24"/>
          <w:szCs w:val="24"/>
          <w:lang w:eastAsia="zh-CN"/>
        </w:rPr>
      </w:pPr>
      <w:r w:rsidRPr="00547354">
        <w:rPr>
          <w:rFonts w:ascii="Times New Roman" w:eastAsia="Times New Roman" w:hAnsi="Times New Roman" w:cs="Times New Roman"/>
          <w:sz w:val="24"/>
          <w:szCs w:val="24"/>
          <w:lang w:eastAsia="zh-CN"/>
        </w:rPr>
        <w:t xml:space="preserve">Podkarpacki Wojewódzki Inspektor Inspekcji Handlowej, co wskazał wcześniej, wziął pod uwagę stopień naruszenia obowiązków, fakt, że jest to pierwsze naruszenie przez przedsiębiorcę przepisów w zakresie uwidaczniania cen, wielkość obrotów i przychodu przedsiębiorcy za rok 2021 przy miarkowaniu wysokości kary, której górna granica w niniejszej sprawie mogła wynieść 20000 zł. </w:t>
      </w:r>
    </w:p>
    <w:p w14:paraId="7D570654" w14:textId="77777777" w:rsidR="00547354" w:rsidRPr="00547354" w:rsidRDefault="00547354" w:rsidP="00547354">
      <w:pPr>
        <w:tabs>
          <w:tab w:val="left" w:pos="708"/>
          <w:tab w:val="num" w:pos="3720"/>
        </w:tabs>
        <w:suppressAutoHyphens/>
        <w:spacing w:before="120"/>
        <w:jc w:val="both"/>
        <w:rPr>
          <w:rFonts w:ascii="Times New Roman" w:eastAsia="Times New Roman" w:hAnsi="Times New Roman" w:cs="Times New Roman"/>
          <w:b/>
          <w:color w:val="000000"/>
          <w:sz w:val="24"/>
          <w:szCs w:val="24"/>
          <w:lang w:eastAsia="zh-CN"/>
        </w:rPr>
      </w:pPr>
      <w:r w:rsidRPr="00547354">
        <w:rPr>
          <w:rFonts w:ascii="Times New Roman" w:eastAsia="Times New Roman" w:hAnsi="Times New Roman" w:cs="Times New Roman"/>
          <w:color w:val="000000"/>
          <w:sz w:val="24"/>
          <w:szCs w:val="24"/>
          <w:lang w:eastAsia="zh-CN"/>
        </w:rPr>
        <w:t xml:space="preserve">Biorąc pod uwagę wymienione kryteria, nałożenie kary pieniężnej w kwocie </w:t>
      </w:r>
      <w:r w:rsidRPr="00547354">
        <w:rPr>
          <w:rFonts w:ascii="Times New Roman" w:eastAsia="Times New Roman" w:hAnsi="Times New Roman" w:cs="Times New Roman"/>
          <w:b/>
          <w:color w:val="000000"/>
          <w:sz w:val="24"/>
          <w:szCs w:val="24"/>
          <w:lang w:eastAsia="zh-CN"/>
        </w:rPr>
        <w:t>700</w:t>
      </w:r>
      <w:r w:rsidRPr="00547354">
        <w:rPr>
          <w:rFonts w:ascii="Times New Roman" w:eastAsia="Times New Roman" w:hAnsi="Times New Roman" w:cs="Times New Roman"/>
          <w:b/>
          <w:bCs/>
          <w:color w:val="000000"/>
          <w:sz w:val="24"/>
          <w:szCs w:val="24"/>
          <w:lang w:eastAsia="zh-CN"/>
        </w:rPr>
        <w:t xml:space="preserve"> zł</w:t>
      </w:r>
      <w:r w:rsidRPr="00547354">
        <w:rPr>
          <w:rFonts w:ascii="Times New Roman" w:eastAsia="Times New Roman" w:hAnsi="Times New Roman" w:cs="Times New Roman"/>
          <w:color w:val="000000"/>
          <w:sz w:val="24"/>
          <w:szCs w:val="24"/>
          <w:lang w:eastAsia="zh-CN"/>
        </w:rPr>
        <w:t xml:space="preserve"> </w:t>
      </w:r>
      <w:r w:rsidRPr="00547354">
        <w:rPr>
          <w:rFonts w:ascii="Times New Roman" w:eastAsia="Times New Roman" w:hAnsi="Times New Roman" w:cs="Times New Roman"/>
          <w:color w:val="000000"/>
          <w:sz w:val="24"/>
          <w:szCs w:val="24"/>
          <w:lang w:eastAsia="zh-CN"/>
        </w:rPr>
        <w:br/>
        <w:t xml:space="preserve">w stosunku do przewidzianej w ustawie kary określonej w maksymalnej wysokości, należy uznać za w pełni uzasadnione. Zdaniem </w:t>
      </w:r>
      <w:r w:rsidRPr="00547354">
        <w:rPr>
          <w:rFonts w:ascii="Times New Roman" w:eastAsia="Times New Roman" w:hAnsi="Times New Roman" w:cs="Times New Roman"/>
          <w:sz w:val="24"/>
          <w:szCs w:val="24"/>
          <w:lang w:eastAsia="zh-CN"/>
        </w:rPr>
        <w:t>Podkarpackiego Wojewódzkiego Inspektora Inspekcji Handlowej, kara pieniężna we wskazanej wyżej wysokości ponadto spełnia cele wyrażone</w:t>
      </w:r>
      <w:r w:rsidRPr="00547354">
        <w:rPr>
          <w:rFonts w:ascii="Times New Roman" w:eastAsia="Times New Roman" w:hAnsi="Times New Roman" w:cs="Times New Roman"/>
          <w:color w:val="000000"/>
          <w:sz w:val="24"/>
          <w:szCs w:val="24"/>
          <w:lang w:eastAsia="zh-CN"/>
        </w:rPr>
        <w:br/>
      </w:r>
      <w:r w:rsidRPr="00547354">
        <w:rPr>
          <w:rFonts w:ascii="Times New Roman" w:eastAsia="Times New Roman" w:hAnsi="Times New Roman" w:cs="Times New Roman"/>
          <w:sz w:val="24"/>
          <w:szCs w:val="24"/>
          <w:lang w:eastAsia="zh-CN"/>
        </w:rPr>
        <w:t>w art. 8 dyrektywy 98/6 WE Parlamentu Europejskiego i Rady z dnia 16 lutego 1998 r.</w:t>
      </w:r>
      <w:r w:rsidRPr="00547354">
        <w:rPr>
          <w:rFonts w:ascii="Times New Roman" w:eastAsia="Times New Roman" w:hAnsi="Times New Roman" w:cs="Times New Roman"/>
          <w:color w:val="000000"/>
          <w:sz w:val="24"/>
          <w:szCs w:val="24"/>
          <w:lang w:eastAsia="zh-CN"/>
        </w:rPr>
        <w:t xml:space="preserve"> </w:t>
      </w:r>
      <w:r w:rsidRPr="00547354">
        <w:rPr>
          <w:rFonts w:ascii="Times New Roman" w:eastAsia="Times New Roman" w:hAnsi="Times New Roman" w:cs="Times New Roman"/>
          <w:color w:val="000000"/>
          <w:sz w:val="24"/>
          <w:szCs w:val="24"/>
          <w:lang w:eastAsia="zh-CN"/>
        </w:rPr>
        <w:br/>
      </w:r>
      <w:r w:rsidRPr="00547354">
        <w:rPr>
          <w:rFonts w:ascii="Times New Roman" w:eastAsia="Times New Roman" w:hAnsi="Times New Roman" w:cs="Times New Roman"/>
          <w:sz w:val="24"/>
          <w:szCs w:val="24"/>
          <w:lang w:eastAsia="zh-CN"/>
        </w:rPr>
        <w:t>w sprawie ochrony konsumenta przez podawanie cen produktów oferowanych konsumentom (Dz. Urz. WE L 80 z 18.3.1998 r., s. 27), czyli jest skuteczna, proporcjonalna i odstraszająca.</w:t>
      </w:r>
    </w:p>
    <w:p w14:paraId="0E9AAE9E" w14:textId="77777777" w:rsidR="00547354" w:rsidRPr="00547354" w:rsidRDefault="00547354" w:rsidP="00547354">
      <w:pPr>
        <w:tabs>
          <w:tab w:val="left" w:pos="708"/>
          <w:tab w:val="num" w:pos="3720"/>
        </w:tabs>
        <w:suppressAutoHyphens/>
        <w:spacing w:before="120"/>
        <w:jc w:val="both"/>
        <w:rPr>
          <w:rFonts w:ascii="Times New Roman" w:eastAsia="Times New Roman" w:hAnsi="Times New Roman" w:cs="Times New Roman"/>
          <w:color w:val="000000"/>
          <w:sz w:val="24"/>
          <w:szCs w:val="24"/>
          <w:lang w:eastAsia="zh-CN"/>
        </w:rPr>
      </w:pPr>
      <w:r w:rsidRPr="00547354">
        <w:rPr>
          <w:rFonts w:ascii="Times New Roman" w:eastAsia="Times New Roman" w:hAnsi="Times New Roman" w:cs="Times New Roman"/>
          <w:color w:val="000000"/>
          <w:sz w:val="24"/>
          <w:szCs w:val="24"/>
          <w:lang w:eastAsia="zh-CN"/>
        </w:rPr>
        <w:t xml:space="preserve">Organ zauważa, że na przedsiębiorcy spoczywa obowiązek uwidocznienia aktualnych </w:t>
      </w:r>
      <w:r w:rsidRPr="00547354">
        <w:rPr>
          <w:rFonts w:ascii="Times New Roman" w:eastAsia="Times New Roman" w:hAnsi="Times New Roman" w:cs="Times New Roman"/>
          <w:color w:val="000000"/>
          <w:sz w:val="24"/>
          <w:szCs w:val="24"/>
          <w:lang w:eastAsia="zh-CN"/>
        </w:rPr>
        <w:br/>
        <w:t>i umożliwiających porównanie cen oraz cen jednostkowych. Uwidaczniając ceny jednostkowe przedsiębiorca odpowiada za prawidłowe ich wyliczenie zgodnie z obowiązującymi przepisami, zapewniając tym samym konsumentom możliwość prawidłowego porównania cen produktów. Podkreślić należy, że konsument ma prawo do uzyskania wszystkich istotnych informacji o towarach przed dokonaniem zakupu. Uwidocznieniem zaś jest ujawnienie informacji wymaganych ustawą w taki sposób, aby przeciętny konsument mógł samodzielnie zaznajomić się z danymi na temat ceny czy ceny jednostkowej produktu bez podejmowania dodatkowych czynności. Uwidocznienie ceny produktu jest więc bezsprzecznie jednym</w:t>
      </w:r>
      <w:r w:rsidRPr="00547354">
        <w:rPr>
          <w:rFonts w:ascii="Times New Roman" w:eastAsia="Times New Roman" w:hAnsi="Times New Roman" w:cs="Times New Roman"/>
          <w:color w:val="000000"/>
          <w:sz w:val="24"/>
          <w:szCs w:val="24"/>
          <w:lang w:eastAsia="zh-CN"/>
        </w:rPr>
        <w:br/>
        <w:t xml:space="preserve">z podstawowych obowiązków przedsiębiorcy względem konsumenta. </w:t>
      </w:r>
    </w:p>
    <w:p w14:paraId="5F29AA34" w14:textId="77777777" w:rsidR="00547354" w:rsidRPr="00547354" w:rsidRDefault="00547354" w:rsidP="00547354">
      <w:pPr>
        <w:tabs>
          <w:tab w:val="left" w:pos="708"/>
          <w:tab w:val="num" w:pos="3720"/>
        </w:tabs>
        <w:suppressAutoHyphens/>
        <w:spacing w:before="120"/>
        <w:jc w:val="both"/>
        <w:rPr>
          <w:rFonts w:ascii="Times New Roman" w:eastAsia="Times New Roman" w:hAnsi="Times New Roman" w:cs="Times New Roman"/>
          <w:color w:val="000000"/>
          <w:sz w:val="24"/>
          <w:szCs w:val="24"/>
          <w:lang w:eastAsia="zh-CN"/>
        </w:rPr>
      </w:pPr>
      <w:r w:rsidRPr="00547354">
        <w:rPr>
          <w:rFonts w:ascii="Times New Roman" w:eastAsia="Times New Roman" w:hAnsi="Times New Roman" w:cs="Times New Roman"/>
          <w:color w:val="000000"/>
          <w:sz w:val="24"/>
          <w:szCs w:val="24"/>
          <w:lang w:eastAsia="zh-CN"/>
        </w:rPr>
        <w:t xml:space="preserve">Organ uznał, że strona postępowania miała możliwość zapobieżenia powstałym nieprawidłowościom poprzez chociażby nadzór nad prawidłowością stosowania przepisów </w:t>
      </w:r>
      <w:r w:rsidRPr="00547354">
        <w:rPr>
          <w:rFonts w:ascii="Times New Roman" w:eastAsia="Times New Roman" w:hAnsi="Times New Roman" w:cs="Times New Roman"/>
          <w:color w:val="000000"/>
          <w:sz w:val="24"/>
          <w:szCs w:val="24"/>
          <w:lang w:eastAsia="zh-CN"/>
        </w:rPr>
        <w:br/>
        <w:t xml:space="preserve">w prowadzonej placówce. Przypomnieć należy, że kontrola, podczas której wykazano nieprawidłowości poprzedzona została doręczonym prawidłowo zawiadomieniem o zamiarze wszczęcia kontroli. </w:t>
      </w:r>
      <w:r w:rsidRPr="00547354">
        <w:rPr>
          <w:rFonts w:ascii="Times New Roman" w:eastAsia="Times New Roman" w:hAnsi="Times New Roman" w:cs="Times New Roman"/>
          <w:sz w:val="24"/>
          <w:szCs w:val="24"/>
          <w:lang w:eastAsia="pl-PL"/>
        </w:rPr>
        <w:t xml:space="preserve">Strona miała więc wystarczająco dużo czasu, aby do kontroli odpowiednio </w:t>
      </w:r>
      <w:r w:rsidRPr="00547354">
        <w:rPr>
          <w:rFonts w:ascii="Times New Roman" w:eastAsia="Times New Roman" w:hAnsi="Times New Roman" w:cs="Times New Roman"/>
          <w:sz w:val="24"/>
          <w:szCs w:val="24"/>
          <w:lang w:eastAsia="pl-PL"/>
        </w:rPr>
        <w:lastRenderedPageBreak/>
        <w:t>się przygotować oraz podjąć działania eliminujące nieprawidłowości w zakresie uwidaczniania cen.</w:t>
      </w:r>
    </w:p>
    <w:p w14:paraId="5C737FAE" w14:textId="2EBAB684" w:rsidR="00547354" w:rsidRDefault="00547354" w:rsidP="00547354">
      <w:pPr>
        <w:tabs>
          <w:tab w:val="left" w:pos="708"/>
          <w:tab w:val="num" w:pos="3720"/>
        </w:tabs>
        <w:suppressAutoHyphens/>
        <w:spacing w:before="120"/>
        <w:jc w:val="both"/>
        <w:rPr>
          <w:rFonts w:ascii="Times New Roman" w:eastAsia="Times New Roman" w:hAnsi="Times New Roman" w:cs="Times New Roman"/>
          <w:color w:val="000000"/>
          <w:sz w:val="24"/>
          <w:szCs w:val="24"/>
          <w:lang w:eastAsia="zh-CN"/>
        </w:rPr>
      </w:pPr>
      <w:r w:rsidRPr="00547354">
        <w:rPr>
          <w:rFonts w:ascii="Times New Roman" w:eastAsia="Times New Roman" w:hAnsi="Times New Roman" w:cs="Times New Roman"/>
          <w:color w:val="000000"/>
          <w:sz w:val="24"/>
          <w:szCs w:val="24"/>
          <w:lang w:eastAsia="zh-CN"/>
        </w:rPr>
        <w:t>Podkarpacki Wojewódzki Inspektor Inspekcji Handlowej przypomina, że odpowiedzialność podmiotu naruszającego przepisy ustawy o informowaniu o cenach towarów i usług ma charakter obiektywny i powstaje z chwilą popełnienia naruszenia. Oznacza to, że bez znaczenia pozostają okoliczności, w wyniku których strona dopuściła się nieprawidłowości – niewiedza</w:t>
      </w:r>
      <w:r w:rsidRPr="00547354">
        <w:rPr>
          <w:rFonts w:ascii="Times New Roman" w:eastAsia="Times New Roman" w:hAnsi="Times New Roman" w:cs="Times New Roman"/>
          <w:color w:val="000000"/>
          <w:sz w:val="24"/>
          <w:szCs w:val="24"/>
          <w:lang w:eastAsia="zh-CN"/>
        </w:rPr>
        <w:br/>
        <w:t>i niedopatrzenie</w:t>
      </w:r>
      <w:r w:rsidR="00C30790">
        <w:rPr>
          <w:rFonts w:ascii="Times New Roman" w:eastAsia="Times New Roman" w:hAnsi="Times New Roman" w:cs="Times New Roman"/>
          <w:color w:val="000000"/>
          <w:sz w:val="24"/>
          <w:szCs w:val="24"/>
          <w:lang w:eastAsia="zh-CN"/>
        </w:rPr>
        <w:t>, używane oprogramowanie, częstotliwość zmiany cen, ilość oferowanego asortymentu</w:t>
      </w:r>
      <w:r w:rsidRPr="00547354">
        <w:rPr>
          <w:rFonts w:ascii="Times New Roman" w:eastAsia="Times New Roman" w:hAnsi="Times New Roman" w:cs="Times New Roman"/>
          <w:color w:val="000000"/>
          <w:sz w:val="24"/>
          <w:szCs w:val="24"/>
          <w:lang w:eastAsia="zh-CN"/>
        </w:rPr>
        <w:t xml:space="preserve"> czy podjęte działania naprawcze podjęte w efekcie ustaleń kontroli</w:t>
      </w:r>
      <w:r w:rsidR="00C30790">
        <w:rPr>
          <w:rFonts w:ascii="Times New Roman" w:eastAsia="Times New Roman" w:hAnsi="Times New Roman" w:cs="Times New Roman"/>
          <w:color w:val="000000"/>
          <w:sz w:val="24"/>
          <w:szCs w:val="24"/>
          <w:lang w:eastAsia="zh-CN"/>
        </w:rPr>
        <w:t>. K</w:t>
      </w:r>
      <w:r w:rsidRPr="00547354">
        <w:rPr>
          <w:rFonts w:ascii="Times New Roman" w:eastAsia="Times New Roman" w:hAnsi="Times New Roman" w:cs="Times New Roman"/>
          <w:color w:val="000000"/>
          <w:sz w:val="24"/>
          <w:szCs w:val="24"/>
          <w:lang w:eastAsia="zh-CN"/>
        </w:rPr>
        <w:t xml:space="preserve">arę wymierza się za samo naruszenie prawa. Podkreślić należy, że to sam przedsiębiorca decyduje o organizacji pracy w przedsiębiorstwie pozostającym pod jego kontrolą i za nie odpowiada. Nie ulega wątpliwości, że organizacja ta nie może odbywać się ze szkodą dla konsumenta i w żadnym wypadku nie może stanowić okoliczności łagodzącej dla stwierdzonych w toku kontroli naruszeń prawa. Kara pieniężna za naruszenie przepisów w zakresie uwidaczniania cen, jako kara administracyjna jest niezależna od winy czy zaniedbania kontrolowanego i nakładana jest w związku z wystąpieniem opisanego w ustawie zdarzenia. </w:t>
      </w:r>
    </w:p>
    <w:p w14:paraId="55F61A8A" w14:textId="77777777" w:rsidR="00547354" w:rsidRPr="00547354" w:rsidRDefault="00547354" w:rsidP="00547354">
      <w:pPr>
        <w:tabs>
          <w:tab w:val="left" w:pos="708"/>
          <w:tab w:val="num" w:pos="3720"/>
        </w:tabs>
        <w:suppressAutoHyphens/>
        <w:spacing w:before="120"/>
        <w:jc w:val="both"/>
        <w:rPr>
          <w:rFonts w:ascii="Times New Roman" w:eastAsia="Times New Roman" w:hAnsi="Times New Roman" w:cs="Times New Roman"/>
          <w:sz w:val="24"/>
          <w:szCs w:val="24"/>
          <w:lang w:eastAsia="zh-CN"/>
        </w:rPr>
      </w:pPr>
      <w:r w:rsidRPr="00547354">
        <w:rPr>
          <w:rFonts w:ascii="Times New Roman" w:eastAsia="Times New Roman" w:hAnsi="Times New Roman" w:cs="Times New Roman"/>
          <w:sz w:val="24"/>
          <w:szCs w:val="24"/>
          <w:lang w:eastAsia="zh-CN"/>
        </w:rPr>
        <w:t xml:space="preserve">Tym samym tutejszy organ Inspekcji, analizując cały materiał dowodowy nie znalazł podstaw do odstąpienia od wymierzenia administracyjnej kary pieniężnej. </w:t>
      </w:r>
    </w:p>
    <w:p w14:paraId="5D65024A" w14:textId="77777777" w:rsidR="00547354" w:rsidRPr="00547354" w:rsidRDefault="00547354" w:rsidP="00547354">
      <w:pPr>
        <w:tabs>
          <w:tab w:val="left" w:pos="708"/>
          <w:tab w:val="num" w:pos="3720"/>
        </w:tabs>
        <w:spacing w:before="120"/>
        <w:jc w:val="both"/>
        <w:rPr>
          <w:rFonts w:ascii="Times New Roman" w:eastAsia="Times New Roman" w:hAnsi="Times New Roman" w:cs="Times New Roman"/>
          <w:iCs/>
          <w:color w:val="000000"/>
          <w:sz w:val="24"/>
          <w:szCs w:val="24"/>
          <w:lang w:eastAsia="pl-PL"/>
        </w:rPr>
      </w:pPr>
      <w:r w:rsidRPr="00547354">
        <w:rPr>
          <w:rFonts w:ascii="Times New Roman" w:eastAsia="Times New Roman" w:hAnsi="Times New Roman" w:cs="Times New Roman"/>
          <w:iCs/>
          <w:color w:val="000000"/>
          <w:sz w:val="24"/>
          <w:szCs w:val="24"/>
          <w:lang w:eastAsia="pl-PL"/>
        </w:rPr>
        <w:t xml:space="preserve">Zgodnie z art. 189e Kpa, w przypadku, gdy do naruszenia prawa doszło wskutek działania siły wyższej, strona nie podlega ukaraniu. Pojęcie to wprawdzie nie zostało zdefiniowane </w:t>
      </w:r>
      <w:r w:rsidRPr="00547354">
        <w:rPr>
          <w:rFonts w:ascii="Times New Roman" w:eastAsia="Times New Roman" w:hAnsi="Times New Roman" w:cs="Times New Roman"/>
          <w:iCs/>
          <w:color w:val="000000"/>
          <w:sz w:val="24"/>
          <w:szCs w:val="24"/>
          <w:lang w:eastAsia="pl-PL"/>
        </w:rPr>
        <w:br/>
        <w:t xml:space="preserve">w przepisach kpa, niemniej – zgodnie z poglądami wyrażonymi na gruncie prawa cywilnego – siła wyższa to „zdarzenie zewnętrzne, niemożliwe do przewidzenia (co obejmuje również nikłe prawdopodobieństwo jego zajścia w danej sytuacji) i niemożliwe do zapobieżenia (przy czym w zasadzie chodzi o możliwość zapobieżenia nie tylko samemu zjawisku, co jego następstwom)”, (J. Pokrzywniak. </w:t>
      </w:r>
      <w:r w:rsidRPr="00547354">
        <w:rPr>
          <w:rFonts w:ascii="Times New Roman" w:eastAsia="Times New Roman" w:hAnsi="Times New Roman" w:cs="Times New Roman"/>
          <w:i/>
          <w:iCs/>
          <w:color w:val="000000"/>
          <w:sz w:val="24"/>
          <w:szCs w:val="24"/>
          <w:lang w:eastAsia="pl-PL"/>
        </w:rPr>
        <w:t xml:space="preserve">Klauzula siły wyższej. </w:t>
      </w:r>
      <w:proofErr w:type="spellStart"/>
      <w:r w:rsidRPr="00547354">
        <w:rPr>
          <w:rFonts w:ascii="Times New Roman" w:eastAsia="Times New Roman" w:hAnsi="Times New Roman" w:cs="Times New Roman"/>
          <w:iCs/>
          <w:color w:val="000000"/>
          <w:sz w:val="24"/>
          <w:szCs w:val="24"/>
          <w:lang w:eastAsia="pl-PL"/>
        </w:rPr>
        <w:t>MoP</w:t>
      </w:r>
      <w:proofErr w:type="spellEnd"/>
      <w:r w:rsidRPr="00547354">
        <w:rPr>
          <w:rFonts w:ascii="Times New Roman" w:eastAsia="Times New Roman" w:hAnsi="Times New Roman" w:cs="Times New Roman"/>
          <w:iCs/>
          <w:color w:val="000000"/>
          <w:sz w:val="24"/>
          <w:szCs w:val="24"/>
          <w:lang w:eastAsia="pl-PL"/>
        </w:rPr>
        <w:t xml:space="preserve"> 2005, Nr 6). „Siłę wyższą odróżnia się od zwykłego przypadku (</w:t>
      </w:r>
      <w:r w:rsidRPr="00547354">
        <w:rPr>
          <w:rFonts w:ascii="Times New Roman" w:eastAsia="Times New Roman" w:hAnsi="Times New Roman" w:cs="Times New Roman"/>
          <w:i/>
          <w:iCs/>
          <w:color w:val="000000"/>
          <w:sz w:val="24"/>
          <w:szCs w:val="24"/>
          <w:lang w:eastAsia="pl-PL"/>
        </w:rPr>
        <w:t xml:space="preserve">casus) </w:t>
      </w:r>
      <w:r w:rsidRPr="00547354">
        <w:rPr>
          <w:rFonts w:ascii="Times New Roman" w:eastAsia="Times New Roman" w:hAnsi="Times New Roman" w:cs="Times New Roman"/>
          <w:iCs/>
          <w:color w:val="000000"/>
          <w:sz w:val="24"/>
          <w:szCs w:val="24"/>
          <w:lang w:eastAsia="pl-PL"/>
        </w:rPr>
        <w:t>to, że jest to zdarzenie nadzwyczajne, zewnętrzne i niemożliwe do zapobieżenia (</w:t>
      </w:r>
      <w:r w:rsidRPr="00547354">
        <w:rPr>
          <w:rFonts w:ascii="Times New Roman" w:eastAsia="Times New Roman" w:hAnsi="Times New Roman" w:cs="Times New Roman"/>
          <w:i/>
          <w:iCs/>
          <w:color w:val="000000"/>
          <w:sz w:val="24"/>
          <w:szCs w:val="24"/>
          <w:lang w:eastAsia="pl-PL"/>
        </w:rPr>
        <w:t xml:space="preserve">vis </w:t>
      </w:r>
      <w:proofErr w:type="spellStart"/>
      <w:r w:rsidRPr="00547354">
        <w:rPr>
          <w:rFonts w:ascii="Times New Roman" w:eastAsia="Times New Roman" w:hAnsi="Times New Roman" w:cs="Times New Roman"/>
          <w:i/>
          <w:iCs/>
          <w:color w:val="000000"/>
          <w:sz w:val="24"/>
          <w:szCs w:val="24"/>
          <w:lang w:eastAsia="pl-PL"/>
        </w:rPr>
        <w:t>cui</w:t>
      </w:r>
      <w:proofErr w:type="spellEnd"/>
      <w:r w:rsidRPr="00547354">
        <w:rPr>
          <w:rFonts w:ascii="Times New Roman" w:eastAsia="Times New Roman" w:hAnsi="Times New Roman" w:cs="Times New Roman"/>
          <w:i/>
          <w:iCs/>
          <w:color w:val="000000"/>
          <w:sz w:val="24"/>
          <w:szCs w:val="24"/>
          <w:lang w:eastAsia="pl-PL"/>
        </w:rPr>
        <w:t xml:space="preserve"> </w:t>
      </w:r>
      <w:proofErr w:type="spellStart"/>
      <w:r w:rsidRPr="00547354">
        <w:rPr>
          <w:rFonts w:ascii="Times New Roman" w:eastAsia="Times New Roman" w:hAnsi="Times New Roman" w:cs="Times New Roman"/>
          <w:i/>
          <w:iCs/>
          <w:color w:val="000000"/>
          <w:sz w:val="24"/>
          <w:szCs w:val="24"/>
          <w:lang w:eastAsia="pl-PL"/>
        </w:rPr>
        <w:t>humana</w:t>
      </w:r>
      <w:proofErr w:type="spellEnd"/>
      <w:r w:rsidRPr="00547354">
        <w:rPr>
          <w:rFonts w:ascii="Times New Roman" w:eastAsia="Times New Roman" w:hAnsi="Times New Roman" w:cs="Times New Roman"/>
          <w:i/>
          <w:iCs/>
          <w:color w:val="000000"/>
          <w:sz w:val="24"/>
          <w:szCs w:val="24"/>
          <w:lang w:eastAsia="pl-PL"/>
        </w:rPr>
        <w:t xml:space="preserve"> </w:t>
      </w:r>
      <w:proofErr w:type="spellStart"/>
      <w:r w:rsidRPr="00547354">
        <w:rPr>
          <w:rFonts w:ascii="Times New Roman" w:eastAsia="Times New Roman" w:hAnsi="Times New Roman" w:cs="Times New Roman"/>
          <w:i/>
          <w:iCs/>
          <w:color w:val="000000"/>
          <w:sz w:val="24"/>
          <w:szCs w:val="24"/>
          <w:lang w:eastAsia="pl-PL"/>
        </w:rPr>
        <w:t>infirmitas</w:t>
      </w:r>
      <w:proofErr w:type="spellEnd"/>
      <w:r w:rsidRPr="00547354">
        <w:rPr>
          <w:rFonts w:ascii="Times New Roman" w:eastAsia="Times New Roman" w:hAnsi="Times New Roman" w:cs="Times New Roman"/>
          <w:i/>
          <w:iCs/>
          <w:color w:val="000000"/>
          <w:sz w:val="24"/>
          <w:szCs w:val="24"/>
          <w:lang w:eastAsia="pl-PL"/>
        </w:rPr>
        <w:t xml:space="preserve"> </w:t>
      </w:r>
      <w:proofErr w:type="spellStart"/>
      <w:r w:rsidRPr="00547354">
        <w:rPr>
          <w:rFonts w:ascii="Times New Roman" w:eastAsia="Times New Roman" w:hAnsi="Times New Roman" w:cs="Times New Roman"/>
          <w:i/>
          <w:iCs/>
          <w:color w:val="000000"/>
          <w:sz w:val="24"/>
          <w:szCs w:val="24"/>
          <w:lang w:eastAsia="pl-PL"/>
        </w:rPr>
        <w:t>resistere</w:t>
      </w:r>
      <w:proofErr w:type="spellEnd"/>
      <w:r w:rsidRPr="00547354">
        <w:rPr>
          <w:rFonts w:ascii="Times New Roman" w:eastAsia="Times New Roman" w:hAnsi="Times New Roman" w:cs="Times New Roman"/>
          <w:i/>
          <w:iCs/>
          <w:color w:val="000000"/>
          <w:sz w:val="24"/>
          <w:szCs w:val="24"/>
          <w:lang w:eastAsia="pl-PL"/>
        </w:rPr>
        <w:t xml:space="preserve"> non </w:t>
      </w:r>
      <w:proofErr w:type="spellStart"/>
      <w:r w:rsidRPr="00547354">
        <w:rPr>
          <w:rFonts w:ascii="Times New Roman" w:eastAsia="Times New Roman" w:hAnsi="Times New Roman" w:cs="Times New Roman"/>
          <w:i/>
          <w:iCs/>
          <w:color w:val="000000"/>
          <w:sz w:val="24"/>
          <w:szCs w:val="24"/>
          <w:lang w:eastAsia="pl-PL"/>
        </w:rPr>
        <w:t>potest</w:t>
      </w:r>
      <w:proofErr w:type="spellEnd"/>
      <w:r w:rsidRPr="00547354">
        <w:rPr>
          <w:rFonts w:ascii="Times New Roman" w:eastAsia="Times New Roman" w:hAnsi="Times New Roman" w:cs="Times New Roman"/>
          <w:i/>
          <w:iCs/>
          <w:color w:val="000000"/>
          <w:sz w:val="24"/>
          <w:szCs w:val="24"/>
          <w:lang w:eastAsia="pl-PL"/>
        </w:rPr>
        <w:t xml:space="preserve">). </w:t>
      </w:r>
      <w:r w:rsidRPr="00547354">
        <w:rPr>
          <w:rFonts w:ascii="Times New Roman" w:eastAsia="Times New Roman" w:hAnsi="Times New Roman" w:cs="Times New Roman"/>
          <w:iCs/>
          <w:color w:val="000000"/>
          <w:sz w:val="24"/>
          <w:szCs w:val="24"/>
          <w:lang w:eastAsia="pl-PL"/>
        </w:rPr>
        <w:t>Należą tu zwłaszcza zdarzenia o charakterze katastrofalnych działań przyrody i zdarzenia nadzwyczajne w postaci zaburzeń życia zbiorowego, jak wojna, zamieszki krajowe itp.,</w:t>
      </w:r>
      <w:r w:rsidRPr="00547354">
        <w:rPr>
          <w:rFonts w:ascii="Times New Roman" w:eastAsia="Times New Roman" w:hAnsi="Times New Roman" w:cs="Times New Roman"/>
          <w:iCs/>
          <w:color w:val="000000"/>
          <w:sz w:val="24"/>
          <w:szCs w:val="24"/>
          <w:lang w:eastAsia="pl-PL"/>
        </w:rPr>
        <w:br/>
        <w:t xml:space="preserve">a także w pewnych przypadkach akty władzy publicznej, którym nie może przeciwstawić się jednostka - (A. </w:t>
      </w:r>
      <w:proofErr w:type="spellStart"/>
      <w:r w:rsidRPr="00547354">
        <w:rPr>
          <w:rFonts w:ascii="Times New Roman" w:eastAsia="Times New Roman" w:hAnsi="Times New Roman" w:cs="Times New Roman"/>
          <w:iCs/>
          <w:color w:val="000000"/>
          <w:sz w:val="24"/>
          <w:szCs w:val="24"/>
          <w:lang w:eastAsia="pl-PL"/>
        </w:rPr>
        <w:t>Kidyba</w:t>
      </w:r>
      <w:proofErr w:type="spellEnd"/>
      <w:r w:rsidRPr="00547354">
        <w:rPr>
          <w:rFonts w:ascii="Times New Roman" w:eastAsia="Times New Roman" w:hAnsi="Times New Roman" w:cs="Times New Roman"/>
          <w:iCs/>
          <w:color w:val="000000"/>
          <w:sz w:val="24"/>
          <w:szCs w:val="24"/>
          <w:lang w:eastAsia="pl-PL"/>
        </w:rPr>
        <w:t>: Kodeks cywilny. Komentarz. T. 3. Zobowiązania – część ogólna. Warszawa 2016, art. 124).</w:t>
      </w:r>
      <w:r w:rsidRPr="00547354">
        <w:rPr>
          <w:rFonts w:ascii="Times New Roman" w:eastAsia="Times New Roman" w:hAnsi="Times New Roman" w:cs="Times New Roman"/>
          <w:i/>
          <w:iCs/>
          <w:color w:val="000000"/>
          <w:sz w:val="24"/>
          <w:szCs w:val="24"/>
          <w:lang w:eastAsia="pl-PL"/>
        </w:rPr>
        <w:t xml:space="preserve"> </w:t>
      </w:r>
      <w:r w:rsidRPr="00547354">
        <w:rPr>
          <w:rFonts w:ascii="Times New Roman" w:eastAsia="Times New Roman" w:hAnsi="Times New Roman" w:cs="Times New Roman"/>
          <w:iCs/>
          <w:color w:val="000000"/>
          <w:sz w:val="24"/>
          <w:szCs w:val="24"/>
          <w:lang w:eastAsia="pl-PL"/>
        </w:rPr>
        <w:t>W ocenie tutejszego organu Inspekcji, na gruncie sprawy</w:t>
      </w:r>
      <w:r w:rsidRPr="00547354">
        <w:rPr>
          <w:rFonts w:ascii="Times New Roman" w:eastAsia="Times New Roman" w:hAnsi="Times New Roman" w:cs="Times New Roman"/>
          <w:iCs/>
          <w:color w:val="000000"/>
          <w:sz w:val="24"/>
          <w:szCs w:val="24"/>
          <w:lang w:eastAsia="pl-PL"/>
        </w:rPr>
        <w:br/>
        <w:t>z pewnością nie mamy do czynienia z działaniem siły wyższej. Kontrole dotyczące uwidaczniania cen przeprowadzane są za uprzednim zawiadomieniem o zamiarze ich przeprowadzenia, a tym samym kontrolowany ma czas i możliwość przygotowania się</w:t>
      </w:r>
      <w:r w:rsidRPr="00547354">
        <w:rPr>
          <w:rFonts w:ascii="Times New Roman" w:eastAsia="Times New Roman" w:hAnsi="Times New Roman" w:cs="Times New Roman"/>
          <w:iCs/>
          <w:color w:val="000000"/>
          <w:sz w:val="24"/>
          <w:szCs w:val="24"/>
          <w:lang w:eastAsia="pl-PL"/>
        </w:rPr>
        <w:br/>
        <w:t>do takiej.</w:t>
      </w:r>
    </w:p>
    <w:p w14:paraId="0715A8C7" w14:textId="77777777" w:rsidR="00547354" w:rsidRPr="00547354" w:rsidRDefault="00547354" w:rsidP="00547354">
      <w:pPr>
        <w:tabs>
          <w:tab w:val="left" w:pos="708"/>
          <w:tab w:val="num" w:pos="3720"/>
        </w:tabs>
        <w:spacing w:before="120"/>
        <w:jc w:val="both"/>
        <w:rPr>
          <w:rFonts w:ascii="Times New Roman" w:eastAsia="Times New Roman" w:hAnsi="Times New Roman" w:cs="Times New Roman"/>
          <w:iCs/>
          <w:color w:val="000000"/>
          <w:sz w:val="24"/>
          <w:szCs w:val="24"/>
          <w:lang w:eastAsia="pl-PL"/>
        </w:rPr>
      </w:pPr>
      <w:r w:rsidRPr="00547354">
        <w:rPr>
          <w:rFonts w:ascii="Times New Roman" w:eastAsia="Times New Roman" w:hAnsi="Times New Roman" w:cs="Times New Roman"/>
          <w:iCs/>
          <w:color w:val="000000"/>
          <w:sz w:val="24"/>
          <w:szCs w:val="24"/>
          <w:lang w:eastAsia="pl-PL"/>
        </w:rPr>
        <w:t>Przesłanki odstąpienia od nałożenia administracyjnej kary pieniężnej określone są także w art. 189f kpa, który stanowi w §1, że organ administracji publicznej, w drodze decyzji, odstępuje od nałożenia administracyjnej kary pieniężnej i poprzestaje na pouczeniu, jeżeli:</w:t>
      </w:r>
    </w:p>
    <w:p w14:paraId="64F8903D" w14:textId="77777777" w:rsidR="00547354" w:rsidRPr="00547354" w:rsidRDefault="00547354" w:rsidP="00547354">
      <w:pPr>
        <w:numPr>
          <w:ilvl w:val="0"/>
          <w:numId w:val="49"/>
        </w:numPr>
        <w:tabs>
          <w:tab w:val="left" w:pos="708"/>
        </w:tabs>
        <w:ind w:left="714" w:hanging="357"/>
        <w:jc w:val="both"/>
        <w:rPr>
          <w:rFonts w:ascii="Times New Roman" w:eastAsia="Times New Roman" w:hAnsi="Times New Roman" w:cs="Times New Roman"/>
          <w:iCs/>
          <w:color w:val="000000"/>
          <w:sz w:val="24"/>
          <w:szCs w:val="24"/>
          <w:lang w:eastAsia="pl-PL"/>
        </w:rPr>
      </w:pPr>
      <w:r w:rsidRPr="00547354">
        <w:rPr>
          <w:rFonts w:ascii="Times New Roman" w:eastAsia="Times New Roman" w:hAnsi="Times New Roman" w:cs="Times New Roman"/>
          <w:iCs/>
          <w:color w:val="000000"/>
          <w:sz w:val="24"/>
          <w:szCs w:val="24"/>
          <w:lang w:eastAsia="pl-PL"/>
        </w:rPr>
        <w:t>waga naruszenia prawa jest znikoma, a strona zaprzestała naruszania prawa lub</w:t>
      </w:r>
    </w:p>
    <w:p w14:paraId="2EC26BF9" w14:textId="77777777" w:rsidR="00547354" w:rsidRPr="00547354" w:rsidRDefault="00547354" w:rsidP="00547354">
      <w:pPr>
        <w:numPr>
          <w:ilvl w:val="0"/>
          <w:numId w:val="49"/>
        </w:numPr>
        <w:tabs>
          <w:tab w:val="left" w:pos="708"/>
        </w:tabs>
        <w:spacing w:after="120"/>
        <w:ind w:left="714" w:hanging="357"/>
        <w:jc w:val="both"/>
        <w:rPr>
          <w:rFonts w:ascii="Times New Roman" w:eastAsia="Times New Roman" w:hAnsi="Times New Roman" w:cs="Times New Roman"/>
          <w:iCs/>
          <w:color w:val="000000"/>
          <w:sz w:val="24"/>
          <w:szCs w:val="24"/>
          <w:lang w:eastAsia="pl-PL"/>
        </w:rPr>
      </w:pPr>
      <w:r w:rsidRPr="00547354">
        <w:rPr>
          <w:rFonts w:ascii="Times New Roman" w:eastAsia="Times New Roman" w:hAnsi="Times New Roman" w:cs="Times New Roman"/>
          <w:iCs/>
          <w:color w:val="000000"/>
          <w:sz w:val="24"/>
          <w:szCs w:val="24"/>
          <w:lang w:eastAsia="pl-PL"/>
        </w:rPr>
        <w:t>za to samo zachowanie prawomocna decyzją na stronę została uprzednio nałożona administracyjna kara pieniężna przez inny uprawniony administracji publicznej lub strona została prawomocnie ukarana za wykroczenie lub wykrocznie skarbowe lub prawomocnie skazana za przestępstwo lub przestępstwo skarbowe i uprzednia kara spełnia cele, dla których miałaby być nałożona administracyjna kara pieniężna.</w:t>
      </w:r>
    </w:p>
    <w:p w14:paraId="73B4F3F0" w14:textId="77777777" w:rsidR="00547354" w:rsidRPr="00547354" w:rsidRDefault="00547354" w:rsidP="00547354">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547354">
        <w:rPr>
          <w:rFonts w:ascii="Times New Roman" w:eastAsia="Times New Roman" w:hAnsi="Times New Roman" w:cs="Times New Roman"/>
          <w:sz w:val="24"/>
          <w:szCs w:val="24"/>
          <w:lang w:eastAsia="zh-CN"/>
        </w:rPr>
        <w:t xml:space="preserve">Tym samym pomimo działań naprawczych strony podjętych w trakcie trwania kontroli nie można było zastosować art. 189f § 1 pkt 1 kpa, gdyż wskazane w tym przepisie dwie przesłanki muszą wystąpić </w:t>
      </w:r>
      <w:r w:rsidRPr="00547354">
        <w:rPr>
          <w:rFonts w:ascii="Times New Roman" w:eastAsia="Times New Roman" w:hAnsi="Times New Roman" w:cs="Times New Roman"/>
          <w:b/>
          <w:bCs/>
          <w:sz w:val="24"/>
          <w:szCs w:val="24"/>
          <w:lang w:eastAsia="zh-CN"/>
        </w:rPr>
        <w:t>łącznie</w:t>
      </w:r>
      <w:r w:rsidRPr="00547354">
        <w:rPr>
          <w:rFonts w:ascii="Times New Roman" w:eastAsia="Times New Roman" w:hAnsi="Times New Roman" w:cs="Times New Roman"/>
          <w:sz w:val="24"/>
          <w:szCs w:val="24"/>
          <w:lang w:eastAsia="zh-CN"/>
        </w:rPr>
        <w:t>. Mając na uwadze że, jak wskazał organ, wagi naruszenia nie można było uznać za znikomą, nie znalazło uzasadnienia odstąpienie od wymierzenia od kary pieniężnej w trybie art. 189f § 1 pkt 1 kpa.</w:t>
      </w:r>
    </w:p>
    <w:p w14:paraId="7FFF3F23" w14:textId="77777777" w:rsidR="00547354" w:rsidRPr="00547354" w:rsidRDefault="00547354" w:rsidP="00547354">
      <w:pPr>
        <w:tabs>
          <w:tab w:val="left" w:pos="708"/>
          <w:tab w:val="num" w:pos="3720"/>
        </w:tabs>
        <w:spacing w:after="120"/>
        <w:jc w:val="both"/>
        <w:rPr>
          <w:rFonts w:ascii="Times New Roman" w:eastAsia="Times New Roman" w:hAnsi="Times New Roman" w:cs="Times New Roman"/>
          <w:sz w:val="24"/>
          <w:szCs w:val="24"/>
          <w:lang w:eastAsia="pl-PL"/>
        </w:rPr>
      </w:pPr>
      <w:r w:rsidRPr="00547354">
        <w:rPr>
          <w:rFonts w:ascii="Times New Roman" w:eastAsia="Times New Roman" w:hAnsi="Times New Roman" w:cs="Times New Roman"/>
          <w:sz w:val="24"/>
          <w:szCs w:val="24"/>
          <w:lang w:eastAsia="pl-PL"/>
        </w:rPr>
        <w:lastRenderedPageBreak/>
        <w:t xml:space="preserve">Nie można również było zastosować alternatywy, która umożliwiałaby zastosowanie instytucji odstąpienia wskazanej w przepisie art. </w:t>
      </w:r>
      <w:r w:rsidRPr="00547354">
        <w:rPr>
          <w:rFonts w:ascii="Times New Roman" w:eastAsia="Times New Roman" w:hAnsi="Times New Roman" w:cs="Times New Roman"/>
          <w:kern w:val="2"/>
          <w:sz w:val="24"/>
          <w:szCs w:val="24"/>
          <w:lang w:eastAsia="zh-CN"/>
        </w:rPr>
        <w:t>189f § 1 pkt 2 kpa.</w:t>
      </w:r>
      <w:r w:rsidRPr="00547354">
        <w:rPr>
          <w:rFonts w:ascii="Times New Roman" w:eastAsia="Times New Roman" w:hAnsi="Times New Roman" w:cs="Times New Roman"/>
          <w:sz w:val="24"/>
          <w:szCs w:val="24"/>
          <w:lang w:eastAsia="pl-PL"/>
        </w:rPr>
        <w:t xml:space="preserve"> Kwestie cen sprawdzonych w trakcie kontroli nie mogły być przedmiotem kontroli innego organu, gdyż zgodnie z przepisami, jedynym uprawnionym rzeczowo i miejscowo organem mogącym przeprowadzić kontrolę</w:t>
      </w:r>
      <w:r w:rsidRPr="00547354">
        <w:rPr>
          <w:rFonts w:ascii="Times New Roman" w:eastAsia="Times New Roman" w:hAnsi="Times New Roman" w:cs="Times New Roman"/>
          <w:iCs/>
          <w:color w:val="000000"/>
          <w:sz w:val="24"/>
          <w:szCs w:val="24"/>
          <w:lang w:eastAsia="pl-PL"/>
        </w:rPr>
        <w:br/>
      </w:r>
      <w:r w:rsidRPr="00547354">
        <w:rPr>
          <w:rFonts w:ascii="Times New Roman" w:eastAsia="Times New Roman" w:hAnsi="Times New Roman" w:cs="Times New Roman"/>
          <w:sz w:val="24"/>
          <w:szCs w:val="24"/>
          <w:lang w:eastAsia="pl-PL"/>
        </w:rPr>
        <w:t xml:space="preserve">i nałożyć karę w przedmiotowym zakresie jest Podkarpacki Wojewódzki Inspektor Inspekcji Handlowej. </w:t>
      </w:r>
    </w:p>
    <w:p w14:paraId="7E2612C7" w14:textId="77777777" w:rsidR="00547354" w:rsidRPr="00547354" w:rsidRDefault="00547354" w:rsidP="00547354">
      <w:pPr>
        <w:tabs>
          <w:tab w:val="left" w:pos="708"/>
          <w:tab w:val="num" w:pos="3720"/>
        </w:tabs>
        <w:spacing w:after="120"/>
        <w:jc w:val="both"/>
        <w:rPr>
          <w:rFonts w:ascii="Times New Roman" w:eastAsia="Times New Roman" w:hAnsi="Times New Roman" w:cs="Times New Roman"/>
          <w:iCs/>
          <w:color w:val="000000"/>
          <w:sz w:val="24"/>
          <w:szCs w:val="24"/>
          <w:lang w:eastAsia="pl-PL"/>
        </w:rPr>
      </w:pPr>
      <w:r w:rsidRPr="00547354">
        <w:rPr>
          <w:rFonts w:ascii="Times New Roman" w:eastAsia="Times New Roman" w:hAnsi="Times New Roman" w:cs="Times New Roman"/>
          <w:iCs/>
          <w:color w:val="000000"/>
          <w:sz w:val="24"/>
          <w:szCs w:val="24"/>
          <w:lang w:eastAsia="pl-PL"/>
        </w:rPr>
        <w:t xml:space="preserve">Brak jest także podstaw do odstąpienia od nałożenia kary pieniężnej na podstawie </w:t>
      </w:r>
      <w:r w:rsidRPr="00547354">
        <w:rPr>
          <w:rFonts w:ascii="Times New Roman" w:eastAsia="Times New Roman" w:hAnsi="Times New Roman" w:cs="Times New Roman"/>
          <w:iCs/>
          <w:color w:val="000000"/>
          <w:sz w:val="24"/>
          <w:szCs w:val="24"/>
          <w:lang w:eastAsia="pl-PL"/>
        </w:rPr>
        <w:br/>
        <w:t>art. 189f § 2 kpa, w myśl którego, w przypadkach innych niż wymienione w § 1, jeżeli pozwoli to na spełnienie celów, dla których miałaby być nałożona administracyjna kara pieniężna, organ administracji publicznej, w drodze postanowienia, może wyznaczyć stronie termin do przedstawienia dowodów potwierdzających:</w:t>
      </w:r>
    </w:p>
    <w:p w14:paraId="15AB603F" w14:textId="77777777" w:rsidR="00547354" w:rsidRPr="00547354" w:rsidRDefault="00547354" w:rsidP="00547354">
      <w:pPr>
        <w:tabs>
          <w:tab w:val="left" w:pos="426"/>
          <w:tab w:val="num" w:pos="3720"/>
        </w:tabs>
        <w:ind w:firstLine="142"/>
        <w:jc w:val="both"/>
        <w:rPr>
          <w:rFonts w:ascii="Times New Roman" w:eastAsia="Times New Roman" w:hAnsi="Times New Roman" w:cs="Times New Roman"/>
          <w:iCs/>
          <w:color w:val="000000"/>
          <w:sz w:val="24"/>
          <w:szCs w:val="24"/>
          <w:lang w:eastAsia="pl-PL"/>
        </w:rPr>
      </w:pPr>
      <w:r w:rsidRPr="00547354">
        <w:rPr>
          <w:rFonts w:ascii="Times New Roman" w:eastAsia="Times New Roman" w:hAnsi="Times New Roman" w:cs="Times New Roman"/>
          <w:iCs/>
          <w:color w:val="000000"/>
          <w:sz w:val="24"/>
          <w:szCs w:val="24"/>
          <w:lang w:eastAsia="pl-PL"/>
        </w:rPr>
        <w:t>1) usunięcie naruszenia prawa lub</w:t>
      </w:r>
    </w:p>
    <w:p w14:paraId="6A97FF6A" w14:textId="77777777" w:rsidR="00547354" w:rsidRPr="00547354" w:rsidRDefault="00547354" w:rsidP="00547354">
      <w:pPr>
        <w:tabs>
          <w:tab w:val="left" w:pos="567"/>
          <w:tab w:val="num" w:pos="3720"/>
        </w:tabs>
        <w:ind w:left="426" w:hanging="284"/>
        <w:jc w:val="both"/>
        <w:rPr>
          <w:rFonts w:ascii="Times New Roman" w:eastAsia="Times New Roman" w:hAnsi="Times New Roman" w:cs="Times New Roman"/>
          <w:iCs/>
          <w:color w:val="000000"/>
          <w:sz w:val="24"/>
          <w:szCs w:val="24"/>
          <w:lang w:eastAsia="pl-PL"/>
        </w:rPr>
      </w:pPr>
      <w:r w:rsidRPr="00547354">
        <w:rPr>
          <w:rFonts w:ascii="Times New Roman" w:eastAsia="Times New Roman" w:hAnsi="Times New Roman" w:cs="Times New Roman"/>
          <w:iCs/>
          <w:color w:val="000000"/>
          <w:sz w:val="24"/>
          <w:szCs w:val="24"/>
          <w:lang w:eastAsia="pl-PL"/>
        </w:rPr>
        <w:t>2) powiadomienia właściwych podmiotów o stwierdzonym naruszeniu prawa, określając termin i sposób powiadomienia.</w:t>
      </w:r>
    </w:p>
    <w:p w14:paraId="642E7DFE" w14:textId="77777777" w:rsidR="00547354" w:rsidRPr="00547354" w:rsidRDefault="00547354" w:rsidP="00547354">
      <w:pPr>
        <w:tabs>
          <w:tab w:val="left" w:pos="708"/>
          <w:tab w:val="num" w:pos="3720"/>
        </w:tabs>
        <w:spacing w:after="120"/>
        <w:jc w:val="both"/>
        <w:rPr>
          <w:rFonts w:ascii="Times New Roman" w:eastAsia="Times New Roman" w:hAnsi="Times New Roman" w:cs="Times New Roman"/>
          <w:iCs/>
          <w:sz w:val="24"/>
          <w:szCs w:val="24"/>
          <w:lang w:eastAsia="pl-PL"/>
        </w:rPr>
      </w:pPr>
      <w:r w:rsidRPr="00547354">
        <w:rPr>
          <w:rFonts w:ascii="Times New Roman" w:eastAsia="Times New Roman" w:hAnsi="Times New Roman" w:cs="Times New Roman"/>
          <w:iCs/>
          <w:sz w:val="24"/>
          <w:szCs w:val="24"/>
          <w:lang w:eastAsia="pl-PL"/>
        </w:rPr>
        <w:t>W ocenie tutejszego organu Inspekcji odstąpienie od nałożenia kary na tej podstawie byłoby pozbawione podstawy faktycznej, jak i nie było celowe. Odwołać się przy tym należy znów do wskazanej wyżej Dyrektywy 98/6 WE wskazującej także na cel kary – winna być odstraszająca – tj. jej wysokość powinna być dotkliwa dla przedsiębiorcy. Kara też musi spełniać funkcję prewencyjną oraz dyscyplinująco-represyjną. Powinna być ona ostrzeżeniem dla przedsiębiorcy, tak by nie dopuścił się on do powstania nieprawidłowości w przyszłości. Wszelkie wymagania kara w tej wysokości spełnia.</w:t>
      </w:r>
    </w:p>
    <w:p w14:paraId="66A4561C" w14:textId="77777777" w:rsidR="00547354" w:rsidRPr="00547354" w:rsidRDefault="00547354" w:rsidP="00547354">
      <w:pPr>
        <w:tabs>
          <w:tab w:val="left" w:pos="708"/>
          <w:tab w:val="num" w:pos="3720"/>
        </w:tabs>
        <w:suppressAutoHyphens/>
        <w:spacing w:after="120"/>
        <w:jc w:val="both"/>
        <w:rPr>
          <w:rFonts w:ascii="Times New Roman" w:eastAsia="Times New Roman" w:hAnsi="Times New Roman" w:cs="Times New Roman"/>
          <w:iCs/>
          <w:sz w:val="24"/>
          <w:szCs w:val="24"/>
          <w:lang w:eastAsia="pl-PL"/>
        </w:rPr>
      </w:pPr>
      <w:r w:rsidRPr="00547354">
        <w:rPr>
          <w:rFonts w:ascii="Times New Roman" w:eastAsia="Times New Roman" w:hAnsi="Times New Roman" w:cs="Times New Roman"/>
          <w:iCs/>
          <w:sz w:val="24"/>
          <w:szCs w:val="24"/>
          <w:lang w:eastAsia="zh-CN"/>
        </w:rPr>
        <w:t xml:space="preserve">Organ wskazuje nadto, że z dniem 1 stycznia 2020 r. wszedł w życie art. 61 ustawy z dnia </w:t>
      </w:r>
      <w:r w:rsidRPr="00547354">
        <w:rPr>
          <w:rFonts w:ascii="Times New Roman" w:eastAsia="Times New Roman" w:hAnsi="Times New Roman" w:cs="Times New Roman"/>
          <w:iCs/>
          <w:sz w:val="24"/>
          <w:szCs w:val="24"/>
          <w:lang w:eastAsia="zh-CN"/>
        </w:rPr>
        <w:br/>
        <w:t xml:space="preserve">31 lipca 2019 r. o zmianie niektórych ustaw w celu ograniczenia obciążeń regulacyjnych </w:t>
      </w:r>
      <w:r w:rsidRPr="00547354">
        <w:rPr>
          <w:rFonts w:ascii="Times New Roman" w:eastAsia="Times New Roman" w:hAnsi="Times New Roman" w:cs="Times New Roman"/>
          <w:iCs/>
          <w:sz w:val="24"/>
          <w:szCs w:val="24"/>
          <w:lang w:eastAsia="zh-CN"/>
        </w:rPr>
        <w:br/>
        <w:t xml:space="preserve">(Dz.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w:t>
      </w:r>
      <w:r w:rsidRPr="00547354">
        <w:rPr>
          <w:rFonts w:ascii="Times New Roman" w:eastAsia="Times New Roman" w:hAnsi="Times New Roman" w:cs="Times New Roman"/>
          <w:iCs/>
          <w:sz w:val="24"/>
          <w:szCs w:val="24"/>
          <w:lang w:eastAsia="zh-CN"/>
        </w:rPr>
        <w:br/>
        <w:t xml:space="preserve">albo ponownie po upływie co najmniej 36 miesięcy od dnia jej ostatniego zawieszenia </w:t>
      </w:r>
      <w:r w:rsidRPr="00547354">
        <w:rPr>
          <w:rFonts w:ascii="Times New Roman" w:eastAsia="Times New Roman" w:hAnsi="Times New Roman" w:cs="Times New Roman"/>
          <w:iCs/>
          <w:sz w:val="24"/>
          <w:szCs w:val="24"/>
          <w:lang w:eastAsia="zh-CN"/>
        </w:rPr>
        <w:br/>
        <w:t xml:space="preserve">lub zakończenia, a właściwy organ wszczyna w związku z tym naruszeniem postępowanie mandatowe lub w przedmiocie wymierzenia administracyjnej kary pieniężnej, to na zasadach określonych w art. 21a Prawa przedsiębiorców, odstępuje się od nałożenia administracyjnej kary pieniężnej. Instytucja ta nie znajdzie zastosowania, bowiem strona prowadzi działalność gospodarczą od 2014 roku. </w:t>
      </w:r>
    </w:p>
    <w:p w14:paraId="49884C09" w14:textId="77777777" w:rsidR="00547354" w:rsidRPr="00547354" w:rsidRDefault="00547354" w:rsidP="00547354">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547354">
        <w:rPr>
          <w:rFonts w:ascii="Times New Roman" w:eastAsia="Times New Roman" w:hAnsi="Times New Roman" w:cs="Times New Roman"/>
          <w:sz w:val="24"/>
          <w:szCs w:val="24"/>
          <w:lang w:eastAsia="zh-CN"/>
        </w:rPr>
        <w:t xml:space="preserve">W związku z powyższym tutejszy organ Inspekcji orzekł jak w sentencji. </w:t>
      </w:r>
    </w:p>
    <w:p w14:paraId="32196610" w14:textId="77777777" w:rsidR="00E64976" w:rsidRDefault="00547354" w:rsidP="00E64976">
      <w:pPr>
        <w:tabs>
          <w:tab w:val="left" w:pos="708"/>
          <w:tab w:val="num" w:pos="3720"/>
        </w:tabs>
        <w:suppressAutoHyphens/>
        <w:spacing w:before="120"/>
        <w:jc w:val="both"/>
        <w:rPr>
          <w:rFonts w:ascii="Times New Roman" w:eastAsia="Times New Roman" w:hAnsi="Times New Roman" w:cs="Times New Roman"/>
          <w:sz w:val="24"/>
          <w:szCs w:val="24"/>
          <w:lang w:eastAsia="zh-CN"/>
        </w:rPr>
      </w:pPr>
      <w:r w:rsidRPr="00547354">
        <w:rPr>
          <w:rFonts w:ascii="Times New Roman" w:eastAsia="Times New Roman" w:hAnsi="Times New Roman" w:cs="Times New Roman"/>
          <w:sz w:val="24"/>
          <w:szCs w:val="24"/>
          <w:lang w:eastAsia="zh-CN"/>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3B36A71C" w14:textId="136D4736" w:rsidR="00547354" w:rsidRPr="00547354" w:rsidRDefault="00547354" w:rsidP="00E64976">
      <w:pPr>
        <w:tabs>
          <w:tab w:val="left" w:pos="708"/>
          <w:tab w:val="num" w:pos="3720"/>
        </w:tabs>
        <w:suppressAutoHyphens/>
        <w:spacing w:before="120"/>
        <w:jc w:val="both"/>
        <w:rPr>
          <w:rFonts w:ascii="Times New Roman" w:eastAsia="Times New Roman" w:hAnsi="Times New Roman" w:cs="Times New Roman"/>
          <w:sz w:val="24"/>
          <w:szCs w:val="24"/>
          <w:lang w:eastAsia="zh-CN"/>
        </w:rPr>
      </w:pPr>
      <w:r w:rsidRPr="00547354">
        <w:rPr>
          <w:rFonts w:ascii="Times New Roman" w:eastAsia="Times New Roman" w:hAnsi="Times New Roman" w:cs="Times New Roman"/>
          <w:sz w:val="24"/>
          <w:szCs w:val="24"/>
          <w:lang w:eastAsia="pl-PL"/>
        </w:rPr>
        <w:t>Podkarpacki Wojewódzki Inspektor Inspekcji Handlowej wydając decyzję oparł się na następujących dowodach: protokole k</w:t>
      </w:r>
      <w:r w:rsidR="00AB297F">
        <w:rPr>
          <w:rFonts w:ascii="Times New Roman" w:eastAsia="Times New Roman" w:hAnsi="Times New Roman" w:cs="Times New Roman"/>
          <w:sz w:val="24"/>
          <w:szCs w:val="24"/>
          <w:lang w:eastAsia="pl-PL"/>
        </w:rPr>
        <w:t>ontroli DK.8361.78.2022 z dnia 20</w:t>
      </w:r>
      <w:r w:rsidRPr="00547354">
        <w:rPr>
          <w:rFonts w:ascii="Times New Roman" w:eastAsia="Times New Roman" w:hAnsi="Times New Roman" w:cs="Times New Roman"/>
          <w:sz w:val="24"/>
          <w:szCs w:val="24"/>
          <w:lang w:eastAsia="pl-PL"/>
        </w:rPr>
        <w:t xml:space="preserve"> września 2022 r. wraz z załącznikami, piśmie strony doręczonym w dniu 17 października 2022 r. wskazującym wielkość przychodu i dochodu osiągniętego przez przedsiębiorcę w 2021 roku.</w:t>
      </w:r>
    </w:p>
    <w:p w14:paraId="3AB5BC42" w14:textId="77777777" w:rsidR="00547354" w:rsidRPr="00547354" w:rsidRDefault="00547354" w:rsidP="00547354">
      <w:pPr>
        <w:ind w:left="66"/>
        <w:jc w:val="both"/>
        <w:rPr>
          <w:rFonts w:ascii="Times New Roman" w:eastAsia="Times New Roman" w:hAnsi="Times New Roman" w:cs="Times New Roman"/>
          <w:sz w:val="24"/>
          <w:szCs w:val="24"/>
          <w:lang w:eastAsia="pl-PL"/>
        </w:rPr>
      </w:pPr>
      <w:r w:rsidRPr="00547354">
        <w:rPr>
          <w:rFonts w:ascii="Times New Roman" w:eastAsia="Times New Roman" w:hAnsi="Times New Roman" w:cs="Times New Roman"/>
          <w:sz w:val="24"/>
          <w:szCs w:val="24"/>
          <w:lang w:eastAsia="pl-PL"/>
        </w:rPr>
        <w:t xml:space="preserve">Na podstawie art. 7 ust. 1 i 3 ustawy, karę pieniężną, stanowiącą dochód budżetu państwa, przedsiębiorca winien uiścić na rachunek bankowy Wojewódzkiego Inspektoratu Inspekcji Handlowej w Rzeszowie, ul. 8 Marca 5, 35-959 Rzeszów - numer konta: </w:t>
      </w:r>
    </w:p>
    <w:p w14:paraId="6903F6B5" w14:textId="77777777" w:rsidR="00547354" w:rsidRPr="00547354" w:rsidRDefault="00547354" w:rsidP="00547354">
      <w:pPr>
        <w:tabs>
          <w:tab w:val="left" w:pos="708"/>
          <w:tab w:val="num" w:pos="3720"/>
        </w:tabs>
        <w:jc w:val="center"/>
        <w:rPr>
          <w:rFonts w:ascii="Times New Roman" w:eastAsia="Times New Roman" w:hAnsi="Times New Roman" w:cs="Times New Roman"/>
          <w:b/>
          <w:sz w:val="24"/>
          <w:szCs w:val="24"/>
          <w:lang w:eastAsia="pl-PL"/>
        </w:rPr>
      </w:pPr>
      <w:r w:rsidRPr="00547354">
        <w:rPr>
          <w:rFonts w:ascii="Times New Roman" w:eastAsia="Times New Roman" w:hAnsi="Times New Roman" w:cs="Times New Roman"/>
          <w:b/>
          <w:sz w:val="24"/>
          <w:szCs w:val="24"/>
          <w:lang w:eastAsia="pl-PL"/>
        </w:rPr>
        <w:t>NBP O/O w Rzeszowie 67 1010 1528 0016 5822 3100 0000,</w:t>
      </w:r>
    </w:p>
    <w:p w14:paraId="581C6993" w14:textId="77777777" w:rsidR="00547354" w:rsidRPr="00547354" w:rsidRDefault="00547354" w:rsidP="00547354">
      <w:pPr>
        <w:tabs>
          <w:tab w:val="left" w:pos="708"/>
          <w:tab w:val="num" w:pos="3720"/>
        </w:tabs>
        <w:jc w:val="both"/>
        <w:rPr>
          <w:rFonts w:ascii="Times New Roman" w:eastAsia="Times New Roman" w:hAnsi="Times New Roman" w:cs="Times New Roman"/>
          <w:sz w:val="24"/>
          <w:szCs w:val="24"/>
          <w:lang w:eastAsia="pl-PL"/>
        </w:rPr>
      </w:pPr>
      <w:r w:rsidRPr="00547354">
        <w:rPr>
          <w:rFonts w:ascii="Times New Roman" w:eastAsia="Times New Roman" w:hAnsi="Times New Roman" w:cs="Times New Roman"/>
          <w:sz w:val="24"/>
          <w:szCs w:val="24"/>
          <w:lang w:eastAsia="pl-PL"/>
        </w:rPr>
        <w:t xml:space="preserve">w terminie 7 dni od dnia, w którym decyzja o wymierzeniu kary stała się ostateczna. </w:t>
      </w:r>
    </w:p>
    <w:p w14:paraId="550B14DA" w14:textId="77777777" w:rsidR="00547354" w:rsidRPr="00547354" w:rsidRDefault="00547354" w:rsidP="00547354">
      <w:pPr>
        <w:tabs>
          <w:tab w:val="left" w:pos="708"/>
          <w:tab w:val="num" w:pos="3720"/>
        </w:tabs>
        <w:suppressAutoHyphens/>
        <w:jc w:val="both"/>
        <w:rPr>
          <w:rFonts w:ascii="Times New Roman" w:eastAsia="Calibri" w:hAnsi="Times New Roman" w:cs="Times New Roman"/>
          <w:sz w:val="24"/>
          <w:szCs w:val="24"/>
          <w:lang w:eastAsia="zh-CN"/>
        </w:rPr>
      </w:pPr>
    </w:p>
    <w:p w14:paraId="252BD0FB" w14:textId="77777777" w:rsidR="00547354" w:rsidRPr="00547354" w:rsidRDefault="00547354" w:rsidP="00547354">
      <w:pPr>
        <w:tabs>
          <w:tab w:val="left" w:pos="708"/>
          <w:tab w:val="num" w:pos="3720"/>
        </w:tabs>
        <w:suppressAutoHyphens/>
        <w:jc w:val="both"/>
        <w:rPr>
          <w:rFonts w:ascii="Times New Roman" w:eastAsia="Calibri" w:hAnsi="Times New Roman" w:cs="Times New Roman"/>
          <w:b/>
          <w:u w:val="single"/>
          <w:lang w:eastAsia="zh-CN"/>
        </w:rPr>
      </w:pPr>
      <w:r w:rsidRPr="00547354">
        <w:rPr>
          <w:rFonts w:ascii="Times New Roman" w:eastAsia="Calibri" w:hAnsi="Times New Roman" w:cs="Times New Roman"/>
          <w:b/>
          <w:u w:val="single"/>
          <w:lang w:eastAsia="zh-CN"/>
        </w:rPr>
        <w:lastRenderedPageBreak/>
        <w:t>Pouczenie:</w:t>
      </w:r>
    </w:p>
    <w:p w14:paraId="1CFCE23C" w14:textId="77777777" w:rsidR="00547354" w:rsidRPr="00547354" w:rsidRDefault="00547354" w:rsidP="00547354">
      <w:pPr>
        <w:tabs>
          <w:tab w:val="left" w:pos="708"/>
          <w:tab w:val="num" w:pos="3720"/>
        </w:tabs>
        <w:suppressAutoHyphens/>
        <w:jc w:val="both"/>
        <w:rPr>
          <w:rFonts w:ascii="Times New Roman" w:eastAsia="Calibri" w:hAnsi="Times New Roman" w:cs="Times New Roman"/>
          <w:b/>
          <w:u w:val="single"/>
          <w:lang w:eastAsia="zh-CN"/>
        </w:rPr>
      </w:pPr>
    </w:p>
    <w:p w14:paraId="2C7FE25A" w14:textId="77777777" w:rsidR="00547354" w:rsidRPr="00547354" w:rsidRDefault="00547354" w:rsidP="00E64976">
      <w:pPr>
        <w:tabs>
          <w:tab w:val="left" w:pos="708"/>
          <w:tab w:val="num" w:pos="3720"/>
        </w:tabs>
        <w:suppressAutoHyphens/>
        <w:spacing w:before="120"/>
        <w:jc w:val="both"/>
        <w:rPr>
          <w:rFonts w:ascii="Times New Roman" w:eastAsia="Calibri" w:hAnsi="Times New Roman" w:cs="Times New Roman"/>
          <w:lang w:eastAsia="zh-CN"/>
        </w:rPr>
      </w:pPr>
      <w:r w:rsidRPr="00547354">
        <w:rPr>
          <w:rFonts w:ascii="Times New Roman" w:eastAsia="Calibri" w:hAnsi="Times New Roman" w:cs="Times New Roman"/>
          <w:lang w:eastAsia="zh-CN"/>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411B6645" w14:textId="77777777" w:rsidR="00547354" w:rsidRPr="00547354" w:rsidRDefault="00547354" w:rsidP="00E64976">
      <w:pPr>
        <w:tabs>
          <w:tab w:val="left" w:pos="708"/>
          <w:tab w:val="num" w:pos="3720"/>
        </w:tabs>
        <w:suppressAutoHyphens/>
        <w:spacing w:before="120"/>
        <w:jc w:val="both"/>
        <w:rPr>
          <w:rFonts w:ascii="Times New Roman" w:eastAsia="Calibri" w:hAnsi="Times New Roman" w:cs="Times New Roman"/>
          <w:lang w:eastAsia="zh-CN"/>
        </w:rPr>
      </w:pPr>
      <w:r w:rsidRPr="00547354">
        <w:rPr>
          <w:rFonts w:ascii="Times New Roman" w:eastAsia="Calibri" w:hAnsi="Times New Roman" w:cs="Times New Roman"/>
          <w:lang w:eastAsia="zh-CN"/>
        </w:rPr>
        <w:t xml:space="preserve">Zgodnie z art. 127a § 1 kpa w trakcie biegu terminu odwołania strona może zrzec się prawa do wniesienia odwołania wobec organu administracji publicznej, który wydał decyzję. Z dniem doręczenia organowi administracji publicznej oświadczenia o zrzeczeniu się prawa do odwołania przez ostatnią ze stron postepowania, decyzja staje się ostateczna i prawomocna. </w:t>
      </w:r>
    </w:p>
    <w:p w14:paraId="532F3B28" w14:textId="77777777" w:rsidR="00547354" w:rsidRDefault="00547354" w:rsidP="00E64976">
      <w:pPr>
        <w:tabs>
          <w:tab w:val="left" w:pos="708"/>
          <w:tab w:val="num" w:pos="3720"/>
        </w:tabs>
        <w:suppressAutoHyphens/>
        <w:spacing w:before="120"/>
        <w:jc w:val="both"/>
        <w:rPr>
          <w:rFonts w:ascii="Times New Roman" w:eastAsia="Calibri" w:hAnsi="Times New Roman" w:cs="Times New Roman"/>
          <w:lang w:eastAsia="zh-CN"/>
        </w:rPr>
      </w:pPr>
      <w:r w:rsidRPr="00547354">
        <w:rPr>
          <w:rFonts w:ascii="Times New Roman" w:eastAsia="Calibri" w:hAnsi="Times New Roman" w:cs="Times New Roman"/>
          <w:lang w:eastAsia="zh-CN"/>
        </w:rPr>
        <w:t>Zgodnie z art. 8 ustawy o informowaniu o cenach towarów i usług do kar pieniężnych w zakresie nieuregulowanym w ustawie stosuje się odpowiednio przepisy działu III ustawy z dnia 29 sierpnia 1997 r. Ordynacja podatkowa (tekst jednolity: Dz. U. z 2021 r., poz. 1540 ze zm.). Kary pieniężne podlegają egzekucji w trybie przepisów o postępowaniu egzekucyjnym w administracji w zakresie egzekucji obowiązków o charakterze pieniężnym.</w:t>
      </w:r>
    </w:p>
    <w:p w14:paraId="74B58A7E" w14:textId="77777777" w:rsidR="00547354" w:rsidRPr="00547354" w:rsidRDefault="00547354" w:rsidP="00E64976">
      <w:pPr>
        <w:tabs>
          <w:tab w:val="left" w:pos="708"/>
          <w:tab w:val="num" w:pos="3720"/>
        </w:tabs>
        <w:suppressAutoHyphens/>
        <w:spacing w:before="240"/>
        <w:rPr>
          <w:rFonts w:ascii="Times New Roman" w:eastAsia="Calibri" w:hAnsi="Times New Roman" w:cs="Times New Roman"/>
          <w:b/>
          <w:lang w:eastAsia="zh-CN"/>
        </w:rPr>
      </w:pPr>
      <w:r w:rsidRPr="00547354">
        <w:rPr>
          <w:rFonts w:ascii="Times New Roman" w:eastAsia="Calibri" w:hAnsi="Times New Roman" w:cs="Times New Roman"/>
          <w:b/>
          <w:u w:val="single"/>
          <w:lang w:eastAsia="zh-CN"/>
        </w:rPr>
        <w:t>Otrzymują</w:t>
      </w:r>
      <w:r w:rsidRPr="00547354">
        <w:rPr>
          <w:rFonts w:ascii="Times New Roman" w:eastAsia="Calibri" w:hAnsi="Times New Roman" w:cs="Times New Roman"/>
          <w:b/>
          <w:lang w:eastAsia="zh-CN"/>
        </w:rPr>
        <w:t>:</w:t>
      </w:r>
    </w:p>
    <w:p w14:paraId="51CBF1CE" w14:textId="77777777" w:rsidR="00547354" w:rsidRPr="00547354" w:rsidRDefault="00547354" w:rsidP="00E64976">
      <w:pPr>
        <w:numPr>
          <w:ilvl w:val="0"/>
          <w:numId w:val="50"/>
        </w:numPr>
        <w:tabs>
          <w:tab w:val="clear" w:pos="0"/>
          <w:tab w:val="num" w:pos="-720"/>
        </w:tabs>
        <w:suppressAutoHyphens/>
        <w:spacing w:line="256" w:lineRule="auto"/>
        <w:ind w:left="360"/>
        <w:rPr>
          <w:rFonts w:ascii="Times New Roman" w:eastAsia="Calibri" w:hAnsi="Times New Roman" w:cs="Times New Roman"/>
          <w:lang w:eastAsia="zh-CN"/>
        </w:rPr>
      </w:pPr>
      <w:r w:rsidRPr="00547354">
        <w:rPr>
          <w:rFonts w:ascii="Times New Roman" w:eastAsia="Calibri" w:hAnsi="Times New Roman" w:cs="Times New Roman"/>
          <w:lang w:eastAsia="zh-CN"/>
        </w:rPr>
        <w:t>Adresat;</w:t>
      </w:r>
    </w:p>
    <w:p w14:paraId="18084048" w14:textId="63B6CAFF" w:rsidR="00547354" w:rsidRPr="00547354" w:rsidRDefault="00547354" w:rsidP="00E64976">
      <w:pPr>
        <w:suppressAutoHyphens/>
        <w:spacing w:line="256" w:lineRule="auto"/>
        <w:ind w:left="360"/>
        <w:rPr>
          <w:rFonts w:ascii="Times New Roman" w:eastAsia="Calibri" w:hAnsi="Times New Roman" w:cs="Times New Roman"/>
          <w:lang w:eastAsia="zh-CN"/>
        </w:rPr>
      </w:pPr>
      <w:r w:rsidRPr="00547354">
        <w:rPr>
          <w:rFonts w:ascii="Times New Roman" w:eastAsia="Times New Roman" w:hAnsi="Times New Roman" w:cs="Times New Roman"/>
          <w:i/>
          <w:sz w:val="20"/>
          <w:szCs w:val="20"/>
          <w:lang w:eastAsia="pl-PL"/>
        </w:rPr>
        <w:t xml:space="preserve">adres do doręczeń: </w:t>
      </w:r>
      <w:r w:rsidR="00392B26" w:rsidRPr="00392B26">
        <w:rPr>
          <w:rFonts w:ascii="Times New Roman" w:eastAsia="Times New Roman" w:hAnsi="Times New Roman" w:cs="Times New Roman"/>
          <w:b/>
          <w:bCs/>
          <w:sz w:val="20"/>
          <w:szCs w:val="20"/>
          <w:lang w:eastAsia="pl-PL"/>
        </w:rPr>
        <w:t>(dane zanonimizowane)</w:t>
      </w:r>
    </w:p>
    <w:p w14:paraId="0F96D8D6" w14:textId="77777777" w:rsidR="00547354" w:rsidRPr="00547354" w:rsidRDefault="00547354" w:rsidP="00E64976">
      <w:pPr>
        <w:numPr>
          <w:ilvl w:val="0"/>
          <w:numId w:val="50"/>
        </w:numPr>
        <w:tabs>
          <w:tab w:val="clear" w:pos="0"/>
          <w:tab w:val="num" w:pos="-720"/>
        </w:tabs>
        <w:suppressAutoHyphens/>
        <w:spacing w:line="256" w:lineRule="auto"/>
        <w:ind w:left="360"/>
        <w:rPr>
          <w:rFonts w:ascii="Times New Roman" w:eastAsia="Calibri" w:hAnsi="Times New Roman" w:cs="Times New Roman"/>
          <w:lang w:eastAsia="zh-CN"/>
        </w:rPr>
      </w:pPr>
      <w:r w:rsidRPr="00547354">
        <w:rPr>
          <w:rFonts w:ascii="Times New Roman" w:eastAsia="Calibri" w:hAnsi="Times New Roman" w:cs="Times New Roman"/>
          <w:lang w:eastAsia="zh-CN"/>
        </w:rPr>
        <w:t>Wydział BA;</w:t>
      </w:r>
    </w:p>
    <w:p w14:paraId="29093294" w14:textId="4C8F50CD" w:rsidR="00547354" w:rsidRPr="00E64976" w:rsidRDefault="00547354" w:rsidP="00E64976">
      <w:pPr>
        <w:numPr>
          <w:ilvl w:val="0"/>
          <w:numId w:val="50"/>
        </w:numPr>
        <w:tabs>
          <w:tab w:val="clear" w:pos="0"/>
          <w:tab w:val="num" w:pos="-720"/>
        </w:tabs>
        <w:suppressAutoHyphens/>
        <w:spacing w:line="256" w:lineRule="auto"/>
        <w:ind w:left="360"/>
        <w:rPr>
          <w:rFonts w:ascii="Times New Roman" w:eastAsia="Calibri" w:hAnsi="Times New Roman" w:cs="Times New Roman"/>
          <w:lang w:eastAsia="zh-CN"/>
        </w:rPr>
      </w:pPr>
      <w:r w:rsidRPr="00547354">
        <w:rPr>
          <w:rFonts w:ascii="Times New Roman" w:eastAsia="Calibri" w:hAnsi="Times New Roman" w:cs="Times New Roman"/>
          <w:lang w:eastAsia="zh-CN"/>
        </w:rPr>
        <w:t>Aa. (DK/B.C.;PO/M.O.)</w:t>
      </w:r>
      <w:r w:rsidRPr="00547354">
        <w:rPr>
          <w:rFonts w:ascii="Times New Roman" w:eastAsia="Times New Roman" w:hAnsi="Times New Roman" w:cs="Times New Roman"/>
          <w:sz w:val="24"/>
          <w:szCs w:val="24"/>
          <w:lang w:eastAsia="pl-PL"/>
        </w:rPr>
        <w:t>.</w:t>
      </w:r>
    </w:p>
    <w:p w14:paraId="311BB93E" w14:textId="5619DC96" w:rsidR="00E64976" w:rsidRDefault="00E64976" w:rsidP="00E64976">
      <w:pPr>
        <w:suppressAutoHyphens/>
        <w:spacing w:line="256" w:lineRule="auto"/>
        <w:rPr>
          <w:rFonts w:ascii="Times New Roman" w:eastAsia="Times New Roman" w:hAnsi="Times New Roman" w:cs="Times New Roman"/>
          <w:sz w:val="24"/>
          <w:szCs w:val="24"/>
          <w:lang w:eastAsia="pl-PL"/>
        </w:rPr>
      </w:pPr>
      <w:r w:rsidRPr="00E64976">
        <w:rPr>
          <w:rFonts w:ascii="Times New Roman" w:eastAsia="Calibri" w:hAnsi="Times New Roman" w:cs="Times New Roman"/>
          <w:noProof/>
          <w:sz w:val="24"/>
          <w:szCs w:val="24"/>
          <w:lang w:eastAsia="zh-CN"/>
        </w:rPr>
        <mc:AlternateContent>
          <mc:Choice Requires="wps">
            <w:drawing>
              <wp:anchor distT="45720" distB="45720" distL="114300" distR="114300" simplePos="0" relativeHeight="251663360" behindDoc="0" locked="0" layoutInCell="1" allowOverlap="1" wp14:anchorId="4BA31AAD" wp14:editId="32F35FFA">
                <wp:simplePos x="0" y="0"/>
                <wp:positionH relativeFrom="column">
                  <wp:posOffset>2624455</wp:posOffset>
                </wp:positionH>
                <wp:positionV relativeFrom="paragraph">
                  <wp:posOffset>43815</wp:posOffset>
                </wp:positionV>
                <wp:extent cx="3009900" cy="1295400"/>
                <wp:effectExtent l="0" t="0" r="0" b="0"/>
                <wp:wrapSquare wrapText="bothSides"/>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295400"/>
                        </a:xfrm>
                        <a:prstGeom prst="rect">
                          <a:avLst/>
                        </a:prstGeom>
                        <a:solidFill>
                          <a:srgbClr val="FFFFFF"/>
                        </a:solidFill>
                        <a:ln w="9525">
                          <a:noFill/>
                          <a:miter lim="800000"/>
                          <a:headEnd/>
                          <a:tailEnd/>
                        </a:ln>
                      </wps:spPr>
                      <wps:txbx>
                        <w:txbxContent>
                          <w:p w14:paraId="55F5CA32" w14:textId="77777777" w:rsidR="00E64976" w:rsidRPr="001E7965" w:rsidRDefault="00E64976" w:rsidP="00C45417">
                            <w:pPr>
                              <w:jc w:val="center"/>
                              <w:rPr>
                                <w:rFonts w:ascii="Times New Roman" w:hAnsi="Times New Roman"/>
                              </w:rPr>
                            </w:pPr>
                            <w:r w:rsidRPr="001E7965">
                              <w:rPr>
                                <w:rFonts w:ascii="Times New Roman" w:hAnsi="Times New Roman"/>
                              </w:rPr>
                              <w:t>PODKARPACKI WOJEWÓDZKI INSPEKTOR</w:t>
                            </w:r>
                          </w:p>
                          <w:p w14:paraId="515ABF66" w14:textId="77777777" w:rsidR="00E64976" w:rsidRPr="001E7965" w:rsidRDefault="00E64976" w:rsidP="00C45417">
                            <w:pPr>
                              <w:jc w:val="center"/>
                              <w:rPr>
                                <w:rFonts w:ascii="Times New Roman" w:hAnsi="Times New Roman"/>
                              </w:rPr>
                            </w:pPr>
                            <w:r w:rsidRPr="001E7965">
                              <w:rPr>
                                <w:rFonts w:ascii="Times New Roman" w:hAnsi="Times New Roman"/>
                              </w:rPr>
                              <w:t>INSPEKCJI HANDLOWEJ</w:t>
                            </w:r>
                          </w:p>
                          <w:p w14:paraId="216D80BA" w14:textId="77777777" w:rsidR="00E64976" w:rsidRPr="001E7965" w:rsidRDefault="00E64976" w:rsidP="00C45417">
                            <w:pPr>
                              <w:jc w:val="center"/>
                              <w:rPr>
                                <w:rFonts w:ascii="Times New Roman" w:hAnsi="Times New Roman"/>
                              </w:rPr>
                            </w:pPr>
                          </w:p>
                          <w:p w14:paraId="00F01CCA" w14:textId="77777777" w:rsidR="00E64976" w:rsidRDefault="00E64976" w:rsidP="00C45417">
                            <w:pPr>
                              <w:jc w:val="center"/>
                              <w:rPr>
                                <w:rFonts w:ascii="Times New Roman" w:hAnsi="Times New Roman"/>
                              </w:rPr>
                            </w:pPr>
                          </w:p>
                          <w:p w14:paraId="168D3439" w14:textId="77777777" w:rsidR="00E64976" w:rsidRDefault="00E64976" w:rsidP="00C45417">
                            <w:pPr>
                              <w:jc w:val="center"/>
                              <w:rPr>
                                <w:rFonts w:ascii="Times New Roman" w:hAnsi="Times New Roman"/>
                              </w:rPr>
                            </w:pPr>
                          </w:p>
                          <w:p w14:paraId="42192315" w14:textId="77777777" w:rsidR="00E64976" w:rsidRPr="001E7965" w:rsidRDefault="00E64976" w:rsidP="00C45417">
                            <w:pPr>
                              <w:jc w:val="center"/>
                              <w:rPr>
                                <w:rFonts w:ascii="Times New Roman" w:hAnsi="Times New Roman"/>
                              </w:rPr>
                            </w:pPr>
                          </w:p>
                          <w:p w14:paraId="5963C0B2" w14:textId="77777777" w:rsidR="00E64976" w:rsidRPr="00C45417" w:rsidRDefault="00E64976" w:rsidP="00C45417">
                            <w:pPr>
                              <w:jc w:val="center"/>
                              <w:rPr>
                                <w:rFonts w:ascii="Times New Roman" w:hAnsi="Times New Roman"/>
                                <w:i/>
                                <w:iCs/>
                              </w:rPr>
                            </w:pPr>
                            <w:r w:rsidRPr="00C45417">
                              <w:rPr>
                                <w:rFonts w:ascii="Times New Roman" w:hAnsi="Times New Roman"/>
                                <w:i/>
                                <w:iCs/>
                              </w:rPr>
                              <w:t>Jerzy Szczepański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A31AAD" id="Pole tekstowe 7" o:spid="_x0000_s1029" type="#_x0000_t202" style="position:absolute;margin-left:206.65pt;margin-top:3.45pt;width:237pt;height:10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i18DwIAAP4DAAAOAAAAZHJzL2Uyb0RvYy54bWysU9uO0zAQfUfiHyy/06SlhW3UdLV0KUJa&#10;LtLCBziO01g4HjN2myxfv2Mn2y3whvCD5fHMHM+cOd5cD51hJ4Vegy35fJZzpqyEWttDyb9/27+6&#10;4swHYWthwKqSPyjPr7cvX2x6V6gFtGBqhYxArC96V/I2BFdkmZet6oSfgVOWnA1gJwKZeMhqFD2h&#10;dyZb5PmbrAesHYJU3tPt7ejk24TfNEqGL03jVWCm5FRbSDumvYp7tt2I4oDCtVpOZYh/qKIT2tKj&#10;Z6hbEQQ7ov4LqtMSwUMTZhK6DJpGS5V6oG7m+R/d3LfCqdQLkePdmSb//2Dl59O9+4osDO9goAGm&#10;Jry7A/nDMwu7VtiDukGEvlWipofnkbKsd76YUiPVvvARpOo/QU1DFscACWhosIusUJ+M0GkAD2fS&#10;1RCYpMvXeb5e5+SS5Jsv1qslGfENUTylO/Thg4KOxUPJkaaa4MXpzocx9CkkvubB6HqvjUkGHqqd&#10;QXYSpIB9WhP6b2HGsr7k69VilZAtxPwkjk4HUqjRXcmv8rhGzUQ63ts6hQShzXimoo2d+ImUjOSE&#10;oRqYrqnXmBvpqqB+IMIQRkHSB6JDC/iLs57EWHL/8yhQcWY+WiJ9PV8uo3qTsVy9XZCBl57q0iOs&#10;JKiSB87G4y4kxUc6LNzQcBqdaHuuZCqZRJaInz5EVPGlnaKev+32EQAA//8DAFBLAwQUAAYACAAA&#10;ACEAdeYyX90AAAAJAQAADwAAAGRycy9kb3ducmV2LnhtbEyPzU7DMBCE70i8g7VIXBB10pb8kU0F&#10;SCCuLX2ATewmEbEdxW6Tvj3LCY6jGc18U+4WM4iLnnzvLEK8ikBo2zjV2xbh+PX+mIHwgayiwVmN&#10;cNUedtXtTUmFcrPd68shtIJLrC8IoQthLKT0TacN+ZUbtWXv5CZDgeXUSjXRzOVmkOsoSqSh3vJC&#10;R6N+63TzfTgbhNPn/PCUz/VHOKb7bfJKfVq7K+L93fLyDCLoJfyF4Ref0aFiptqdrfJiQNjGmw1H&#10;EZIcBPtZlrKuEdZxlIOsSvn/QfUDAAD//wMAUEsBAi0AFAAGAAgAAAAhALaDOJL+AAAA4QEAABMA&#10;AAAAAAAAAAAAAAAAAAAAAFtDb250ZW50X1R5cGVzXS54bWxQSwECLQAUAAYACAAAACEAOP0h/9YA&#10;AACUAQAACwAAAAAAAAAAAAAAAAAvAQAAX3JlbHMvLnJlbHNQSwECLQAUAAYACAAAACEAgkItfA8C&#10;AAD+AwAADgAAAAAAAAAAAAAAAAAuAgAAZHJzL2Uyb0RvYy54bWxQSwECLQAUAAYACAAAACEAdeYy&#10;X90AAAAJAQAADwAAAAAAAAAAAAAAAABpBAAAZHJzL2Rvd25yZXYueG1sUEsFBgAAAAAEAAQA8wAA&#10;AHMFAAAAAA==&#10;" stroked="f">
                <v:textbox>
                  <w:txbxContent>
                    <w:p w14:paraId="55F5CA32" w14:textId="77777777" w:rsidR="00E64976" w:rsidRPr="001E7965" w:rsidRDefault="00E64976" w:rsidP="00C45417">
                      <w:pPr>
                        <w:jc w:val="center"/>
                        <w:rPr>
                          <w:rFonts w:ascii="Times New Roman" w:hAnsi="Times New Roman"/>
                        </w:rPr>
                      </w:pPr>
                      <w:r w:rsidRPr="001E7965">
                        <w:rPr>
                          <w:rFonts w:ascii="Times New Roman" w:hAnsi="Times New Roman"/>
                        </w:rPr>
                        <w:t>PODKARPACKI WOJEWÓDZKI INSPEKTOR</w:t>
                      </w:r>
                    </w:p>
                    <w:p w14:paraId="515ABF66" w14:textId="77777777" w:rsidR="00E64976" w:rsidRPr="001E7965" w:rsidRDefault="00E64976" w:rsidP="00C45417">
                      <w:pPr>
                        <w:jc w:val="center"/>
                        <w:rPr>
                          <w:rFonts w:ascii="Times New Roman" w:hAnsi="Times New Roman"/>
                        </w:rPr>
                      </w:pPr>
                      <w:r w:rsidRPr="001E7965">
                        <w:rPr>
                          <w:rFonts w:ascii="Times New Roman" w:hAnsi="Times New Roman"/>
                        </w:rPr>
                        <w:t>INSPEKCJI HANDLOWEJ</w:t>
                      </w:r>
                    </w:p>
                    <w:p w14:paraId="216D80BA" w14:textId="77777777" w:rsidR="00E64976" w:rsidRPr="001E7965" w:rsidRDefault="00E64976" w:rsidP="00C45417">
                      <w:pPr>
                        <w:jc w:val="center"/>
                        <w:rPr>
                          <w:rFonts w:ascii="Times New Roman" w:hAnsi="Times New Roman"/>
                        </w:rPr>
                      </w:pPr>
                    </w:p>
                    <w:p w14:paraId="00F01CCA" w14:textId="77777777" w:rsidR="00E64976" w:rsidRDefault="00E64976" w:rsidP="00C45417">
                      <w:pPr>
                        <w:jc w:val="center"/>
                        <w:rPr>
                          <w:rFonts w:ascii="Times New Roman" w:hAnsi="Times New Roman"/>
                        </w:rPr>
                      </w:pPr>
                    </w:p>
                    <w:p w14:paraId="168D3439" w14:textId="77777777" w:rsidR="00E64976" w:rsidRDefault="00E64976" w:rsidP="00C45417">
                      <w:pPr>
                        <w:jc w:val="center"/>
                        <w:rPr>
                          <w:rFonts w:ascii="Times New Roman" w:hAnsi="Times New Roman"/>
                        </w:rPr>
                      </w:pPr>
                    </w:p>
                    <w:p w14:paraId="42192315" w14:textId="77777777" w:rsidR="00E64976" w:rsidRPr="001E7965" w:rsidRDefault="00E64976" w:rsidP="00C45417">
                      <w:pPr>
                        <w:jc w:val="center"/>
                        <w:rPr>
                          <w:rFonts w:ascii="Times New Roman" w:hAnsi="Times New Roman"/>
                        </w:rPr>
                      </w:pPr>
                    </w:p>
                    <w:p w14:paraId="5963C0B2" w14:textId="77777777" w:rsidR="00E64976" w:rsidRPr="00C45417" w:rsidRDefault="00E64976" w:rsidP="00C45417">
                      <w:pPr>
                        <w:jc w:val="center"/>
                        <w:rPr>
                          <w:rFonts w:ascii="Times New Roman" w:hAnsi="Times New Roman"/>
                          <w:i/>
                          <w:iCs/>
                        </w:rPr>
                      </w:pPr>
                      <w:r w:rsidRPr="00C45417">
                        <w:rPr>
                          <w:rFonts w:ascii="Times New Roman" w:hAnsi="Times New Roman"/>
                          <w:i/>
                          <w:iCs/>
                        </w:rPr>
                        <w:t>Jerzy Szczepański</w:t>
                      </w:r>
                    </w:p>
                  </w:txbxContent>
                </v:textbox>
                <w10:wrap type="square"/>
              </v:shape>
            </w:pict>
          </mc:Fallback>
        </mc:AlternateContent>
      </w:r>
    </w:p>
    <w:p w14:paraId="4BBFF270" w14:textId="364904DF" w:rsidR="00E64976" w:rsidRDefault="00E64976" w:rsidP="00E64976">
      <w:pPr>
        <w:suppressAutoHyphens/>
        <w:spacing w:line="256" w:lineRule="auto"/>
        <w:rPr>
          <w:rFonts w:ascii="Times New Roman" w:eastAsia="Times New Roman" w:hAnsi="Times New Roman" w:cs="Times New Roman"/>
          <w:sz w:val="24"/>
          <w:szCs w:val="24"/>
          <w:lang w:eastAsia="pl-PL"/>
        </w:rPr>
      </w:pPr>
    </w:p>
    <w:p w14:paraId="73267F36" w14:textId="115FF142" w:rsidR="00E64976" w:rsidRDefault="00E64976" w:rsidP="00E64976">
      <w:pPr>
        <w:suppressAutoHyphens/>
        <w:spacing w:line="256" w:lineRule="auto"/>
        <w:rPr>
          <w:rFonts w:ascii="Times New Roman" w:eastAsia="Times New Roman" w:hAnsi="Times New Roman" w:cs="Times New Roman"/>
          <w:sz w:val="24"/>
          <w:szCs w:val="24"/>
          <w:lang w:eastAsia="pl-PL"/>
        </w:rPr>
      </w:pPr>
    </w:p>
    <w:permEnd w:id="1672177069"/>
    <w:p w14:paraId="071F0274" w14:textId="36BB9A43" w:rsidR="00E64976" w:rsidRPr="00547354" w:rsidRDefault="00E64976" w:rsidP="00E64976">
      <w:pPr>
        <w:suppressAutoHyphens/>
        <w:spacing w:line="256" w:lineRule="auto"/>
        <w:rPr>
          <w:rFonts w:ascii="Times New Roman" w:eastAsia="Calibri" w:hAnsi="Times New Roman" w:cs="Times New Roman"/>
          <w:lang w:eastAsia="zh-CN"/>
        </w:rPr>
      </w:pPr>
    </w:p>
    <w:sectPr w:rsidR="00E64976" w:rsidRPr="00547354" w:rsidSect="00381C52">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88900" w14:textId="77777777" w:rsidR="002128C7" w:rsidRDefault="002128C7" w:rsidP="004D6612">
      <w:r>
        <w:separator/>
      </w:r>
    </w:p>
  </w:endnote>
  <w:endnote w:type="continuationSeparator" w:id="0">
    <w:p w14:paraId="6C348ED0" w14:textId="77777777" w:rsidR="002128C7" w:rsidRDefault="002128C7" w:rsidP="004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9160223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6A23E4DB" w14:textId="5ED9EF66" w:rsidR="002E4614" w:rsidRPr="002E4614" w:rsidRDefault="002E4614">
            <w:pPr>
              <w:pStyle w:val="Stopka"/>
              <w:jc w:val="right"/>
              <w:rPr>
                <w:rFonts w:ascii="Times New Roman" w:hAnsi="Times New Roman" w:cs="Times New Roman"/>
                <w:sz w:val="20"/>
                <w:szCs w:val="20"/>
              </w:rPr>
            </w:pPr>
            <w:r w:rsidRPr="002E4614">
              <w:rPr>
                <w:rFonts w:ascii="Times New Roman" w:hAnsi="Times New Roman" w:cs="Times New Roman"/>
                <w:sz w:val="20"/>
                <w:szCs w:val="20"/>
              </w:rPr>
              <w:t xml:space="preserve">Strona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PAGE</w:instrText>
            </w:r>
            <w:r w:rsidRPr="002E4614">
              <w:rPr>
                <w:rFonts w:ascii="Times New Roman" w:hAnsi="Times New Roman" w:cs="Times New Roman"/>
                <w:sz w:val="20"/>
                <w:szCs w:val="20"/>
              </w:rPr>
              <w:fldChar w:fldCharType="separate"/>
            </w:r>
            <w:r w:rsidR="009D457F">
              <w:rPr>
                <w:rFonts w:ascii="Times New Roman" w:hAnsi="Times New Roman" w:cs="Times New Roman"/>
                <w:noProof/>
                <w:sz w:val="20"/>
                <w:szCs w:val="20"/>
              </w:rPr>
              <w:t>1</w:t>
            </w:r>
            <w:r w:rsidRPr="002E4614">
              <w:rPr>
                <w:rFonts w:ascii="Times New Roman" w:hAnsi="Times New Roman" w:cs="Times New Roman"/>
                <w:sz w:val="20"/>
                <w:szCs w:val="20"/>
              </w:rPr>
              <w:fldChar w:fldCharType="end"/>
            </w:r>
            <w:r w:rsidRPr="002E4614">
              <w:rPr>
                <w:rFonts w:ascii="Times New Roman" w:hAnsi="Times New Roman" w:cs="Times New Roman"/>
                <w:sz w:val="20"/>
                <w:szCs w:val="20"/>
              </w:rPr>
              <w:t xml:space="preserve"> z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NUMPAGES</w:instrText>
            </w:r>
            <w:r w:rsidRPr="002E4614">
              <w:rPr>
                <w:rFonts w:ascii="Times New Roman" w:hAnsi="Times New Roman" w:cs="Times New Roman"/>
                <w:sz w:val="20"/>
                <w:szCs w:val="20"/>
              </w:rPr>
              <w:fldChar w:fldCharType="separate"/>
            </w:r>
            <w:r w:rsidR="009D457F">
              <w:rPr>
                <w:rFonts w:ascii="Times New Roman" w:hAnsi="Times New Roman" w:cs="Times New Roman"/>
                <w:noProof/>
                <w:sz w:val="20"/>
                <w:szCs w:val="20"/>
              </w:rPr>
              <w:t>1</w:t>
            </w:r>
            <w:r w:rsidRPr="002E461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CAA85" w14:textId="77777777" w:rsidR="002128C7" w:rsidRDefault="002128C7" w:rsidP="004D6612">
      <w:r>
        <w:separator/>
      </w:r>
    </w:p>
  </w:footnote>
  <w:footnote w:type="continuationSeparator" w:id="0">
    <w:p w14:paraId="3E31B2DE" w14:textId="77777777" w:rsidR="002128C7" w:rsidRDefault="002128C7" w:rsidP="004D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29"/>
    <w:lvl w:ilvl="0">
      <w:start w:val="1"/>
      <w:numFmt w:val="decimal"/>
      <w:lvlText w:val="%1)"/>
      <w:lvlJc w:val="left"/>
      <w:pPr>
        <w:tabs>
          <w:tab w:val="num" w:pos="0"/>
        </w:tabs>
        <w:ind w:left="720" w:hanging="360"/>
      </w:pPr>
      <w:rPr>
        <w:rFonts w:cs="Times New Roman"/>
      </w:rPr>
    </w:lvl>
  </w:abstractNum>
  <w:abstractNum w:abstractNumId="1" w15:restartNumberingAfterBreak="0">
    <w:nsid w:val="00237ABB"/>
    <w:multiLevelType w:val="hybridMultilevel"/>
    <w:tmpl w:val="F73EB902"/>
    <w:lvl w:ilvl="0" w:tplc="04150013">
      <w:start w:val="1"/>
      <w:numFmt w:val="upperRoman"/>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3" w15:restartNumberingAfterBreak="0">
    <w:nsid w:val="079635DB"/>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BD2DD1"/>
    <w:multiLevelType w:val="hybridMultilevel"/>
    <w:tmpl w:val="CF8EFDE6"/>
    <w:lvl w:ilvl="0" w:tplc="0415000F">
      <w:start w:val="1"/>
      <w:numFmt w:val="decimal"/>
      <w:lvlText w:val="%1."/>
      <w:lvlJc w:val="left"/>
      <w:pPr>
        <w:ind w:left="1932" w:hanging="360"/>
      </w:pPr>
    </w:lvl>
    <w:lvl w:ilvl="1" w:tplc="04150019">
      <w:start w:val="1"/>
      <w:numFmt w:val="lowerLetter"/>
      <w:lvlText w:val="%2."/>
      <w:lvlJc w:val="left"/>
      <w:pPr>
        <w:ind w:left="2652" w:hanging="360"/>
      </w:pPr>
    </w:lvl>
    <w:lvl w:ilvl="2" w:tplc="0415001B">
      <w:start w:val="1"/>
      <w:numFmt w:val="lowerRoman"/>
      <w:lvlText w:val="%3."/>
      <w:lvlJc w:val="right"/>
      <w:pPr>
        <w:ind w:left="3372" w:hanging="180"/>
      </w:pPr>
    </w:lvl>
    <w:lvl w:ilvl="3" w:tplc="0415000F">
      <w:start w:val="1"/>
      <w:numFmt w:val="decimal"/>
      <w:lvlText w:val="%4."/>
      <w:lvlJc w:val="left"/>
      <w:pPr>
        <w:ind w:left="4092" w:hanging="360"/>
      </w:pPr>
    </w:lvl>
    <w:lvl w:ilvl="4" w:tplc="04150019">
      <w:start w:val="1"/>
      <w:numFmt w:val="lowerLetter"/>
      <w:lvlText w:val="%5."/>
      <w:lvlJc w:val="left"/>
      <w:pPr>
        <w:ind w:left="4812" w:hanging="360"/>
      </w:pPr>
    </w:lvl>
    <w:lvl w:ilvl="5" w:tplc="0415001B">
      <w:start w:val="1"/>
      <w:numFmt w:val="lowerRoman"/>
      <w:lvlText w:val="%6."/>
      <w:lvlJc w:val="right"/>
      <w:pPr>
        <w:ind w:left="5532" w:hanging="180"/>
      </w:pPr>
    </w:lvl>
    <w:lvl w:ilvl="6" w:tplc="0415000F">
      <w:start w:val="1"/>
      <w:numFmt w:val="decimal"/>
      <w:lvlText w:val="%7."/>
      <w:lvlJc w:val="left"/>
      <w:pPr>
        <w:ind w:left="6252" w:hanging="360"/>
      </w:pPr>
    </w:lvl>
    <w:lvl w:ilvl="7" w:tplc="04150019">
      <w:start w:val="1"/>
      <w:numFmt w:val="lowerLetter"/>
      <w:lvlText w:val="%8."/>
      <w:lvlJc w:val="left"/>
      <w:pPr>
        <w:ind w:left="6972" w:hanging="360"/>
      </w:pPr>
    </w:lvl>
    <w:lvl w:ilvl="8" w:tplc="0415001B">
      <w:start w:val="1"/>
      <w:numFmt w:val="lowerRoman"/>
      <w:lvlText w:val="%9."/>
      <w:lvlJc w:val="right"/>
      <w:pPr>
        <w:ind w:left="7692" w:hanging="180"/>
      </w:pPr>
    </w:lvl>
  </w:abstractNum>
  <w:abstractNum w:abstractNumId="5" w15:restartNumberingAfterBreak="0">
    <w:nsid w:val="0E4A6ECA"/>
    <w:multiLevelType w:val="hybridMultilevel"/>
    <w:tmpl w:val="5C4E7BB2"/>
    <w:lvl w:ilvl="0" w:tplc="44EED622">
      <w:start w:val="1"/>
      <w:numFmt w:val="bullet"/>
      <w:lvlText w:val=""/>
      <w:lvlJc w:val="left"/>
      <w:pPr>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0FEF63B8"/>
    <w:multiLevelType w:val="multilevel"/>
    <w:tmpl w:val="11EE3F8E"/>
    <w:lvl w:ilvl="0">
      <w:start w:val="1"/>
      <w:numFmt w:val="upperRoman"/>
      <w:lvlText w:val="%1."/>
      <w:lvlJc w:val="right"/>
      <w:pPr>
        <w:ind w:left="720" w:hanging="360"/>
      </w:pPr>
      <w:rPr>
        <w:b/>
        <w:color w:val="auto"/>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7" w15:restartNumberingAfterBreak="0">
    <w:nsid w:val="11DC47C0"/>
    <w:multiLevelType w:val="hybridMultilevel"/>
    <w:tmpl w:val="DA6C1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41A513E"/>
    <w:multiLevelType w:val="hybridMultilevel"/>
    <w:tmpl w:val="CFDA5CD0"/>
    <w:lvl w:ilvl="0" w:tplc="FFFFFFFF">
      <w:start w:val="1"/>
      <w:numFmt w:val="upperRoman"/>
      <w:lvlText w:val="%1."/>
      <w:lvlJc w:val="right"/>
      <w:pPr>
        <w:ind w:left="502" w:hanging="360"/>
      </w:pPr>
      <w:rPr>
        <w:b/>
        <w:bCs w:val="0"/>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9" w15:restartNumberingAfterBreak="0">
    <w:nsid w:val="1727630D"/>
    <w:multiLevelType w:val="hybridMultilevel"/>
    <w:tmpl w:val="09B0192A"/>
    <w:lvl w:ilvl="0" w:tplc="22E87FEC">
      <w:start w:val="1"/>
      <w:numFmt w:val="upperRoman"/>
      <w:lvlText w:val="%1."/>
      <w:lvlJc w:val="right"/>
      <w:pPr>
        <w:ind w:left="720" w:hanging="360"/>
      </w:pPr>
      <w:rPr>
        <w:b/>
        <w:bCs/>
      </w:rPr>
    </w:lvl>
    <w:lvl w:ilvl="1" w:tplc="AAC49EB8">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C47CFB"/>
    <w:multiLevelType w:val="hybridMultilevel"/>
    <w:tmpl w:val="CFDA5CD0"/>
    <w:lvl w:ilvl="0" w:tplc="04F21992">
      <w:start w:val="1"/>
      <w:numFmt w:val="upperRoman"/>
      <w:lvlText w:val="%1."/>
      <w:lvlJc w:val="right"/>
      <w:pPr>
        <w:ind w:left="502" w:hanging="360"/>
      </w:pPr>
      <w:rPr>
        <w:b/>
        <w:bCs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1" w15:restartNumberingAfterBreak="0">
    <w:nsid w:val="1E642362"/>
    <w:multiLevelType w:val="hybridMultilevel"/>
    <w:tmpl w:val="E52A1B98"/>
    <w:lvl w:ilvl="0" w:tplc="7C7E7EC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F607089"/>
    <w:multiLevelType w:val="hybridMultilevel"/>
    <w:tmpl w:val="204086A8"/>
    <w:lvl w:ilvl="0" w:tplc="04150011">
      <w:start w:val="1"/>
      <w:numFmt w:val="decimal"/>
      <w:lvlText w:val="%1)"/>
      <w:lvlJc w:val="left"/>
      <w:pPr>
        <w:ind w:left="360" w:hanging="360"/>
      </w:pPr>
    </w:lvl>
    <w:lvl w:ilvl="1" w:tplc="5AA25BE0">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20A3563C"/>
    <w:multiLevelType w:val="hybridMultilevel"/>
    <w:tmpl w:val="75EC5AE0"/>
    <w:lvl w:ilvl="0" w:tplc="958EFF86">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start w:val="1"/>
      <w:numFmt w:val="bullet"/>
      <w:lvlText w:val=""/>
      <w:lvlJc w:val="left"/>
      <w:pPr>
        <w:ind w:left="2367" w:hanging="360"/>
      </w:pPr>
      <w:rPr>
        <w:rFonts w:ascii="Wingdings" w:hAnsi="Wingdings" w:hint="default"/>
      </w:rPr>
    </w:lvl>
    <w:lvl w:ilvl="3" w:tplc="04150001">
      <w:start w:val="1"/>
      <w:numFmt w:val="bullet"/>
      <w:lvlText w:val=""/>
      <w:lvlJc w:val="left"/>
      <w:pPr>
        <w:ind w:left="3087" w:hanging="360"/>
      </w:pPr>
      <w:rPr>
        <w:rFonts w:ascii="Symbol" w:hAnsi="Symbol" w:hint="default"/>
      </w:rPr>
    </w:lvl>
    <w:lvl w:ilvl="4" w:tplc="04150003">
      <w:start w:val="1"/>
      <w:numFmt w:val="bullet"/>
      <w:lvlText w:val="o"/>
      <w:lvlJc w:val="left"/>
      <w:pPr>
        <w:ind w:left="3807" w:hanging="360"/>
      </w:pPr>
      <w:rPr>
        <w:rFonts w:ascii="Courier New" w:hAnsi="Courier New" w:cs="Courier New" w:hint="default"/>
      </w:rPr>
    </w:lvl>
    <w:lvl w:ilvl="5" w:tplc="04150005">
      <w:start w:val="1"/>
      <w:numFmt w:val="bullet"/>
      <w:lvlText w:val=""/>
      <w:lvlJc w:val="left"/>
      <w:pPr>
        <w:ind w:left="4527" w:hanging="360"/>
      </w:pPr>
      <w:rPr>
        <w:rFonts w:ascii="Wingdings" w:hAnsi="Wingdings" w:hint="default"/>
      </w:rPr>
    </w:lvl>
    <w:lvl w:ilvl="6" w:tplc="04150001">
      <w:start w:val="1"/>
      <w:numFmt w:val="bullet"/>
      <w:lvlText w:val=""/>
      <w:lvlJc w:val="left"/>
      <w:pPr>
        <w:ind w:left="5247" w:hanging="360"/>
      </w:pPr>
      <w:rPr>
        <w:rFonts w:ascii="Symbol" w:hAnsi="Symbol" w:hint="default"/>
      </w:rPr>
    </w:lvl>
    <w:lvl w:ilvl="7" w:tplc="04150003">
      <w:start w:val="1"/>
      <w:numFmt w:val="bullet"/>
      <w:lvlText w:val="o"/>
      <w:lvlJc w:val="left"/>
      <w:pPr>
        <w:ind w:left="5967" w:hanging="360"/>
      </w:pPr>
      <w:rPr>
        <w:rFonts w:ascii="Courier New" w:hAnsi="Courier New" w:cs="Courier New" w:hint="default"/>
      </w:rPr>
    </w:lvl>
    <w:lvl w:ilvl="8" w:tplc="04150005">
      <w:start w:val="1"/>
      <w:numFmt w:val="bullet"/>
      <w:lvlText w:val=""/>
      <w:lvlJc w:val="left"/>
      <w:pPr>
        <w:ind w:left="6687" w:hanging="360"/>
      </w:pPr>
      <w:rPr>
        <w:rFonts w:ascii="Wingdings" w:hAnsi="Wingdings" w:hint="default"/>
      </w:rPr>
    </w:lvl>
  </w:abstractNum>
  <w:abstractNum w:abstractNumId="14"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15" w15:restartNumberingAfterBreak="0">
    <w:nsid w:val="25347327"/>
    <w:multiLevelType w:val="hybridMultilevel"/>
    <w:tmpl w:val="DF2AE9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3A6690"/>
    <w:multiLevelType w:val="hybridMultilevel"/>
    <w:tmpl w:val="F678E59A"/>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7" w15:restartNumberingAfterBreak="0">
    <w:nsid w:val="27EE1445"/>
    <w:multiLevelType w:val="hybridMultilevel"/>
    <w:tmpl w:val="AB0C68CE"/>
    <w:lvl w:ilvl="0" w:tplc="9B7445CA">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8" w15:restartNumberingAfterBreak="0">
    <w:nsid w:val="2C003AF8"/>
    <w:multiLevelType w:val="hybridMultilevel"/>
    <w:tmpl w:val="DC3C9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AC1CC7"/>
    <w:multiLevelType w:val="hybridMultilevel"/>
    <w:tmpl w:val="49222BFE"/>
    <w:lvl w:ilvl="0" w:tplc="72F83166">
      <w:start w:val="1"/>
      <w:numFmt w:val="upperRoman"/>
      <w:lvlText w:val="%1."/>
      <w:lvlJc w:val="righ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B123FF"/>
    <w:multiLevelType w:val="hybridMultilevel"/>
    <w:tmpl w:val="61C660A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3E0C093E"/>
    <w:multiLevelType w:val="hybridMultilevel"/>
    <w:tmpl w:val="0EB240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F3B7751"/>
    <w:multiLevelType w:val="hybridMultilevel"/>
    <w:tmpl w:val="431E28A8"/>
    <w:lvl w:ilvl="0" w:tplc="78582D4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38A3DF8"/>
    <w:multiLevelType w:val="hybridMultilevel"/>
    <w:tmpl w:val="294A651A"/>
    <w:lvl w:ilvl="0" w:tplc="4C502EC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43F56073"/>
    <w:multiLevelType w:val="hybridMultilevel"/>
    <w:tmpl w:val="AC4EC17A"/>
    <w:lvl w:ilvl="0" w:tplc="1E587D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452476C"/>
    <w:multiLevelType w:val="hybridMultilevel"/>
    <w:tmpl w:val="ED4CFC86"/>
    <w:lvl w:ilvl="0" w:tplc="D61467BA">
      <w:start w:val="1"/>
      <w:numFmt w:val="upperRoman"/>
      <w:lvlText w:val="%1."/>
      <w:lvlJc w:val="right"/>
      <w:pPr>
        <w:ind w:left="340" w:hanging="170"/>
      </w:pPr>
      <w:rPr>
        <w:rFonts w:hint="default"/>
        <w:b/>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46E91679"/>
    <w:multiLevelType w:val="hybridMultilevel"/>
    <w:tmpl w:val="96049D3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4E932787"/>
    <w:multiLevelType w:val="hybridMultilevel"/>
    <w:tmpl w:val="21DE81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A9A7D9D"/>
    <w:multiLevelType w:val="hybridMultilevel"/>
    <w:tmpl w:val="A7889634"/>
    <w:lvl w:ilvl="0" w:tplc="CA2692FE">
      <w:start w:val="1"/>
      <w:numFmt w:val="decimal"/>
      <w:lvlText w:val="%1."/>
      <w:lvlJc w:val="left"/>
      <w:pPr>
        <w:ind w:left="340" w:hanging="34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9" w15:restartNumberingAfterBreak="0">
    <w:nsid w:val="5AED0434"/>
    <w:multiLevelType w:val="hybridMultilevel"/>
    <w:tmpl w:val="D02CBB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C98015C"/>
    <w:multiLevelType w:val="hybridMultilevel"/>
    <w:tmpl w:val="CD70FF84"/>
    <w:lvl w:ilvl="0" w:tplc="72F83166">
      <w:start w:val="1"/>
      <w:numFmt w:val="upperRoman"/>
      <w:lvlText w:val="%1."/>
      <w:lvlJc w:val="righ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E72819"/>
    <w:multiLevelType w:val="hybridMultilevel"/>
    <w:tmpl w:val="78F0F756"/>
    <w:lvl w:ilvl="0" w:tplc="BD7E2BB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7F56246"/>
    <w:multiLevelType w:val="hybridMultilevel"/>
    <w:tmpl w:val="79DECBDC"/>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67F73E98"/>
    <w:multiLevelType w:val="hybridMultilevel"/>
    <w:tmpl w:val="F516186A"/>
    <w:lvl w:ilvl="0" w:tplc="D9A88B78">
      <w:start w:val="1"/>
      <w:numFmt w:val="decimal"/>
      <w:lvlText w:val="%1."/>
      <w:lvlJc w:val="left"/>
      <w:pPr>
        <w:tabs>
          <w:tab w:val="num" w:pos="780"/>
        </w:tabs>
        <w:ind w:left="780" w:hanging="360"/>
      </w:pPr>
      <w:rPr>
        <w:rFonts w:cs="Times New Roman"/>
        <w:b/>
      </w:rPr>
    </w:lvl>
    <w:lvl w:ilvl="1" w:tplc="04150019">
      <w:start w:val="1"/>
      <w:numFmt w:val="lowerLetter"/>
      <w:lvlText w:val="%2."/>
      <w:lvlJc w:val="left"/>
      <w:pPr>
        <w:tabs>
          <w:tab w:val="num" w:pos="1500"/>
        </w:tabs>
        <w:ind w:left="1500" w:hanging="360"/>
      </w:pPr>
      <w:rPr>
        <w:rFonts w:cs="Times New Roman"/>
      </w:rPr>
    </w:lvl>
    <w:lvl w:ilvl="2" w:tplc="0415001B">
      <w:start w:val="1"/>
      <w:numFmt w:val="lowerRoman"/>
      <w:lvlText w:val="%3."/>
      <w:lvlJc w:val="right"/>
      <w:pPr>
        <w:tabs>
          <w:tab w:val="num" w:pos="2220"/>
        </w:tabs>
        <w:ind w:left="2220" w:hanging="180"/>
      </w:pPr>
      <w:rPr>
        <w:rFonts w:cs="Times New Roman"/>
      </w:rPr>
    </w:lvl>
    <w:lvl w:ilvl="3" w:tplc="0415000F">
      <w:start w:val="1"/>
      <w:numFmt w:val="decimal"/>
      <w:lvlText w:val="%4."/>
      <w:lvlJc w:val="left"/>
      <w:pPr>
        <w:tabs>
          <w:tab w:val="num" w:pos="2940"/>
        </w:tabs>
        <w:ind w:left="2940" w:hanging="360"/>
      </w:pPr>
      <w:rPr>
        <w:rFonts w:cs="Times New Roman"/>
      </w:rPr>
    </w:lvl>
    <w:lvl w:ilvl="4" w:tplc="04150019">
      <w:start w:val="1"/>
      <w:numFmt w:val="lowerLetter"/>
      <w:lvlText w:val="%5."/>
      <w:lvlJc w:val="left"/>
      <w:pPr>
        <w:tabs>
          <w:tab w:val="num" w:pos="3660"/>
        </w:tabs>
        <w:ind w:left="3660" w:hanging="360"/>
      </w:pPr>
      <w:rPr>
        <w:rFonts w:cs="Times New Roman"/>
      </w:rPr>
    </w:lvl>
    <w:lvl w:ilvl="5" w:tplc="0415001B">
      <w:start w:val="1"/>
      <w:numFmt w:val="lowerRoman"/>
      <w:lvlText w:val="%6."/>
      <w:lvlJc w:val="right"/>
      <w:pPr>
        <w:tabs>
          <w:tab w:val="num" w:pos="4380"/>
        </w:tabs>
        <w:ind w:left="4380" w:hanging="180"/>
      </w:pPr>
      <w:rPr>
        <w:rFonts w:cs="Times New Roman"/>
      </w:rPr>
    </w:lvl>
    <w:lvl w:ilvl="6" w:tplc="0415000F">
      <w:start w:val="1"/>
      <w:numFmt w:val="decimal"/>
      <w:lvlText w:val="%7."/>
      <w:lvlJc w:val="left"/>
      <w:pPr>
        <w:tabs>
          <w:tab w:val="num" w:pos="5100"/>
        </w:tabs>
        <w:ind w:left="5100" w:hanging="360"/>
      </w:pPr>
      <w:rPr>
        <w:rFonts w:cs="Times New Roman"/>
      </w:rPr>
    </w:lvl>
    <w:lvl w:ilvl="7" w:tplc="04150019">
      <w:start w:val="1"/>
      <w:numFmt w:val="lowerLetter"/>
      <w:lvlText w:val="%8."/>
      <w:lvlJc w:val="left"/>
      <w:pPr>
        <w:tabs>
          <w:tab w:val="num" w:pos="5820"/>
        </w:tabs>
        <w:ind w:left="5820" w:hanging="360"/>
      </w:pPr>
      <w:rPr>
        <w:rFonts w:cs="Times New Roman"/>
      </w:rPr>
    </w:lvl>
    <w:lvl w:ilvl="8" w:tplc="0415001B">
      <w:start w:val="1"/>
      <w:numFmt w:val="lowerRoman"/>
      <w:lvlText w:val="%9."/>
      <w:lvlJc w:val="right"/>
      <w:pPr>
        <w:tabs>
          <w:tab w:val="num" w:pos="6540"/>
        </w:tabs>
        <w:ind w:left="6540" w:hanging="180"/>
      </w:pPr>
      <w:rPr>
        <w:rFonts w:cs="Times New Roman"/>
      </w:rPr>
    </w:lvl>
  </w:abstractNum>
  <w:abstractNum w:abstractNumId="34" w15:restartNumberingAfterBreak="0">
    <w:nsid w:val="71A45E87"/>
    <w:multiLevelType w:val="hybridMultilevel"/>
    <w:tmpl w:val="96049D3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36" w15:restartNumberingAfterBreak="0">
    <w:nsid w:val="71D30ABB"/>
    <w:multiLevelType w:val="hybridMultilevel"/>
    <w:tmpl w:val="EF32044E"/>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7" w15:restartNumberingAfterBreak="0">
    <w:nsid w:val="78C72DE3"/>
    <w:multiLevelType w:val="hybridMultilevel"/>
    <w:tmpl w:val="54582F08"/>
    <w:lvl w:ilvl="0" w:tplc="72F83166">
      <w:start w:val="1"/>
      <w:numFmt w:val="upperRoman"/>
      <w:lvlText w:val="%1."/>
      <w:lvlJc w:val="right"/>
      <w:pPr>
        <w:ind w:left="1004" w:hanging="360"/>
      </w:pPr>
      <w:rPr>
        <w:rFonts w:hint="default"/>
        <w:b/>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79074D68"/>
    <w:multiLevelType w:val="hybridMultilevel"/>
    <w:tmpl w:val="5F06D28E"/>
    <w:lvl w:ilvl="0" w:tplc="C5C0EE80">
      <w:start w:val="1"/>
      <w:numFmt w:val="bullet"/>
      <w:lvlText w:val=""/>
      <w:lvlJc w:val="left"/>
      <w:pPr>
        <w:ind w:left="284" w:hanging="284"/>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99C352D"/>
    <w:multiLevelType w:val="hybridMultilevel"/>
    <w:tmpl w:val="3A2652F8"/>
    <w:lvl w:ilvl="0" w:tplc="2E60A534">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7B33248D"/>
    <w:multiLevelType w:val="hybridMultilevel"/>
    <w:tmpl w:val="F1C00F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C1E6568"/>
    <w:multiLevelType w:val="hybridMultilevel"/>
    <w:tmpl w:val="16066B9A"/>
    <w:lvl w:ilvl="0" w:tplc="71740320">
      <w:start w:val="1"/>
      <w:numFmt w:val="decimal"/>
      <w:lvlText w:val="%1."/>
      <w:lvlJc w:val="left"/>
      <w:pPr>
        <w:ind w:left="1004" w:hanging="360"/>
      </w:pPr>
      <w:rPr>
        <w:b w:val="0"/>
        <w:bCs/>
      </w:rPr>
    </w:lvl>
    <w:lvl w:ilvl="1" w:tplc="FFFFFFFF">
      <w:start w:val="1"/>
      <w:numFmt w:val="bullet"/>
      <w:lvlText w:val="o"/>
      <w:lvlJc w:val="left"/>
      <w:pPr>
        <w:ind w:left="1724" w:hanging="360"/>
      </w:pPr>
      <w:rPr>
        <w:rFonts w:ascii="Courier New" w:hAnsi="Courier New" w:cs="Courier New"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start w:val="1"/>
      <w:numFmt w:val="bullet"/>
      <w:lvlText w:val="o"/>
      <w:lvlJc w:val="left"/>
      <w:pPr>
        <w:ind w:left="3884" w:hanging="360"/>
      </w:pPr>
      <w:rPr>
        <w:rFonts w:ascii="Courier New" w:hAnsi="Courier New" w:cs="Courier New" w:hint="default"/>
      </w:rPr>
    </w:lvl>
    <w:lvl w:ilvl="5" w:tplc="FFFFFFFF">
      <w:start w:val="1"/>
      <w:numFmt w:val="bullet"/>
      <w:lvlText w:val=""/>
      <w:lvlJc w:val="left"/>
      <w:pPr>
        <w:ind w:left="4604" w:hanging="360"/>
      </w:pPr>
      <w:rPr>
        <w:rFonts w:ascii="Wingdings" w:hAnsi="Wingdings" w:hint="default"/>
      </w:rPr>
    </w:lvl>
    <w:lvl w:ilvl="6" w:tplc="FFFFFFFF">
      <w:start w:val="1"/>
      <w:numFmt w:val="bullet"/>
      <w:lvlText w:val=""/>
      <w:lvlJc w:val="left"/>
      <w:pPr>
        <w:ind w:left="5324" w:hanging="360"/>
      </w:pPr>
      <w:rPr>
        <w:rFonts w:ascii="Symbol" w:hAnsi="Symbol" w:hint="default"/>
      </w:rPr>
    </w:lvl>
    <w:lvl w:ilvl="7" w:tplc="FFFFFFFF">
      <w:start w:val="1"/>
      <w:numFmt w:val="bullet"/>
      <w:lvlText w:val="o"/>
      <w:lvlJc w:val="left"/>
      <w:pPr>
        <w:ind w:left="6044" w:hanging="360"/>
      </w:pPr>
      <w:rPr>
        <w:rFonts w:ascii="Courier New" w:hAnsi="Courier New" w:cs="Courier New" w:hint="default"/>
      </w:rPr>
    </w:lvl>
    <w:lvl w:ilvl="8" w:tplc="FFFFFFFF">
      <w:start w:val="1"/>
      <w:numFmt w:val="bullet"/>
      <w:lvlText w:val=""/>
      <w:lvlJc w:val="left"/>
      <w:pPr>
        <w:ind w:left="6764" w:hanging="360"/>
      </w:pPr>
      <w:rPr>
        <w:rFonts w:ascii="Wingdings" w:hAnsi="Wingdings" w:hint="default"/>
      </w:rPr>
    </w:lvl>
  </w:abstractNum>
  <w:abstractNum w:abstractNumId="42" w15:restartNumberingAfterBreak="0">
    <w:nsid w:val="7CE70E0D"/>
    <w:multiLevelType w:val="hybridMultilevel"/>
    <w:tmpl w:val="FA288D3E"/>
    <w:lvl w:ilvl="0" w:tplc="3192FF0C">
      <w:start w:val="1"/>
      <w:numFmt w:val="decimal"/>
      <w:lvlText w:val="%1."/>
      <w:lvlJc w:val="left"/>
      <w:pPr>
        <w:ind w:left="340" w:hanging="34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3" w15:restartNumberingAfterBreak="0">
    <w:nsid w:val="7EEE4C51"/>
    <w:multiLevelType w:val="hybridMultilevel"/>
    <w:tmpl w:val="3330475A"/>
    <w:lvl w:ilvl="0" w:tplc="A9B2B848">
      <w:start w:val="1"/>
      <w:numFmt w:val="decimal"/>
      <w:lvlText w:val="%1."/>
      <w:lvlJc w:val="left"/>
      <w:pPr>
        <w:ind w:left="340" w:hanging="34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1501239007">
    <w:abstractNumId w:val="11"/>
  </w:num>
  <w:num w:numId="2" w16cid:durableId="14037610">
    <w:abstractNumId w:val="40"/>
  </w:num>
  <w:num w:numId="3" w16cid:durableId="1682553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32398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0783697">
    <w:abstractNumId w:val="41"/>
    <w:lvlOverride w:ilvl="0">
      <w:startOverride w:val="1"/>
    </w:lvlOverride>
    <w:lvlOverride w:ilvl="1"/>
    <w:lvlOverride w:ilvl="2"/>
    <w:lvlOverride w:ilvl="3"/>
    <w:lvlOverride w:ilvl="4"/>
    <w:lvlOverride w:ilvl="5"/>
    <w:lvlOverride w:ilvl="6"/>
    <w:lvlOverride w:ilvl="7"/>
    <w:lvlOverride w:ilvl="8"/>
  </w:num>
  <w:num w:numId="6" w16cid:durableId="2032988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5387695">
    <w:abstractNumId w:val="7"/>
  </w:num>
  <w:num w:numId="8" w16cid:durableId="1258321502">
    <w:abstractNumId w:val="10"/>
  </w:num>
  <w:num w:numId="9" w16cid:durableId="11668276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97184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2660286">
    <w:abstractNumId w:val="13"/>
  </w:num>
  <w:num w:numId="12" w16cid:durableId="299310196">
    <w:abstractNumId w:val="32"/>
  </w:num>
  <w:num w:numId="13" w16cid:durableId="300967629">
    <w:abstractNumId w:val="36"/>
  </w:num>
  <w:num w:numId="14" w16cid:durableId="76804587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60105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8422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93160334">
    <w:abstractNumId w:val="4"/>
  </w:num>
  <w:num w:numId="18" w16cid:durableId="2043357943">
    <w:abstractNumId w:val="18"/>
  </w:num>
  <w:num w:numId="19" w16cid:durableId="1874731594">
    <w:abstractNumId w:val="10"/>
  </w:num>
  <w:num w:numId="20" w16cid:durableId="786780529">
    <w:abstractNumId w:val="8"/>
  </w:num>
  <w:num w:numId="21" w16cid:durableId="230772423">
    <w:abstractNumId w:val="28"/>
  </w:num>
  <w:num w:numId="22" w16cid:durableId="614749111">
    <w:abstractNumId w:val="5"/>
  </w:num>
  <w:num w:numId="23" w16cid:durableId="2049210537">
    <w:abstractNumId w:val="3"/>
  </w:num>
  <w:num w:numId="24" w16cid:durableId="724837089">
    <w:abstractNumId w:val="9"/>
  </w:num>
  <w:num w:numId="25" w16cid:durableId="1238704690">
    <w:abstractNumId w:val="29"/>
  </w:num>
  <w:num w:numId="26" w16cid:durableId="1214196835">
    <w:abstractNumId w:val="15"/>
  </w:num>
  <w:num w:numId="27" w16cid:durableId="732044077">
    <w:abstractNumId w:val="39"/>
  </w:num>
  <w:num w:numId="28" w16cid:durableId="944121117">
    <w:abstractNumId w:val="17"/>
  </w:num>
  <w:num w:numId="29" w16cid:durableId="1141314472">
    <w:abstractNumId w:val="35"/>
  </w:num>
  <w:num w:numId="30" w16cid:durableId="120136319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806792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479293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25353153">
    <w:abstractNumId w:val="31"/>
  </w:num>
  <w:num w:numId="34" w16cid:durableId="1829441463">
    <w:abstractNumId w:val="22"/>
  </w:num>
  <w:num w:numId="35" w16cid:durableId="185367467">
    <w:abstractNumId w:val="42"/>
  </w:num>
  <w:num w:numId="36" w16cid:durableId="930628076">
    <w:abstractNumId w:val="38"/>
  </w:num>
  <w:num w:numId="37" w16cid:durableId="1897350074">
    <w:abstractNumId w:val="2"/>
  </w:num>
  <w:num w:numId="38" w16cid:durableId="142940340">
    <w:abstractNumId w:val="12"/>
  </w:num>
  <w:num w:numId="39" w16cid:durableId="1488549777">
    <w:abstractNumId w:val="20"/>
  </w:num>
  <w:num w:numId="40" w16cid:durableId="292098372">
    <w:abstractNumId w:val="24"/>
  </w:num>
  <w:num w:numId="41" w16cid:durableId="1275093449">
    <w:abstractNumId w:val="25"/>
  </w:num>
  <w:num w:numId="42" w16cid:durableId="835918233">
    <w:abstractNumId w:val="30"/>
  </w:num>
  <w:num w:numId="43" w16cid:durableId="1815636127">
    <w:abstractNumId w:val="37"/>
  </w:num>
  <w:num w:numId="44" w16cid:durableId="2021810942">
    <w:abstractNumId w:val="16"/>
  </w:num>
  <w:num w:numId="45" w16cid:durableId="950478112">
    <w:abstractNumId w:val="19"/>
  </w:num>
  <w:num w:numId="46" w16cid:durableId="2061203011">
    <w:abstractNumId w:val="23"/>
  </w:num>
  <w:num w:numId="47" w16cid:durableId="367605260">
    <w:abstractNumId w:val="1"/>
  </w:num>
  <w:num w:numId="48" w16cid:durableId="14184772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6608810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83362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sGrBZ/UcufO3FNafsF4xAU+ySVs95MHWW5DWGLddB6TCWR/ksVp8jQ2NXTiLJE3gISZuq3xOH0oAkfKHBJ7HVA==" w:salt="ZI72VqO6CikRu1oJVkJ0Ng=="/>
  <w:autoFormatOverride/>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6FE7"/>
    <w:rsid w:val="000118D7"/>
    <w:rsid w:val="00012835"/>
    <w:rsid w:val="00020D62"/>
    <w:rsid w:val="000255F9"/>
    <w:rsid w:val="0003123A"/>
    <w:rsid w:val="00046727"/>
    <w:rsid w:val="000538BF"/>
    <w:rsid w:val="00065DA1"/>
    <w:rsid w:val="000713AD"/>
    <w:rsid w:val="00083B27"/>
    <w:rsid w:val="000947F0"/>
    <w:rsid w:val="000A196B"/>
    <w:rsid w:val="000C3359"/>
    <w:rsid w:val="000C49C4"/>
    <w:rsid w:val="000C73D8"/>
    <w:rsid w:val="000D5AC2"/>
    <w:rsid w:val="000D6977"/>
    <w:rsid w:val="000E2DEE"/>
    <w:rsid w:val="000F4615"/>
    <w:rsid w:val="000F7AEA"/>
    <w:rsid w:val="0010397F"/>
    <w:rsid w:val="00105039"/>
    <w:rsid w:val="00110627"/>
    <w:rsid w:val="001111B4"/>
    <w:rsid w:val="00117F19"/>
    <w:rsid w:val="00126991"/>
    <w:rsid w:val="00132C6D"/>
    <w:rsid w:val="001407EA"/>
    <w:rsid w:val="00154C84"/>
    <w:rsid w:val="00156B14"/>
    <w:rsid w:val="00170E04"/>
    <w:rsid w:val="00191483"/>
    <w:rsid w:val="0019211E"/>
    <w:rsid w:val="001A6059"/>
    <w:rsid w:val="001A6BDA"/>
    <w:rsid w:val="001C0B3D"/>
    <w:rsid w:val="001C1A53"/>
    <w:rsid w:val="001C4446"/>
    <w:rsid w:val="001C7E5C"/>
    <w:rsid w:val="001D2426"/>
    <w:rsid w:val="001E7965"/>
    <w:rsid w:val="002033D1"/>
    <w:rsid w:val="00205DAD"/>
    <w:rsid w:val="00212278"/>
    <w:rsid w:val="002128C7"/>
    <w:rsid w:val="00215B3B"/>
    <w:rsid w:val="002354BA"/>
    <w:rsid w:val="00237E99"/>
    <w:rsid w:val="002416B5"/>
    <w:rsid w:val="00241CB2"/>
    <w:rsid w:val="00241EB1"/>
    <w:rsid w:val="002454F6"/>
    <w:rsid w:val="002533D6"/>
    <w:rsid w:val="00267CCD"/>
    <w:rsid w:val="00273115"/>
    <w:rsid w:val="00275E70"/>
    <w:rsid w:val="00296676"/>
    <w:rsid w:val="002A3218"/>
    <w:rsid w:val="002A7891"/>
    <w:rsid w:val="002B2AD7"/>
    <w:rsid w:val="002C1BA5"/>
    <w:rsid w:val="002C4899"/>
    <w:rsid w:val="002C499A"/>
    <w:rsid w:val="002D7E68"/>
    <w:rsid w:val="002E124A"/>
    <w:rsid w:val="002E4614"/>
    <w:rsid w:val="002E49A7"/>
    <w:rsid w:val="00317AB0"/>
    <w:rsid w:val="003240FB"/>
    <w:rsid w:val="0033526F"/>
    <w:rsid w:val="00340B6F"/>
    <w:rsid w:val="00341FB4"/>
    <w:rsid w:val="003558B8"/>
    <w:rsid w:val="00365C77"/>
    <w:rsid w:val="003850DB"/>
    <w:rsid w:val="00392B26"/>
    <w:rsid w:val="00396672"/>
    <w:rsid w:val="003B25E9"/>
    <w:rsid w:val="003C4BCD"/>
    <w:rsid w:val="003D0B15"/>
    <w:rsid w:val="003E3ACE"/>
    <w:rsid w:val="003E5CF4"/>
    <w:rsid w:val="00403CFC"/>
    <w:rsid w:val="00404586"/>
    <w:rsid w:val="004259F2"/>
    <w:rsid w:val="004271E8"/>
    <w:rsid w:val="00431F2A"/>
    <w:rsid w:val="004365C1"/>
    <w:rsid w:val="00441388"/>
    <w:rsid w:val="00446C37"/>
    <w:rsid w:val="00451241"/>
    <w:rsid w:val="0045296A"/>
    <w:rsid w:val="0046624A"/>
    <w:rsid w:val="004675C0"/>
    <w:rsid w:val="0047111F"/>
    <w:rsid w:val="00471F8C"/>
    <w:rsid w:val="0047672A"/>
    <w:rsid w:val="00482EE2"/>
    <w:rsid w:val="00492306"/>
    <w:rsid w:val="004A1EED"/>
    <w:rsid w:val="004A2488"/>
    <w:rsid w:val="004B4465"/>
    <w:rsid w:val="004B5BA8"/>
    <w:rsid w:val="004B6819"/>
    <w:rsid w:val="004B7498"/>
    <w:rsid w:val="004C3E52"/>
    <w:rsid w:val="004D599C"/>
    <w:rsid w:val="004D6314"/>
    <w:rsid w:val="004D6612"/>
    <w:rsid w:val="004F218D"/>
    <w:rsid w:val="004F2962"/>
    <w:rsid w:val="005054AD"/>
    <w:rsid w:val="005063B9"/>
    <w:rsid w:val="00547354"/>
    <w:rsid w:val="00566661"/>
    <w:rsid w:val="005745A1"/>
    <w:rsid w:val="00577DDB"/>
    <w:rsid w:val="00585B2B"/>
    <w:rsid w:val="0059706B"/>
    <w:rsid w:val="005A2F8A"/>
    <w:rsid w:val="005A54C2"/>
    <w:rsid w:val="005F1E3A"/>
    <w:rsid w:val="005F30C6"/>
    <w:rsid w:val="005F4A2E"/>
    <w:rsid w:val="005F5EBB"/>
    <w:rsid w:val="00601C72"/>
    <w:rsid w:val="006038BC"/>
    <w:rsid w:val="006134F0"/>
    <w:rsid w:val="006350E2"/>
    <w:rsid w:val="00635357"/>
    <w:rsid w:val="006371E2"/>
    <w:rsid w:val="00637487"/>
    <w:rsid w:val="00644E70"/>
    <w:rsid w:val="00651948"/>
    <w:rsid w:val="00655B89"/>
    <w:rsid w:val="00661263"/>
    <w:rsid w:val="00667755"/>
    <w:rsid w:val="006827B0"/>
    <w:rsid w:val="006B01DE"/>
    <w:rsid w:val="006B2693"/>
    <w:rsid w:val="006B783B"/>
    <w:rsid w:val="006C63BA"/>
    <w:rsid w:val="006D0B5E"/>
    <w:rsid w:val="006D11F1"/>
    <w:rsid w:val="006D18B2"/>
    <w:rsid w:val="006D42F5"/>
    <w:rsid w:val="006E4EDF"/>
    <w:rsid w:val="0070048F"/>
    <w:rsid w:val="00707E2D"/>
    <w:rsid w:val="00727561"/>
    <w:rsid w:val="00736645"/>
    <w:rsid w:val="00740287"/>
    <w:rsid w:val="00742090"/>
    <w:rsid w:val="00742326"/>
    <w:rsid w:val="007441D0"/>
    <w:rsid w:val="007464F2"/>
    <w:rsid w:val="00754E82"/>
    <w:rsid w:val="00755476"/>
    <w:rsid w:val="0077302C"/>
    <w:rsid w:val="00783ADE"/>
    <w:rsid w:val="007876BB"/>
    <w:rsid w:val="007D67F4"/>
    <w:rsid w:val="007E02D3"/>
    <w:rsid w:val="007E3F3D"/>
    <w:rsid w:val="007E6F49"/>
    <w:rsid w:val="008018D1"/>
    <w:rsid w:val="00815774"/>
    <w:rsid w:val="0082105E"/>
    <w:rsid w:val="00822060"/>
    <w:rsid w:val="00830675"/>
    <w:rsid w:val="00841FD8"/>
    <w:rsid w:val="00850E69"/>
    <w:rsid w:val="008650C1"/>
    <w:rsid w:val="00871B07"/>
    <w:rsid w:val="00876D97"/>
    <w:rsid w:val="00880C71"/>
    <w:rsid w:val="008957FE"/>
    <w:rsid w:val="008A16C9"/>
    <w:rsid w:val="008A6EB1"/>
    <w:rsid w:val="008B7A83"/>
    <w:rsid w:val="008C28C8"/>
    <w:rsid w:val="008C35D9"/>
    <w:rsid w:val="008C38D0"/>
    <w:rsid w:val="008C4411"/>
    <w:rsid w:val="008E2447"/>
    <w:rsid w:val="008E6F80"/>
    <w:rsid w:val="008F75AD"/>
    <w:rsid w:val="00904DF2"/>
    <w:rsid w:val="00905FA3"/>
    <w:rsid w:val="00956085"/>
    <w:rsid w:val="0096228B"/>
    <w:rsid w:val="009B6017"/>
    <w:rsid w:val="009C03C7"/>
    <w:rsid w:val="009D0E4B"/>
    <w:rsid w:val="009D457F"/>
    <w:rsid w:val="009D5D84"/>
    <w:rsid w:val="009E1E8A"/>
    <w:rsid w:val="009E6208"/>
    <w:rsid w:val="009E7148"/>
    <w:rsid w:val="009F3BFA"/>
    <w:rsid w:val="00A12A35"/>
    <w:rsid w:val="00A1687D"/>
    <w:rsid w:val="00A17BCB"/>
    <w:rsid w:val="00A55BD0"/>
    <w:rsid w:val="00A6046B"/>
    <w:rsid w:val="00A77919"/>
    <w:rsid w:val="00A81D45"/>
    <w:rsid w:val="00A90AC0"/>
    <w:rsid w:val="00AA0B34"/>
    <w:rsid w:val="00AB297F"/>
    <w:rsid w:val="00AB59E5"/>
    <w:rsid w:val="00AC1703"/>
    <w:rsid w:val="00AC3C9A"/>
    <w:rsid w:val="00AD3DB2"/>
    <w:rsid w:val="00AD6505"/>
    <w:rsid w:val="00AF501E"/>
    <w:rsid w:val="00B01AB4"/>
    <w:rsid w:val="00B2107D"/>
    <w:rsid w:val="00B352DA"/>
    <w:rsid w:val="00B43FF1"/>
    <w:rsid w:val="00B45746"/>
    <w:rsid w:val="00B465D3"/>
    <w:rsid w:val="00B62516"/>
    <w:rsid w:val="00B62641"/>
    <w:rsid w:val="00B822FD"/>
    <w:rsid w:val="00BA0BB7"/>
    <w:rsid w:val="00BA52DE"/>
    <w:rsid w:val="00BB20B9"/>
    <w:rsid w:val="00BB6D5A"/>
    <w:rsid w:val="00BD2B4B"/>
    <w:rsid w:val="00C13AED"/>
    <w:rsid w:val="00C30790"/>
    <w:rsid w:val="00C45417"/>
    <w:rsid w:val="00C4551A"/>
    <w:rsid w:val="00C52BF1"/>
    <w:rsid w:val="00C55281"/>
    <w:rsid w:val="00C867DC"/>
    <w:rsid w:val="00C87E42"/>
    <w:rsid w:val="00C90D93"/>
    <w:rsid w:val="00C946A2"/>
    <w:rsid w:val="00CA06C8"/>
    <w:rsid w:val="00CD6D8F"/>
    <w:rsid w:val="00CF28FF"/>
    <w:rsid w:val="00CF2F01"/>
    <w:rsid w:val="00D0780D"/>
    <w:rsid w:val="00D07B6B"/>
    <w:rsid w:val="00D103F9"/>
    <w:rsid w:val="00D11A28"/>
    <w:rsid w:val="00D14F00"/>
    <w:rsid w:val="00D85764"/>
    <w:rsid w:val="00D92330"/>
    <w:rsid w:val="00D967E8"/>
    <w:rsid w:val="00DA6B41"/>
    <w:rsid w:val="00DB12B8"/>
    <w:rsid w:val="00DD096A"/>
    <w:rsid w:val="00DD2E7D"/>
    <w:rsid w:val="00E2195E"/>
    <w:rsid w:val="00E40E8C"/>
    <w:rsid w:val="00E43A84"/>
    <w:rsid w:val="00E525F4"/>
    <w:rsid w:val="00E53FEE"/>
    <w:rsid w:val="00E637DC"/>
    <w:rsid w:val="00E64976"/>
    <w:rsid w:val="00E65B67"/>
    <w:rsid w:val="00E739E1"/>
    <w:rsid w:val="00E86FFA"/>
    <w:rsid w:val="00E9431A"/>
    <w:rsid w:val="00E965F9"/>
    <w:rsid w:val="00E97F49"/>
    <w:rsid w:val="00EA5CD7"/>
    <w:rsid w:val="00EA75CB"/>
    <w:rsid w:val="00ED22C0"/>
    <w:rsid w:val="00ED48BC"/>
    <w:rsid w:val="00EF19E7"/>
    <w:rsid w:val="00F004A1"/>
    <w:rsid w:val="00F05C7F"/>
    <w:rsid w:val="00F1177B"/>
    <w:rsid w:val="00F1505B"/>
    <w:rsid w:val="00F17575"/>
    <w:rsid w:val="00F23989"/>
    <w:rsid w:val="00F267E3"/>
    <w:rsid w:val="00F334C9"/>
    <w:rsid w:val="00F45ED0"/>
    <w:rsid w:val="00F8024E"/>
    <w:rsid w:val="00F819E5"/>
    <w:rsid w:val="00F822B0"/>
    <w:rsid w:val="00FA3176"/>
    <w:rsid w:val="00FA4A0B"/>
    <w:rsid w:val="00FA7AA9"/>
    <w:rsid w:val="00FB2868"/>
    <w:rsid w:val="00FB4F14"/>
    <w:rsid w:val="00FB5AD8"/>
    <w:rsid w:val="00FC1F4D"/>
    <w:rsid w:val="00FC2109"/>
    <w:rsid w:val="00FE2C2C"/>
    <w:rsid w:val="00FE3308"/>
    <w:rsid w:val="00FF6C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BDF"/>
  <w15:chartTrackingRefBased/>
  <w15:docId w15:val="{F3C5620A-5398-4D95-9125-4E535934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26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6264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B822FD"/>
    <w:pPr>
      <w:ind w:left="720"/>
      <w:contextualSpacing/>
    </w:pPr>
  </w:style>
  <w:style w:type="paragraph" w:styleId="Tekstkomentarza">
    <w:name w:val="annotation text"/>
    <w:basedOn w:val="Normalny"/>
    <w:link w:val="TekstkomentarzaZnak"/>
    <w:uiPriority w:val="99"/>
    <w:semiHidden/>
    <w:unhideWhenUsed/>
    <w:rsid w:val="00267CCD"/>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67CCD"/>
    <w:rPr>
      <w:rFonts w:ascii="Times New Roman" w:eastAsia="Times New Roman" w:hAnsi="Times New Roman" w:cs="Times New Roman"/>
      <w:sz w:val="20"/>
      <w:szCs w:val="20"/>
      <w:lang w:eastAsia="pl-PL"/>
    </w:rPr>
  </w:style>
  <w:style w:type="character" w:styleId="Odwoaniedokomentarza">
    <w:name w:val="annotation reference"/>
    <w:semiHidden/>
    <w:unhideWhenUsed/>
    <w:rsid w:val="00267CCD"/>
    <w:rPr>
      <w:sz w:val="16"/>
      <w:szCs w:val="16"/>
    </w:rPr>
  </w:style>
  <w:style w:type="character" w:customStyle="1" w:styleId="Nagwek2Znak">
    <w:name w:val="Nagłówek 2 Znak"/>
    <w:basedOn w:val="Domylnaczcionkaakapitu"/>
    <w:link w:val="Nagwek2"/>
    <w:uiPriority w:val="9"/>
    <w:semiHidden/>
    <w:rsid w:val="00B6264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6264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4D6612"/>
    <w:pPr>
      <w:tabs>
        <w:tab w:val="center" w:pos="4536"/>
        <w:tab w:val="right" w:pos="9072"/>
      </w:tabs>
    </w:pPr>
  </w:style>
  <w:style w:type="character" w:customStyle="1" w:styleId="NagwekZnak">
    <w:name w:val="Nagłówek Znak"/>
    <w:basedOn w:val="Domylnaczcionkaakapitu"/>
    <w:link w:val="Nagwek"/>
    <w:uiPriority w:val="99"/>
    <w:rsid w:val="004D6612"/>
  </w:style>
  <w:style w:type="paragraph" w:styleId="Stopka">
    <w:name w:val="footer"/>
    <w:basedOn w:val="Normalny"/>
    <w:link w:val="StopkaZnak"/>
    <w:uiPriority w:val="99"/>
    <w:unhideWhenUsed/>
    <w:rsid w:val="004D6612"/>
    <w:pPr>
      <w:tabs>
        <w:tab w:val="center" w:pos="4536"/>
        <w:tab w:val="right" w:pos="9072"/>
      </w:tabs>
    </w:pPr>
  </w:style>
  <w:style w:type="character" w:customStyle="1" w:styleId="StopkaZnak">
    <w:name w:val="Stopka Znak"/>
    <w:basedOn w:val="Domylnaczcionkaakapitu"/>
    <w:link w:val="Stopka"/>
    <w:uiPriority w:val="99"/>
    <w:rsid w:val="004D6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0024">
      <w:bodyDiv w:val="1"/>
      <w:marLeft w:val="0"/>
      <w:marRight w:val="0"/>
      <w:marTop w:val="0"/>
      <w:marBottom w:val="0"/>
      <w:divBdr>
        <w:top w:val="none" w:sz="0" w:space="0" w:color="auto"/>
        <w:left w:val="none" w:sz="0" w:space="0" w:color="auto"/>
        <w:bottom w:val="none" w:sz="0" w:space="0" w:color="auto"/>
        <w:right w:val="none" w:sz="0" w:space="0" w:color="auto"/>
      </w:divBdr>
    </w:div>
    <w:div w:id="163399403">
      <w:bodyDiv w:val="1"/>
      <w:marLeft w:val="0"/>
      <w:marRight w:val="0"/>
      <w:marTop w:val="0"/>
      <w:marBottom w:val="0"/>
      <w:divBdr>
        <w:top w:val="none" w:sz="0" w:space="0" w:color="auto"/>
        <w:left w:val="none" w:sz="0" w:space="0" w:color="auto"/>
        <w:bottom w:val="none" w:sz="0" w:space="0" w:color="auto"/>
        <w:right w:val="none" w:sz="0" w:space="0" w:color="auto"/>
      </w:divBdr>
    </w:div>
    <w:div w:id="275186766">
      <w:bodyDiv w:val="1"/>
      <w:marLeft w:val="0"/>
      <w:marRight w:val="0"/>
      <w:marTop w:val="0"/>
      <w:marBottom w:val="0"/>
      <w:divBdr>
        <w:top w:val="none" w:sz="0" w:space="0" w:color="auto"/>
        <w:left w:val="none" w:sz="0" w:space="0" w:color="auto"/>
        <w:bottom w:val="none" w:sz="0" w:space="0" w:color="auto"/>
        <w:right w:val="none" w:sz="0" w:space="0" w:color="auto"/>
      </w:divBdr>
    </w:div>
    <w:div w:id="340086797">
      <w:bodyDiv w:val="1"/>
      <w:marLeft w:val="0"/>
      <w:marRight w:val="0"/>
      <w:marTop w:val="0"/>
      <w:marBottom w:val="0"/>
      <w:divBdr>
        <w:top w:val="none" w:sz="0" w:space="0" w:color="auto"/>
        <w:left w:val="none" w:sz="0" w:space="0" w:color="auto"/>
        <w:bottom w:val="none" w:sz="0" w:space="0" w:color="auto"/>
        <w:right w:val="none" w:sz="0" w:space="0" w:color="auto"/>
      </w:divBdr>
    </w:div>
    <w:div w:id="350451574">
      <w:bodyDiv w:val="1"/>
      <w:marLeft w:val="0"/>
      <w:marRight w:val="0"/>
      <w:marTop w:val="0"/>
      <w:marBottom w:val="0"/>
      <w:divBdr>
        <w:top w:val="none" w:sz="0" w:space="0" w:color="auto"/>
        <w:left w:val="none" w:sz="0" w:space="0" w:color="auto"/>
        <w:bottom w:val="none" w:sz="0" w:space="0" w:color="auto"/>
        <w:right w:val="none" w:sz="0" w:space="0" w:color="auto"/>
      </w:divBdr>
    </w:div>
    <w:div w:id="371079320">
      <w:bodyDiv w:val="1"/>
      <w:marLeft w:val="0"/>
      <w:marRight w:val="0"/>
      <w:marTop w:val="0"/>
      <w:marBottom w:val="0"/>
      <w:divBdr>
        <w:top w:val="none" w:sz="0" w:space="0" w:color="auto"/>
        <w:left w:val="none" w:sz="0" w:space="0" w:color="auto"/>
        <w:bottom w:val="none" w:sz="0" w:space="0" w:color="auto"/>
        <w:right w:val="none" w:sz="0" w:space="0" w:color="auto"/>
      </w:divBdr>
    </w:div>
    <w:div w:id="372660564">
      <w:bodyDiv w:val="1"/>
      <w:marLeft w:val="0"/>
      <w:marRight w:val="0"/>
      <w:marTop w:val="0"/>
      <w:marBottom w:val="0"/>
      <w:divBdr>
        <w:top w:val="none" w:sz="0" w:space="0" w:color="auto"/>
        <w:left w:val="none" w:sz="0" w:space="0" w:color="auto"/>
        <w:bottom w:val="none" w:sz="0" w:space="0" w:color="auto"/>
        <w:right w:val="none" w:sz="0" w:space="0" w:color="auto"/>
      </w:divBdr>
    </w:div>
    <w:div w:id="400636704">
      <w:bodyDiv w:val="1"/>
      <w:marLeft w:val="0"/>
      <w:marRight w:val="0"/>
      <w:marTop w:val="0"/>
      <w:marBottom w:val="0"/>
      <w:divBdr>
        <w:top w:val="none" w:sz="0" w:space="0" w:color="auto"/>
        <w:left w:val="none" w:sz="0" w:space="0" w:color="auto"/>
        <w:bottom w:val="none" w:sz="0" w:space="0" w:color="auto"/>
        <w:right w:val="none" w:sz="0" w:space="0" w:color="auto"/>
      </w:divBdr>
      <w:divsChild>
        <w:div w:id="637878400">
          <w:marLeft w:val="0"/>
          <w:marRight w:val="0"/>
          <w:marTop w:val="480"/>
          <w:marBottom w:val="0"/>
          <w:divBdr>
            <w:top w:val="none" w:sz="0" w:space="0" w:color="auto"/>
            <w:left w:val="none" w:sz="0" w:space="0" w:color="auto"/>
            <w:bottom w:val="none" w:sz="0" w:space="0" w:color="auto"/>
            <w:right w:val="none" w:sz="0" w:space="0" w:color="auto"/>
          </w:divBdr>
          <w:divsChild>
            <w:div w:id="1093863135">
              <w:marLeft w:val="0"/>
              <w:marRight w:val="0"/>
              <w:marTop w:val="240"/>
              <w:marBottom w:val="0"/>
              <w:divBdr>
                <w:top w:val="none" w:sz="0" w:space="0" w:color="auto"/>
                <w:left w:val="none" w:sz="0" w:space="0" w:color="auto"/>
                <w:bottom w:val="none" w:sz="0" w:space="0" w:color="auto"/>
                <w:right w:val="none" w:sz="0" w:space="0" w:color="auto"/>
              </w:divBdr>
            </w:div>
            <w:div w:id="413742238">
              <w:marLeft w:val="0"/>
              <w:marRight w:val="0"/>
              <w:marTop w:val="240"/>
              <w:marBottom w:val="0"/>
              <w:divBdr>
                <w:top w:val="none" w:sz="0" w:space="0" w:color="auto"/>
                <w:left w:val="none" w:sz="0" w:space="0" w:color="auto"/>
                <w:bottom w:val="none" w:sz="0" w:space="0" w:color="auto"/>
                <w:right w:val="none" w:sz="0" w:space="0" w:color="auto"/>
              </w:divBdr>
            </w:div>
          </w:divsChild>
        </w:div>
        <w:div w:id="345517743">
          <w:marLeft w:val="0"/>
          <w:marRight w:val="0"/>
          <w:marTop w:val="240"/>
          <w:marBottom w:val="240"/>
          <w:divBdr>
            <w:top w:val="none" w:sz="0" w:space="0" w:color="auto"/>
            <w:left w:val="none" w:sz="0" w:space="0" w:color="auto"/>
            <w:bottom w:val="none" w:sz="0" w:space="0" w:color="auto"/>
            <w:right w:val="none" w:sz="0" w:space="0" w:color="auto"/>
          </w:divBdr>
        </w:div>
      </w:divsChild>
    </w:div>
    <w:div w:id="476605258">
      <w:bodyDiv w:val="1"/>
      <w:marLeft w:val="0"/>
      <w:marRight w:val="0"/>
      <w:marTop w:val="0"/>
      <w:marBottom w:val="0"/>
      <w:divBdr>
        <w:top w:val="none" w:sz="0" w:space="0" w:color="auto"/>
        <w:left w:val="none" w:sz="0" w:space="0" w:color="auto"/>
        <w:bottom w:val="none" w:sz="0" w:space="0" w:color="auto"/>
        <w:right w:val="none" w:sz="0" w:space="0" w:color="auto"/>
      </w:divBdr>
    </w:div>
    <w:div w:id="551843486">
      <w:bodyDiv w:val="1"/>
      <w:marLeft w:val="0"/>
      <w:marRight w:val="0"/>
      <w:marTop w:val="0"/>
      <w:marBottom w:val="0"/>
      <w:divBdr>
        <w:top w:val="none" w:sz="0" w:space="0" w:color="auto"/>
        <w:left w:val="none" w:sz="0" w:space="0" w:color="auto"/>
        <w:bottom w:val="none" w:sz="0" w:space="0" w:color="auto"/>
        <w:right w:val="none" w:sz="0" w:space="0" w:color="auto"/>
      </w:divBdr>
    </w:div>
    <w:div w:id="698555377">
      <w:bodyDiv w:val="1"/>
      <w:marLeft w:val="0"/>
      <w:marRight w:val="0"/>
      <w:marTop w:val="0"/>
      <w:marBottom w:val="0"/>
      <w:divBdr>
        <w:top w:val="none" w:sz="0" w:space="0" w:color="auto"/>
        <w:left w:val="none" w:sz="0" w:space="0" w:color="auto"/>
        <w:bottom w:val="none" w:sz="0" w:space="0" w:color="auto"/>
        <w:right w:val="none" w:sz="0" w:space="0" w:color="auto"/>
      </w:divBdr>
    </w:div>
    <w:div w:id="797919913">
      <w:bodyDiv w:val="1"/>
      <w:marLeft w:val="0"/>
      <w:marRight w:val="0"/>
      <w:marTop w:val="0"/>
      <w:marBottom w:val="0"/>
      <w:divBdr>
        <w:top w:val="none" w:sz="0" w:space="0" w:color="auto"/>
        <w:left w:val="none" w:sz="0" w:space="0" w:color="auto"/>
        <w:bottom w:val="none" w:sz="0" w:space="0" w:color="auto"/>
        <w:right w:val="none" w:sz="0" w:space="0" w:color="auto"/>
      </w:divBdr>
    </w:div>
    <w:div w:id="943002354">
      <w:bodyDiv w:val="1"/>
      <w:marLeft w:val="0"/>
      <w:marRight w:val="0"/>
      <w:marTop w:val="0"/>
      <w:marBottom w:val="0"/>
      <w:divBdr>
        <w:top w:val="none" w:sz="0" w:space="0" w:color="auto"/>
        <w:left w:val="none" w:sz="0" w:space="0" w:color="auto"/>
        <w:bottom w:val="none" w:sz="0" w:space="0" w:color="auto"/>
        <w:right w:val="none" w:sz="0" w:space="0" w:color="auto"/>
      </w:divBdr>
    </w:div>
    <w:div w:id="1016154797">
      <w:bodyDiv w:val="1"/>
      <w:marLeft w:val="0"/>
      <w:marRight w:val="0"/>
      <w:marTop w:val="0"/>
      <w:marBottom w:val="0"/>
      <w:divBdr>
        <w:top w:val="none" w:sz="0" w:space="0" w:color="auto"/>
        <w:left w:val="none" w:sz="0" w:space="0" w:color="auto"/>
        <w:bottom w:val="none" w:sz="0" w:space="0" w:color="auto"/>
        <w:right w:val="none" w:sz="0" w:space="0" w:color="auto"/>
      </w:divBdr>
    </w:div>
    <w:div w:id="1102334074">
      <w:bodyDiv w:val="1"/>
      <w:marLeft w:val="0"/>
      <w:marRight w:val="0"/>
      <w:marTop w:val="0"/>
      <w:marBottom w:val="0"/>
      <w:divBdr>
        <w:top w:val="none" w:sz="0" w:space="0" w:color="auto"/>
        <w:left w:val="none" w:sz="0" w:space="0" w:color="auto"/>
        <w:bottom w:val="none" w:sz="0" w:space="0" w:color="auto"/>
        <w:right w:val="none" w:sz="0" w:space="0" w:color="auto"/>
      </w:divBdr>
    </w:div>
    <w:div w:id="1204443083">
      <w:bodyDiv w:val="1"/>
      <w:marLeft w:val="0"/>
      <w:marRight w:val="0"/>
      <w:marTop w:val="0"/>
      <w:marBottom w:val="0"/>
      <w:divBdr>
        <w:top w:val="none" w:sz="0" w:space="0" w:color="auto"/>
        <w:left w:val="none" w:sz="0" w:space="0" w:color="auto"/>
        <w:bottom w:val="none" w:sz="0" w:space="0" w:color="auto"/>
        <w:right w:val="none" w:sz="0" w:space="0" w:color="auto"/>
      </w:divBdr>
    </w:div>
    <w:div w:id="1463227794">
      <w:bodyDiv w:val="1"/>
      <w:marLeft w:val="0"/>
      <w:marRight w:val="0"/>
      <w:marTop w:val="0"/>
      <w:marBottom w:val="0"/>
      <w:divBdr>
        <w:top w:val="none" w:sz="0" w:space="0" w:color="auto"/>
        <w:left w:val="none" w:sz="0" w:space="0" w:color="auto"/>
        <w:bottom w:val="none" w:sz="0" w:space="0" w:color="auto"/>
        <w:right w:val="none" w:sz="0" w:space="0" w:color="auto"/>
      </w:divBdr>
    </w:div>
    <w:div w:id="1828666642">
      <w:bodyDiv w:val="1"/>
      <w:marLeft w:val="0"/>
      <w:marRight w:val="0"/>
      <w:marTop w:val="0"/>
      <w:marBottom w:val="0"/>
      <w:divBdr>
        <w:top w:val="none" w:sz="0" w:space="0" w:color="auto"/>
        <w:left w:val="none" w:sz="0" w:space="0" w:color="auto"/>
        <w:bottom w:val="none" w:sz="0" w:space="0" w:color="auto"/>
        <w:right w:val="none" w:sz="0" w:space="0" w:color="auto"/>
      </w:divBdr>
    </w:div>
    <w:div w:id="1872180822">
      <w:bodyDiv w:val="1"/>
      <w:marLeft w:val="0"/>
      <w:marRight w:val="0"/>
      <w:marTop w:val="0"/>
      <w:marBottom w:val="0"/>
      <w:divBdr>
        <w:top w:val="none" w:sz="0" w:space="0" w:color="auto"/>
        <w:left w:val="none" w:sz="0" w:space="0" w:color="auto"/>
        <w:bottom w:val="none" w:sz="0" w:space="0" w:color="auto"/>
        <w:right w:val="none" w:sz="0" w:space="0" w:color="auto"/>
      </w:divBdr>
    </w:div>
    <w:div w:id="1975208237">
      <w:bodyDiv w:val="1"/>
      <w:marLeft w:val="0"/>
      <w:marRight w:val="0"/>
      <w:marTop w:val="0"/>
      <w:marBottom w:val="0"/>
      <w:divBdr>
        <w:top w:val="none" w:sz="0" w:space="0" w:color="auto"/>
        <w:left w:val="none" w:sz="0" w:space="0" w:color="auto"/>
        <w:bottom w:val="none" w:sz="0" w:space="0" w:color="auto"/>
        <w:right w:val="none" w:sz="0" w:space="0" w:color="auto"/>
      </w:divBdr>
      <w:divsChild>
        <w:div w:id="393898678">
          <w:marLeft w:val="0"/>
          <w:marRight w:val="0"/>
          <w:marTop w:val="240"/>
          <w:marBottom w:val="0"/>
          <w:divBdr>
            <w:top w:val="none" w:sz="0" w:space="0" w:color="auto"/>
            <w:left w:val="none" w:sz="0" w:space="0" w:color="auto"/>
            <w:bottom w:val="none" w:sz="0" w:space="0" w:color="auto"/>
            <w:right w:val="none" w:sz="0" w:space="0" w:color="auto"/>
          </w:divBdr>
        </w:div>
        <w:div w:id="1950236946">
          <w:marLeft w:val="0"/>
          <w:marRight w:val="0"/>
          <w:marTop w:val="240"/>
          <w:marBottom w:val="0"/>
          <w:divBdr>
            <w:top w:val="none" w:sz="0" w:space="0" w:color="auto"/>
            <w:left w:val="none" w:sz="0" w:space="0" w:color="auto"/>
            <w:bottom w:val="none" w:sz="0" w:space="0" w:color="auto"/>
            <w:right w:val="none" w:sz="0" w:space="0" w:color="auto"/>
          </w:divBdr>
        </w:div>
      </w:divsChild>
    </w:div>
    <w:div w:id="2042700917">
      <w:bodyDiv w:val="1"/>
      <w:marLeft w:val="0"/>
      <w:marRight w:val="0"/>
      <w:marTop w:val="0"/>
      <w:marBottom w:val="0"/>
      <w:divBdr>
        <w:top w:val="none" w:sz="0" w:space="0" w:color="auto"/>
        <w:left w:val="none" w:sz="0" w:space="0" w:color="auto"/>
        <w:bottom w:val="none" w:sz="0" w:space="0" w:color="auto"/>
        <w:right w:val="none" w:sz="0" w:space="0" w:color="auto"/>
      </w:divBdr>
    </w:div>
    <w:div w:id="21136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A80BD-4FDB-40C1-BE4C-9CB43A6D4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3110</Words>
  <Characters>18665</Characters>
  <Application>Microsoft Office Word</Application>
  <DocSecurity>8</DocSecurity>
  <Lines>155</Lines>
  <Paragraphs>43</Paragraphs>
  <ScaleCrop>false</ScaleCrop>
  <HeadingPairs>
    <vt:vector size="2" baseType="variant">
      <vt:variant>
        <vt:lpstr>Tytuł</vt:lpstr>
      </vt:variant>
      <vt:variant>
        <vt:i4>1</vt:i4>
      </vt:variant>
    </vt:vector>
  </HeadingPairs>
  <TitlesOfParts>
    <vt:vector size="1" baseType="lpstr">
      <vt:lpstr>zawiadomienie o wszczęciu postępowania</vt:lpstr>
    </vt:vector>
  </TitlesOfParts>
  <Company/>
  <LinksUpToDate>false</LinksUpToDate>
  <CharactersWithSpaces>21732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zawiadomienie o wszczęciu postępowania</dc:title>
  <dc:subject/>
  <dc:creator>Marcin Ożóg</dc:creator>
  <cp:keywords>zawiadomienie</cp:keywords>
  <dc:description/>
  <cp:lastModifiedBy>Marcin Ożóg</cp:lastModifiedBy>
  <cp:revision>3</cp:revision>
  <cp:lastPrinted>2022-06-27T09:08:00Z</cp:lastPrinted>
  <dcterms:created xsi:type="dcterms:W3CDTF">2023-06-14T12:07:00Z</dcterms:created>
  <dcterms:modified xsi:type="dcterms:W3CDTF">2023-06-16T09:39:00Z</dcterms:modified>
</cp:coreProperties>
</file>