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EA3238"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EA3238">
        <w:rPr>
          <w:rFonts w:ascii="Arial" w:hAnsi="Arial" w:cs="Arial"/>
          <w:sz w:val="32"/>
          <w:szCs w:val="32"/>
        </w:rPr>
        <w:t>Decyzja</w:t>
      </w:r>
    </w:p>
    <w:p w14:paraId="1E5FB5F8" w14:textId="54CA29DD" w:rsidR="001C58A9" w:rsidRPr="00EA3238" w:rsidRDefault="001C58A9" w:rsidP="000A1F9B">
      <w:pPr>
        <w:pStyle w:val="Nagwek"/>
        <w:spacing w:line="360" w:lineRule="auto"/>
        <w:rPr>
          <w:rFonts w:ascii="Arial" w:hAnsi="Arial" w:cs="Arial"/>
        </w:rPr>
      </w:pPr>
      <w:r w:rsidRPr="00EA3238">
        <w:rPr>
          <w:rFonts w:ascii="Arial" w:hAnsi="Arial" w:cs="Arial"/>
        </w:rPr>
        <w:t xml:space="preserve">Rzeszów, </w:t>
      </w:r>
      <w:r w:rsidR="004C552E">
        <w:rPr>
          <w:rFonts w:ascii="Arial" w:hAnsi="Arial" w:cs="Arial"/>
          <w:lang w:val="pl-PL"/>
        </w:rPr>
        <w:t>21</w:t>
      </w:r>
      <w:r w:rsidRPr="00EA3238">
        <w:rPr>
          <w:rFonts w:ascii="Arial" w:hAnsi="Arial" w:cs="Arial"/>
        </w:rPr>
        <w:t xml:space="preserve"> </w:t>
      </w:r>
      <w:r w:rsidR="00BE5DCD" w:rsidRPr="00EA3238">
        <w:rPr>
          <w:rFonts w:ascii="Arial" w:hAnsi="Arial" w:cs="Arial"/>
          <w:lang w:val="pl-PL"/>
        </w:rPr>
        <w:t xml:space="preserve">listopada </w:t>
      </w:r>
      <w:r w:rsidRPr="00EA3238">
        <w:rPr>
          <w:rFonts w:ascii="Arial" w:hAnsi="Arial" w:cs="Arial"/>
        </w:rPr>
        <w:t>2022 r.</w:t>
      </w:r>
    </w:p>
    <w:p w14:paraId="58D4B2CD" w14:textId="407C9C06" w:rsidR="001C58A9" w:rsidRPr="00EA3238" w:rsidRDefault="001C58A9" w:rsidP="000A1F9B">
      <w:pPr>
        <w:pStyle w:val="Nagwek"/>
        <w:spacing w:line="360" w:lineRule="auto"/>
        <w:rPr>
          <w:rFonts w:ascii="Arial" w:hAnsi="Arial" w:cs="Arial"/>
        </w:rPr>
      </w:pPr>
      <w:r w:rsidRPr="00EA3238">
        <w:rPr>
          <w:rFonts w:ascii="Arial" w:hAnsi="Arial" w:cs="Arial"/>
          <w:lang w:val="pl-PL"/>
        </w:rPr>
        <w:t>D</w:t>
      </w:r>
      <w:r w:rsidR="002D44B6" w:rsidRPr="00EA3238">
        <w:rPr>
          <w:rFonts w:ascii="Arial" w:hAnsi="Arial" w:cs="Arial"/>
          <w:lang w:val="pl-PL"/>
        </w:rPr>
        <w:t>T</w:t>
      </w:r>
      <w:r w:rsidRPr="00EA3238">
        <w:rPr>
          <w:rFonts w:ascii="Arial" w:hAnsi="Arial" w:cs="Arial"/>
          <w:lang w:val="pl-PL"/>
        </w:rPr>
        <w:t>.8361.</w:t>
      </w:r>
      <w:r w:rsidR="004C552E">
        <w:rPr>
          <w:rFonts w:ascii="Arial" w:hAnsi="Arial" w:cs="Arial"/>
          <w:lang w:val="pl-PL"/>
        </w:rPr>
        <w:t>80</w:t>
      </w:r>
      <w:r w:rsidR="006A6999" w:rsidRPr="00EA3238">
        <w:rPr>
          <w:rFonts w:ascii="Arial" w:hAnsi="Arial" w:cs="Arial"/>
          <w:lang w:val="pl-PL"/>
        </w:rPr>
        <w:t>.</w:t>
      </w:r>
      <w:r w:rsidRPr="00EA3238">
        <w:rPr>
          <w:rFonts w:ascii="Arial" w:hAnsi="Arial" w:cs="Arial"/>
          <w:lang w:val="pl-PL"/>
        </w:rPr>
        <w:t>2022</w:t>
      </w:r>
    </w:p>
    <w:bookmarkEnd w:id="0"/>
    <w:bookmarkEnd w:id="1"/>
    <w:p w14:paraId="050885FD" w14:textId="6A1E9285" w:rsidR="001C58A9" w:rsidRPr="00EA3238" w:rsidRDefault="00EB1DF8" w:rsidP="000A1F9B">
      <w:pPr>
        <w:pStyle w:val="Nagwek"/>
        <w:tabs>
          <w:tab w:val="left" w:pos="708"/>
        </w:tabs>
        <w:spacing w:before="120" w:after="120" w:line="360" w:lineRule="auto"/>
        <w:rPr>
          <w:rFonts w:ascii="Arial" w:hAnsi="Arial" w:cs="Arial"/>
          <w:szCs w:val="24"/>
        </w:rPr>
      </w:pPr>
      <w:r w:rsidRPr="00EA3238">
        <w:rPr>
          <w:rFonts w:ascii="Arial" w:hAnsi="Arial" w:cs="Arial"/>
          <w:szCs w:val="24"/>
          <w:lang w:val="pl-PL"/>
        </w:rPr>
        <w:t xml:space="preserve">Na </w:t>
      </w:r>
      <w:r w:rsidR="00016411" w:rsidRPr="00016411">
        <w:rPr>
          <w:rFonts w:ascii="Arial" w:hAnsi="Arial" w:cs="Arial"/>
          <w:szCs w:val="24"/>
          <w:lang w:val="pl-PL"/>
        </w:rPr>
        <w:t xml:space="preserve">podstawie art. 6 ust. 1 ustawy z dnia 9 maja 2014 r. o informowaniu o cenach towarów i </w:t>
      </w:r>
      <w:r w:rsidR="004C552E" w:rsidRPr="004C552E">
        <w:rPr>
          <w:rFonts w:ascii="Arial" w:hAnsi="Arial" w:cs="Arial"/>
          <w:szCs w:val="24"/>
          <w:lang w:val="pl-PL"/>
        </w:rPr>
        <w:t>usług (tekst jednolity: Dz. U. z 2019 r. poz. 178) - zwanej dalej „</w:t>
      </w:r>
      <w:r w:rsidR="004C552E" w:rsidRPr="004C552E">
        <w:rPr>
          <w:rFonts w:ascii="Arial" w:hAnsi="Arial" w:cs="Arial"/>
          <w:iCs/>
          <w:szCs w:val="24"/>
          <w:lang w:val="pl-PL"/>
        </w:rPr>
        <w:t xml:space="preserve">ustawą” </w:t>
      </w:r>
      <w:r w:rsidR="004C552E" w:rsidRPr="004C552E">
        <w:rPr>
          <w:rFonts w:ascii="Arial" w:hAnsi="Arial" w:cs="Arial"/>
          <w:szCs w:val="24"/>
          <w:lang w:val="pl-PL"/>
        </w:rPr>
        <w:t xml:space="preserve">oraz art. 104 § 1 ustawy z dnia 14 czerwca 1960 r. - </w:t>
      </w:r>
      <w:r w:rsidR="004C552E" w:rsidRPr="004C552E">
        <w:rPr>
          <w:rFonts w:ascii="Arial" w:hAnsi="Arial" w:cs="Arial"/>
          <w:iCs/>
          <w:szCs w:val="24"/>
          <w:lang w:val="pl-PL"/>
        </w:rPr>
        <w:t>Kodeks postępowania administracyjnego</w:t>
      </w:r>
      <w:r w:rsidR="004C552E" w:rsidRPr="004C552E">
        <w:rPr>
          <w:rFonts w:ascii="Arial" w:hAnsi="Arial" w:cs="Arial"/>
          <w:szCs w:val="24"/>
          <w:lang w:val="pl-PL"/>
        </w:rPr>
        <w:t xml:space="preserve"> (tekst jednolity: Dz. U. z 2022 r. poz. 2000 ze zm.), zwany dalej „</w:t>
      </w:r>
      <w:r w:rsidR="004C552E" w:rsidRPr="004C552E">
        <w:rPr>
          <w:rFonts w:ascii="Arial" w:hAnsi="Arial" w:cs="Arial"/>
          <w:iCs/>
          <w:szCs w:val="24"/>
          <w:lang w:val="pl-PL"/>
        </w:rPr>
        <w:t>kpa”</w:t>
      </w:r>
      <w:r w:rsidR="004C552E" w:rsidRPr="004C552E">
        <w:rPr>
          <w:rFonts w:ascii="Arial" w:hAnsi="Arial" w:cs="Arial"/>
          <w:i/>
          <w:iCs/>
          <w:szCs w:val="24"/>
          <w:lang w:val="pl-PL"/>
        </w:rPr>
        <w:t>,</w:t>
      </w:r>
      <w:r w:rsidR="004C552E" w:rsidRPr="004C552E">
        <w:rPr>
          <w:rFonts w:ascii="Arial" w:hAnsi="Arial" w:cs="Arial"/>
          <w:szCs w:val="24"/>
          <w:lang w:val="pl-PL"/>
        </w:rPr>
        <w:t xml:space="preserve"> po przeprowadzeniu postępowania administracyjnego wszczętego z urzędu</w:t>
      </w:r>
      <w:r w:rsidR="001C58A9" w:rsidRPr="00EA3238">
        <w:rPr>
          <w:rFonts w:ascii="Arial" w:hAnsi="Arial" w:cs="Arial"/>
          <w:szCs w:val="24"/>
          <w:lang w:val="pl-PL"/>
        </w:rPr>
        <w:t>,</w:t>
      </w:r>
    </w:p>
    <w:p w14:paraId="3308FB46" w14:textId="77777777" w:rsidR="001C58A9" w:rsidRPr="00EA3238" w:rsidRDefault="001C58A9" w:rsidP="000A1F9B">
      <w:pPr>
        <w:pStyle w:val="Nagwek2"/>
        <w:rPr>
          <w:sz w:val="28"/>
          <w:szCs w:val="22"/>
        </w:rPr>
      </w:pPr>
      <w:r w:rsidRPr="00EA3238">
        <w:rPr>
          <w:sz w:val="28"/>
          <w:szCs w:val="22"/>
        </w:rPr>
        <w:t>Podkarpacki Wojewódzki Inspektor Inspekcji Handlowej wymierza</w:t>
      </w:r>
    </w:p>
    <w:p w14:paraId="1C6723C8" w14:textId="38FAC9A4" w:rsidR="004C552E" w:rsidRPr="004C552E" w:rsidRDefault="001C58A9" w:rsidP="004C552E">
      <w:pPr>
        <w:tabs>
          <w:tab w:val="left" w:pos="708"/>
        </w:tabs>
        <w:spacing w:before="120" w:after="120" w:line="360" w:lineRule="auto"/>
        <w:rPr>
          <w:rFonts w:ascii="Arial" w:hAnsi="Arial" w:cs="Arial"/>
          <w:szCs w:val="24"/>
        </w:rPr>
      </w:pPr>
      <w:r w:rsidRPr="00EA3238">
        <w:rPr>
          <w:rFonts w:ascii="Arial" w:hAnsi="Arial" w:cs="Arial"/>
          <w:szCs w:val="24"/>
        </w:rPr>
        <w:t xml:space="preserve">przedsiębiorcy – </w:t>
      </w:r>
      <w:r w:rsidR="004C552E" w:rsidRPr="004C552E">
        <w:rPr>
          <w:rFonts w:ascii="Arial" w:hAnsi="Arial" w:cs="Arial"/>
          <w:b/>
          <w:bCs/>
          <w:szCs w:val="24"/>
        </w:rPr>
        <w:t>FHU „GABRYSIA” Krystyna Pilecka Spółka</w:t>
      </w:r>
      <w:r w:rsidR="00EE3A8F">
        <w:rPr>
          <w:rFonts w:ascii="Arial" w:hAnsi="Arial" w:cs="Arial"/>
          <w:b/>
          <w:bCs/>
          <w:szCs w:val="24"/>
        </w:rPr>
        <w:t xml:space="preserve"> </w:t>
      </w:r>
      <w:r w:rsidR="004C552E" w:rsidRPr="004C552E">
        <w:rPr>
          <w:rFonts w:ascii="Arial" w:hAnsi="Arial" w:cs="Arial"/>
          <w:b/>
          <w:bCs/>
          <w:szCs w:val="24"/>
        </w:rPr>
        <w:t xml:space="preserve">z ograniczoną odpowiedzialnością, (dane zanonimizowane) Stalowa Wola </w:t>
      </w:r>
      <w:r w:rsidR="004C552E" w:rsidRPr="004C552E">
        <w:rPr>
          <w:rFonts w:ascii="Arial" w:hAnsi="Arial" w:cs="Arial"/>
          <w:szCs w:val="24"/>
        </w:rPr>
        <w:t>-</w:t>
      </w:r>
      <w:r w:rsidR="004C552E" w:rsidRPr="004C552E">
        <w:rPr>
          <w:rFonts w:ascii="Arial" w:hAnsi="Arial" w:cs="Arial"/>
          <w:iCs/>
          <w:szCs w:val="24"/>
        </w:rPr>
        <w:t xml:space="preserve"> </w:t>
      </w:r>
      <w:r w:rsidR="004C552E" w:rsidRPr="004C552E">
        <w:rPr>
          <w:rFonts w:ascii="Arial" w:hAnsi="Arial" w:cs="Arial"/>
          <w:szCs w:val="24"/>
        </w:rPr>
        <w:t>karę pieniężną w wysokości</w:t>
      </w:r>
      <w:r w:rsidR="004C552E" w:rsidRPr="004C552E">
        <w:rPr>
          <w:rFonts w:ascii="Arial" w:hAnsi="Arial" w:cs="Arial"/>
          <w:b/>
          <w:bCs/>
          <w:szCs w:val="24"/>
        </w:rPr>
        <w:t xml:space="preserve"> 800</w:t>
      </w:r>
      <w:r w:rsidR="004C552E" w:rsidRPr="004C552E">
        <w:rPr>
          <w:rFonts w:ascii="Arial" w:hAnsi="Arial" w:cs="Arial"/>
          <w:b/>
          <w:bCs/>
          <w:i/>
          <w:szCs w:val="24"/>
        </w:rPr>
        <w:t xml:space="preserve"> </w:t>
      </w:r>
      <w:r w:rsidR="004C552E" w:rsidRPr="004C552E">
        <w:rPr>
          <w:rFonts w:ascii="Arial" w:hAnsi="Arial" w:cs="Arial"/>
          <w:b/>
          <w:bCs/>
          <w:szCs w:val="24"/>
        </w:rPr>
        <w:t>zł</w:t>
      </w:r>
      <w:r w:rsidR="004C552E" w:rsidRPr="004C552E">
        <w:rPr>
          <w:rFonts w:ascii="Arial" w:hAnsi="Arial" w:cs="Arial"/>
          <w:b/>
          <w:bCs/>
          <w:i/>
          <w:szCs w:val="24"/>
        </w:rPr>
        <w:t xml:space="preserve"> </w:t>
      </w:r>
      <w:r w:rsidR="004C552E" w:rsidRPr="004C552E">
        <w:rPr>
          <w:rFonts w:ascii="Arial" w:hAnsi="Arial" w:cs="Arial"/>
          <w:szCs w:val="24"/>
        </w:rPr>
        <w:t>(słownie:</w:t>
      </w:r>
      <w:r w:rsidR="004C552E" w:rsidRPr="004C552E">
        <w:rPr>
          <w:rFonts w:ascii="Arial" w:hAnsi="Arial" w:cs="Arial"/>
          <w:b/>
          <w:bCs/>
          <w:szCs w:val="24"/>
        </w:rPr>
        <w:t xml:space="preserve"> osiemset złotych</w:t>
      </w:r>
      <w:r w:rsidR="004C552E" w:rsidRPr="004C552E">
        <w:rPr>
          <w:rFonts w:ascii="Arial" w:hAnsi="Arial" w:cs="Arial"/>
          <w:szCs w:val="24"/>
        </w:rPr>
        <w:t>)</w:t>
      </w:r>
      <w:r w:rsidR="004C552E" w:rsidRPr="004C552E">
        <w:rPr>
          <w:rFonts w:ascii="Arial" w:hAnsi="Arial" w:cs="Arial"/>
          <w:b/>
          <w:bCs/>
          <w:szCs w:val="24"/>
        </w:rPr>
        <w:t xml:space="preserve"> </w:t>
      </w:r>
      <w:r w:rsidR="004C552E" w:rsidRPr="004C552E">
        <w:rPr>
          <w:rFonts w:ascii="Arial" w:hAnsi="Arial" w:cs="Arial"/>
          <w:szCs w:val="24"/>
        </w:rPr>
        <w:t xml:space="preserve">za niewykonanie w miejscu sprzedaży detalicznej tj. (dane zanonimizowane) Stalowa Wola, wynikającego z art. 4 ust. 1 ustawy, obowiązku uwidocznienia cen oraz cen jednostkowych, w sposób jednoznaczny, niebudzący wątpliwości oraz umożliwiający porównanie cen, dla </w:t>
      </w:r>
      <w:r w:rsidR="004C552E" w:rsidRPr="004C552E">
        <w:rPr>
          <w:rFonts w:ascii="Arial" w:hAnsi="Arial" w:cs="Arial"/>
          <w:b/>
          <w:bCs/>
          <w:szCs w:val="24"/>
        </w:rPr>
        <w:t xml:space="preserve">48 partii </w:t>
      </w:r>
      <w:r w:rsidR="004C552E" w:rsidRPr="004C552E">
        <w:rPr>
          <w:rFonts w:ascii="Arial" w:hAnsi="Arial" w:cs="Arial"/>
          <w:szCs w:val="24"/>
        </w:rPr>
        <w:t>opakowanych produktów</w:t>
      </w:r>
      <w:r w:rsidR="004C552E" w:rsidRPr="004C552E">
        <w:rPr>
          <w:rFonts w:ascii="Arial" w:hAnsi="Arial" w:cs="Arial"/>
          <w:b/>
          <w:bCs/>
          <w:szCs w:val="24"/>
        </w:rPr>
        <w:t xml:space="preserve"> (na 108 sprawdzonych)</w:t>
      </w:r>
      <w:r w:rsidR="004C552E" w:rsidRPr="004C552E">
        <w:rPr>
          <w:rFonts w:ascii="Arial" w:hAnsi="Arial" w:cs="Arial"/>
          <w:szCs w:val="24"/>
        </w:rPr>
        <w:t>,</w:t>
      </w:r>
      <w:r w:rsidR="004C552E" w:rsidRPr="004C552E">
        <w:rPr>
          <w:rFonts w:ascii="Arial" w:hAnsi="Arial" w:cs="Arial"/>
          <w:b/>
          <w:bCs/>
          <w:szCs w:val="24"/>
        </w:rPr>
        <w:t xml:space="preserve"> </w:t>
      </w:r>
      <w:r w:rsidR="004C552E" w:rsidRPr="004C552E">
        <w:rPr>
          <w:rFonts w:ascii="Arial" w:hAnsi="Arial" w:cs="Arial"/>
          <w:szCs w:val="24"/>
        </w:rPr>
        <w:t>poprzez:</w:t>
      </w:r>
    </w:p>
    <w:p w14:paraId="386F6E08" w14:textId="0AB5AB83" w:rsidR="004C552E" w:rsidRDefault="004C552E" w:rsidP="004C552E">
      <w:pPr>
        <w:numPr>
          <w:ilvl w:val="0"/>
          <w:numId w:val="42"/>
        </w:numPr>
        <w:tabs>
          <w:tab w:val="left" w:pos="708"/>
        </w:tabs>
        <w:spacing w:before="120" w:after="120" w:line="360" w:lineRule="auto"/>
        <w:rPr>
          <w:rFonts w:ascii="Arial" w:hAnsi="Arial" w:cs="Arial"/>
          <w:b/>
          <w:bCs/>
          <w:szCs w:val="24"/>
        </w:rPr>
      </w:pPr>
      <w:r w:rsidRPr="004C552E">
        <w:rPr>
          <w:rFonts w:ascii="Arial" w:hAnsi="Arial" w:cs="Arial"/>
          <w:b/>
          <w:bCs/>
          <w:szCs w:val="24"/>
        </w:rPr>
        <w:t>brak uwidocznienia ceny oraz ceny jednostkowej dla 5 partii produktów,</w:t>
      </w:r>
    </w:p>
    <w:p w14:paraId="26761E7D" w14:textId="4D3D0180" w:rsidR="001C58A9" w:rsidRPr="004C552E" w:rsidRDefault="004C552E" w:rsidP="004C552E">
      <w:pPr>
        <w:numPr>
          <w:ilvl w:val="0"/>
          <w:numId w:val="42"/>
        </w:numPr>
        <w:tabs>
          <w:tab w:val="left" w:pos="708"/>
        </w:tabs>
        <w:spacing w:before="120" w:after="120" w:line="360" w:lineRule="auto"/>
        <w:rPr>
          <w:rFonts w:ascii="Arial" w:hAnsi="Arial" w:cs="Arial"/>
          <w:b/>
          <w:bCs/>
          <w:szCs w:val="24"/>
        </w:rPr>
      </w:pPr>
      <w:r w:rsidRPr="004C552E">
        <w:rPr>
          <w:rFonts w:ascii="Arial" w:hAnsi="Arial" w:cs="Arial"/>
          <w:b/>
          <w:bCs/>
          <w:szCs w:val="24"/>
        </w:rPr>
        <w:t>brak uwidocznienia ceny jednostkowej dla 43 partii produktów</w:t>
      </w:r>
      <w:r w:rsidR="001C58A9" w:rsidRPr="004C552E">
        <w:rPr>
          <w:rFonts w:ascii="Arial" w:hAnsi="Arial" w:cs="Arial"/>
          <w:szCs w:val="24"/>
        </w:rPr>
        <w:t xml:space="preserve">. </w:t>
      </w:r>
    </w:p>
    <w:p w14:paraId="1C7C55DD" w14:textId="77777777" w:rsidR="001C58A9" w:rsidRPr="00EA3238" w:rsidRDefault="001C58A9" w:rsidP="000A1F9B">
      <w:pPr>
        <w:pStyle w:val="Nagwek2"/>
      </w:pPr>
      <w:r w:rsidRPr="00EA3238">
        <w:rPr>
          <w:sz w:val="28"/>
          <w:szCs w:val="22"/>
        </w:rPr>
        <w:t>Uzasadnienie</w:t>
      </w:r>
    </w:p>
    <w:p w14:paraId="00122306" w14:textId="0B48FCA3" w:rsidR="000A1F9B" w:rsidRPr="00EA3238" w:rsidRDefault="001C58A9" w:rsidP="000A1F9B">
      <w:pPr>
        <w:pStyle w:val="Nagwek3"/>
        <w:spacing w:before="120" w:after="120"/>
        <w:rPr>
          <w:bCs w:val="0"/>
        </w:rPr>
      </w:pPr>
      <w:r w:rsidRPr="00EA3238">
        <w:rPr>
          <w:bCs w:val="0"/>
        </w:rPr>
        <w:t xml:space="preserve">Na </w:t>
      </w:r>
      <w:r w:rsidR="0015174A" w:rsidRPr="0015174A">
        <w:rPr>
          <w:bCs w:val="0"/>
        </w:rPr>
        <w:t xml:space="preserve">podstawie art. 3 ust. 1 pkt 1 i 6 ustawy z dnia 15 grudnia 2000 r. o Inspekcji Handlowej (tekst jednolity: Dz. U. z 2020 r., poz. 1706), inspektorzy z Delegatury w Tarnobrzegu Wojewódzkiego Inspektoratu Inspekcji Handlowej w Rzeszowie przeprowadzili w dniach 3 i 6 października 2022 r. kontrolę w </w:t>
      </w:r>
      <w:bookmarkStart w:id="2" w:name="_Hlk90886786"/>
      <w:r w:rsidR="0015174A" w:rsidRPr="0015174A">
        <w:rPr>
          <w:b/>
          <w:bCs w:val="0"/>
        </w:rPr>
        <w:t xml:space="preserve">(dane zanonimizowane) </w:t>
      </w:r>
      <w:r w:rsidR="0015174A" w:rsidRPr="0015174A">
        <w:rPr>
          <w:bCs w:val="0"/>
        </w:rPr>
        <w:t>Stalowa Wola należącej do</w:t>
      </w:r>
      <w:bookmarkEnd w:id="2"/>
      <w:r w:rsidR="0015174A" w:rsidRPr="0015174A">
        <w:rPr>
          <w:bCs w:val="0"/>
        </w:rPr>
        <w:t xml:space="preserve"> FHU „GABRYSIA” Krystyna Pilecka Spółka z ograniczoną odpowiedzialnością, </w:t>
      </w:r>
      <w:r w:rsidR="0015174A" w:rsidRPr="0015174A">
        <w:rPr>
          <w:b/>
          <w:bCs w:val="0"/>
        </w:rPr>
        <w:t xml:space="preserve">(dane zanonimizowane) </w:t>
      </w:r>
      <w:r w:rsidR="0015174A" w:rsidRPr="0015174A">
        <w:rPr>
          <w:bCs w:val="0"/>
        </w:rPr>
        <w:t>Rzeszów – zwanej dalej „kontrolowanym” lub „stroną”</w:t>
      </w:r>
      <w:r w:rsidR="000A1F9B" w:rsidRPr="00EA3238">
        <w:rPr>
          <w:bCs w:val="0"/>
        </w:rPr>
        <w:t>.</w:t>
      </w:r>
    </w:p>
    <w:p w14:paraId="42E1A2BB" w14:textId="77777777" w:rsidR="0015174A" w:rsidRPr="0015174A" w:rsidRDefault="006A6999" w:rsidP="0015174A">
      <w:pPr>
        <w:tabs>
          <w:tab w:val="left" w:pos="708"/>
          <w:tab w:val="num" w:pos="3720"/>
        </w:tabs>
        <w:spacing w:before="120" w:after="120" w:line="360" w:lineRule="auto"/>
        <w:rPr>
          <w:rFonts w:ascii="Arial" w:hAnsi="Arial" w:cs="Arial"/>
          <w:szCs w:val="24"/>
        </w:rPr>
      </w:pPr>
      <w:r w:rsidRPr="006A6999">
        <w:rPr>
          <w:rFonts w:ascii="Arial" w:hAnsi="Arial" w:cs="Arial"/>
          <w:szCs w:val="24"/>
        </w:rPr>
        <w:t xml:space="preserve">Kontrolę </w:t>
      </w:r>
      <w:r w:rsidR="0015174A" w:rsidRPr="0015174A">
        <w:rPr>
          <w:rFonts w:ascii="Arial" w:hAnsi="Arial" w:cs="Arial"/>
          <w:szCs w:val="24"/>
        </w:rPr>
        <w:t xml:space="preserve">przeprowadzono po uprzednim zawiadomieniu przedsiębiorcy o zamiarze wszczęcia kontroli na podstawie 48 ust. 1 ustawy z dnia 6 marca 2018 r. Prawo </w:t>
      </w:r>
      <w:r w:rsidR="0015174A" w:rsidRPr="0015174A">
        <w:rPr>
          <w:rFonts w:ascii="Arial" w:hAnsi="Arial" w:cs="Arial"/>
          <w:szCs w:val="24"/>
        </w:rPr>
        <w:lastRenderedPageBreak/>
        <w:t>przedsiębiorców (tekst jednolity: Dz. U. z 2021 r., poz. 162 ze zm.), pismem sygn. DT.8360.1.52.2022 z dnia 21 września 2022 r., doręczonym w dniu 22 września 2022 r.</w:t>
      </w:r>
    </w:p>
    <w:p w14:paraId="01BFBD02"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4E29DE55"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W dniu 3 października 2022 r. inspektorzy sprawdzili przestrzeganie przepisów w powyższym zakresie na podstawie 108 wyrywkowo wybranych z oferty sklepu produktów, stwierdzając łącznie nieprawidłowości przy </w:t>
      </w:r>
      <w:r w:rsidRPr="0015174A">
        <w:rPr>
          <w:rFonts w:ascii="Arial" w:hAnsi="Arial" w:cs="Arial"/>
          <w:b/>
          <w:bCs/>
          <w:szCs w:val="24"/>
        </w:rPr>
        <w:t>48</w:t>
      </w:r>
      <w:r w:rsidRPr="0015174A">
        <w:rPr>
          <w:rFonts w:ascii="Arial" w:hAnsi="Arial" w:cs="Arial"/>
          <w:b/>
          <w:szCs w:val="24"/>
        </w:rPr>
        <w:t xml:space="preserve"> rodzajach produktów</w:t>
      </w:r>
      <w:r w:rsidRPr="0015174A">
        <w:rPr>
          <w:rFonts w:ascii="Arial" w:hAnsi="Arial" w:cs="Arial"/>
          <w:szCs w:val="24"/>
        </w:rPr>
        <w:t>, tj.:</w:t>
      </w:r>
    </w:p>
    <w:p w14:paraId="4AAD710A" w14:textId="77777777" w:rsidR="0015174A" w:rsidRPr="0015174A" w:rsidRDefault="0015174A" w:rsidP="0015174A">
      <w:pPr>
        <w:pStyle w:val="Akapitzlist"/>
        <w:numPr>
          <w:ilvl w:val="0"/>
          <w:numId w:val="43"/>
        </w:numPr>
        <w:tabs>
          <w:tab w:val="left" w:pos="708"/>
          <w:tab w:val="num" w:pos="3720"/>
        </w:tabs>
        <w:spacing w:before="120" w:after="120" w:line="360" w:lineRule="auto"/>
        <w:rPr>
          <w:rFonts w:ascii="Arial" w:hAnsi="Arial" w:cs="Arial"/>
          <w:szCs w:val="24"/>
        </w:rPr>
      </w:pPr>
      <w:r w:rsidRPr="0015174A">
        <w:rPr>
          <w:rFonts w:ascii="Arial" w:hAnsi="Arial" w:cs="Arial"/>
          <w:b/>
          <w:bCs/>
          <w:szCs w:val="24"/>
        </w:rPr>
        <w:t xml:space="preserve">brak uwidocznienia ceny i ceny jednostkowej dla 5 partii produktów </w:t>
      </w:r>
      <w:r w:rsidRPr="0015174A">
        <w:rPr>
          <w:rFonts w:ascii="Arial" w:hAnsi="Arial" w:cs="Arial"/>
          <w:szCs w:val="24"/>
        </w:rPr>
        <w:t>tj. Paese Brązer puder brązujący 10,5g, Puder brązujący Pierre Rene 20g, Loose pawder – rozświetlający puder Pierre Rene 6g, Ibd Led/Uv Bonder 14 ml, UV Gel Remover – płyn do usuwania manicure hybrydowego 300ml; co narusza art. 4 ust 1 ustawy oraz § 3 rozporządzenia Ministra Rozwoju z dnia 9 grudnia 2015 r. w sprawie uwidaczniania cen towarów i usług (Dz.U. z 2015 r. poz. 2121) - zwanego dalej „rozporządzeniem”;</w:t>
      </w:r>
    </w:p>
    <w:p w14:paraId="28ED76FC" w14:textId="335122B6" w:rsidR="0015174A" w:rsidRPr="0015174A" w:rsidRDefault="0015174A" w:rsidP="0015174A">
      <w:pPr>
        <w:pStyle w:val="Akapitzlist"/>
        <w:numPr>
          <w:ilvl w:val="0"/>
          <w:numId w:val="43"/>
        </w:numPr>
        <w:tabs>
          <w:tab w:val="left" w:pos="708"/>
          <w:tab w:val="num" w:pos="3720"/>
        </w:tabs>
        <w:spacing w:before="120" w:after="120" w:line="360" w:lineRule="auto"/>
        <w:rPr>
          <w:rFonts w:ascii="Arial" w:hAnsi="Arial" w:cs="Arial"/>
          <w:szCs w:val="24"/>
        </w:rPr>
      </w:pPr>
      <w:r w:rsidRPr="0015174A">
        <w:rPr>
          <w:rFonts w:ascii="Arial" w:hAnsi="Arial" w:cs="Arial"/>
          <w:b/>
          <w:bCs/>
          <w:szCs w:val="24"/>
        </w:rPr>
        <w:t xml:space="preserve">brak uwidocznienia ceny jednostkowej dla 43 partii produktów </w:t>
      </w:r>
      <w:r w:rsidRPr="0015174A">
        <w:rPr>
          <w:rFonts w:ascii="Arial" w:hAnsi="Arial" w:cs="Arial"/>
          <w:szCs w:val="24"/>
        </w:rPr>
        <w:t xml:space="preserve">tj.: Marion termo serum do włosów 30 ml, Żel antybakteryjny Bielenda 200 ml, Żel myjący do rąk o działaniu antybakteryjnym Dr Szmich 50 ml, Marion odżywczy żel pod prysznic 60 ml, Marion regenerujący szampon do włosów 60 ml, Żel do rąk odświeżający antybakteryjny Vellie Japan 50ml, Sprey pielęgnacyjny do rąk ze składnikiem o działaniu antybakteryjnym 33ml, Serum pielęgnacyjne do skóry głowy Anwen 150 ml, Peeling do twarzy The Ordinary 30 ml, Kwas hialuronowy 4D 5 ml, Korektor pod oczy Pierre Rene 7 ml, Krem BB Pierre Rene 30 ml, Korektor pod oczy serum Pierre Rene 7 ml, Fluid do twarzy Mat Active Pierre Rene 30 ml, Mikroemulsja do demakijażu Modic 150 ml, Płyn do dezynfekcji Pierre Rene 125 ml, Puder rozświetlający Pierre Rene 12g, Miyo pomada do brwi 4,5g, Miyo Fluid Beau 30 ml, IBRA puder transparentny 12g, Vianek peeling do ciała 265g, Aloesove Peeling do ciała 245g, Gosh żel pod prysznic 500ml, Bioarp Białe mydło Agafii 500ml, Bioarp Kwiatowe mydło Agafii 500 ml, Bioarp czarne mydło do rąk 500ml, Yumi mydło w płynie Aloes 300ml, Palmolive mydło w płynie do rąk 300 ml, Ziaja karmelizowany peeling cukrowy truskawkowy puch 300 ml, Ziaja fit mango gruboziarnisty peeling do </w:t>
      </w:r>
      <w:r w:rsidRPr="0015174A">
        <w:rPr>
          <w:rFonts w:ascii="Arial" w:hAnsi="Arial" w:cs="Arial"/>
          <w:szCs w:val="24"/>
        </w:rPr>
        <w:lastRenderedPageBreak/>
        <w:t>ciała 300 ml, Ziaja Wellness czekolada kawa, średnioziarnisty peeling do ciała 300 ml, Ziaja czekoladowy miszmasz karmelizowany peeling cukrowy 300 ml, VisPlantis Peeling do ciała odmładzający 200 ml; Wokali Peeling do ciała strawberry 500ml, Wokali Peeling do ciała Coffe 500 ml, Faromona Tuti Frutti olejek do kąpieli i pod prysznic 425 ml, Faromona Tuti Frutti Pomarańczowa rewitalizacja Peeling cukrowy do ciała 300g, Old Spice dezodorant w sztyfcie 50 ml, Mexx Whenever For Him – woda toaletowa 30 ml, Bruno Banani Magic man – woda toaletowa 30 ml, David Backham Respect – woda toaletowa 40 ml, Tom Tailor Liquid Man – woda toaletowa 50 ml, Mexx Energizing Man – woda toaletowa 75 ml; co narusza art. 4 ust 1 ustawy oraz § 3 ust. 2 rozporządzenia.</w:t>
      </w:r>
    </w:p>
    <w:p w14:paraId="78AD810D" w14:textId="5D0888E2"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Powyższe ustalenia udokumentowano w protokole kontroli DT.8361.80.2022 z dnia</w:t>
      </w:r>
      <w:r w:rsidR="00EE3A8F">
        <w:rPr>
          <w:rFonts w:ascii="Arial" w:hAnsi="Arial" w:cs="Arial"/>
          <w:szCs w:val="24"/>
        </w:rPr>
        <w:t xml:space="preserve"> </w:t>
      </w:r>
      <w:r w:rsidRPr="0015174A">
        <w:rPr>
          <w:rFonts w:ascii="Arial" w:hAnsi="Arial" w:cs="Arial"/>
          <w:szCs w:val="24"/>
        </w:rPr>
        <w:t>3 października 2022 r. wraz z załącznikami do którego strona nie wniosła uwag.</w:t>
      </w:r>
    </w:p>
    <w:p w14:paraId="333CD878"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Kontrolowany przedsiębiorca, po ujawnieniu nieprawidłowości w tym zakresie, dobrowolnie i niezwłocznie uwidocznił brakujące ceny oraz ceny jednostkowe przed zakończeniem czynności kontrolnych.</w:t>
      </w:r>
    </w:p>
    <w:p w14:paraId="5446CE5C" w14:textId="77777777" w:rsidR="0015174A" w:rsidRPr="0015174A" w:rsidRDefault="0015174A" w:rsidP="0015174A">
      <w:pPr>
        <w:pStyle w:val="Nagwek3"/>
        <w:spacing w:before="120" w:after="120"/>
        <w:rPr>
          <w:bCs w:val="0"/>
        </w:rPr>
      </w:pPr>
      <w:r w:rsidRPr="0015174A">
        <w:rPr>
          <w:bCs w:val="0"/>
        </w:rPr>
        <w:t>W związku ze stwierdzonymi nieprawidłowościami, pismem z dnia 7 listopada 2022 r. Podkarpacki Wojewódzki Inspektor Inspekcji Handlowej zawiadomił stronę o wszczęciu 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2021.</w:t>
      </w:r>
    </w:p>
    <w:p w14:paraId="3A272225" w14:textId="23FFC873" w:rsidR="001C58A9" w:rsidRPr="0015174A" w:rsidRDefault="0015174A" w:rsidP="0015174A">
      <w:pPr>
        <w:pStyle w:val="Nagwek3"/>
        <w:spacing w:before="120" w:after="120"/>
        <w:rPr>
          <w:bCs w:val="0"/>
        </w:rPr>
      </w:pPr>
      <w:r w:rsidRPr="0015174A">
        <w:rPr>
          <w:bCs w:val="0"/>
        </w:rPr>
        <w:t>W dniu 16 listopada 2022 r. do Delegatury w Tarnobrzegu Wojewódzkiego Inspektoratu Inspekcji Handlowej w Rzeszowie wpłynęło od strony pismo z dnia 16 listopada 2022 r. z wymaganymi informacjami (wielkość obrotu i przychodu za rok 2021).</w:t>
      </w:r>
      <w:r>
        <w:rPr>
          <w:bCs w:val="0"/>
        </w:rPr>
        <w:t xml:space="preserve"> </w:t>
      </w:r>
      <w:r w:rsidRPr="0015174A">
        <w:t>W piśmie tym strona poinformowała, iż stwierdzone podczas kontroli</w:t>
      </w:r>
      <w:r>
        <w:t xml:space="preserve"> </w:t>
      </w:r>
      <w:r w:rsidRPr="0015174A">
        <w:t>nieprawidłowości zostały natychmiast uzupełnione, a powstałe nieprawidłowości nie</w:t>
      </w:r>
      <w:r>
        <w:t xml:space="preserve"> </w:t>
      </w:r>
      <w:r w:rsidRPr="0015174A">
        <w:lastRenderedPageBreak/>
        <w:t>wynikły ze złej woli ani nieznajomości przepisów, lecz ze względu na bardzo szeroki i drobny asortyment</w:t>
      </w:r>
      <w:r w:rsidR="00EE3A8F">
        <w:t xml:space="preserve"> </w:t>
      </w:r>
      <w:r w:rsidRPr="0015174A">
        <w:t>oraz z przeoczenia</w:t>
      </w:r>
      <w:r w:rsidR="001C58A9" w:rsidRPr="00EA3238">
        <w:rPr>
          <w:rFonts w:eastAsia="Calibri"/>
          <w:lang w:eastAsia="zh-CN"/>
        </w:rPr>
        <w:t>.</w:t>
      </w:r>
    </w:p>
    <w:p w14:paraId="0A55B432" w14:textId="77777777" w:rsidR="001C58A9" w:rsidRPr="00EA3238" w:rsidRDefault="001C58A9" w:rsidP="000A1F9B">
      <w:pPr>
        <w:pStyle w:val="Nagwek2"/>
        <w:rPr>
          <w:sz w:val="28"/>
          <w:szCs w:val="22"/>
        </w:rPr>
      </w:pPr>
      <w:r w:rsidRPr="00EA3238">
        <w:rPr>
          <w:sz w:val="28"/>
          <w:szCs w:val="22"/>
        </w:rPr>
        <w:t>Podkarpacki Wojewódzki Inspektor Inspekcji Handlowej ustalił i stwierdził, co następuje:</w:t>
      </w:r>
    </w:p>
    <w:p w14:paraId="05FCFAF6" w14:textId="0AD30C67" w:rsidR="00A31B19" w:rsidRPr="00EA3238" w:rsidRDefault="00BE5DCD" w:rsidP="00A31B19">
      <w:pPr>
        <w:pStyle w:val="Nagwek3"/>
        <w:spacing w:before="120" w:after="120"/>
        <w:rPr>
          <w:bCs w:val="0"/>
          <w:sz w:val="23"/>
          <w:szCs w:val="23"/>
          <w:lang w:eastAsia="zh-CN"/>
        </w:rPr>
      </w:pPr>
      <w:r w:rsidRPr="00EA3238">
        <w:rPr>
          <w:bCs w:val="0"/>
        </w:rPr>
        <w:t xml:space="preserve">Zgodnie </w:t>
      </w:r>
      <w:r w:rsidR="0015174A" w:rsidRPr="0015174A">
        <w:rPr>
          <w:bCs w:val="0"/>
        </w:rPr>
        <w:t>z art. 6 ust. 1 ustawy karę pieniężną na przedsiębiorcę, który nie wykonuje obowiązku uwidaczniania w miejscu sprzedaży detalicznej cen i cen jednostkowych nakłada wojewódzki inspektor Inspekcji Handlowej. W związku z tym, że naruszenie miało miejsce w miejscowości Stalowa Wola, (woj. podkarpackie) właściwym do prowadzenia postępowania i nałożenia kary jest Podkarpacki Wojewódzki Inspektor Inspekcji Handlowej</w:t>
      </w:r>
      <w:r w:rsidR="00A31B19" w:rsidRPr="00EA3238">
        <w:rPr>
          <w:bCs w:val="0"/>
        </w:rPr>
        <w:t>.</w:t>
      </w:r>
    </w:p>
    <w:p w14:paraId="1FF3CE48" w14:textId="434E1E10" w:rsidR="0015174A" w:rsidRPr="0015174A" w:rsidRDefault="00A31B19" w:rsidP="0015174A">
      <w:pPr>
        <w:tabs>
          <w:tab w:val="left" w:pos="708"/>
          <w:tab w:val="num" w:pos="3720"/>
        </w:tabs>
        <w:spacing w:before="120" w:after="120" w:line="360" w:lineRule="auto"/>
        <w:rPr>
          <w:rFonts w:ascii="Arial" w:hAnsi="Arial" w:cs="Arial"/>
          <w:szCs w:val="24"/>
        </w:rPr>
      </w:pPr>
      <w:r w:rsidRPr="00EA3238">
        <w:rPr>
          <w:rFonts w:ascii="Arial" w:hAnsi="Arial" w:cs="Arial"/>
          <w:szCs w:val="24"/>
        </w:rPr>
        <w:t xml:space="preserve">Zgodnie </w:t>
      </w:r>
      <w:r w:rsidR="0015174A" w:rsidRPr="0015174A">
        <w:rPr>
          <w:rFonts w:ascii="Arial" w:hAnsi="Arial" w:cs="Arial"/>
          <w:szCs w:val="24"/>
        </w:rPr>
        <w:t>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673D628A"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Zgodnie z art. 4 ust. 1 ustawy w</w:t>
      </w:r>
      <w:r w:rsidRPr="0015174A">
        <w:rPr>
          <w:rFonts w:ascii="Arial" w:hAnsi="Arial" w:cs="Arial"/>
          <w:i/>
          <w:szCs w:val="24"/>
        </w:rPr>
        <w:t xml:space="preserve"> </w:t>
      </w:r>
      <w:r w:rsidRPr="0015174A">
        <w:rPr>
          <w:rFonts w:ascii="Arial" w:hAnsi="Arial" w:cs="Arial"/>
          <w:szCs w:val="24"/>
        </w:rPr>
        <w:t>miejscu sprzedaży detalicznej i świadczenia usług uwidacznia się cenę oraz cenę jednostkową towaru (usługi) w sposób jednoznaczny, niebudzący wątpliwości oraz umożliwiający porównanie cen.</w:t>
      </w:r>
    </w:p>
    <w:p w14:paraId="7454214F"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Pod pojęciem ceny ustawa o cenach rozumie wartość wyrażoną w jednostkach pieniężnych, którą kupujący jest obowiązany zapłacić przedsiębiorcy za towar lub usługę (art. 3 ust. 1 pkt 1 ustawy). </w:t>
      </w:r>
    </w:p>
    <w:p w14:paraId="32532E76"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Pod pojęciem ceny jednostkowej ustawa rozumie cenę ustaloną za jednostkę określonego towaru (usługi), którego ilość lub liczba jest wyrażona w jednostkach miar w rozumieniu przepisów o miarach (art. 3 ust. 1 pkt 2 ustawy).</w:t>
      </w:r>
    </w:p>
    <w:p w14:paraId="3B559BB2"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Zgodnie z § 3 ust. 1 i 2 rozporządzenia, cenę uwidacznia się w miejscu ogólnodostępnym i dobrze widocznym dla konsumentów, na danym towarze, bezpośrednio przy towarze lub w bliskości towaru, którego dotyczy, a cenę </w:t>
      </w:r>
      <w:r w:rsidRPr="0015174A">
        <w:rPr>
          <w:rFonts w:ascii="Arial" w:hAnsi="Arial" w:cs="Arial"/>
          <w:szCs w:val="24"/>
        </w:rPr>
        <w:lastRenderedPageBreak/>
        <w:t xml:space="preserve">jednostkową uwidacznia się w szczególności: na wywieszce, w cenniku, w katalogu, na obwolucie, w postaci nadruku lub napisu na towarze lub opakowaniu. </w:t>
      </w:r>
    </w:p>
    <w:p w14:paraId="5E42C398"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Pod pojęciem wywieszki rozumieć należy etykietę, metkę, tabliczkę lub plakat; wywieszka może mieć formę wyświetlacza elektronicznego (§ 2 pkt 4 rozporządzenia).</w:t>
      </w:r>
    </w:p>
    <w:p w14:paraId="0C70904B"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514272D3"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wojewódzki inspektor Inspekcji Handlowej uwzględnia stopień naruszenia obowiązków oraz dotychczasową działalność przedsiębiorcy, a także wielkość jego obrotów i przychodu.</w:t>
      </w:r>
    </w:p>
    <w:p w14:paraId="7D3BE2CA" w14:textId="77777777" w:rsidR="0015174A" w:rsidRPr="0015174A" w:rsidRDefault="0015174A" w:rsidP="0015174A">
      <w:pPr>
        <w:pStyle w:val="Nagwek3"/>
        <w:spacing w:before="120" w:after="120"/>
        <w:rPr>
          <w:bCs w:val="0"/>
        </w:rPr>
      </w:pPr>
      <w:r w:rsidRPr="0015174A">
        <w:rPr>
          <w:bCs w:val="0"/>
        </w:rPr>
        <w:t xml:space="preserve">W przedmiotowej sprawie, w trakcie kontroli przeprowadzonej w dniach 3 i 6 października 2022 r. w miejscu sprzedaży detalicznej tj. w </w:t>
      </w:r>
      <w:r w:rsidRPr="0015174A">
        <w:rPr>
          <w:b/>
          <w:bCs w:val="0"/>
        </w:rPr>
        <w:t xml:space="preserve">(dane zanonimizowane) </w:t>
      </w:r>
      <w:r w:rsidRPr="0015174A">
        <w:rPr>
          <w:bCs w:val="0"/>
        </w:rPr>
        <w:t>Stalowa Wola, należącym do kontrolowanego, ustalono, iż strona nie dopełniła wynikającego z art. 4 ust. 1 ustawy obowiązków przy łącznie 48 rodzajach produktów oferowanych do sprzedaży, poprzez nieuwidocznienie ich cen czy też cen jednostkowych, w sposób jednoznaczny, nie budzący wątpliwości i umożliwiający porównanie ich cen tj. w sposób zgodny z wymaganiami określonymi w ustawie i rozporządzeniu.</w:t>
      </w:r>
    </w:p>
    <w:p w14:paraId="7D784CED" w14:textId="77777777" w:rsidR="0015174A" w:rsidRPr="0015174A" w:rsidRDefault="0015174A" w:rsidP="0015174A">
      <w:pPr>
        <w:tabs>
          <w:tab w:val="left" w:pos="708"/>
          <w:tab w:val="num" w:pos="3720"/>
        </w:tabs>
        <w:spacing w:before="120" w:after="120" w:line="360" w:lineRule="auto"/>
        <w:rPr>
          <w:rFonts w:ascii="Arial" w:hAnsi="Arial" w:cs="Arial"/>
          <w:iCs/>
          <w:szCs w:val="24"/>
        </w:rPr>
      </w:pPr>
      <w:r w:rsidRPr="0015174A">
        <w:rPr>
          <w:rFonts w:ascii="Arial" w:hAnsi="Arial" w:cs="Arial"/>
          <w:iCs/>
          <w:szCs w:val="24"/>
        </w:rPr>
        <w:t xml:space="preserve">W związku z powyższym spełnione zostały przesłanki do nałożenia przez wojewódzkiego inspektora Inspekcji Handlowej kary pieniężnej przewidzianej w art. 6 ust. 1 ustawy. W powyższej sprawie Podkarpacki Wojewódzki Inspektor Inspekcji Handlowej wymierzył stronie karę pieniężną w wysokości </w:t>
      </w:r>
      <w:r w:rsidRPr="0015174A">
        <w:rPr>
          <w:rFonts w:ascii="Arial" w:hAnsi="Arial" w:cs="Arial"/>
          <w:b/>
          <w:iCs/>
          <w:szCs w:val="24"/>
        </w:rPr>
        <w:t>800 zł</w:t>
      </w:r>
      <w:r w:rsidRPr="0015174A">
        <w:rPr>
          <w:rFonts w:ascii="Arial" w:hAnsi="Arial" w:cs="Arial"/>
          <w:iCs/>
          <w:szCs w:val="24"/>
        </w:rPr>
        <w:t xml:space="preserve">. </w:t>
      </w:r>
    </w:p>
    <w:p w14:paraId="345C18B1" w14:textId="77777777" w:rsidR="0015174A" w:rsidRPr="0015174A" w:rsidRDefault="0015174A" w:rsidP="0015174A">
      <w:pPr>
        <w:pStyle w:val="Nagwek3"/>
        <w:spacing w:before="120" w:after="120"/>
        <w:rPr>
          <w:bCs w:val="0"/>
        </w:rPr>
      </w:pPr>
      <w:r w:rsidRPr="0015174A">
        <w:rPr>
          <w:bCs w:val="0"/>
        </w:rPr>
        <w:lastRenderedPageBreak/>
        <w:t>Wymierzając ją wziął pod uwagę, zgodnie z art. 6 ust. 3 ustawy:</w:t>
      </w:r>
    </w:p>
    <w:p w14:paraId="4C2BFAB1" w14:textId="4BD3B4CB" w:rsidR="0015174A" w:rsidRPr="0015174A" w:rsidRDefault="0015174A" w:rsidP="0015174A">
      <w:pPr>
        <w:pStyle w:val="Akapitzlist"/>
        <w:numPr>
          <w:ilvl w:val="0"/>
          <w:numId w:val="44"/>
        </w:numPr>
        <w:tabs>
          <w:tab w:val="left" w:pos="708"/>
          <w:tab w:val="num" w:pos="3720"/>
        </w:tabs>
        <w:spacing w:before="120" w:after="120" w:line="360" w:lineRule="auto"/>
        <w:rPr>
          <w:rFonts w:ascii="Arial" w:hAnsi="Arial" w:cs="Arial"/>
          <w:szCs w:val="24"/>
        </w:rPr>
      </w:pPr>
      <w:r w:rsidRPr="0015174A">
        <w:rPr>
          <w:rFonts w:ascii="Arial" w:hAnsi="Arial" w:cs="Arial"/>
          <w:b/>
          <w:bCs/>
          <w:szCs w:val="24"/>
        </w:rPr>
        <w:t>stopień naruszenia obowiązków</w:t>
      </w:r>
      <w:r w:rsidRPr="0015174A">
        <w:rPr>
          <w:rFonts w:ascii="Arial" w:hAnsi="Arial" w:cs="Arial"/>
          <w:szCs w:val="24"/>
        </w:rPr>
        <w:t xml:space="preserve"> – naruszenie obowiązków dotyczących uwidaczniania cen i cen jednostkowych odnośnie 48 wyrywkowo wytypowanych rodzajów wyrobów na 108 sprawdzonych - stanowi ponad </w:t>
      </w:r>
      <w:r w:rsidRPr="0015174A">
        <w:rPr>
          <w:rFonts w:ascii="Arial" w:hAnsi="Arial" w:cs="Arial"/>
          <w:b/>
          <w:szCs w:val="24"/>
        </w:rPr>
        <w:t>44%</w:t>
      </w:r>
      <w:r w:rsidRPr="0015174A">
        <w:rPr>
          <w:rFonts w:ascii="Arial" w:hAnsi="Arial" w:cs="Arial"/>
          <w:szCs w:val="24"/>
        </w:rPr>
        <w:t xml:space="preserve"> nieprawidłowości. Wskutek ujawnionych nieprawidłowości konsument pozbawiony był informacji odnośnie: </w:t>
      </w:r>
      <w:r w:rsidRPr="0015174A">
        <w:rPr>
          <w:rFonts w:ascii="Arial" w:hAnsi="Arial" w:cs="Arial"/>
          <w:bCs/>
          <w:szCs w:val="24"/>
        </w:rPr>
        <w:t>ceny i ceny jednostkowej dla 5 partii towarów</w:t>
      </w:r>
      <w:r w:rsidRPr="0015174A">
        <w:rPr>
          <w:rFonts w:ascii="Arial" w:hAnsi="Arial" w:cs="Arial"/>
          <w:szCs w:val="24"/>
        </w:rPr>
        <w:t xml:space="preserve"> oraz ceny jednostkowej dla 43 partii towarów;</w:t>
      </w:r>
    </w:p>
    <w:p w14:paraId="4E3D4193" w14:textId="6E5E8216" w:rsidR="0015174A" w:rsidRPr="0015174A" w:rsidRDefault="0015174A" w:rsidP="0015174A">
      <w:pPr>
        <w:pStyle w:val="Akapitzlist"/>
        <w:numPr>
          <w:ilvl w:val="0"/>
          <w:numId w:val="44"/>
        </w:num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fakt, że jest to </w:t>
      </w:r>
      <w:r w:rsidRPr="0015174A">
        <w:rPr>
          <w:rFonts w:ascii="Arial" w:hAnsi="Arial" w:cs="Arial"/>
          <w:b/>
          <w:bCs/>
          <w:szCs w:val="24"/>
        </w:rPr>
        <w:t>pierwsze naruszenie</w:t>
      </w:r>
      <w:r w:rsidRPr="0015174A">
        <w:rPr>
          <w:rFonts w:ascii="Arial" w:hAnsi="Arial" w:cs="Arial"/>
          <w:szCs w:val="24"/>
        </w:rPr>
        <w:t xml:space="preserve"> przez przedsiębiorcę przepisów w zakresie uwidaczniania cen;</w:t>
      </w:r>
    </w:p>
    <w:p w14:paraId="1F09861C" w14:textId="042706E3" w:rsidR="0015174A" w:rsidRPr="0015174A" w:rsidRDefault="0015174A" w:rsidP="0015174A">
      <w:pPr>
        <w:pStyle w:val="Akapitzlist"/>
        <w:numPr>
          <w:ilvl w:val="0"/>
          <w:numId w:val="44"/>
        </w:numPr>
        <w:tabs>
          <w:tab w:val="left" w:pos="708"/>
          <w:tab w:val="num" w:pos="3720"/>
        </w:tabs>
        <w:spacing w:before="120" w:after="120" w:line="360" w:lineRule="auto"/>
        <w:rPr>
          <w:rFonts w:ascii="Arial" w:hAnsi="Arial" w:cs="Arial"/>
          <w:szCs w:val="24"/>
        </w:rPr>
      </w:pPr>
      <w:r w:rsidRPr="0015174A">
        <w:rPr>
          <w:rFonts w:ascii="Arial" w:hAnsi="Arial" w:cs="Arial"/>
          <w:b/>
          <w:bCs/>
          <w:szCs w:val="24"/>
        </w:rPr>
        <w:t>wielkość obrotów i przychodu</w:t>
      </w:r>
      <w:r w:rsidRPr="0015174A">
        <w:rPr>
          <w:rFonts w:ascii="Arial" w:hAnsi="Arial" w:cs="Arial"/>
          <w:szCs w:val="24"/>
        </w:rPr>
        <w:t xml:space="preserve"> przedsiębiorcy w roku 2021.</w:t>
      </w:r>
    </w:p>
    <w:p w14:paraId="579FE012" w14:textId="77777777" w:rsidR="0015174A" w:rsidRPr="0015174A" w:rsidRDefault="0015174A" w:rsidP="0015174A">
      <w:pPr>
        <w:pStyle w:val="Nagwek3"/>
        <w:spacing w:before="120" w:after="120"/>
      </w:pPr>
      <w:r w:rsidRPr="0015174A">
        <w:t>Odnosząc się do pisma strony z dnia 16 listopada 2022 r. organ zajął stanowisko jak niżej.</w:t>
      </w:r>
    </w:p>
    <w:p w14:paraId="4FF0CD94" w14:textId="50CFF3AB"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Podkarpacki Wojewódzki Inspektor Inspekcji Handlowej podkreśla, że przepisy ustawy i rozporządzenia nie wyłączają kontrolowanych w toku kontroli grup towarów z obowiązków uwidaczniania cen i cen jednostkowych, bez względu na ich rozmiar, czy też ich ilość.</w:t>
      </w:r>
    </w:p>
    <w:p w14:paraId="640B8C84"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Jednocześnie organ wskazuje, że kwestia przeoczenia czy też jak określiła to strona, brak złej woli, pozostają bez znaczenia w postepowaniu administracyjnym. Podkarpacki Wojewódzki Inspektor Inspekcji Handlowej informuje, że a</w:t>
      </w:r>
      <w:r w:rsidRPr="0015174A">
        <w:rPr>
          <w:rFonts w:ascii="Arial" w:hAnsi="Arial" w:cs="Arial"/>
          <w:iCs/>
          <w:szCs w:val="24"/>
        </w:rPr>
        <w:t xml:space="preserve">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t>
      </w:r>
      <w:r w:rsidRPr="0015174A">
        <w:rPr>
          <w:rFonts w:ascii="Arial" w:hAnsi="Arial" w:cs="Arial"/>
          <w:iCs/>
          <w:szCs w:val="24"/>
        </w:rPr>
        <w:lastRenderedPageBreak/>
        <w:t>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w:t>
      </w:r>
    </w:p>
    <w:p w14:paraId="592FBA30"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Odnosząc się do kwestii usunięcia nieprawidłowości, stwierdzić należy,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11 dni. Stwierdzić zatem należy, iż był to odpowiedni i wystarczający czas na odpowiednie przygotowanie się do kontroli, m.in. na sprawdzenie i zweryfikowanie prawidłowości informacji w zakresie cen, cen jednostkowych. Kontrolowany, po ujawnieniu nieprawidłowości podjął działania mające na celu wyeliminowanie nieprawidłowości, jednak organ zwraca uwagę, że maiły one charakter następczy i zostały wykonane w związku z kontrolą Inspekcji Handlowej.</w:t>
      </w:r>
    </w:p>
    <w:p w14:paraId="1706A6DF"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w:t>
      </w:r>
      <w:r w:rsidRPr="0015174A">
        <w:rPr>
          <w:rFonts w:ascii="Arial" w:hAnsi="Arial" w:cs="Arial"/>
          <w:b/>
          <w:bCs/>
          <w:szCs w:val="24"/>
        </w:rPr>
        <w:t>800 zł</w:t>
      </w:r>
      <w:r w:rsidRPr="0015174A">
        <w:rPr>
          <w:rFonts w:ascii="Arial" w:hAnsi="Arial" w:cs="Arial"/>
          <w:szCs w:val="24"/>
        </w:rPr>
        <w:t xml:space="preserve"> należy uznać za uzasadnione. Kara pieniężna wymierzana na gruncie przepisów </w:t>
      </w:r>
      <w:r w:rsidRPr="0015174A">
        <w:rPr>
          <w:rFonts w:ascii="Arial" w:hAnsi="Arial" w:cs="Arial"/>
          <w:iCs/>
          <w:szCs w:val="24"/>
        </w:rPr>
        <w:t>o informowaniu o cenach towarów i usług</w:t>
      </w:r>
      <w:r w:rsidRPr="0015174A">
        <w:rPr>
          <w:rFonts w:ascii="Arial" w:hAnsi="Arial" w:cs="Arial"/>
          <w:szCs w:val="24"/>
        </w:rPr>
        <w:t xml:space="preserve"> powinna odpowiadać także wymogom wskazanym przez prawodawcę unijnego, tj. zgodnie z art. 8 dyrektywy 98/6/WE Parlamentu Europejskiego i Rady z dnia 16 lutego 1998 r. </w:t>
      </w:r>
      <w:r w:rsidRPr="0015174A">
        <w:rPr>
          <w:rFonts w:ascii="Arial" w:hAnsi="Arial" w:cs="Arial"/>
          <w:iCs/>
          <w:szCs w:val="24"/>
        </w:rPr>
        <w:t>w sprawie ochrony konsumenta przez podawanie cen produktów oferowanych konsumentom</w:t>
      </w:r>
      <w:r w:rsidRPr="0015174A">
        <w:rPr>
          <w:rFonts w:ascii="Arial" w:hAnsi="Arial" w:cs="Arial"/>
          <w:szCs w:val="24"/>
        </w:rPr>
        <w:t xml:space="preserve"> (Dz. U. UE L 80 z 18.3.1998r., s. 27), kara pieniężna za naruszenie obowiązku informowania konsumentów o cenie oferowanych produktów i usług musi być skuteczna, proporcjonalna i odstraszająca. </w:t>
      </w:r>
    </w:p>
    <w:p w14:paraId="2A5166A0" w14:textId="77777777" w:rsidR="0015174A" w:rsidRPr="0015174A" w:rsidRDefault="0015174A" w:rsidP="0015174A">
      <w:pPr>
        <w:pStyle w:val="Nagwek3"/>
        <w:spacing w:before="120" w:after="120"/>
        <w:rPr>
          <w:bCs w:val="0"/>
        </w:rPr>
      </w:pPr>
      <w:r w:rsidRPr="0015174A">
        <w:rPr>
          <w:bCs w:val="0"/>
        </w:rPr>
        <w:lastRenderedPageBreak/>
        <w:t xml:space="preserve">Tym samym organ nie znalazł podstaw do odstąpienia od wymierzenia kary pieniężnej. </w:t>
      </w:r>
    </w:p>
    <w:p w14:paraId="5AD0D5C3" w14:textId="3B6E06B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00EE3A8F">
        <w:rPr>
          <w:rFonts w:ascii="Arial" w:hAnsi="Arial" w:cs="Arial"/>
          <w:szCs w:val="24"/>
        </w:rPr>
        <w:t xml:space="preserve"> </w:t>
      </w:r>
      <w:r w:rsidRPr="0015174A">
        <w:rPr>
          <w:rFonts w:ascii="Arial" w:hAnsi="Arial" w:cs="Arial"/>
          <w:szCs w:val="24"/>
        </w:rP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Kidyba: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2D17828" w14:textId="6EE8C112"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Przesłanki odstąpienia od nałożenia administracyjnej kary pieniężnej określone są także</w:t>
      </w:r>
      <w:r>
        <w:rPr>
          <w:rFonts w:ascii="Arial" w:hAnsi="Arial" w:cs="Arial"/>
          <w:szCs w:val="24"/>
        </w:rPr>
        <w:t xml:space="preserve"> </w:t>
      </w:r>
      <w:r w:rsidRPr="0015174A">
        <w:rPr>
          <w:rFonts w:ascii="Arial" w:hAnsi="Arial" w:cs="Arial"/>
          <w:szCs w:val="24"/>
        </w:rPr>
        <w:t>w art. 189f kpa, który stanowi w §1, że organ administracji publicznej, w drodze decyzji, odstępuje od nałożenia administracyjnej kary pieniężnej i poprzestaje na pouczeniu, jeżeli:</w:t>
      </w:r>
    </w:p>
    <w:p w14:paraId="58FB4AC1" w14:textId="1F5D4664" w:rsidR="0015174A" w:rsidRPr="0015174A" w:rsidRDefault="0015174A" w:rsidP="0015174A">
      <w:pPr>
        <w:pStyle w:val="Akapitzlist"/>
        <w:numPr>
          <w:ilvl w:val="0"/>
          <w:numId w:val="46"/>
        </w:numPr>
        <w:tabs>
          <w:tab w:val="left" w:pos="708"/>
          <w:tab w:val="num" w:pos="3720"/>
        </w:tabs>
        <w:spacing w:before="120" w:after="120" w:line="360" w:lineRule="auto"/>
        <w:rPr>
          <w:rFonts w:ascii="Arial" w:hAnsi="Arial" w:cs="Arial"/>
          <w:szCs w:val="24"/>
        </w:rPr>
      </w:pPr>
      <w:r w:rsidRPr="0015174A">
        <w:rPr>
          <w:rFonts w:ascii="Arial" w:hAnsi="Arial" w:cs="Arial"/>
          <w:szCs w:val="24"/>
        </w:rPr>
        <w:t>waga naruszenia prawa jest znikoma, a strona zaprzestała naruszania prawa lub,</w:t>
      </w:r>
    </w:p>
    <w:p w14:paraId="3B6FBF1B" w14:textId="6F50926D" w:rsidR="0015174A" w:rsidRPr="0015174A" w:rsidRDefault="0015174A" w:rsidP="0015174A">
      <w:pPr>
        <w:pStyle w:val="Akapitzlist"/>
        <w:numPr>
          <w:ilvl w:val="0"/>
          <w:numId w:val="46"/>
        </w:numPr>
        <w:tabs>
          <w:tab w:val="left" w:pos="708"/>
          <w:tab w:val="num" w:pos="3720"/>
        </w:tabs>
        <w:spacing w:before="120" w:after="120" w:line="360" w:lineRule="auto"/>
        <w:rPr>
          <w:rFonts w:ascii="Arial" w:hAnsi="Arial" w:cs="Arial"/>
          <w:szCs w:val="24"/>
        </w:rPr>
      </w:pPr>
      <w:r w:rsidRPr="0015174A">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D885FAB"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lastRenderedPageBreak/>
        <w:t xml:space="preserve">W ocenie tutejszego organu Inspekcji wagi naruszenia prawa przez stronę niniejszego postępowania nie można uznać za znikomą, gdyż brak informacji dotyczących ceny i ceny jednostkowej, dotyczyła 48 produktów na 108 sprawdzonych – tym samym w odniesieniu do ponad 44% sprawdzonych produktów konsument pozbawiony był rzetelnej i właściwej informacji o cenach lub/i cenach jednostkowych tych produktów, co stanowiło zagrożenie dla interesów majątkowych klientów strony. Tym samym pomimo działań naprawczych strony nie można było zastosować art. 189f § 1 pkt 1 kpa, gdyż wskazane w tym przepisie dwie przesłanki muszą wystąpić </w:t>
      </w:r>
      <w:r w:rsidRPr="0015174A">
        <w:rPr>
          <w:rFonts w:ascii="Arial" w:hAnsi="Arial" w:cs="Arial"/>
          <w:b/>
          <w:bCs/>
          <w:szCs w:val="24"/>
        </w:rPr>
        <w:t>łącznie</w:t>
      </w:r>
      <w:r w:rsidRPr="0015174A">
        <w:rPr>
          <w:rFonts w:ascii="Arial" w:hAnsi="Arial" w:cs="Arial"/>
          <w:szCs w:val="24"/>
        </w:rPr>
        <w:t>. Mając na uwadze, że, jak wskazał organ, wagi naruszenia nie można było uznać za znikomą, nie znalazło uzasadnienia odstąpienie od wymierzenia od kary pieniężnej w trybie art. 189f § 1 pkt 1 kpa.</w:t>
      </w:r>
    </w:p>
    <w:p w14:paraId="13CAF206"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W przedmiotowej sprawie </w:t>
      </w:r>
      <w:bookmarkStart w:id="3" w:name="_Hlk111628721"/>
      <w:r w:rsidRPr="0015174A">
        <w:rPr>
          <w:rFonts w:ascii="Arial" w:hAnsi="Arial" w:cs="Arial"/>
          <w:szCs w:val="24"/>
        </w:rPr>
        <w:t xml:space="preserve">Podkarpacki Wojewódzki Inspektor Inspekcji Handlowej </w:t>
      </w:r>
      <w:bookmarkEnd w:id="3"/>
      <w:r w:rsidRPr="0015174A">
        <w:rPr>
          <w:rFonts w:ascii="Arial" w:hAnsi="Arial" w:cs="Arial"/>
          <w:szCs w:val="24"/>
        </w:rPr>
        <w:t>nie znalazł także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nie mogła zostać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6BB38DEB" w14:textId="4DA5055A"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Brak jest także podstaw do odstąpienia od nałożenia kary pieniężnej na podstawie 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EE3A8F">
        <w:rPr>
          <w:rFonts w:ascii="Arial" w:hAnsi="Arial" w:cs="Arial"/>
          <w:szCs w:val="24"/>
        </w:rPr>
        <w:t xml:space="preserve"> </w:t>
      </w:r>
      <w:r w:rsidRPr="0015174A">
        <w:rPr>
          <w:rFonts w:ascii="Arial" w:hAnsi="Arial" w:cs="Arial"/>
          <w:szCs w:val="24"/>
        </w:rPr>
        <w:t xml:space="preserve">do przedstawienia dowodów potwierdzających: </w:t>
      </w:r>
    </w:p>
    <w:p w14:paraId="625863FC" w14:textId="77777777" w:rsidR="0015174A" w:rsidRPr="0015174A" w:rsidRDefault="0015174A" w:rsidP="0015174A">
      <w:pPr>
        <w:numPr>
          <w:ilvl w:val="0"/>
          <w:numId w:val="16"/>
        </w:numPr>
        <w:tabs>
          <w:tab w:val="left" w:pos="708"/>
          <w:tab w:val="num" w:pos="3720"/>
        </w:tabs>
        <w:spacing w:before="120" w:after="120" w:line="360" w:lineRule="auto"/>
        <w:rPr>
          <w:rFonts w:ascii="Arial" w:hAnsi="Arial" w:cs="Arial"/>
          <w:szCs w:val="24"/>
        </w:rPr>
      </w:pPr>
      <w:r w:rsidRPr="0015174A">
        <w:rPr>
          <w:rFonts w:ascii="Arial" w:hAnsi="Arial" w:cs="Arial"/>
          <w:szCs w:val="24"/>
        </w:rPr>
        <w:t>usunięcie naruszenia prawa lub</w:t>
      </w:r>
    </w:p>
    <w:p w14:paraId="74009EDF" w14:textId="77777777" w:rsidR="0015174A" w:rsidRPr="0015174A" w:rsidRDefault="0015174A" w:rsidP="0015174A">
      <w:pPr>
        <w:numPr>
          <w:ilvl w:val="0"/>
          <w:numId w:val="16"/>
        </w:numPr>
        <w:tabs>
          <w:tab w:val="left" w:pos="708"/>
          <w:tab w:val="num" w:pos="3720"/>
        </w:tabs>
        <w:spacing w:before="120" w:after="120" w:line="360" w:lineRule="auto"/>
        <w:rPr>
          <w:rFonts w:ascii="Arial" w:hAnsi="Arial" w:cs="Arial"/>
          <w:szCs w:val="24"/>
        </w:rPr>
      </w:pPr>
      <w:r w:rsidRPr="0015174A">
        <w:rPr>
          <w:rFonts w:ascii="Arial" w:hAnsi="Arial" w:cs="Arial"/>
          <w:szCs w:val="24"/>
        </w:rPr>
        <w:t>powiadomienie właściwych podmiotów o stwierdzonym naruszeniu prawa, określając termin i sposób powiadomienia.</w:t>
      </w:r>
    </w:p>
    <w:p w14:paraId="4B350E72"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15174A">
        <w:rPr>
          <w:rFonts w:ascii="Arial" w:hAnsi="Arial" w:cs="Arial"/>
          <w:szCs w:val="24"/>
        </w:rPr>
        <w:lastRenderedPageBreak/>
        <w:t>skuteczna, proporcjonalna 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12E3E3F7" w14:textId="77777777" w:rsidR="0015174A" w:rsidRPr="0015174A" w:rsidRDefault="0015174A" w:rsidP="0015174A">
      <w:pPr>
        <w:tabs>
          <w:tab w:val="left" w:pos="708"/>
          <w:tab w:val="num" w:pos="3720"/>
        </w:tabs>
        <w:spacing w:before="120" w:after="120" w:line="360" w:lineRule="auto"/>
        <w:rPr>
          <w:rFonts w:ascii="Arial" w:hAnsi="Arial" w:cs="Arial"/>
          <w:szCs w:val="24"/>
        </w:rPr>
      </w:pPr>
      <w:r w:rsidRPr="0015174A">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w:t>
      </w:r>
    </w:p>
    <w:p w14:paraId="76873A03" w14:textId="6561C5CA" w:rsidR="00A31B19" w:rsidRPr="0015174A" w:rsidRDefault="0015174A" w:rsidP="0015174A">
      <w:pPr>
        <w:pStyle w:val="Nagwek3"/>
        <w:spacing w:before="120" w:after="120"/>
        <w:rPr>
          <w:bCs w:val="0"/>
        </w:rPr>
      </w:pPr>
      <w:r w:rsidRPr="0015174A">
        <w:rPr>
          <w:bCs w:val="0"/>
        </w:rPr>
        <w:t>Podkarpacki Wojewódzki Inspektor Inspekcji Handlowej wydając decyzję oparł się</w:t>
      </w:r>
      <w:r w:rsidR="00EE3A8F">
        <w:rPr>
          <w:bCs w:val="0"/>
        </w:rPr>
        <w:t xml:space="preserve"> </w:t>
      </w:r>
      <w:r w:rsidRPr="0015174A">
        <w:rPr>
          <w:bCs w:val="0"/>
        </w:rPr>
        <w:t>na następujących dowodach: zawiadomieniu o zamiarze wszczęcia kontroli DT.8360.1.52.2022 z dnia 21 września 2022 r., protokole kontroli Nr DT.8361.80.2022 z dnia 3 października 2022 r. wraz z załącznikami oraz piśmie strony z dnia 16 listopada 2022 r. wraz informacją o wysokości obrotu i przychodu strony w 2021 r</w:t>
      </w:r>
      <w:r w:rsidR="00A31B19" w:rsidRPr="0015174A">
        <w:rPr>
          <w:bCs w:val="0"/>
        </w:rPr>
        <w:t>.</w:t>
      </w:r>
    </w:p>
    <w:p w14:paraId="31F918E8" w14:textId="7F066CF1" w:rsidR="00A31B19" w:rsidRPr="00EA3238" w:rsidRDefault="00A31B19" w:rsidP="00EA3238">
      <w:pPr>
        <w:pStyle w:val="Nagwek3"/>
        <w:spacing w:before="120" w:after="120"/>
        <w:rPr>
          <w:bCs w:val="0"/>
        </w:rPr>
      </w:pPr>
      <w:r w:rsidRPr="00EA3238">
        <w:rPr>
          <w:bCs w:val="0"/>
        </w:rPr>
        <w:t xml:space="preserve">Na podstawie art. 7 ust. 1 i 3 ustawy karę pieniężną, stanowiącą dochód budżetu państwa, przedsiębiorca winien uiścić na rachunek bankowy Wojewódzkiego Inspektoratu Inspekcji Handlowej w Rzeszowie, ul. 8 Marca 5, 35-959 Rzeszów – </w:t>
      </w:r>
      <w:r w:rsidRPr="00EA3238">
        <w:rPr>
          <w:bCs w:val="0"/>
        </w:rPr>
        <w:lastRenderedPageBreak/>
        <w:t xml:space="preserve">numer konta: </w:t>
      </w:r>
      <w:r w:rsidRPr="00EA3238">
        <w:rPr>
          <w:b/>
          <w:bCs w:val="0"/>
        </w:rPr>
        <w:t>NBP O/O w Rzeszowie 67 1010 1528 0016 5822 3100 0000,</w:t>
      </w:r>
      <w:r w:rsidRPr="00EA3238">
        <w:rPr>
          <w:bCs w:val="0"/>
        </w:rPr>
        <w:t xml:space="preserve"> w terminie 7 dni od dnia, w którym decyzja o wymierzeniu kary stała się ostateczna. </w:t>
      </w:r>
    </w:p>
    <w:p w14:paraId="1862B1D5" w14:textId="77777777" w:rsidR="00A31B19" w:rsidRPr="00EA3238" w:rsidRDefault="00A31B19" w:rsidP="00A31B19">
      <w:pPr>
        <w:pStyle w:val="Nagwek2"/>
      </w:pPr>
      <w:r w:rsidRPr="00EA3238">
        <w:t>Pouczenie:</w:t>
      </w:r>
    </w:p>
    <w:p w14:paraId="5303CEDC" w14:textId="1BB563AC" w:rsidR="00EA3238" w:rsidRPr="00EA3238" w:rsidRDefault="00EA3238" w:rsidP="00EA3238">
      <w:pPr>
        <w:tabs>
          <w:tab w:val="left" w:pos="708"/>
          <w:tab w:val="num" w:pos="3720"/>
        </w:tabs>
        <w:spacing w:before="120" w:after="120" w:line="360" w:lineRule="auto"/>
        <w:rPr>
          <w:rFonts w:ascii="Arial" w:hAnsi="Arial" w:cs="Arial"/>
        </w:rPr>
      </w:pPr>
      <w:r w:rsidRPr="00EA3238">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423B6BF" w14:textId="2ABCDACE" w:rsidR="00EA3238" w:rsidRPr="00EA3238" w:rsidRDefault="00EA3238" w:rsidP="00EA3238">
      <w:pPr>
        <w:tabs>
          <w:tab w:val="left" w:pos="708"/>
          <w:tab w:val="num" w:pos="3720"/>
        </w:tabs>
        <w:spacing w:before="120" w:after="120" w:line="360" w:lineRule="auto"/>
        <w:rPr>
          <w:rFonts w:ascii="Arial" w:hAnsi="Arial" w:cs="Arial"/>
        </w:rPr>
      </w:pPr>
      <w:r w:rsidRPr="00EA3238">
        <w:rPr>
          <w:rFonts w:ascii="Arial" w:hAnsi="Arial" w:cs="Arial"/>
        </w:rPr>
        <w:t>Na podstawie art. 127a § 1 kpa w trakcie biegu terminu do wniesienia odwołania strona może zrzec się prawa do wniesienia odwołania w formie oświadczenia złożonego do Podkarpackiego Wojewódzkiego Inspektora Inspekcji Handlowej.</w:t>
      </w:r>
    </w:p>
    <w:p w14:paraId="79269BA5" w14:textId="536FC8CE" w:rsidR="00EA3238" w:rsidRPr="00EA3238" w:rsidRDefault="00EA3238" w:rsidP="00EA3238">
      <w:pPr>
        <w:tabs>
          <w:tab w:val="left" w:pos="708"/>
          <w:tab w:val="num" w:pos="3720"/>
        </w:tabs>
        <w:spacing w:before="120" w:after="120" w:line="360" w:lineRule="auto"/>
        <w:rPr>
          <w:rFonts w:ascii="Arial" w:hAnsi="Arial" w:cs="Arial"/>
        </w:rPr>
      </w:pPr>
      <w:r w:rsidRPr="00EA3238">
        <w:rPr>
          <w:rFonts w:ascii="Arial" w:hAnsi="Arial" w:cs="Arial"/>
        </w:rPr>
        <w:t xml:space="preserve">Na podstawie art. 127a § 2 kpa z dniem doręczenia Podkarpackiemu Wojewódzkiemu Inspektorowi Inspekcji Handlowej oświadczenia o zrzeczeniu się prawa do wniesienia odwołania decyzja staje się ostateczna i prawomocna. </w:t>
      </w:r>
    </w:p>
    <w:p w14:paraId="70505BD1" w14:textId="242032FA" w:rsidR="00BE5DCD" w:rsidRPr="00EA3238" w:rsidRDefault="00EA3238" w:rsidP="00A31B19">
      <w:pPr>
        <w:tabs>
          <w:tab w:val="left" w:pos="708"/>
          <w:tab w:val="num" w:pos="3720"/>
        </w:tabs>
        <w:spacing w:before="120" w:after="120" w:line="360" w:lineRule="auto"/>
        <w:rPr>
          <w:rFonts w:ascii="Arial" w:hAnsi="Arial" w:cs="Arial"/>
        </w:rPr>
      </w:pPr>
      <w:r w:rsidRPr="00EA3238">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EA3238" w:rsidRDefault="001C58A9" w:rsidP="00A94A7D">
      <w:pPr>
        <w:pStyle w:val="Nagwek2"/>
        <w:rPr>
          <w:bCs/>
          <w:sz w:val="28"/>
        </w:rPr>
      </w:pPr>
      <w:r w:rsidRPr="00EA3238">
        <w:rPr>
          <w:bCs/>
          <w:sz w:val="28"/>
        </w:rPr>
        <w:t>Otrzymują:</w:t>
      </w:r>
    </w:p>
    <w:p w14:paraId="084A316B" w14:textId="77777777" w:rsidR="001C58A9" w:rsidRPr="00EA3238" w:rsidRDefault="001C58A9" w:rsidP="00A94A7D">
      <w:pPr>
        <w:numPr>
          <w:ilvl w:val="0"/>
          <w:numId w:val="1"/>
        </w:numPr>
        <w:spacing w:before="120" w:after="120" w:line="360" w:lineRule="auto"/>
        <w:ind w:left="357" w:hanging="357"/>
        <w:rPr>
          <w:rFonts w:ascii="Arial" w:hAnsi="Arial" w:cs="Arial"/>
          <w:szCs w:val="24"/>
          <w:lang w:eastAsia="zh-CN"/>
        </w:rPr>
      </w:pPr>
      <w:r w:rsidRPr="00EA3238">
        <w:rPr>
          <w:rFonts w:ascii="Arial" w:hAnsi="Arial" w:cs="Arial"/>
          <w:szCs w:val="24"/>
          <w:lang w:eastAsia="zh-CN"/>
        </w:rPr>
        <w:t>Adresat;</w:t>
      </w:r>
    </w:p>
    <w:p w14:paraId="21568EE5" w14:textId="77777777" w:rsidR="001C58A9" w:rsidRPr="00EA3238" w:rsidRDefault="001C58A9" w:rsidP="00A94A7D">
      <w:pPr>
        <w:numPr>
          <w:ilvl w:val="0"/>
          <w:numId w:val="1"/>
        </w:numPr>
        <w:spacing w:before="120" w:after="120" w:line="360" w:lineRule="auto"/>
        <w:ind w:left="357" w:hanging="357"/>
        <w:rPr>
          <w:rFonts w:ascii="Arial" w:hAnsi="Arial" w:cs="Arial"/>
          <w:szCs w:val="24"/>
          <w:lang w:eastAsia="zh-CN"/>
        </w:rPr>
      </w:pPr>
      <w:r w:rsidRPr="00EA3238">
        <w:rPr>
          <w:rFonts w:ascii="Arial" w:hAnsi="Arial" w:cs="Arial"/>
          <w:szCs w:val="24"/>
          <w:lang w:eastAsia="zh-CN"/>
        </w:rPr>
        <w:t>Wydz. BA;</w:t>
      </w:r>
    </w:p>
    <w:p w14:paraId="10B4A370" w14:textId="643F3932" w:rsidR="001C58A9" w:rsidRPr="00EA3238" w:rsidRDefault="001C58A9" w:rsidP="00A94A7D">
      <w:pPr>
        <w:numPr>
          <w:ilvl w:val="0"/>
          <w:numId w:val="1"/>
        </w:numPr>
        <w:spacing w:before="120" w:after="120" w:line="360" w:lineRule="auto"/>
        <w:ind w:left="357" w:hanging="357"/>
        <w:rPr>
          <w:rFonts w:ascii="Arial" w:hAnsi="Arial" w:cs="Arial"/>
          <w:szCs w:val="24"/>
          <w:lang w:eastAsia="zh-CN"/>
        </w:rPr>
      </w:pPr>
      <w:r w:rsidRPr="00EA3238">
        <w:rPr>
          <w:rFonts w:ascii="Arial" w:hAnsi="Arial" w:cs="Arial"/>
          <w:szCs w:val="24"/>
          <w:lang w:eastAsia="zh-CN"/>
        </w:rPr>
        <w:t>Aa (</w:t>
      </w:r>
      <w:r w:rsidR="00E57E78" w:rsidRPr="00EA3238">
        <w:rPr>
          <w:rFonts w:ascii="Arial" w:hAnsi="Arial" w:cs="Arial"/>
          <w:szCs w:val="24"/>
          <w:lang w:eastAsia="zh-CN"/>
        </w:rPr>
        <w:t>DT-</w:t>
      </w:r>
      <w:r w:rsidR="00EA3238" w:rsidRPr="00EA3238">
        <w:rPr>
          <w:rFonts w:ascii="Arial" w:hAnsi="Arial" w:cs="Arial"/>
          <w:szCs w:val="24"/>
          <w:lang w:eastAsia="zh-CN"/>
        </w:rPr>
        <w:t>A</w:t>
      </w:r>
      <w:r w:rsidR="00EE3A8F">
        <w:rPr>
          <w:rFonts w:ascii="Arial" w:hAnsi="Arial" w:cs="Arial"/>
          <w:szCs w:val="24"/>
          <w:lang w:eastAsia="zh-CN"/>
        </w:rPr>
        <w:t>G</w:t>
      </w:r>
      <w:r w:rsidRPr="00EA3238">
        <w:rPr>
          <w:rFonts w:ascii="Arial" w:hAnsi="Arial" w:cs="Arial"/>
          <w:szCs w:val="24"/>
          <w:lang w:eastAsia="zh-CN"/>
        </w:rPr>
        <w:t>)</w:t>
      </w:r>
    </w:p>
    <w:p w14:paraId="7CEEB4A9" w14:textId="77777777" w:rsidR="001C58A9" w:rsidRPr="00EA3238" w:rsidRDefault="001C58A9" w:rsidP="00A94A7D">
      <w:pPr>
        <w:spacing w:before="120" w:after="120" w:line="360" w:lineRule="auto"/>
        <w:rPr>
          <w:rFonts w:ascii="Arial" w:hAnsi="Arial" w:cs="Arial"/>
          <w:szCs w:val="24"/>
        </w:rPr>
      </w:pPr>
      <w:r w:rsidRPr="00EA3238">
        <w:rPr>
          <w:rFonts w:ascii="Arial" w:hAnsi="Arial" w:cs="Arial"/>
          <w:szCs w:val="24"/>
        </w:rPr>
        <w:t>PODKARPACKI WOJEWÓDZKI INSPEKTOR INSPEKCJI HANDLOWEJ Jerzy Szczepański</w:t>
      </w:r>
    </w:p>
    <w:sectPr w:rsidR="001C58A9" w:rsidRPr="00EA3238"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6EE9" w14:textId="77777777" w:rsidR="003E7988" w:rsidRDefault="003E7988" w:rsidP="00F06B8F">
      <w:r>
        <w:separator/>
      </w:r>
    </w:p>
  </w:endnote>
  <w:endnote w:type="continuationSeparator" w:id="0">
    <w:p w14:paraId="4E8218E7" w14:textId="77777777" w:rsidR="003E7988" w:rsidRDefault="003E7988"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17043" w14:textId="77777777" w:rsidR="003E7988" w:rsidRDefault="003E7988" w:rsidP="00F06B8F">
      <w:r>
        <w:separator/>
      </w:r>
    </w:p>
  </w:footnote>
  <w:footnote w:type="continuationSeparator" w:id="0">
    <w:p w14:paraId="5FC9B875" w14:textId="77777777" w:rsidR="003E7988" w:rsidRDefault="003E7988"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5C039F8"/>
    <w:multiLevelType w:val="hybridMultilevel"/>
    <w:tmpl w:val="EEEA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053BC6"/>
    <w:multiLevelType w:val="hybridMultilevel"/>
    <w:tmpl w:val="543AC69C"/>
    <w:lvl w:ilvl="0" w:tplc="01962C3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160BB5"/>
    <w:multiLevelType w:val="hybridMultilevel"/>
    <w:tmpl w:val="BF76B0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214AC"/>
    <w:multiLevelType w:val="hybridMultilevel"/>
    <w:tmpl w:val="662E8E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FA24BEF"/>
    <w:multiLevelType w:val="hybridMultilevel"/>
    <w:tmpl w:val="C08666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8"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1" w15:restartNumberingAfterBreak="0">
    <w:nsid w:val="2A041A4F"/>
    <w:multiLevelType w:val="hybridMultilevel"/>
    <w:tmpl w:val="231EAB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30E02D01"/>
    <w:multiLevelType w:val="hybridMultilevel"/>
    <w:tmpl w:val="8D5CA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452987"/>
    <w:multiLevelType w:val="hybridMultilevel"/>
    <w:tmpl w:val="C4243F4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46416E"/>
    <w:multiLevelType w:val="hybridMultilevel"/>
    <w:tmpl w:val="C6309E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6"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41" w15:restartNumberingAfterBreak="0">
    <w:nsid w:val="7718181D"/>
    <w:multiLevelType w:val="hybridMultilevel"/>
    <w:tmpl w:val="869209D6"/>
    <w:lvl w:ilvl="0" w:tplc="B55875B2">
      <w:start w:val="2"/>
      <w:numFmt w:val="decimal"/>
      <w:lvlText w:val="%1)"/>
      <w:lvlJc w:val="left"/>
      <w:pPr>
        <w:ind w:left="720" w:hanging="360"/>
      </w:pPr>
      <w:rPr>
        <w:rFonts w:eastAsiaTheme="minorHAnsi"/>
        <w:b w:val="0"/>
        <w:bCs/>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A927DF8"/>
    <w:multiLevelType w:val="hybridMultilevel"/>
    <w:tmpl w:val="B5DE8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6478EA"/>
    <w:multiLevelType w:val="hybridMultilevel"/>
    <w:tmpl w:val="E88E496C"/>
    <w:lvl w:ilvl="0" w:tplc="58C022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27"/>
  </w:num>
  <w:num w:numId="3" w16cid:durableId="108550918">
    <w:abstractNumId w:val="0"/>
  </w:num>
  <w:num w:numId="4" w16cid:durableId="923150328">
    <w:abstractNumId w:val="18"/>
  </w:num>
  <w:num w:numId="5" w16cid:durableId="319963376">
    <w:abstractNumId w:val="38"/>
  </w:num>
  <w:num w:numId="6" w16cid:durableId="1899780484">
    <w:abstractNumId w:val="19"/>
  </w:num>
  <w:num w:numId="7" w16cid:durableId="904756167">
    <w:abstractNumId w:val="4"/>
  </w:num>
  <w:num w:numId="8" w16cid:durableId="1320042013">
    <w:abstractNumId w:val="11"/>
  </w:num>
  <w:num w:numId="9" w16cid:durableId="910193203">
    <w:abstractNumId w:val="32"/>
  </w:num>
  <w:num w:numId="10" w16cid:durableId="1485312145">
    <w:abstractNumId w:val="36"/>
  </w:num>
  <w:num w:numId="11" w16cid:durableId="799953077">
    <w:abstractNumId w:val="35"/>
  </w:num>
  <w:num w:numId="12" w16cid:durableId="1076174405">
    <w:abstractNumId w:val="30"/>
  </w:num>
  <w:num w:numId="13" w16cid:durableId="1927104183">
    <w:abstractNumId w:val="37"/>
  </w:num>
  <w:num w:numId="14" w16cid:durableId="310986850">
    <w:abstractNumId w:val="25"/>
  </w:num>
  <w:num w:numId="15" w16cid:durableId="488792315">
    <w:abstractNumId w:val="1"/>
  </w:num>
  <w:num w:numId="16" w16cid:durableId="20001082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14"/>
  </w:num>
  <w:num w:numId="18" w16cid:durableId="406810866">
    <w:abstractNumId w:val="29"/>
  </w:num>
  <w:num w:numId="19" w16cid:durableId="1062098306">
    <w:abstractNumId w:val="9"/>
  </w:num>
  <w:num w:numId="20" w16cid:durableId="359666834">
    <w:abstractNumId w:val="15"/>
  </w:num>
  <w:num w:numId="21" w16cid:durableId="929655799">
    <w:abstractNumId w:val="20"/>
  </w:num>
  <w:num w:numId="22" w16cid:durableId="580454067">
    <w:abstractNumId w:val="40"/>
  </w:num>
  <w:num w:numId="23" w16cid:durableId="1104688426">
    <w:abstractNumId w:val="44"/>
  </w:num>
  <w:num w:numId="24" w16cid:durableId="14425326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8"/>
  </w:num>
  <w:num w:numId="26" w16cid:durableId="9174475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39"/>
  </w:num>
  <w:num w:numId="28" w16cid:durableId="1573156879">
    <w:abstractNumId w:val="23"/>
  </w:num>
  <w:num w:numId="29" w16cid:durableId="13307186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33"/>
  </w:num>
  <w:num w:numId="31" w16cid:durableId="586767362">
    <w:abstractNumId w:val="10"/>
  </w:num>
  <w:num w:numId="32" w16cid:durableId="452745663">
    <w:abstractNumId w:val="7"/>
  </w:num>
  <w:num w:numId="33" w16cid:durableId="1414742284">
    <w:abstractNumId w:val="22"/>
  </w:num>
  <w:num w:numId="34" w16cid:durableId="936402673">
    <w:abstractNumId w:val="13"/>
  </w:num>
  <w:num w:numId="35" w16cid:durableId="1890261494">
    <w:abstractNumId w:val="3"/>
  </w:num>
  <w:num w:numId="36" w16cid:durableId="9806515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54878039">
    <w:abstractNumId w:val="16"/>
  </w:num>
  <w:num w:numId="38" w16cid:durableId="1598947362">
    <w:abstractNumId w:val="26"/>
  </w:num>
  <w:num w:numId="39" w16cid:durableId="370421917">
    <w:abstractNumId w:val="43"/>
  </w:num>
  <w:num w:numId="40" w16cid:durableId="1261258223">
    <w:abstractNumId w:val="12"/>
  </w:num>
  <w:num w:numId="41" w16cid:durableId="893154257">
    <w:abstractNumId w:val="31"/>
  </w:num>
  <w:num w:numId="42" w16cid:durableId="21343987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4049048">
    <w:abstractNumId w:val="6"/>
  </w:num>
  <w:num w:numId="44" w16cid:durableId="1172530308">
    <w:abstractNumId w:val="42"/>
  </w:num>
  <w:num w:numId="45" w16cid:durableId="1757484016">
    <w:abstractNumId w:val="5"/>
  </w:num>
  <w:num w:numId="46" w16cid:durableId="735474790">
    <w:abstractNumId w:val="24"/>
  </w:num>
  <w:num w:numId="47" w16cid:durableId="3524633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16411"/>
    <w:rsid w:val="000A1F9B"/>
    <w:rsid w:val="00110424"/>
    <w:rsid w:val="00126991"/>
    <w:rsid w:val="0015174A"/>
    <w:rsid w:val="0019224D"/>
    <w:rsid w:val="001C58A9"/>
    <w:rsid w:val="002B0C80"/>
    <w:rsid w:val="002D44B6"/>
    <w:rsid w:val="00382E26"/>
    <w:rsid w:val="00395C72"/>
    <w:rsid w:val="003D588C"/>
    <w:rsid w:val="003E7988"/>
    <w:rsid w:val="003F7646"/>
    <w:rsid w:val="004A1FD7"/>
    <w:rsid w:val="004A555E"/>
    <w:rsid w:val="004B2303"/>
    <w:rsid w:val="004C552E"/>
    <w:rsid w:val="00613FF0"/>
    <w:rsid w:val="006A6999"/>
    <w:rsid w:val="006D20AF"/>
    <w:rsid w:val="006D7EDD"/>
    <w:rsid w:val="00734F40"/>
    <w:rsid w:val="00783ADE"/>
    <w:rsid w:val="008D0DAB"/>
    <w:rsid w:val="0095282B"/>
    <w:rsid w:val="009C4B72"/>
    <w:rsid w:val="009E6208"/>
    <w:rsid w:val="00A31B19"/>
    <w:rsid w:val="00A94A7D"/>
    <w:rsid w:val="00AD3DB2"/>
    <w:rsid w:val="00AE62F9"/>
    <w:rsid w:val="00B7393D"/>
    <w:rsid w:val="00B75173"/>
    <w:rsid w:val="00B94F53"/>
    <w:rsid w:val="00BE58FF"/>
    <w:rsid w:val="00BE5DCD"/>
    <w:rsid w:val="00CF7E36"/>
    <w:rsid w:val="00E214BA"/>
    <w:rsid w:val="00E57E78"/>
    <w:rsid w:val="00EA3238"/>
    <w:rsid w:val="00EB1DF8"/>
    <w:rsid w:val="00EB5441"/>
    <w:rsid w:val="00EE3A8F"/>
    <w:rsid w:val="00F06B8F"/>
    <w:rsid w:val="00F615A9"/>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3397</Words>
  <Characters>20387</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DT.8361.66.2022 z 3.11.2022 r. - Gminna Spółdzielnia SAMOPOMOC CHŁOPSKA - decyzja ceny - tekst dostępny dla osób ze szczególnymi potrzebami</vt:lpstr>
    </vt:vector>
  </TitlesOfParts>
  <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DT.8361.80.2022 z 21.11.2022 - FHU GABRYSIA Krystyna Pilecka, Spółka z ograniczoną odpowiedzilnością - decyzja ceny - tekst dostępny dla osób ze szczególnymi potrzebami</dc:title>
  <dc:subject/>
  <dc:creator/>
  <cp:keywords/>
  <dc:description/>
  <cp:lastModifiedBy/>
  <cp:revision>1</cp:revision>
  <dcterms:created xsi:type="dcterms:W3CDTF">2023-07-24T12:42:00Z</dcterms:created>
  <dcterms:modified xsi:type="dcterms:W3CDTF">2023-07-25T11:56:00Z</dcterms:modified>
</cp:coreProperties>
</file>