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623FE5"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623FE5">
        <w:rPr>
          <w:rFonts w:ascii="Arial" w:hAnsi="Arial" w:cs="Arial"/>
          <w:sz w:val="32"/>
          <w:szCs w:val="32"/>
        </w:rPr>
        <w:t>Decyzja</w:t>
      </w:r>
    </w:p>
    <w:p w14:paraId="1E5FB5F8" w14:textId="45D31E2D" w:rsidR="001C58A9" w:rsidRPr="00623FE5" w:rsidRDefault="001C58A9" w:rsidP="000A1F9B">
      <w:pPr>
        <w:pStyle w:val="Nagwek"/>
        <w:spacing w:line="360" w:lineRule="auto"/>
        <w:rPr>
          <w:rFonts w:ascii="Arial" w:hAnsi="Arial" w:cs="Arial"/>
        </w:rPr>
      </w:pPr>
      <w:r w:rsidRPr="00623FE5">
        <w:rPr>
          <w:rFonts w:ascii="Arial" w:hAnsi="Arial" w:cs="Arial"/>
        </w:rPr>
        <w:t xml:space="preserve">Rzeszów, </w:t>
      </w:r>
      <w:r w:rsidR="00940340" w:rsidRPr="00623FE5">
        <w:rPr>
          <w:rFonts w:ascii="Arial" w:hAnsi="Arial" w:cs="Arial"/>
          <w:lang w:val="pl-PL"/>
        </w:rPr>
        <w:t>7</w:t>
      </w:r>
      <w:r w:rsidRPr="00623FE5">
        <w:rPr>
          <w:rFonts w:ascii="Arial" w:hAnsi="Arial" w:cs="Arial"/>
        </w:rPr>
        <w:t xml:space="preserve"> </w:t>
      </w:r>
      <w:r w:rsidR="00BE5DCD" w:rsidRPr="00623FE5">
        <w:rPr>
          <w:rFonts w:ascii="Arial" w:hAnsi="Arial" w:cs="Arial"/>
          <w:lang w:val="pl-PL"/>
        </w:rPr>
        <w:t xml:space="preserve">listopada </w:t>
      </w:r>
      <w:r w:rsidRPr="00623FE5">
        <w:rPr>
          <w:rFonts w:ascii="Arial" w:hAnsi="Arial" w:cs="Arial"/>
        </w:rPr>
        <w:t>2022 r.</w:t>
      </w:r>
    </w:p>
    <w:p w14:paraId="58D4B2CD" w14:textId="108F28A8" w:rsidR="001C58A9" w:rsidRPr="00623FE5" w:rsidRDefault="00940340" w:rsidP="000A1F9B">
      <w:pPr>
        <w:pStyle w:val="Nagwek"/>
        <w:spacing w:line="360" w:lineRule="auto"/>
        <w:rPr>
          <w:rFonts w:ascii="Arial" w:hAnsi="Arial" w:cs="Arial"/>
        </w:rPr>
      </w:pPr>
      <w:r w:rsidRPr="00623FE5">
        <w:rPr>
          <w:rFonts w:ascii="Arial" w:hAnsi="Arial" w:cs="Arial"/>
          <w:lang w:val="pl-PL"/>
        </w:rPr>
        <w:t>KH</w:t>
      </w:r>
      <w:r w:rsidR="001C58A9" w:rsidRPr="00623FE5">
        <w:rPr>
          <w:rFonts w:ascii="Arial" w:hAnsi="Arial" w:cs="Arial"/>
          <w:lang w:val="pl-PL"/>
        </w:rPr>
        <w:t>.8361.</w:t>
      </w:r>
      <w:r w:rsidRPr="00623FE5">
        <w:rPr>
          <w:rFonts w:ascii="Arial" w:hAnsi="Arial" w:cs="Arial"/>
          <w:lang w:val="pl-PL"/>
        </w:rPr>
        <w:t>60</w:t>
      </w:r>
      <w:r w:rsidR="006A6999" w:rsidRPr="00623FE5">
        <w:rPr>
          <w:rFonts w:ascii="Arial" w:hAnsi="Arial" w:cs="Arial"/>
          <w:lang w:val="pl-PL"/>
        </w:rPr>
        <w:t>.</w:t>
      </w:r>
      <w:r w:rsidR="001C58A9" w:rsidRPr="00623FE5">
        <w:rPr>
          <w:rFonts w:ascii="Arial" w:hAnsi="Arial" w:cs="Arial"/>
          <w:lang w:val="pl-PL"/>
        </w:rPr>
        <w:t>2022</w:t>
      </w:r>
    </w:p>
    <w:bookmarkEnd w:id="0"/>
    <w:bookmarkEnd w:id="1"/>
    <w:p w14:paraId="050885FD" w14:textId="7978AFA0" w:rsidR="001C58A9" w:rsidRPr="00623FE5" w:rsidRDefault="00EB1DF8" w:rsidP="000A1F9B">
      <w:pPr>
        <w:pStyle w:val="Nagwek"/>
        <w:tabs>
          <w:tab w:val="left" w:pos="708"/>
        </w:tabs>
        <w:spacing w:before="120" w:after="120" w:line="360" w:lineRule="auto"/>
        <w:rPr>
          <w:rFonts w:ascii="Arial" w:hAnsi="Arial" w:cs="Arial"/>
          <w:szCs w:val="24"/>
        </w:rPr>
      </w:pPr>
      <w:r w:rsidRPr="00623FE5">
        <w:rPr>
          <w:rFonts w:ascii="Arial" w:hAnsi="Arial" w:cs="Arial"/>
          <w:szCs w:val="24"/>
          <w:lang w:val="pl-PL"/>
        </w:rPr>
        <w:t xml:space="preserve">Na </w:t>
      </w:r>
      <w:r w:rsidR="00940340" w:rsidRPr="00623FE5">
        <w:rPr>
          <w:rFonts w:ascii="Arial" w:hAnsi="Arial" w:cs="Arial"/>
          <w:szCs w:val="24"/>
          <w:lang w:val="pl-PL"/>
        </w:rPr>
        <w:t>podstawie art. 6 ust. 1 ustawy z dnia 9 maja 2014 r. o informowaniu o cenach towarów</w:t>
      </w:r>
      <w:r w:rsidR="00940340" w:rsidRPr="00623FE5">
        <w:rPr>
          <w:rFonts w:ascii="Arial" w:hAnsi="Arial" w:cs="Arial"/>
          <w:szCs w:val="24"/>
          <w:lang w:val="pl-PL"/>
        </w:rPr>
        <w:t xml:space="preserve"> </w:t>
      </w:r>
      <w:r w:rsidR="00940340" w:rsidRPr="00623FE5">
        <w:rPr>
          <w:rFonts w:ascii="Arial" w:hAnsi="Arial" w:cs="Arial"/>
          <w:szCs w:val="24"/>
          <w:lang w:val="pl-PL"/>
        </w:rPr>
        <w:t>i usług (tekst jednolity: Dz. U. z 2019 r., poz. 178), zwanej dalej ustawą - oraz art. 104 § 1 ustawy z dnia 14 czerwca 1960 r. – Kodeks postępowania administracyjnego (tekst jednolity: Dz. U. z 2022 r., poz. 2000), po przeprowadzeniu postępowania administracyjnego wszczętego z urzędu</w:t>
      </w:r>
      <w:r w:rsidR="001C58A9" w:rsidRPr="00623FE5">
        <w:rPr>
          <w:rFonts w:ascii="Arial" w:hAnsi="Arial" w:cs="Arial"/>
          <w:szCs w:val="24"/>
          <w:lang w:val="pl-PL"/>
        </w:rPr>
        <w:t>,</w:t>
      </w:r>
    </w:p>
    <w:p w14:paraId="3308FB46" w14:textId="77777777" w:rsidR="001C58A9" w:rsidRPr="00623FE5" w:rsidRDefault="001C58A9" w:rsidP="000A1F9B">
      <w:pPr>
        <w:pStyle w:val="Nagwek2"/>
        <w:rPr>
          <w:sz w:val="28"/>
          <w:szCs w:val="22"/>
        </w:rPr>
      </w:pPr>
      <w:r w:rsidRPr="00623FE5">
        <w:rPr>
          <w:sz w:val="28"/>
          <w:szCs w:val="22"/>
        </w:rPr>
        <w:t>Podkarpacki Wojewódzki Inspektor Inspekcji Handlowej wymierza</w:t>
      </w:r>
    </w:p>
    <w:p w14:paraId="7F530E8F" w14:textId="77777777" w:rsidR="00940340" w:rsidRPr="00623FE5" w:rsidRDefault="001C58A9" w:rsidP="00940340">
      <w:pPr>
        <w:tabs>
          <w:tab w:val="left" w:pos="708"/>
        </w:tabs>
        <w:spacing w:before="120" w:after="120" w:line="360" w:lineRule="auto"/>
        <w:rPr>
          <w:rFonts w:ascii="Arial" w:hAnsi="Arial" w:cs="Arial"/>
          <w:szCs w:val="24"/>
        </w:rPr>
      </w:pPr>
      <w:r w:rsidRPr="00623FE5">
        <w:rPr>
          <w:rFonts w:ascii="Arial" w:hAnsi="Arial" w:cs="Arial"/>
          <w:szCs w:val="24"/>
        </w:rPr>
        <w:t xml:space="preserve">przedsiębiorcy – </w:t>
      </w:r>
      <w:r w:rsidR="00940340" w:rsidRPr="00623FE5">
        <w:rPr>
          <w:rFonts w:ascii="Arial" w:hAnsi="Arial" w:cs="Arial"/>
          <w:b/>
          <w:bCs/>
          <w:szCs w:val="24"/>
        </w:rPr>
        <w:t xml:space="preserve">GRUPA DJ Spółka z ograniczoną odpowiedzialnością Spółka Komandytowa (dane zanonimizowane) Stobierna (dane zanonimizowane) - </w:t>
      </w:r>
      <w:r w:rsidR="00940340" w:rsidRPr="00623FE5">
        <w:rPr>
          <w:rFonts w:ascii="Arial" w:hAnsi="Arial" w:cs="Arial"/>
          <w:szCs w:val="24"/>
        </w:rPr>
        <w:t xml:space="preserve">karę pieniężną w wysokości </w:t>
      </w:r>
      <w:r w:rsidR="00940340" w:rsidRPr="00623FE5">
        <w:rPr>
          <w:rFonts w:ascii="Arial" w:hAnsi="Arial" w:cs="Arial"/>
          <w:b/>
          <w:bCs/>
          <w:szCs w:val="24"/>
        </w:rPr>
        <w:t xml:space="preserve">1500 zł </w:t>
      </w:r>
      <w:r w:rsidR="00940340" w:rsidRPr="00623FE5">
        <w:rPr>
          <w:rFonts w:ascii="Arial" w:hAnsi="Arial" w:cs="Arial"/>
          <w:szCs w:val="24"/>
        </w:rPr>
        <w:t>(słownie:</w:t>
      </w:r>
      <w:r w:rsidR="00940340" w:rsidRPr="00623FE5">
        <w:rPr>
          <w:rFonts w:ascii="Arial" w:hAnsi="Arial" w:cs="Arial"/>
          <w:b/>
          <w:bCs/>
          <w:szCs w:val="24"/>
        </w:rPr>
        <w:t xml:space="preserve"> tysiąc pięćset złotych) </w:t>
      </w:r>
      <w:r w:rsidR="00940340" w:rsidRPr="00623FE5">
        <w:rPr>
          <w:rFonts w:ascii="Arial" w:hAnsi="Arial" w:cs="Arial"/>
          <w:szCs w:val="24"/>
        </w:rPr>
        <w:t>za niewykonanie w dniu 6 września 2022 r. w należącym do ww. przedsiębiorcy sklepie</w:t>
      </w:r>
      <w:r w:rsidR="00940340" w:rsidRPr="00623FE5">
        <w:rPr>
          <w:rFonts w:ascii="Arial" w:hAnsi="Arial" w:cs="Arial"/>
          <w:b/>
          <w:bCs/>
          <w:szCs w:val="24"/>
        </w:rPr>
        <w:t xml:space="preserve"> (dane zanonimizowane) </w:t>
      </w:r>
      <w:r w:rsidR="00940340" w:rsidRPr="00623FE5">
        <w:rPr>
          <w:rFonts w:ascii="Arial" w:hAnsi="Arial" w:cs="Arial"/>
          <w:szCs w:val="24"/>
        </w:rPr>
        <w:t>Rzeszów wynikającego z art. 4 ust. 1 ustawy, obowiązku uwidocznienia dla konsumenta w miejscu sprzedaży detalicznej informacji dotyczącej cen oraz cen jednostkowych w sposób jednoznaczny, niebudzący wątpliwości oraz umożliwiający ich porównanie dla 30 towarów będących w ofercie handlowej sklepu z uwagi na:</w:t>
      </w:r>
    </w:p>
    <w:p w14:paraId="306289C6" w14:textId="77777777" w:rsidR="00940340" w:rsidRPr="00940340" w:rsidRDefault="00940340" w:rsidP="00940340">
      <w:pPr>
        <w:numPr>
          <w:ilvl w:val="0"/>
          <w:numId w:val="57"/>
        </w:numPr>
        <w:tabs>
          <w:tab w:val="left" w:pos="708"/>
        </w:tabs>
        <w:spacing w:before="120" w:after="120" w:line="360" w:lineRule="auto"/>
        <w:rPr>
          <w:rFonts w:ascii="Arial" w:hAnsi="Arial" w:cs="Arial"/>
          <w:szCs w:val="24"/>
        </w:rPr>
      </w:pPr>
      <w:r w:rsidRPr="00940340">
        <w:rPr>
          <w:rFonts w:ascii="Arial" w:hAnsi="Arial" w:cs="Arial"/>
          <w:szCs w:val="24"/>
        </w:rPr>
        <w:t>brak uwidocznienia ceny i ceny jednostkowej 8 towarów,</w:t>
      </w:r>
    </w:p>
    <w:p w14:paraId="2C0C1160" w14:textId="77777777" w:rsidR="00940340" w:rsidRPr="00623FE5" w:rsidRDefault="00940340" w:rsidP="00940340">
      <w:pPr>
        <w:numPr>
          <w:ilvl w:val="0"/>
          <w:numId w:val="57"/>
        </w:numPr>
        <w:tabs>
          <w:tab w:val="left" w:pos="708"/>
        </w:tabs>
        <w:spacing w:before="120" w:after="120" w:line="360" w:lineRule="auto"/>
        <w:rPr>
          <w:rFonts w:ascii="Arial" w:hAnsi="Arial" w:cs="Arial"/>
          <w:szCs w:val="24"/>
        </w:rPr>
      </w:pPr>
      <w:r w:rsidRPr="00940340">
        <w:rPr>
          <w:rFonts w:ascii="Arial" w:hAnsi="Arial" w:cs="Arial"/>
          <w:szCs w:val="24"/>
        </w:rPr>
        <w:t>nieprawidłowo wyliczoną cenę jednostkową dla 10 towarów,</w:t>
      </w:r>
    </w:p>
    <w:p w14:paraId="26761E7D" w14:textId="0011202D" w:rsidR="001C58A9" w:rsidRPr="00623FE5" w:rsidRDefault="00940340" w:rsidP="00940340">
      <w:pPr>
        <w:numPr>
          <w:ilvl w:val="0"/>
          <w:numId w:val="57"/>
        </w:numPr>
        <w:tabs>
          <w:tab w:val="left" w:pos="708"/>
        </w:tabs>
        <w:spacing w:before="120" w:after="120" w:line="360" w:lineRule="auto"/>
        <w:rPr>
          <w:rFonts w:ascii="Arial" w:hAnsi="Arial" w:cs="Arial"/>
          <w:szCs w:val="24"/>
        </w:rPr>
      </w:pPr>
      <w:r w:rsidRPr="00623FE5">
        <w:rPr>
          <w:rFonts w:ascii="Arial" w:hAnsi="Arial" w:cs="Arial"/>
          <w:szCs w:val="24"/>
        </w:rPr>
        <w:t>brak ceny jednostkowej dla 12 towarów</w:t>
      </w:r>
      <w:r w:rsidR="001C58A9" w:rsidRPr="00623FE5">
        <w:rPr>
          <w:rFonts w:ascii="Arial" w:hAnsi="Arial" w:cs="Arial"/>
          <w:szCs w:val="24"/>
        </w:rPr>
        <w:t xml:space="preserve">. </w:t>
      </w:r>
    </w:p>
    <w:p w14:paraId="1C7C55DD" w14:textId="77777777" w:rsidR="001C58A9" w:rsidRPr="00623FE5" w:rsidRDefault="001C58A9" w:rsidP="000A1F9B">
      <w:pPr>
        <w:pStyle w:val="Nagwek2"/>
      </w:pPr>
      <w:r w:rsidRPr="00623FE5">
        <w:rPr>
          <w:sz w:val="28"/>
          <w:szCs w:val="22"/>
        </w:rPr>
        <w:t>Uzasadnienie</w:t>
      </w:r>
    </w:p>
    <w:p w14:paraId="7EE477F6" w14:textId="110A0628" w:rsidR="00F34F3A" w:rsidRPr="00623FE5" w:rsidRDefault="001C58A9" w:rsidP="00F34F3A">
      <w:pPr>
        <w:pStyle w:val="Nagwek3"/>
        <w:spacing w:before="120" w:after="120"/>
      </w:pPr>
      <w:r w:rsidRPr="00623FE5">
        <w:rPr>
          <w:bCs w:val="0"/>
        </w:rPr>
        <w:t xml:space="preserve">Na </w:t>
      </w:r>
      <w:r w:rsidR="00940340" w:rsidRPr="00623FE5">
        <w:t>podstawie art. 3 ust. 1 pkt 1 i 6 ustawy z dnia 15 grudnia 2000 r. o Inspekcji Handlowej</w:t>
      </w:r>
      <w:r w:rsidR="00940340" w:rsidRPr="00623FE5">
        <w:t xml:space="preserve"> </w:t>
      </w:r>
      <w:r w:rsidR="00940340" w:rsidRPr="00623FE5">
        <w:t>(tekst jednolity: Dz. U. z 2020 r., poz. 1706) inspektorzy z Wojewódzkiego Inspektoratu Inspekcji Handlowej w Rzeszowie, przeprowadzili w dniach 6 i 13 września 2022 r. kontrolę</w:t>
      </w:r>
      <w:r w:rsidR="00940340" w:rsidRPr="00623FE5">
        <w:t xml:space="preserve"> </w:t>
      </w:r>
      <w:r w:rsidR="00940340" w:rsidRPr="00623FE5">
        <w:t xml:space="preserve">w sklepie </w:t>
      </w:r>
      <w:r w:rsidR="00940340" w:rsidRPr="00623FE5">
        <w:rPr>
          <w:b/>
        </w:rPr>
        <w:t xml:space="preserve">(dane zanonimizowane) </w:t>
      </w:r>
      <w:r w:rsidR="00940340" w:rsidRPr="00623FE5">
        <w:t xml:space="preserve">Rzeszów, należącym do przedsiębiorcy - GRUPA DJ Spółka z ograniczoną odpowiedzialnością Spółka </w:t>
      </w:r>
      <w:r w:rsidR="00940340" w:rsidRPr="00623FE5">
        <w:lastRenderedPageBreak/>
        <w:t xml:space="preserve">Komandytowa </w:t>
      </w:r>
      <w:r w:rsidR="00940340" w:rsidRPr="00623FE5">
        <w:rPr>
          <w:b/>
        </w:rPr>
        <w:t xml:space="preserve">(dane zanonimizowane) </w:t>
      </w:r>
      <w:r w:rsidR="00940340" w:rsidRPr="00623FE5">
        <w:t xml:space="preserve">Stobierna </w:t>
      </w:r>
      <w:r w:rsidR="00940340" w:rsidRPr="00623FE5">
        <w:rPr>
          <w:b/>
        </w:rPr>
        <w:t xml:space="preserve">(dane zanonimizowane) </w:t>
      </w:r>
      <w:r w:rsidR="00940340" w:rsidRPr="00623FE5">
        <w:t>– zwanego dalej także „kontrolowanym” lub „stroną”</w:t>
      </w:r>
      <w:r w:rsidR="00F34F3A" w:rsidRPr="00623FE5">
        <w:t xml:space="preserve">. </w:t>
      </w:r>
    </w:p>
    <w:p w14:paraId="64EF5208" w14:textId="74A07305" w:rsidR="00940340" w:rsidRPr="00940340" w:rsidRDefault="00940340" w:rsidP="00623FE5">
      <w:pPr>
        <w:spacing w:before="120" w:after="120" w:line="360" w:lineRule="auto"/>
        <w:rPr>
          <w:rFonts w:ascii="Arial" w:hAnsi="Arial"/>
        </w:rPr>
      </w:pPr>
      <w:r w:rsidRPr="00940340">
        <w:rPr>
          <w:rFonts w:ascii="Arial" w:hAnsi="Arial"/>
        </w:rPr>
        <w:t>Kontrolę przeprowadzono po uprzednim zawiadomieniu przedsiębiorcy na podstawie 48 ust. 1 ustawy z dnia 6 marca 2018 r. Prawo przedsiębiorców (tekst jednolity: Dz. U. z 2021 r.,</w:t>
      </w:r>
      <w:r w:rsidRPr="00623FE5">
        <w:rPr>
          <w:rFonts w:ascii="Arial" w:hAnsi="Arial"/>
        </w:rPr>
        <w:t xml:space="preserve"> </w:t>
      </w:r>
      <w:r w:rsidRPr="00940340">
        <w:rPr>
          <w:rFonts w:ascii="Arial" w:hAnsi="Arial"/>
        </w:rPr>
        <w:t>poz. 162 ze zm.) o zamiarze wszczęcia kontroli sygnatura KH.8360.60.2022 z dnia 22 sierpnia 2022 r., które zostało doręczone w dniu 26 sierpnia 2022 r.</w:t>
      </w:r>
    </w:p>
    <w:p w14:paraId="4C2AD70B" w14:textId="77777777" w:rsidR="00940340" w:rsidRPr="00940340" w:rsidRDefault="00940340" w:rsidP="00623FE5">
      <w:pPr>
        <w:spacing w:before="120" w:after="120" w:line="360" w:lineRule="auto"/>
        <w:rPr>
          <w:rFonts w:ascii="Arial" w:hAnsi="Arial"/>
        </w:rPr>
      </w:pPr>
      <w:r w:rsidRPr="00940340">
        <w:rPr>
          <w:rFonts w:ascii="Arial" w:hAnsi="Arial"/>
        </w:rPr>
        <w:t>W trakcie kontroli sprawdzano przestrzeganie przez przedsiębiorcę obowiązku informowania o cenach i cenach jednostkowych oferowanych towarów.</w:t>
      </w:r>
    </w:p>
    <w:p w14:paraId="2288AE8B" w14:textId="6751BA50" w:rsidR="00940340" w:rsidRPr="00940340" w:rsidRDefault="00940340" w:rsidP="00623FE5">
      <w:pPr>
        <w:spacing w:before="120" w:after="120" w:line="360" w:lineRule="auto"/>
        <w:rPr>
          <w:rFonts w:ascii="Arial" w:hAnsi="Arial"/>
        </w:rPr>
      </w:pPr>
      <w:r w:rsidRPr="00940340">
        <w:rPr>
          <w:rFonts w:ascii="Arial" w:hAnsi="Arial"/>
        </w:rPr>
        <w:t>W dniu 6 września 2022 r. inspektorzy sprawdzili prawidłowość uwidaczniania informacji</w:t>
      </w:r>
      <w:r w:rsidRPr="00623FE5">
        <w:rPr>
          <w:rFonts w:ascii="Arial" w:hAnsi="Arial"/>
        </w:rPr>
        <w:t xml:space="preserve"> </w:t>
      </w:r>
      <w:r w:rsidRPr="00940340">
        <w:rPr>
          <w:rFonts w:ascii="Arial" w:hAnsi="Arial"/>
        </w:rPr>
        <w:t>w powyższym zakresie dla 115 przypadkowo wybranych towarów, stwierdzając</w:t>
      </w:r>
      <w:r w:rsidRPr="00623FE5">
        <w:rPr>
          <w:rFonts w:ascii="Arial" w:hAnsi="Arial"/>
        </w:rPr>
        <w:t xml:space="preserve"> </w:t>
      </w:r>
      <w:r w:rsidRPr="00940340">
        <w:rPr>
          <w:rFonts w:ascii="Arial" w:hAnsi="Arial"/>
        </w:rPr>
        <w:t>nieprawidłowości dla 30 z nich, w tym:</w:t>
      </w:r>
    </w:p>
    <w:p w14:paraId="4B66E624" w14:textId="537D93AB" w:rsidR="00940340" w:rsidRPr="00623FE5" w:rsidRDefault="00940340" w:rsidP="00623FE5">
      <w:pPr>
        <w:pStyle w:val="Akapitzlist"/>
        <w:numPr>
          <w:ilvl w:val="0"/>
          <w:numId w:val="67"/>
        </w:numPr>
        <w:spacing w:before="120" w:after="120" w:line="360" w:lineRule="auto"/>
        <w:rPr>
          <w:rFonts w:ascii="Arial" w:hAnsi="Arial"/>
          <w:b/>
        </w:rPr>
      </w:pPr>
      <w:bookmarkStart w:id="2" w:name="_Hlk89242992"/>
      <w:bookmarkStart w:id="3" w:name="_Hlk89245416"/>
      <w:r w:rsidRPr="00623FE5">
        <w:rPr>
          <w:rFonts w:ascii="Arial" w:hAnsi="Arial"/>
          <w:b/>
        </w:rPr>
        <w:t>brak uwidocznienia ceny i ceny jednostkowej</w:t>
      </w:r>
    </w:p>
    <w:p w14:paraId="4597D71B" w14:textId="77777777" w:rsidR="00940340" w:rsidRPr="00623FE5" w:rsidRDefault="00940340" w:rsidP="00623FE5">
      <w:pPr>
        <w:pStyle w:val="Akapitzlist"/>
        <w:numPr>
          <w:ilvl w:val="0"/>
          <w:numId w:val="68"/>
        </w:numPr>
        <w:spacing w:before="120" w:after="120" w:line="360" w:lineRule="auto"/>
        <w:rPr>
          <w:rFonts w:ascii="Arial" w:hAnsi="Arial"/>
        </w:rPr>
      </w:pPr>
      <w:r w:rsidRPr="00623FE5">
        <w:rPr>
          <w:rFonts w:ascii="Arial" w:hAnsi="Arial"/>
        </w:rPr>
        <w:t>Łagodny żel pod prysznic Fa 250 ml,</w:t>
      </w:r>
    </w:p>
    <w:p w14:paraId="6D241374" w14:textId="77777777" w:rsidR="00940340" w:rsidRPr="00623FE5" w:rsidRDefault="00940340" w:rsidP="00623FE5">
      <w:pPr>
        <w:pStyle w:val="Akapitzlist"/>
        <w:numPr>
          <w:ilvl w:val="0"/>
          <w:numId w:val="68"/>
        </w:numPr>
        <w:spacing w:before="120" w:after="120" w:line="360" w:lineRule="auto"/>
        <w:rPr>
          <w:rFonts w:ascii="Arial" w:hAnsi="Arial"/>
        </w:rPr>
      </w:pPr>
      <w:r w:rsidRPr="00623FE5">
        <w:rPr>
          <w:rFonts w:ascii="Arial" w:hAnsi="Arial"/>
        </w:rPr>
        <w:t xml:space="preserve">Wafelki z kremem kakaowym w czekoladzie </w:t>
      </w:r>
      <w:proofErr w:type="spellStart"/>
      <w:r w:rsidRPr="00623FE5">
        <w:rPr>
          <w:rFonts w:ascii="Arial" w:hAnsi="Arial"/>
        </w:rPr>
        <w:t>PryncyPałki</w:t>
      </w:r>
      <w:proofErr w:type="spellEnd"/>
      <w:r w:rsidRPr="00623FE5">
        <w:rPr>
          <w:rFonts w:ascii="Arial" w:hAnsi="Arial"/>
        </w:rPr>
        <w:t xml:space="preserve"> dr Gerard 200 g,</w:t>
      </w:r>
    </w:p>
    <w:p w14:paraId="1C0B3185" w14:textId="77777777" w:rsidR="00940340" w:rsidRPr="00623FE5" w:rsidRDefault="00940340" w:rsidP="00623FE5">
      <w:pPr>
        <w:pStyle w:val="Akapitzlist"/>
        <w:numPr>
          <w:ilvl w:val="0"/>
          <w:numId w:val="68"/>
        </w:numPr>
        <w:spacing w:before="120" w:after="120" w:line="360" w:lineRule="auto"/>
        <w:rPr>
          <w:rFonts w:ascii="Arial" w:hAnsi="Arial"/>
        </w:rPr>
      </w:pPr>
      <w:r w:rsidRPr="00623FE5">
        <w:rPr>
          <w:rFonts w:ascii="Arial" w:hAnsi="Arial"/>
        </w:rPr>
        <w:t xml:space="preserve">Naturalna woda mineralna Muszynianka </w:t>
      </w:r>
      <w:proofErr w:type="spellStart"/>
      <w:r w:rsidRPr="00623FE5">
        <w:rPr>
          <w:rFonts w:ascii="Arial" w:hAnsi="Arial"/>
        </w:rPr>
        <w:t>niskonasycona</w:t>
      </w:r>
      <w:proofErr w:type="spellEnd"/>
      <w:r w:rsidRPr="00623FE5">
        <w:rPr>
          <w:rFonts w:ascii="Arial" w:hAnsi="Arial"/>
        </w:rPr>
        <w:t xml:space="preserve"> 1,5l,</w:t>
      </w:r>
    </w:p>
    <w:p w14:paraId="74776FD7" w14:textId="77777777" w:rsidR="00940340" w:rsidRPr="00623FE5" w:rsidRDefault="00940340" w:rsidP="00623FE5">
      <w:pPr>
        <w:pStyle w:val="Akapitzlist"/>
        <w:numPr>
          <w:ilvl w:val="0"/>
          <w:numId w:val="68"/>
        </w:numPr>
        <w:spacing w:before="120" w:after="120" w:line="360" w:lineRule="auto"/>
        <w:rPr>
          <w:rFonts w:ascii="Arial" w:hAnsi="Arial"/>
          <w:lang w:val="en-US"/>
        </w:rPr>
      </w:pPr>
      <w:r w:rsidRPr="00623FE5">
        <w:rPr>
          <w:rFonts w:ascii="Arial" w:hAnsi="Arial"/>
          <w:lang w:val="en-US"/>
        </w:rPr>
        <w:t>Knorr Fix Spaghetti Napoli 45 g,</w:t>
      </w:r>
    </w:p>
    <w:p w14:paraId="250A719C" w14:textId="77777777" w:rsidR="00940340" w:rsidRPr="00623FE5" w:rsidRDefault="00940340" w:rsidP="00623FE5">
      <w:pPr>
        <w:pStyle w:val="Akapitzlist"/>
        <w:numPr>
          <w:ilvl w:val="0"/>
          <w:numId w:val="68"/>
        </w:numPr>
        <w:spacing w:before="120" w:after="120" w:line="360" w:lineRule="auto"/>
        <w:rPr>
          <w:rFonts w:ascii="Arial" w:hAnsi="Arial"/>
        </w:rPr>
      </w:pPr>
      <w:r w:rsidRPr="00623FE5">
        <w:rPr>
          <w:rFonts w:ascii="Arial" w:hAnsi="Arial"/>
          <w:bCs/>
        </w:rPr>
        <w:t xml:space="preserve">Sos pieczeniowy jasny Winiary masa netto: 27g - przy produkcie umieszczona była wywieszka dotycząca innego produktu ,,Sos Winiary </w:t>
      </w:r>
      <w:proofErr w:type="spellStart"/>
      <w:r w:rsidRPr="00623FE5">
        <w:rPr>
          <w:rFonts w:ascii="Arial" w:hAnsi="Arial"/>
          <w:bCs/>
        </w:rPr>
        <w:t>Pieczen</w:t>
      </w:r>
      <w:proofErr w:type="spellEnd"/>
      <w:r w:rsidRPr="00623FE5">
        <w:rPr>
          <w:rFonts w:ascii="Arial" w:hAnsi="Arial"/>
          <w:bCs/>
        </w:rPr>
        <w:t>. jasny 30 g”,</w:t>
      </w:r>
    </w:p>
    <w:p w14:paraId="1CB533BB" w14:textId="77777777" w:rsidR="00940340" w:rsidRPr="00623FE5" w:rsidRDefault="00940340" w:rsidP="00623FE5">
      <w:pPr>
        <w:pStyle w:val="Akapitzlist"/>
        <w:numPr>
          <w:ilvl w:val="0"/>
          <w:numId w:val="68"/>
        </w:numPr>
        <w:spacing w:before="120" w:after="120" w:line="360" w:lineRule="auto"/>
        <w:rPr>
          <w:rFonts w:ascii="Arial" w:hAnsi="Arial"/>
        </w:rPr>
      </w:pPr>
      <w:r w:rsidRPr="00623FE5">
        <w:rPr>
          <w:rFonts w:ascii="Arial" w:hAnsi="Arial"/>
          <w:bCs/>
        </w:rPr>
        <w:t>Buraczki wiórki Słoneczny Ogród masa netto: 420 g, Masa netto po odsączeniu zalewy: 360 g - przy produkcie umieszczona była wywieszka dotycząca innego produktu ,,Buraczki wiórki Sł. Ogród 510 g”,</w:t>
      </w:r>
    </w:p>
    <w:p w14:paraId="6E8E6067" w14:textId="5FA40A02" w:rsidR="00940340" w:rsidRPr="00623FE5" w:rsidRDefault="00940340" w:rsidP="00623FE5">
      <w:pPr>
        <w:pStyle w:val="Akapitzlist"/>
        <w:numPr>
          <w:ilvl w:val="0"/>
          <w:numId w:val="68"/>
        </w:numPr>
        <w:spacing w:before="120" w:after="120" w:line="360" w:lineRule="auto"/>
        <w:rPr>
          <w:rFonts w:ascii="Arial" w:hAnsi="Arial"/>
        </w:rPr>
      </w:pPr>
      <w:r w:rsidRPr="00623FE5">
        <w:rPr>
          <w:rFonts w:ascii="Arial" w:hAnsi="Arial"/>
        </w:rPr>
        <w:t xml:space="preserve">Herbatka owocowo - ziołowa o smaku malinowym Herbapol Herbaciany ogród – Malina 54 g - </w:t>
      </w:r>
      <w:r w:rsidRPr="00623FE5">
        <w:rPr>
          <w:rFonts w:ascii="Arial" w:hAnsi="Arial"/>
          <w:bCs/>
        </w:rPr>
        <w:t>przy produkcie umieszczona była wywieszka dotycząca innego produktu</w:t>
      </w:r>
      <w:r w:rsidRPr="00623FE5">
        <w:rPr>
          <w:rFonts w:ascii="Arial" w:hAnsi="Arial"/>
        </w:rPr>
        <w:t xml:space="preserve"> </w:t>
      </w:r>
      <w:r w:rsidRPr="00623FE5">
        <w:rPr>
          <w:rFonts w:ascii="Arial" w:hAnsi="Arial"/>
          <w:bCs/>
        </w:rPr>
        <w:t>,,Her. Malinowa 60 g Herbapol”,</w:t>
      </w:r>
    </w:p>
    <w:p w14:paraId="67153698" w14:textId="0FCEA568" w:rsidR="00940340" w:rsidRPr="00623FE5" w:rsidRDefault="00940340" w:rsidP="00623FE5">
      <w:pPr>
        <w:pStyle w:val="Akapitzlist"/>
        <w:numPr>
          <w:ilvl w:val="0"/>
          <w:numId w:val="68"/>
        </w:numPr>
        <w:spacing w:before="120" w:after="120" w:line="360" w:lineRule="auto"/>
        <w:rPr>
          <w:rFonts w:ascii="Arial" w:hAnsi="Arial"/>
        </w:rPr>
      </w:pPr>
      <w:r w:rsidRPr="00623FE5">
        <w:rPr>
          <w:rFonts w:ascii="Arial" w:hAnsi="Arial"/>
        </w:rPr>
        <w:t>Herbatka owocowo-ziołowa Herbaciany ogród - Dzika Róża Herbapol 70 g -</w:t>
      </w:r>
      <w:r w:rsidRPr="00623FE5">
        <w:rPr>
          <w:rFonts w:ascii="Arial" w:hAnsi="Arial"/>
        </w:rPr>
        <w:t xml:space="preserve"> </w:t>
      </w:r>
      <w:r w:rsidRPr="00623FE5">
        <w:rPr>
          <w:rFonts w:ascii="Arial" w:hAnsi="Arial"/>
          <w:bCs/>
        </w:rPr>
        <w:t>przy produkcie umieszczona była wywieszka dotycząca innego produktu ,,Her. Dzika Róża 80 g”</w:t>
      </w:r>
    </w:p>
    <w:p w14:paraId="33DC43B4" w14:textId="77777777" w:rsidR="00940340" w:rsidRPr="00940340" w:rsidRDefault="00940340" w:rsidP="00623FE5">
      <w:pPr>
        <w:spacing w:before="120" w:after="120" w:line="360" w:lineRule="auto"/>
        <w:rPr>
          <w:rFonts w:ascii="Arial" w:hAnsi="Arial"/>
        </w:rPr>
      </w:pPr>
      <w:r w:rsidRPr="00940340">
        <w:rPr>
          <w:rFonts w:ascii="Arial" w:hAnsi="Arial"/>
        </w:rPr>
        <w:t>brak informacji o cenie i cenie jednostkowej narusza art. 4 ust. 1 ustawy oraz § 3 rozporządzenia Ministra Rozwoju z dnia 9 grudnia 2015 r. w sprawie uwidaczniania cen towarów i usług (Dz. U. z 2015 r., poz. 2121) – zwanego dalej rozporządzeniem,</w:t>
      </w:r>
    </w:p>
    <w:p w14:paraId="241E2C1B" w14:textId="58399097" w:rsidR="00940340" w:rsidRPr="00623FE5" w:rsidRDefault="00940340" w:rsidP="00623FE5">
      <w:pPr>
        <w:pStyle w:val="Akapitzlist"/>
        <w:numPr>
          <w:ilvl w:val="0"/>
          <w:numId w:val="67"/>
        </w:numPr>
        <w:spacing w:before="120" w:after="120" w:line="360" w:lineRule="auto"/>
        <w:rPr>
          <w:rFonts w:ascii="Arial" w:hAnsi="Arial"/>
          <w:b/>
        </w:rPr>
      </w:pPr>
      <w:r w:rsidRPr="00623FE5">
        <w:rPr>
          <w:rFonts w:ascii="Arial" w:hAnsi="Arial"/>
          <w:b/>
        </w:rPr>
        <w:lastRenderedPageBreak/>
        <w:t>nieprawidłowo wyliczona cena jednostkowa:</w:t>
      </w:r>
    </w:p>
    <w:p w14:paraId="348EC7E0" w14:textId="77777777" w:rsidR="00940340" w:rsidRPr="00623FE5" w:rsidRDefault="00940340" w:rsidP="00623FE5">
      <w:pPr>
        <w:pStyle w:val="Akapitzlist"/>
        <w:numPr>
          <w:ilvl w:val="0"/>
          <w:numId w:val="70"/>
        </w:numPr>
        <w:spacing w:before="120" w:after="120" w:line="360" w:lineRule="auto"/>
        <w:rPr>
          <w:rFonts w:ascii="Arial" w:hAnsi="Arial"/>
          <w:b/>
        </w:rPr>
      </w:pPr>
      <w:r w:rsidRPr="00623FE5">
        <w:rPr>
          <w:rFonts w:ascii="Arial" w:hAnsi="Arial"/>
          <w:b/>
        </w:rPr>
        <w:t>dla produktów w opakowaniach jednostkowych:</w:t>
      </w:r>
    </w:p>
    <w:p w14:paraId="64969B76" w14:textId="77777777" w:rsidR="00940340" w:rsidRPr="00623FE5" w:rsidRDefault="00940340" w:rsidP="00623FE5">
      <w:pPr>
        <w:pStyle w:val="Akapitzlist"/>
        <w:numPr>
          <w:ilvl w:val="0"/>
          <w:numId w:val="71"/>
        </w:numPr>
        <w:spacing w:before="120" w:after="120" w:line="360" w:lineRule="auto"/>
        <w:rPr>
          <w:rFonts w:ascii="Arial" w:hAnsi="Arial"/>
        </w:rPr>
      </w:pPr>
      <w:r w:rsidRPr="00623FE5">
        <w:rPr>
          <w:rFonts w:ascii="Arial" w:hAnsi="Arial"/>
        </w:rPr>
        <w:t>Sos pomidorowy Winiary masa netto: 33 g - uwidoczniono 57,63 kg/l, winno być 66,36 zł/kg,</w:t>
      </w:r>
    </w:p>
    <w:p w14:paraId="00D6FBD3" w14:textId="77777777" w:rsidR="00940340" w:rsidRPr="00623FE5" w:rsidRDefault="00940340" w:rsidP="00623FE5">
      <w:pPr>
        <w:pStyle w:val="Akapitzlist"/>
        <w:numPr>
          <w:ilvl w:val="0"/>
          <w:numId w:val="71"/>
        </w:numPr>
        <w:spacing w:before="120" w:after="120" w:line="360" w:lineRule="auto"/>
        <w:rPr>
          <w:rFonts w:ascii="Arial" w:hAnsi="Arial"/>
        </w:rPr>
      </w:pPr>
      <w:r w:rsidRPr="00623FE5">
        <w:rPr>
          <w:rFonts w:ascii="Arial" w:hAnsi="Arial"/>
        </w:rPr>
        <w:t>Pasztet drobiowy Podlaski 50 g - uwidoczniono 19,86 kg/l, winno być 27,80 zł/kg,</w:t>
      </w:r>
    </w:p>
    <w:p w14:paraId="52878E17" w14:textId="3B3B2809" w:rsidR="00940340" w:rsidRPr="00623FE5" w:rsidRDefault="00940340" w:rsidP="00623FE5">
      <w:pPr>
        <w:pStyle w:val="Akapitzlist"/>
        <w:numPr>
          <w:ilvl w:val="0"/>
          <w:numId w:val="71"/>
        </w:numPr>
        <w:spacing w:before="120" w:after="120" w:line="360" w:lineRule="auto"/>
        <w:rPr>
          <w:rFonts w:ascii="Arial" w:hAnsi="Arial"/>
        </w:rPr>
      </w:pPr>
      <w:r w:rsidRPr="00623FE5">
        <w:rPr>
          <w:rFonts w:ascii="Arial" w:hAnsi="Arial"/>
        </w:rPr>
        <w:t>Sucharki bez dodatku cukrów Mamut masa netto 225 g - uwidoczniono 38,56 kg/l,</w:t>
      </w:r>
      <w:r w:rsidRPr="00623FE5">
        <w:rPr>
          <w:rFonts w:ascii="Arial" w:hAnsi="Arial"/>
        </w:rPr>
        <w:t xml:space="preserve"> </w:t>
      </w:r>
      <w:r w:rsidRPr="00623FE5">
        <w:rPr>
          <w:rFonts w:ascii="Arial" w:hAnsi="Arial"/>
        </w:rPr>
        <w:t>winno być 48,84 zł/kg,</w:t>
      </w:r>
    </w:p>
    <w:p w14:paraId="3562EA4A" w14:textId="77777777" w:rsidR="00940340" w:rsidRPr="00623FE5" w:rsidRDefault="00940340" w:rsidP="00623FE5">
      <w:pPr>
        <w:pStyle w:val="Akapitzlist"/>
        <w:numPr>
          <w:ilvl w:val="0"/>
          <w:numId w:val="71"/>
        </w:numPr>
        <w:spacing w:before="120" w:after="120" w:line="360" w:lineRule="auto"/>
        <w:rPr>
          <w:rFonts w:ascii="Arial" w:hAnsi="Arial"/>
        </w:rPr>
      </w:pPr>
      <w:r w:rsidRPr="00623FE5">
        <w:rPr>
          <w:rFonts w:ascii="Arial" w:hAnsi="Arial"/>
        </w:rPr>
        <w:t xml:space="preserve">Pieczywo z pełnoziarnistej maki żytniej z otrębami pszennymi </w:t>
      </w:r>
      <w:proofErr w:type="spellStart"/>
      <w:r w:rsidRPr="00623FE5">
        <w:rPr>
          <w:rFonts w:ascii="Arial" w:hAnsi="Arial"/>
        </w:rPr>
        <w:t>Wasa</w:t>
      </w:r>
      <w:proofErr w:type="spellEnd"/>
      <w:r w:rsidRPr="00623FE5">
        <w:rPr>
          <w:rFonts w:ascii="Arial" w:hAnsi="Arial"/>
        </w:rPr>
        <w:t xml:space="preserve"> mesa netto: 230 g - uwidoczniono 33,29 kg/l, winno być 30,39 zł/kg,</w:t>
      </w:r>
    </w:p>
    <w:p w14:paraId="2EC2E756" w14:textId="77777777" w:rsidR="00940340" w:rsidRPr="00623FE5" w:rsidRDefault="00940340" w:rsidP="00623FE5">
      <w:pPr>
        <w:pStyle w:val="Akapitzlist"/>
        <w:numPr>
          <w:ilvl w:val="0"/>
          <w:numId w:val="71"/>
        </w:numPr>
        <w:spacing w:before="120" w:after="120" w:line="360" w:lineRule="auto"/>
        <w:rPr>
          <w:rFonts w:ascii="Arial" w:hAnsi="Arial"/>
        </w:rPr>
      </w:pPr>
      <w:r w:rsidRPr="00623FE5">
        <w:rPr>
          <w:rFonts w:ascii="Arial" w:hAnsi="Arial"/>
        </w:rPr>
        <w:t xml:space="preserve">Kasza gryczana prażona </w:t>
      </w:r>
      <w:proofErr w:type="spellStart"/>
      <w:r w:rsidRPr="00623FE5">
        <w:rPr>
          <w:rFonts w:ascii="Arial" w:hAnsi="Arial"/>
        </w:rPr>
        <w:t>Janex</w:t>
      </w:r>
      <w:proofErr w:type="spellEnd"/>
      <w:r w:rsidRPr="00623FE5">
        <w:rPr>
          <w:rFonts w:ascii="Arial" w:hAnsi="Arial"/>
        </w:rPr>
        <w:t xml:space="preserve"> 400 g - uwidoczniono 7,66 kg/l, winno być 17,23 zł/kg,</w:t>
      </w:r>
    </w:p>
    <w:p w14:paraId="0631888A" w14:textId="128EFE49" w:rsidR="00940340" w:rsidRPr="00623FE5" w:rsidRDefault="00940340" w:rsidP="00623FE5">
      <w:pPr>
        <w:pStyle w:val="Akapitzlist"/>
        <w:numPr>
          <w:ilvl w:val="0"/>
          <w:numId w:val="71"/>
        </w:numPr>
        <w:spacing w:before="120" w:after="120" w:line="360" w:lineRule="auto"/>
        <w:rPr>
          <w:rFonts w:ascii="Arial" w:hAnsi="Arial"/>
        </w:rPr>
      </w:pPr>
      <w:r w:rsidRPr="00623FE5">
        <w:rPr>
          <w:rFonts w:ascii="Arial" w:hAnsi="Arial"/>
        </w:rPr>
        <w:t xml:space="preserve">Przyprawa w płynie do zup, sosów, sałatek </w:t>
      </w:r>
      <w:proofErr w:type="spellStart"/>
      <w:r w:rsidRPr="00623FE5">
        <w:rPr>
          <w:rFonts w:ascii="Arial" w:hAnsi="Arial"/>
        </w:rPr>
        <w:t>Knorr</w:t>
      </w:r>
      <w:proofErr w:type="spellEnd"/>
      <w:r w:rsidRPr="00623FE5">
        <w:rPr>
          <w:rFonts w:ascii="Arial" w:hAnsi="Arial"/>
        </w:rPr>
        <w:t xml:space="preserve"> Delikat 174 ml - uwidoczniono</w:t>
      </w:r>
      <w:r w:rsidRPr="00623FE5">
        <w:rPr>
          <w:rFonts w:ascii="Arial" w:hAnsi="Arial"/>
        </w:rPr>
        <w:t xml:space="preserve"> </w:t>
      </w:r>
      <w:r w:rsidRPr="00623FE5">
        <w:rPr>
          <w:rFonts w:ascii="Arial" w:hAnsi="Arial"/>
        </w:rPr>
        <w:t>23,76 kg/l, winno być 28,68 zł/l,</w:t>
      </w:r>
    </w:p>
    <w:p w14:paraId="354FD5BF" w14:textId="77777777" w:rsidR="00940340" w:rsidRPr="00623FE5" w:rsidRDefault="00940340" w:rsidP="00623FE5">
      <w:pPr>
        <w:pStyle w:val="Akapitzlist"/>
        <w:numPr>
          <w:ilvl w:val="0"/>
          <w:numId w:val="71"/>
        </w:numPr>
        <w:spacing w:before="120" w:after="120" w:line="360" w:lineRule="auto"/>
        <w:rPr>
          <w:rFonts w:ascii="Arial" w:hAnsi="Arial"/>
        </w:rPr>
      </w:pPr>
      <w:r w:rsidRPr="00623FE5">
        <w:rPr>
          <w:rFonts w:ascii="Arial" w:hAnsi="Arial"/>
        </w:rPr>
        <w:t xml:space="preserve">Ćwikła z chrzanem </w:t>
      </w:r>
      <w:proofErr w:type="spellStart"/>
      <w:r w:rsidRPr="00623FE5">
        <w:rPr>
          <w:rFonts w:ascii="Arial" w:hAnsi="Arial"/>
        </w:rPr>
        <w:t>Kozubal</w:t>
      </w:r>
      <w:proofErr w:type="spellEnd"/>
      <w:r w:rsidRPr="00623FE5">
        <w:rPr>
          <w:rFonts w:ascii="Arial" w:hAnsi="Arial"/>
        </w:rPr>
        <w:t xml:space="preserve"> masa netto: 670g - uwidoczniono 12,49 kg/l, winno być 13,42 zł/kg,</w:t>
      </w:r>
    </w:p>
    <w:p w14:paraId="0C677107" w14:textId="77777777" w:rsidR="00623FE5" w:rsidRDefault="00940340" w:rsidP="00623FE5">
      <w:pPr>
        <w:pStyle w:val="Akapitzlist"/>
        <w:numPr>
          <w:ilvl w:val="0"/>
          <w:numId w:val="71"/>
        </w:numPr>
        <w:spacing w:before="120" w:after="120" w:line="360" w:lineRule="auto"/>
        <w:rPr>
          <w:rFonts w:ascii="Arial" w:hAnsi="Arial"/>
        </w:rPr>
      </w:pPr>
      <w:r w:rsidRPr="00623FE5">
        <w:rPr>
          <w:rFonts w:ascii="Arial" w:hAnsi="Arial"/>
        </w:rPr>
        <w:t xml:space="preserve">Tortilla </w:t>
      </w:r>
      <w:proofErr w:type="spellStart"/>
      <w:r w:rsidRPr="00623FE5">
        <w:rPr>
          <w:rFonts w:ascii="Arial" w:hAnsi="Arial"/>
        </w:rPr>
        <w:t>classic</w:t>
      </w:r>
      <w:proofErr w:type="spellEnd"/>
      <w:r w:rsidRPr="00623FE5">
        <w:rPr>
          <w:rFonts w:ascii="Arial" w:hAnsi="Arial"/>
        </w:rPr>
        <w:t xml:space="preserve"> placki pszenne wstępnie podpieczone </w:t>
      </w:r>
      <w:proofErr w:type="spellStart"/>
      <w:r w:rsidRPr="00623FE5">
        <w:rPr>
          <w:rFonts w:ascii="Arial" w:hAnsi="Arial"/>
        </w:rPr>
        <w:t>Wraps</w:t>
      </w:r>
      <w:proofErr w:type="spellEnd"/>
      <w:r w:rsidRPr="00623FE5">
        <w:rPr>
          <w:rFonts w:ascii="Arial" w:hAnsi="Arial"/>
        </w:rPr>
        <w:t xml:space="preserve"> </w:t>
      </w:r>
      <w:proofErr w:type="spellStart"/>
      <w:r w:rsidRPr="00623FE5">
        <w:rPr>
          <w:rFonts w:ascii="Arial" w:hAnsi="Arial"/>
        </w:rPr>
        <w:t>Funtastic</w:t>
      </w:r>
      <w:proofErr w:type="spellEnd"/>
      <w:r w:rsidRPr="00623FE5">
        <w:rPr>
          <w:rFonts w:ascii="Arial" w:hAnsi="Arial"/>
        </w:rPr>
        <w:t xml:space="preserve"> 250 g - uwidoczniono 69,90 kg/l, winno być 27,96 zł/kg,</w:t>
      </w:r>
    </w:p>
    <w:p w14:paraId="594506A5" w14:textId="58D2071B" w:rsidR="00940340" w:rsidRPr="00623FE5" w:rsidRDefault="00940340" w:rsidP="00623FE5">
      <w:pPr>
        <w:spacing w:before="120" w:after="120" w:line="360" w:lineRule="auto"/>
        <w:ind w:left="360"/>
        <w:rPr>
          <w:rFonts w:ascii="Arial" w:hAnsi="Arial"/>
        </w:rPr>
      </w:pPr>
      <w:r w:rsidRPr="00623FE5">
        <w:rPr>
          <w:rFonts w:ascii="Arial" w:hAnsi="Arial"/>
        </w:rPr>
        <w:t>co narusza art. 4 ust. 1 ustawy oraz § 3 ust. 2 rozporządzenia</w:t>
      </w:r>
    </w:p>
    <w:p w14:paraId="481CCC7F" w14:textId="77777777" w:rsidR="00940340" w:rsidRPr="00623FE5" w:rsidRDefault="00940340" w:rsidP="00623FE5">
      <w:pPr>
        <w:pStyle w:val="Akapitzlist"/>
        <w:numPr>
          <w:ilvl w:val="0"/>
          <w:numId w:val="70"/>
        </w:numPr>
        <w:spacing w:before="120" w:after="120" w:line="360" w:lineRule="auto"/>
        <w:rPr>
          <w:rFonts w:ascii="Arial" w:hAnsi="Arial"/>
          <w:b/>
        </w:rPr>
      </w:pPr>
      <w:r w:rsidRPr="00623FE5">
        <w:rPr>
          <w:rFonts w:ascii="Arial" w:hAnsi="Arial"/>
          <w:b/>
        </w:rPr>
        <w:t>dla pakowanych środków spożywczych w stanie stałym znajdujących się w środku płynnym:</w:t>
      </w:r>
    </w:p>
    <w:p w14:paraId="13DDF4D6" w14:textId="77777777" w:rsidR="00940340" w:rsidRPr="00623FE5" w:rsidRDefault="00940340" w:rsidP="00623FE5">
      <w:pPr>
        <w:pStyle w:val="Akapitzlist"/>
        <w:numPr>
          <w:ilvl w:val="0"/>
          <w:numId w:val="72"/>
        </w:numPr>
        <w:spacing w:before="120" w:after="120" w:line="360" w:lineRule="auto"/>
        <w:rPr>
          <w:rFonts w:ascii="Arial" w:hAnsi="Arial"/>
        </w:rPr>
      </w:pPr>
      <w:r w:rsidRPr="00623FE5">
        <w:rPr>
          <w:rFonts w:ascii="Arial" w:hAnsi="Arial"/>
        </w:rPr>
        <w:t xml:space="preserve">Hiszpańskie oliwki </w:t>
      </w:r>
      <w:proofErr w:type="spellStart"/>
      <w:r w:rsidRPr="00623FE5">
        <w:rPr>
          <w:rFonts w:ascii="Arial" w:hAnsi="Arial"/>
        </w:rPr>
        <w:t>Manzanilla</w:t>
      </w:r>
      <w:proofErr w:type="spellEnd"/>
      <w:r w:rsidRPr="00623FE5">
        <w:rPr>
          <w:rFonts w:ascii="Arial" w:hAnsi="Arial"/>
        </w:rPr>
        <w:t xml:space="preserve"> Fina JOLCA masa netto: 120 g, masa netto po odsączeniu 50 g - cena jednostkowa uwidoczniona przy produkcie 19,08 zł /l, winno być 45,80 zł/kg,</w:t>
      </w:r>
    </w:p>
    <w:p w14:paraId="1D1AF9EB" w14:textId="77777777" w:rsidR="00623FE5" w:rsidRDefault="00940340" w:rsidP="00623FE5">
      <w:pPr>
        <w:pStyle w:val="Akapitzlist"/>
        <w:numPr>
          <w:ilvl w:val="0"/>
          <w:numId w:val="72"/>
        </w:numPr>
        <w:spacing w:before="120" w:after="120" w:line="360" w:lineRule="auto"/>
        <w:rPr>
          <w:rFonts w:ascii="Arial" w:hAnsi="Arial"/>
        </w:rPr>
      </w:pPr>
      <w:r w:rsidRPr="00623FE5">
        <w:rPr>
          <w:rFonts w:ascii="Arial" w:hAnsi="Arial"/>
        </w:rPr>
        <w:t xml:space="preserve">Groszek zielony </w:t>
      </w:r>
      <w:proofErr w:type="spellStart"/>
      <w:r w:rsidRPr="00623FE5">
        <w:rPr>
          <w:rFonts w:ascii="Arial" w:hAnsi="Arial"/>
        </w:rPr>
        <w:t>Dawtona</w:t>
      </w:r>
      <w:proofErr w:type="spellEnd"/>
      <w:r w:rsidRPr="00623FE5">
        <w:rPr>
          <w:rFonts w:ascii="Arial" w:hAnsi="Arial"/>
        </w:rPr>
        <w:t xml:space="preserve"> masa netto: 400 g, masa netto po odsączeniu: 240 g – cena jednostkowa uwidoczniona przy produkcie 6,73 zł /l, winno być 11,21 zł/kg,</w:t>
      </w:r>
    </w:p>
    <w:p w14:paraId="259A1181" w14:textId="25FAAF12" w:rsidR="00940340" w:rsidRPr="00623FE5" w:rsidRDefault="00940340" w:rsidP="00623FE5">
      <w:pPr>
        <w:spacing w:before="120" w:after="120" w:line="360" w:lineRule="auto"/>
        <w:ind w:left="360"/>
        <w:rPr>
          <w:rFonts w:ascii="Arial" w:hAnsi="Arial"/>
        </w:rPr>
      </w:pPr>
      <w:r w:rsidRPr="00623FE5">
        <w:rPr>
          <w:rFonts w:ascii="Arial" w:hAnsi="Arial"/>
        </w:rPr>
        <w:t>co narusza art. 4 ust. 1 ustawy oraz § 3 ust. 2 i § 6 rozporządzenia</w:t>
      </w:r>
    </w:p>
    <w:p w14:paraId="229E48BF" w14:textId="17217029" w:rsidR="00940340" w:rsidRPr="00623FE5" w:rsidRDefault="00940340" w:rsidP="00623FE5">
      <w:pPr>
        <w:pStyle w:val="Akapitzlist"/>
        <w:numPr>
          <w:ilvl w:val="0"/>
          <w:numId w:val="67"/>
        </w:numPr>
        <w:spacing w:before="120" w:after="120" w:line="360" w:lineRule="auto"/>
        <w:rPr>
          <w:rFonts w:ascii="Arial" w:hAnsi="Arial"/>
          <w:b/>
          <w:bCs/>
        </w:rPr>
      </w:pPr>
      <w:r w:rsidRPr="00623FE5">
        <w:rPr>
          <w:rFonts w:ascii="Arial" w:hAnsi="Arial"/>
          <w:b/>
          <w:bCs/>
        </w:rPr>
        <w:t>brak ceny jednostkowej</w:t>
      </w:r>
    </w:p>
    <w:bookmarkEnd w:id="2"/>
    <w:bookmarkEnd w:id="3"/>
    <w:p w14:paraId="2D599AC9" w14:textId="77777777" w:rsidR="00940340" w:rsidRPr="00623FE5" w:rsidRDefault="00940340" w:rsidP="00623FE5">
      <w:pPr>
        <w:pStyle w:val="Akapitzlist"/>
        <w:numPr>
          <w:ilvl w:val="0"/>
          <w:numId w:val="73"/>
        </w:numPr>
        <w:spacing w:before="120" w:after="120" w:line="360" w:lineRule="auto"/>
        <w:rPr>
          <w:rFonts w:ascii="Arial" w:hAnsi="Arial"/>
          <w:lang w:val="en-US"/>
        </w:rPr>
      </w:pPr>
      <w:proofErr w:type="spellStart"/>
      <w:r w:rsidRPr="00623FE5">
        <w:rPr>
          <w:rFonts w:ascii="Arial" w:hAnsi="Arial"/>
          <w:lang w:val="en-US"/>
        </w:rPr>
        <w:t>Lugio</w:t>
      </w:r>
      <w:proofErr w:type="spellEnd"/>
      <w:r w:rsidRPr="00623FE5">
        <w:rPr>
          <w:rFonts w:ascii="Arial" w:hAnsi="Arial"/>
          <w:lang w:val="en-US"/>
        </w:rPr>
        <w:t xml:space="preserve"> Extra Virgin Olive Oil 500 ml,</w:t>
      </w:r>
    </w:p>
    <w:p w14:paraId="6193CADD" w14:textId="77777777" w:rsidR="00940340" w:rsidRPr="00623FE5" w:rsidRDefault="00940340" w:rsidP="00623FE5">
      <w:pPr>
        <w:pStyle w:val="Akapitzlist"/>
        <w:numPr>
          <w:ilvl w:val="0"/>
          <w:numId w:val="73"/>
        </w:numPr>
        <w:spacing w:before="120" w:after="120" w:line="360" w:lineRule="auto"/>
        <w:rPr>
          <w:rFonts w:ascii="Arial" w:hAnsi="Arial"/>
          <w:lang w:val="en-US"/>
        </w:rPr>
      </w:pPr>
      <w:proofErr w:type="spellStart"/>
      <w:r w:rsidRPr="00623FE5">
        <w:rPr>
          <w:rFonts w:ascii="Arial" w:hAnsi="Arial"/>
          <w:lang w:val="en-US"/>
        </w:rPr>
        <w:t>Majonez</w:t>
      </w:r>
      <w:proofErr w:type="spellEnd"/>
      <w:r w:rsidRPr="00623FE5">
        <w:rPr>
          <w:rFonts w:ascii="Arial" w:hAnsi="Arial"/>
          <w:lang w:val="en-US"/>
        </w:rPr>
        <w:t xml:space="preserve"> </w:t>
      </w:r>
      <w:proofErr w:type="spellStart"/>
      <w:r w:rsidRPr="00623FE5">
        <w:rPr>
          <w:rFonts w:ascii="Arial" w:hAnsi="Arial"/>
          <w:lang w:val="en-US"/>
        </w:rPr>
        <w:t>Babuni</w:t>
      </w:r>
      <w:proofErr w:type="spellEnd"/>
      <w:r w:rsidRPr="00623FE5">
        <w:rPr>
          <w:rFonts w:ascii="Arial" w:hAnsi="Arial"/>
          <w:lang w:val="en-US"/>
        </w:rPr>
        <w:t xml:space="preserve"> </w:t>
      </w:r>
      <w:proofErr w:type="spellStart"/>
      <w:r w:rsidRPr="00623FE5">
        <w:rPr>
          <w:rFonts w:ascii="Arial" w:hAnsi="Arial"/>
          <w:lang w:val="en-US"/>
        </w:rPr>
        <w:t>Hellmanns</w:t>
      </w:r>
      <w:proofErr w:type="spellEnd"/>
      <w:r w:rsidRPr="00623FE5">
        <w:rPr>
          <w:rFonts w:ascii="Arial" w:hAnsi="Arial"/>
          <w:lang w:val="en-US"/>
        </w:rPr>
        <w:t xml:space="preserve"> </w:t>
      </w:r>
      <w:r w:rsidRPr="00623FE5">
        <w:rPr>
          <w:rFonts w:ascii="Arial" w:hAnsi="Arial"/>
        </w:rPr>
        <w:t>405 ml,</w:t>
      </w:r>
    </w:p>
    <w:p w14:paraId="7DDA62D0" w14:textId="77777777" w:rsidR="00940340" w:rsidRPr="00623FE5" w:rsidRDefault="00940340" w:rsidP="00623FE5">
      <w:pPr>
        <w:pStyle w:val="Akapitzlist"/>
        <w:numPr>
          <w:ilvl w:val="0"/>
          <w:numId w:val="73"/>
        </w:numPr>
        <w:spacing w:before="120" w:after="120" w:line="360" w:lineRule="auto"/>
        <w:rPr>
          <w:rFonts w:ascii="Arial" w:hAnsi="Arial"/>
        </w:rPr>
      </w:pPr>
      <w:r w:rsidRPr="00623FE5">
        <w:rPr>
          <w:rFonts w:ascii="Arial" w:hAnsi="Arial"/>
        </w:rPr>
        <w:t>Mlekovita Polski jogurt brzoskwinia z markują – 9 % owoców 350 g,</w:t>
      </w:r>
    </w:p>
    <w:p w14:paraId="3E0DC04C" w14:textId="77777777" w:rsidR="00940340" w:rsidRPr="00623FE5" w:rsidRDefault="00940340" w:rsidP="00623FE5">
      <w:pPr>
        <w:pStyle w:val="Akapitzlist"/>
        <w:numPr>
          <w:ilvl w:val="0"/>
          <w:numId w:val="73"/>
        </w:numPr>
        <w:spacing w:before="120" w:after="120" w:line="360" w:lineRule="auto"/>
        <w:rPr>
          <w:rFonts w:ascii="Arial" w:hAnsi="Arial"/>
        </w:rPr>
      </w:pPr>
      <w:r w:rsidRPr="00623FE5">
        <w:rPr>
          <w:rFonts w:ascii="Arial" w:hAnsi="Arial"/>
        </w:rPr>
        <w:t xml:space="preserve">Napój mleczny o smaku truskawkowym </w:t>
      </w:r>
      <w:proofErr w:type="spellStart"/>
      <w:r w:rsidRPr="00623FE5">
        <w:rPr>
          <w:rFonts w:ascii="Arial" w:hAnsi="Arial"/>
        </w:rPr>
        <w:t>Mullermilch</w:t>
      </w:r>
      <w:proofErr w:type="spellEnd"/>
      <w:r w:rsidRPr="00623FE5">
        <w:rPr>
          <w:rFonts w:ascii="Arial" w:hAnsi="Arial"/>
        </w:rPr>
        <w:t xml:space="preserve"> 400g/380ml,</w:t>
      </w:r>
    </w:p>
    <w:p w14:paraId="3096EB78" w14:textId="77777777" w:rsidR="00940340" w:rsidRPr="00623FE5" w:rsidRDefault="00940340" w:rsidP="00623FE5">
      <w:pPr>
        <w:pStyle w:val="Akapitzlist"/>
        <w:numPr>
          <w:ilvl w:val="0"/>
          <w:numId w:val="73"/>
        </w:numPr>
        <w:spacing w:before="120" w:after="120" w:line="360" w:lineRule="auto"/>
        <w:rPr>
          <w:rFonts w:ascii="Arial" w:hAnsi="Arial"/>
        </w:rPr>
      </w:pPr>
      <w:r w:rsidRPr="00623FE5">
        <w:rPr>
          <w:rFonts w:ascii="Arial" w:hAnsi="Arial"/>
        </w:rPr>
        <w:lastRenderedPageBreak/>
        <w:t xml:space="preserve">Sałatka Gyros z kurczakiem </w:t>
      </w:r>
      <w:proofErr w:type="spellStart"/>
      <w:r w:rsidRPr="00623FE5">
        <w:rPr>
          <w:rFonts w:ascii="Arial" w:hAnsi="Arial"/>
        </w:rPr>
        <w:t>Lisner</w:t>
      </w:r>
      <w:proofErr w:type="spellEnd"/>
      <w:r w:rsidRPr="00623FE5">
        <w:rPr>
          <w:rFonts w:ascii="Arial" w:hAnsi="Arial"/>
        </w:rPr>
        <w:t xml:space="preserve"> 140 g,</w:t>
      </w:r>
    </w:p>
    <w:p w14:paraId="28D4157D" w14:textId="77777777" w:rsidR="00940340" w:rsidRPr="00623FE5" w:rsidRDefault="00940340" w:rsidP="00623FE5">
      <w:pPr>
        <w:pStyle w:val="Akapitzlist"/>
        <w:numPr>
          <w:ilvl w:val="0"/>
          <w:numId w:val="73"/>
        </w:numPr>
        <w:spacing w:before="120" w:after="120" w:line="360" w:lineRule="auto"/>
        <w:rPr>
          <w:rFonts w:ascii="Arial" w:hAnsi="Arial"/>
        </w:rPr>
      </w:pPr>
      <w:r w:rsidRPr="00623FE5">
        <w:rPr>
          <w:rFonts w:ascii="Arial" w:hAnsi="Arial"/>
        </w:rPr>
        <w:t xml:space="preserve">Produkt mleczny o smaku brzoskwinia – </w:t>
      </w:r>
      <w:proofErr w:type="spellStart"/>
      <w:r w:rsidRPr="00623FE5">
        <w:rPr>
          <w:rFonts w:ascii="Arial" w:hAnsi="Arial"/>
        </w:rPr>
        <w:t>marakuja</w:t>
      </w:r>
      <w:proofErr w:type="spellEnd"/>
      <w:r w:rsidRPr="00623FE5">
        <w:rPr>
          <w:rFonts w:ascii="Arial" w:hAnsi="Arial"/>
        </w:rPr>
        <w:t xml:space="preserve"> z żywymi kulturami bakterii 290 g,</w:t>
      </w:r>
    </w:p>
    <w:p w14:paraId="6B492D68" w14:textId="77777777" w:rsidR="00940340" w:rsidRPr="00623FE5" w:rsidRDefault="00940340" w:rsidP="00623FE5">
      <w:pPr>
        <w:pStyle w:val="Akapitzlist"/>
        <w:numPr>
          <w:ilvl w:val="0"/>
          <w:numId w:val="73"/>
        </w:numPr>
        <w:spacing w:before="120" w:after="120" w:line="360" w:lineRule="auto"/>
        <w:rPr>
          <w:rFonts w:ascii="Arial" w:hAnsi="Arial"/>
        </w:rPr>
      </w:pPr>
      <w:r w:rsidRPr="00623FE5">
        <w:rPr>
          <w:rFonts w:ascii="Arial" w:hAnsi="Arial"/>
        </w:rPr>
        <w:t xml:space="preserve">Napój mleczny o smaku czekoladowym </w:t>
      </w:r>
      <w:proofErr w:type="spellStart"/>
      <w:r w:rsidRPr="00623FE5">
        <w:rPr>
          <w:rFonts w:ascii="Arial" w:hAnsi="Arial"/>
        </w:rPr>
        <w:t>Mullermilch</w:t>
      </w:r>
      <w:proofErr w:type="spellEnd"/>
      <w:r w:rsidRPr="00623FE5">
        <w:rPr>
          <w:rFonts w:ascii="Arial" w:hAnsi="Arial"/>
        </w:rPr>
        <w:t xml:space="preserve"> 400g/377ml,</w:t>
      </w:r>
    </w:p>
    <w:p w14:paraId="715FD62E" w14:textId="77777777" w:rsidR="00940340" w:rsidRPr="00623FE5" w:rsidRDefault="00940340" w:rsidP="00623FE5">
      <w:pPr>
        <w:pStyle w:val="Akapitzlist"/>
        <w:numPr>
          <w:ilvl w:val="0"/>
          <w:numId w:val="73"/>
        </w:numPr>
        <w:spacing w:before="120" w:after="120" w:line="360" w:lineRule="auto"/>
        <w:rPr>
          <w:rFonts w:ascii="Arial" w:hAnsi="Arial"/>
        </w:rPr>
      </w:pPr>
      <w:r w:rsidRPr="00623FE5">
        <w:rPr>
          <w:rFonts w:ascii="Arial" w:hAnsi="Arial"/>
        </w:rPr>
        <w:t>Tłuszcz roślinny 70% do wypieków i kremów, gotowania i smażenia Kasia 250 g,</w:t>
      </w:r>
    </w:p>
    <w:p w14:paraId="04A89608" w14:textId="77777777" w:rsidR="00940340" w:rsidRPr="00623FE5" w:rsidRDefault="00940340" w:rsidP="00623FE5">
      <w:pPr>
        <w:pStyle w:val="Akapitzlist"/>
        <w:numPr>
          <w:ilvl w:val="0"/>
          <w:numId w:val="73"/>
        </w:numPr>
        <w:spacing w:before="120" w:after="120" w:line="360" w:lineRule="auto"/>
        <w:rPr>
          <w:rFonts w:ascii="Arial" w:hAnsi="Arial"/>
        </w:rPr>
      </w:pPr>
      <w:r w:rsidRPr="00623FE5">
        <w:rPr>
          <w:rFonts w:ascii="Arial" w:hAnsi="Arial"/>
        </w:rPr>
        <w:t xml:space="preserve">Beskidzki </w:t>
      </w:r>
      <w:proofErr w:type="spellStart"/>
      <w:r w:rsidRPr="00623FE5">
        <w:rPr>
          <w:rFonts w:ascii="Arial" w:hAnsi="Arial"/>
        </w:rPr>
        <w:t>Miks</w:t>
      </w:r>
      <w:proofErr w:type="spellEnd"/>
      <w:r w:rsidRPr="00623FE5">
        <w:rPr>
          <w:rFonts w:ascii="Arial" w:hAnsi="Arial"/>
        </w:rPr>
        <w:t xml:space="preserve"> o zmniejszonej zawartości tłuszczu 200 g,</w:t>
      </w:r>
    </w:p>
    <w:p w14:paraId="529052FF" w14:textId="77777777" w:rsidR="00940340" w:rsidRPr="00623FE5" w:rsidRDefault="00940340" w:rsidP="00623FE5">
      <w:pPr>
        <w:pStyle w:val="Akapitzlist"/>
        <w:numPr>
          <w:ilvl w:val="0"/>
          <w:numId w:val="73"/>
        </w:numPr>
        <w:spacing w:before="120" w:after="120" w:line="360" w:lineRule="auto"/>
        <w:rPr>
          <w:rFonts w:ascii="Arial" w:hAnsi="Arial"/>
        </w:rPr>
      </w:pPr>
      <w:r w:rsidRPr="00623FE5">
        <w:rPr>
          <w:rFonts w:ascii="Arial" w:hAnsi="Arial"/>
        </w:rPr>
        <w:t xml:space="preserve">Ser kremowy topiony w trójkątach </w:t>
      </w:r>
      <w:proofErr w:type="spellStart"/>
      <w:r w:rsidRPr="00623FE5">
        <w:rPr>
          <w:rFonts w:ascii="Arial" w:hAnsi="Arial"/>
        </w:rPr>
        <w:t>Hochlanad</w:t>
      </w:r>
      <w:proofErr w:type="spellEnd"/>
      <w:r w:rsidRPr="00623FE5">
        <w:rPr>
          <w:rFonts w:ascii="Arial" w:hAnsi="Arial"/>
        </w:rPr>
        <w:t xml:space="preserve"> </w:t>
      </w:r>
      <w:proofErr w:type="spellStart"/>
      <w:r w:rsidRPr="00623FE5">
        <w:rPr>
          <w:rFonts w:ascii="Arial" w:hAnsi="Arial"/>
        </w:rPr>
        <w:t>Sortett</w:t>
      </w:r>
      <w:proofErr w:type="spellEnd"/>
      <w:r w:rsidRPr="00623FE5">
        <w:rPr>
          <w:rFonts w:ascii="Arial" w:hAnsi="Arial"/>
        </w:rPr>
        <w:t xml:space="preserve"> 180 g,</w:t>
      </w:r>
    </w:p>
    <w:p w14:paraId="05CCF348" w14:textId="77777777" w:rsidR="00940340" w:rsidRPr="00623FE5" w:rsidRDefault="00940340" w:rsidP="00623FE5">
      <w:pPr>
        <w:pStyle w:val="Akapitzlist"/>
        <w:numPr>
          <w:ilvl w:val="0"/>
          <w:numId w:val="73"/>
        </w:numPr>
        <w:spacing w:before="120" w:after="120" w:line="360" w:lineRule="auto"/>
        <w:rPr>
          <w:rFonts w:ascii="Arial" w:hAnsi="Arial"/>
        </w:rPr>
      </w:pPr>
      <w:r w:rsidRPr="00623FE5">
        <w:rPr>
          <w:rFonts w:ascii="Arial" w:hAnsi="Arial"/>
        </w:rPr>
        <w:t xml:space="preserve">Napój gazowany o smaku pomarańczowym </w:t>
      </w:r>
      <w:proofErr w:type="spellStart"/>
      <w:r w:rsidRPr="00623FE5">
        <w:rPr>
          <w:rFonts w:ascii="Arial" w:hAnsi="Arial"/>
        </w:rPr>
        <w:t>Mirinda</w:t>
      </w:r>
      <w:proofErr w:type="spellEnd"/>
      <w:r w:rsidRPr="00623FE5">
        <w:rPr>
          <w:rFonts w:ascii="Arial" w:hAnsi="Arial"/>
        </w:rPr>
        <w:t xml:space="preserve"> 0,5l, </w:t>
      </w:r>
    </w:p>
    <w:p w14:paraId="229DC130" w14:textId="77777777" w:rsidR="00940340" w:rsidRPr="00623FE5" w:rsidRDefault="00940340" w:rsidP="00623FE5">
      <w:pPr>
        <w:pStyle w:val="Akapitzlist"/>
        <w:numPr>
          <w:ilvl w:val="0"/>
          <w:numId w:val="73"/>
        </w:numPr>
        <w:spacing w:before="120" w:after="120" w:line="360" w:lineRule="auto"/>
        <w:rPr>
          <w:rFonts w:ascii="Arial" w:hAnsi="Arial"/>
        </w:rPr>
      </w:pPr>
      <w:r w:rsidRPr="00623FE5">
        <w:rPr>
          <w:rFonts w:ascii="Arial" w:hAnsi="Arial"/>
        </w:rPr>
        <w:t xml:space="preserve">Napój gazowany o smaku cytrusowym </w:t>
      </w:r>
      <w:proofErr w:type="spellStart"/>
      <w:r w:rsidRPr="00623FE5">
        <w:rPr>
          <w:rFonts w:ascii="Arial" w:hAnsi="Arial"/>
        </w:rPr>
        <w:t>Mountain</w:t>
      </w:r>
      <w:proofErr w:type="spellEnd"/>
      <w:r w:rsidRPr="00623FE5">
        <w:rPr>
          <w:rFonts w:ascii="Arial" w:hAnsi="Arial"/>
        </w:rPr>
        <w:t xml:space="preserve"> </w:t>
      </w:r>
      <w:proofErr w:type="spellStart"/>
      <w:r w:rsidRPr="00623FE5">
        <w:rPr>
          <w:rFonts w:ascii="Arial" w:hAnsi="Arial"/>
        </w:rPr>
        <w:t>Dew</w:t>
      </w:r>
      <w:proofErr w:type="spellEnd"/>
      <w:r w:rsidRPr="00623FE5">
        <w:rPr>
          <w:rFonts w:ascii="Arial" w:hAnsi="Arial"/>
        </w:rPr>
        <w:t xml:space="preserve"> 500 ml, </w:t>
      </w:r>
    </w:p>
    <w:p w14:paraId="1909127A" w14:textId="77777777" w:rsidR="00940340" w:rsidRPr="00623FE5" w:rsidRDefault="00940340" w:rsidP="00623FE5">
      <w:pPr>
        <w:spacing w:before="120" w:after="120" w:line="360" w:lineRule="auto"/>
        <w:ind w:left="360"/>
        <w:rPr>
          <w:rFonts w:ascii="Arial" w:hAnsi="Arial"/>
        </w:rPr>
      </w:pPr>
      <w:r w:rsidRPr="00623FE5">
        <w:rPr>
          <w:rFonts w:ascii="Arial" w:hAnsi="Arial"/>
        </w:rPr>
        <w:t>brak uwidocznienia ceny jednostkowej narusza art. 4 ust. 1 ustawy oraz § 3 ust. 2 rozporządzenia.</w:t>
      </w:r>
    </w:p>
    <w:p w14:paraId="0C16831A" w14:textId="77777777" w:rsidR="00940340" w:rsidRPr="00940340" w:rsidRDefault="00940340" w:rsidP="00D75844">
      <w:pPr>
        <w:spacing w:before="120" w:after="120" w:line="360" w:lineRule="auto"/>
        <w:rPr>
          <w:rFonts w:ascii="Arial" w:hAnsi="Arial"/>
        </w:rPr>
      </w:pPr>
      <w:r w:rsidRPr="00940340">
        <w:rPr>
          <w:rFonts w:ascii="Arial" w:hAnsi="Arial"/>
        </w:rPr>
        <w:t xml:space="preserve">Z uwagi na nieobecność przedsiębiorcy lub osoby przez niego upoważnionej Podkarpacki Wojewódzki Inspektor Inspekcji Handlowej pismem z dnia 8 września 2022 r. przekazał przedsiębiorcy Upoważnienie do przeprowadzenia kontroli KH.8361.60.2022 z dnia 6 września 2022 r. wraz z Pouczeniem o prawach i obowiązkach kontrolowanego przedsiębiorcy. Przedmiotowe pismo odebrane zostało w dniu 12 września 2022 r. </w:t>
      </w:r>
    </w:p>
    <w:p w14:paraId="56B03970" w14:textId="2E90917A" w:rsidR="00940340" w:rsidRPr="00940340" w:rsidRDefault="00940340" w:rsidP="00D75844">
      <w:pPr>
        <w:spacing w:before="120" w:after="120" w:line="360" w:lineRule="auto"/>
        <w:rPr>
          <w:rFonts w:ascii="Arial" w:hAnsi="Arial"/>
        </w:rPr>
      </w:pPr>
      <w:r w:rsidRPr="00940340">
        <w:rPr>
          <w:rFonts w:ascii="Arial" w:hAnsi="Arial"/>
        </w:rPr>
        <w:t>W odpowiedzi przedsiębiorca pismem dnia 15 września 2022 r. (wpływ do tut. Inspektoratu</w:t>
      </w:r>
      <w:r w:rsidRPr="00D75844">
        <w:rPr>
          <w:rFonts w:ascii="Arial" w:hAnsi="Arial"/>
        </w:rPr>
        <w:t xml:space="preserve"> </w:t>
      </w:r>
      <w:r w:rsidRPr="00940340">
        <w:rPr>
          <w:rFonts w:ascii="Arial" w:hAnsi="Arial"/>
        </w:rPr>
        <w:t>19 września 2022 r. ze wskazaniem w treści jako adresata „Podkarpacki Wojewódzki</w:t>
      </w:r>
      <w:r w:rsidRPr="00D75844">
        <w:rPr>
          <w:rFonts w:ascii="Arial" w:hAnsi="Arial"/>
        </w:rPr>
        <w:t xml:space="preserve"> </w:t>
      </w:r>
      <w:r w:rsidRPr="00940340">
        <w:rPr>
          <w:rFonts w:ascii="Arial" w:hAnsi="Arial"/>
        </w:rPr>
        <w:t xml:space="preserve">Inspektorat Jakości Handlowej Artykułów Rolno-Spożywczych w Rzeszowie”) wniósł sprzeciw do kontroli KH.8361.60.2022 oraz wniósł o uznanie jej za niebyłą i przesunięcie kontroli do momentu zakończenia trwającej kontroli prowadzonej przez inny organ (Prezydent Miasta Rzeszowa), która rozpoczęła się 4 sierpnia 2022 r. </w:t>
      </w:r>
    </w:p>
    <w:p w14:paraId="419851FB" w14:textId="6CA05268" w:rsidR="00940340" w:rsidRPr="00940340" w:rsidRDefault="00940340" w:rsidP="00D75844">
      <w:pPr>
        <w:spacing w:before="120" w:after="120" w:line="360" w:lineRule="auto"/>
        <w:rPr>
          <w:rFonts w:ascii="Arial" w:hAnsi="Arial"/>
        </w:rPr>
      </w:pPr>
      <w:r w:rsidRPr="00940340">
        <w:rPr>
          <w:rFonts w:ascii="Arial" w:hAnsi="Arial"/>
        </w:rPr>
        <w:t>Podkarpacki Wojewódzki Inspektor Inspekcji Handlowej w piśmie z dnia 22 września 2022 r., skierowanym do kontrolowanego stwierdził, że wniesione do organu pismo nie może być uznane za sprzeciw w rozumieniu przepisów art. 59 ustawy prawo przedsiębiorców i tym samym wydanie postanowienia o odstąpieniu lub kontynuowaniu czynności kontrolnych</w:t>
      </w:r>
      <w:r w:rsidRPr="00D75844">
        <w:rPr>
          <w:rFonts w:ascii="Arial" w:hAnsi="Arial"/>
        </w:rPr>
        <w:t xml:space="preserve"> </w:t>
      </w:r>
      <w:r w:rsidRPr="00940340">
        <w:rPr>
          <w:rFonts w:ascii="Arial" w:hAnsi="Arial"/>
        </w:rPr>
        <w:t>w trybie art. 59 ust. 7 ustawy prawo przedsiębiorców stało się bezprzedmiotowe.</w:t>
      </w:r>
    </w:p>
    <w:p w14:paraId="0B8DF14A" w14:textId="1E2AACE2" w:rsidR="00940340" w:rsidRPr="00940340" w:rsidRDefault="00940340" w:rsidP="00940340">
      <w:pPr>
        <w:pStyle w:val="Nagwek3"/>
        <w:spacing w:after="120"/>
      </w:pPr>
      <w:r w:rsidRPr="00940340">
        <w:lastRenderedPageBreak/>
        <w:t>W związku z ustaleniami kontroli, Podkarpacki Wojewódzki Inspektor Inspekcji Handlowej pismem z dnia 6 października 2022 r., doręczonym w dniu 10 października 2022 r., zawiadomił kontrolowanego o wszczęciu postępowania z urzędu w trybie art. 6 ust. 1 ustawy, w związku ze stwierdzeniem nieprawidłowości w uwidacznianiu informacji o cenach i cenach jednostkowych. Jednocześnie stronę postępowania pouczono o przysługującym jej prawie</w:t>
      </w:r>
      <w:r w:rsidRPr="00623FE5">
        <w:t xml:space="preserve"> </w:t>
      </w:r>
      <w:r w:rsidRPr="00940340">
        <w:t>do czynnego udziału w postępowaniu, a w szczególności o prawie wypowiadania się</w:t>
      </w:r>
      <w:r w:rsidRPr="00623FE5">
        <w:t xml:space="preserve"> </w:t>
      </w:r>
      <w:r w:rsidRPr="00940340">
        <w:t>co do zebranych dowodów i materiałów, przeglądania akt sprawy, jak również brania udziału w przeprowadzeniu dowodu oraz możliwości złożenia wyjaśnienia. Strona nie skorzystała</w:t>
      </w:r>
      <w:r w:rsidRPr="00623FE5">
        <w:t xml:space="preserve"> </w:t>
      </w:r>
      <w:r w:rsidRPr="00940340">
        <w:t>ze swoich uprawnień. Stronę wezwano także do przedstawienia wielkości obrotów i przychodu za rok 2021 w terminie 7 dni od dnia otrzymania zawiadomienia.</w:t>
      </w:r>
    </w:p>
    <w:p w14:paraId="5F6E54F6" w14:textId="77777777" w:rsidR="00940340" w:rsidRPr="00940340" w:rsidRDefault="00940340" w:rsidP="00D75844">
      <w:pPr>
        <w:spacing w:before="120" w:after="120" w:line="360" w:lineRule="auto"/>
        <w:rPr>
          <w:rFonts w:ascii="Arial" w:hAnsi="Arial"/>
        </w:rPr>
      </w:pPr>
      <w:r w:rsidRPr="00940340">
        <w:rPr>
          <w:rFonts w:ascii="Arial" w:hAnsi="Arial"/>
        </w:rPr>
        <w:t>Organ postanowieniem KH.8361.60.2022 z dnia 6 października 2022 r. włączył w poczet dowodów Protokół kontroli KH.8361.15.2022 wraz z załącznikami oraz Decyzję KH.8361.15.2022 z dnia 13 czerwca 2022 r., odnoszące się do naruszeń stwierdzonych w dniu 18 marca 2022 r. Ww. pismo doręczono w dniu 10 października 2022 r.</w:t>
      </w:r>
    </w:p>
    <w:p w14:paraId="3A272225" w14:textId="6ACCD39B" w:rsidR="001C58A9" w:rsidRPr="00623FE5" w:rsidRDefault="00940340" w:rsidP="00940340">
      <w:pPr>
        <w:pStyle w:val="Nagwek3"/>
        <w:spacing w:before="120" w:after="120"/>
        <w:rPr>
          <w:bCs w:val="0"/>
        </w:rPr>
      </w:pPr>
      <w:r w:rsidRPr="00623FE5">
        <w:rPr>
          <w:rFonts w:cs="Times New Roman"/>
          <w:bCs w:val="0"/>
          <w:szCs w:val="20"/>
        </w:rPr>
        <w:t>Wobec nieprzedłożenia przez stronę informacji o wielkości obrotów i przychodu za 2021 r. organ postanowieniem KH.8361.60.2022 z dnia 7 listopada 2022 r. włączył w poczet dowodów dokument: „</w:t>
      </w:r>
      <w:r w:rsidRPr="00623FE5">
        <w:rPr>
          <w:rFonts w:cs="Times New Roman"/>
          <w:b/>
          <w:bCs w:val="0"/>
          <w:szCs w:val="20"/>
        </w:rPr>
        <w:t xml:space="preserve">Protokół z posiedzenia komisji” </w:t>
      </w:r>
      <w:r w:rsidRPr="00623FE5">
        <w:rPr>
          <w:rFonts w:cs="Times New Roman"/>
          <w:bCs w:val="0"/>
          <w:szCs w:val="20"/>
        </w:rPr>
        <w:t>z dnia 8 czerwca 2022 r., zalegający w aktach sprawy KH.8361.15.2022</w:t>
      </w:r>
      <w:r w:rsidRPr="00623FE5">
        <w:rPr>
          <w:rFonts w:cs="Times New Roman"/>
          <w:b/>
          <w:bCs w:val="0"/>
          <w:szCs w:val="20"/>
        </w:rPr>
        <w:t xml:space="preserve"> </w:t>
      </w:r>
      <w:r w:rsidRPr="00623FE5">
        <w:rPr>
          <w:rFonts w:cs="Times New Roman"/>
          <w:bCs w:val="0"/>
          <w:szCs w:val="20"/>
        </w:rPr>
        <w:t>dotyczący oszacowania powyższych danych</w:t>
      </w:r>
      <w:r w:rsidR="001C58A9" w:rsidRPr="00623FE5">
        <w:rPr>
          <w:rFonts w:eastAsia="Calibri"/>
          <w:lang w:eastAsia="zh-CN"/>
        </w:rPr>
        <w:t>.</w:t>
      </w:r>
    </w:p>
    <w:p w14:paraId="0A55B432" w14:textId="77777777" w:rsidR="001C58A9" w:rsidRPr="00623FE5" w:rsidRDefault="001C58A9" w:rsidP="000A1F9B">
      <w:pPr>
        <w:pStyle w:val="Nagwek2"/>
        <w:rPr>
          <w:sz w:val="28"/>
          <w:szCs w:val="22"/>
        </w:rPr>
      </w:pPr>
      <w:r w:rsidRPr="00623FE5">
        <w:rPr>
          <w:sz w:val="28"/>
          <w:szCs w:val="22"/>
        </w:rPr>
        <w:t>Podkarpacki Wojewódzki Inspektor Inspekcji Handlowej ustalił i stwierdził, co następuje:</w:t>
      </w:r>
    </w:p>
    <w:p w14:paraId="2473A1E7" w14:textId="646E065D" w:rsidR="00940340" w:rsidRPr="00623FE5" w:rsidRDefault="00BE5DCD" w:rsidP="00940340">
      <w:pPr>
        <w:pStyle w:val="Nagwek3"/>
        <w:spacing w:after="120"/>
      </w:pPr>
      <w:r w:rsidRPr="00623FE5">
        <w:rPr>
          <w:bCs w:val="0"/>
        </w:rPr>
        <w:t xml:space="preserve">Zgodnie </w:t>
      </w:r>
      <w:r w:rsidR="00940340" w:rsidRPr="00623FE5">
        <w:t>z art. 6 ust. 1 ustawy karę pieniężną na przedsiębiorcę, który nie wykonuje obowiązku uwidaczniania ceny i ceny jednostkowej w miejscu sprzedaży detalicznej nakłada wojewódzki inspektor Inspekcji Handlowej. W związku z tym, że kontrola przeprowadzona została</w:t>
      </w:r>
      <w:r w:rsidR="00940340" w:rsidRPr="00623FE5">
        <w:t xml:space="preserve"> </w:t>
      </w:r>
      <w:r w:rsidR="00940340" w:rsidRPr="00623FE5">
        <w:t>w sklepie w Rzeszowie (woj. podkarpackie), właściwym do prowadzenia postępowania</w:t>
      </w:r>
      <w:r w:rsidR="00940340" w:rsidRPr="00623FE5">
        <w:t xml:space="preserve"> </w:t>
      </w:r>
      <w:r w:rsidR="00940340" w:rsidRPr="00623FE5">
        <w:t>i nałożenia kary jest Podkarpacki Wojewódzki Inspektor Inspekcji Handlowej.</w:t>
      </w:r>
    </w:p>
    <w:p w14:paraId="0316EC98"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 xml:space="preserve">Zgodnie z art. 3 ust. 1 pkt 3 ustawy, przedsiębiorca to podmiot, o którym mowa w art. 4 ust. 1 lub 2 ustawy prawo przedsiębiorców, czyli osoba fizyczna, osoba prawna lub </w:t>
      </w:r>
      <w:r w:rsidRPr="00940340">
        <w:rPr>
          <w:rFonts w:ascii="Arial" w:hAnsi="Arial" w:cs="Arial"/>
          <w:bCs/>
          <w:szCs w:val="24"/>
        </w:rPr>
        <w:lastRenderedPageBreak/>
        <w:t>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217F363F"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Zgodnie z art. 4 ust. 1 ustawy w miejscu sprzedaży detalicznej i świadczenia usług uwidacznia się cenę oraz cenę jednostkową towaru (usługi) w sposób jednoznaczny, niebudzący wątpliwości oraz umożliwiający porównanie cen.</w:t>
      </w:r>
    </w:p>
    <w:p w14:paraId="2850DD1E"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413F844A"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Zgodnie z § 3 ust. 1 rozporządzenia, cenę uwidacznia się w miejscu ogólnodostępnym i dobrze widocznym dla konsumentów, na danym towarze, bezpośrednio przy towarze lub w bliskości towaru, którego dotyczy.</w:t>
      </w:r>
    </w:p>
    <w:p w14:paraId="3CC2F428"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 3 ust. 2 rozporządzenia stanowi, że cenę i cenę jednostkową uwidacznia się w szczególności: na wywieszce, w cenniku, w katalogu, na obwolucie, w postaci nadruku lub napisu na towarze lub opakowaniu.</w:t>
      </w:r>
    </w:p>
    <w:p w14:paraId="1E1D843D"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Pod pojęciem wywieszki, rozporządzenie rozumie etykietę, metkę, tabliczkę lub plakat; wywieszka może mieć formę wyświetlacza (§ 2 pkt 4 rozporządzenia).</w:t>
      </w:r>
    </w:p>
    <w:p w14:paraId="6D66EC9A"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 xml:space="preserve">Zgodnie natomiast z § 4 ust. 1 rozporządzenia cena jednostkowa winna dotyczyć odpowiednio ceny za: </w:t>
      </w:r>
    </w:p>
    <w:p w14:paraId="208FC4FC" w14:textId="77777777" w:rsidR="00940340" w:rsidRPr="00B737BB" w:rsidRDefault="00940340" w:rsidP="00B737BB">
      <w:pPr>
        <w:pStyle w:val="Akapitzlist"/>
        <w:numPr>
          <w:ilvl w:val="0"/>
          <w:numId w:val="74"/>
        </w:numPr>
        <w:spacing w:before="120" w:after="120" w:line="360" w:lineRule="auto"/>
        <w:rPr>
          <w:rFonts w:ascii="Arial" w:hAnsi="Arial" w:cs="Arial"/>
          <w:bCs/>
          <w:szCs w:val="24"/>
        </w:rPr>
      </w:pPr>
      <w:r w:rsidRPr="00B737BB">
        <w:rPr>
          <w:rFonts w:ascii="Arial" w:hAnsi="Arial" w:cs="Arial"/>
          <w:bCs/>
          <w:szCs w:val="24"/>
        </w:rPr>
        <w:t>litr lub metr sześcienny – dla towaru przeznaczonego do sprzedaży według objętości,</w:t>
      </w:r>
    </w:p>
    <w:p w14:paraId="4684C6E5" w14:textId="77777777" w:rsidR="00940340" w:rsidRPr="00B737BB" w:rsidRDefault="00940340" w:rsidP="00B737BB">
      <w:pPr>
        <w:pStyle w:val="Akapitzlist"/>
        <w:numPr>
          <w:ilvl w:val="0"/>
          <w:numId w:val="74"/>
        </w:numPr>
        <w:spacing w:before="120" w:after="120" w:line="360" w:lineRule="auto"/>
        <w:rPr>
          <w:rFonts w:ascii="Arial" w:hAnsi="Arial" w:cs="Arial"/>
          <w:bCs/>
          <w:szCs w:val="24"/>
        </w:rPr>
      </w:pPr>
      <w:r w:rsidRPr="00B737BB">
        <w:rPr>
          <w:rFonts w:ascii="Arial" w:hAnsi="Arial" w:cs="Arial"/>
          <w:bCs/>
          <w:szCs w:val="24"/>
        </w:rPr>
        <w:t>kilogram lub tonę – dla towaru przeznaczonego do sprzedaży według masy,</w:t>
      </w:r>
    </w:p>
    <w:p w14:paraId="6ECF26BD" w14:textId="77777777" w:rsidR="00940340" w:rsidRPr="00B737BB" w:rsidRDefault="00940340" w:rsidP="00B737BB">
      <w:pPr>
        <w:pStyle w:val="Akapitzlist"/>
        <w:numPr>
          <w:ilvl w:val="0"/>
          <w:numId w:val="74"/>
        </w:numPr>
        <w:spacing w:before="120" w:after="120" w:line="360" w:lineRule="auto"/>
        <w:rPr>
          <w:rFonts w:ascii="Arial" w:hAnsi="Arial" w:cs="Arial"/>
          <w:bCs/>
          <w:szCs w:val="24"/>
        </w:rPr>
      </w:pPr>
      <w:r w:rsidRPr="00B737BB">
        <w:rPr>
          <w:rFonts w:ascii="Arial" w:hAnsi="Arial" w:cs="Arial"/>
          <w:bCs/>
          <w:szCs w:val="24"/>
        </w:rPr>
        <w:t>metr – dla towaru sprzedawanego według długości,</w:t>
      </w:r>
    </w:p>
    <w:p w14:paraId="1C0E21EA" w14:textId="77777777" w:rsidR="00940340" w:rsidRPr="00B737BB" w:rsidRDefault="00940340" w:rsidP="00B737BB">
      <w:pPr>
        <w:pStyle w:val="Akapitzlist"/>
        <w:numPr>
          <w:ilvl w:val="0"/>
          <w:numId w:val="74"/>
        </w:numPr>
        <w:spacing w:before="120" w:after="120" w:line="360" w:lineRule="auto"/>
        <w:rPr>
          <w:rFonts w:ascii="Arial" w:hAnsi="Arial" w:cs="Arial"/>
          <w:bCs/>
          <w:szCs w:val="24"/>
        </w:rPr>
      </w:pPr>
      <w:r w:rsidRPr="00B737BB">
        <w:rPr>
          <w:rFonts w:ascii="Arial" w:hAnsi="Arial" w:cs="Arial"/>
          <w:bCs/>
          <w:szCs w:val="24"/>
        </w:rPr>
        <w:t>metr kwadratowy – dla towaru sprzedawanego według powierzchni,</w:t>
      </w:r>
    </w:p>
    <w:p w14:paraId="6537CE38" w14:textId="77777777" w:rsidR="00940340" w:rsidRPr="00B737BB" w:rsidRDefault="00940340" w:rsidP="00B737BB">
      <w:pPr>
        <w:pStyle w:val="Akapitzlist"/>
        <w:numPr>
          <w:ilvl w:val="0"/>
          <w:numId w:val="74"/>
        </w:numPr>
        <w:spacing w:before="120" w:after="120" w:line="360" w:lineRule="auto"/>
        <w:rPr>
          <w:rFonts w:ascii="Arial" w:hAnsi="Arial" w:cs="Arial"/>
          <w:bCs/>
          <w:szCs w:val="24"/>
        </w:rPr>
      </w:pPr>
      <w:r w:rsidRPr="00B737BB">
        <w:rPr>
          <w:rFonts w:ascii="Arial" w:hAnsi="Arial" w:cs="Arial"/>
          <w:bCs/>
          <w:szCs w:val="24"/>
        </w:rPr>
        <w:t>sztukę – dla towarów przeznaczonych do sprzedaży na sztuki.</w:t>
      </w:r>
    </w:p>
    <w:p w14:paraId="28EF2DBC"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lastRenderedPageBreak/>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ABA54A5"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Zgodnie z § 4 ust. 3 rozporządzenia w przypadku towaru pakowanego oznaczonego liczbą sztuk dopuszcza się stosowanie przeliczenia na cenę jednostkową za sztukę lub za dziesiętną wielokrotność liczby sztuk.</w:t>
      </w:r>
    </w:p>
    <w:p w14:paraId="594E257E" w14:textId="450D0D64"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 6 rozporządzenia określa, że cena jednostkowa pakowanego środka spożywczego w stanie stałym znajdującego się w środku płynnym dotyczy masy netto środka spożywczego</w:t>
      </w:r>
      <w:r w:rsidRPr="00B737BB">
        <w:rPr>
          <w:rFonts w:ascii="Arial" w:hAnsi="Arial"/>
        </w:rPr>
        <w:t xml:space="preserve"> </w:t>
      </w:r>
      <w:r w:rsidRPr="00940340">
        <w:rPr>
          <w:rFonts w:ascii="Arial" w:hAnsi="Arial" w:cs="Arial"/>
          <w:bCs/>
          <w:szCs w:val="24"/>
        </w:rPr>
        <w:t>po odsączeniu, oznaczonej na opakowaniu jednostkowym, jeżeli płyn ten lub mieszanka płynów stanowi jedynie dodatek do podstawowego składu tego środka spożywczego.</w:t>
      </w:r>
    </w:p>
    <w:p w14:paraId="26012DD0"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 7 pkt 1 rozporządzenia stanowi, że</w:t>
      </w:r>
      <w:r w:rsidRPr="00940340">
        <w:rPr>
          <w:rFonts w:ascii="Arial" w:hAnsi="Arial" w:cs="Arial"/>
          <w:b/>
          <w:bCs/>
          <w:szCs w:val="24"/>
        </w:rPr>
        <w:t xml:space="preserve"> w</w:t>
      </w:r>
      <w:r w:rsidRPr="00940340">
        <w:rPr>
          <w:rFonts w:ascii="Arial" w:hAnsi="Arial" w:cs="Arial"/>
          <w:bCs/>
          <w:szCs w:val="24"/>
        </w:rPr>
        <w:t>ymogu uwidaczniania cen jednostkowych nie stosuje się do towarów, których cena jednostkowa jest identyczna z ceną sprzedaży.</w:t>
      </w:r>
    </w:p>
    <w:p w14:paraId="164752A4" w14:textId="63B52B2E"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B737BB">
        <w:rPr>
          <w:rFonts w:ascii="Arial" w:hAnsi="Arial"/>
        </w:rPr>
        <w:t xml:space="preserve"> </w:t>
      </w:r>
      <w:r w:rsidRPr="00940340">
        <w:rPr>
          <w:rFonts w:ascii="Arial" w:hAnsi="Arial" w:cs="Arial"/>
          <w:bCs/>
          <w:szCs w:val="24"/>
        </w:rPr>
        <w:t>w ww. przepisach, choćby naruszenie prawa miało charakter jednostkowy.</w:t>
      </w:r>
    </w:p>
    <w:p w14:paraId="493A1B65"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5539C5E9" w14:textId="275827D9" w:rsidR="00940340" w:rsidRPr="00940340" w:rsidRDefault="00940340" w:rsidP="00B737BB">
      <w:pPr>
        <w:pStyle w:val="Nagwek3"/>
        <w:spacing w:before="120" w:after="120"/>
        <w:rPr>
          <w:bCs w:val="0"/>
        </w:rPr>
      </w:pPr>
      <w:r w:rsidRPr="00940340">
        <w:rPr>
          <w:bCs w:val="0"/>
        </w:rPr>
        <w:t xml:space="preserve">W przedmiotowej sprawie w trakcie kontroli przeprowadzonej w miejscu sprzedaży detalicznej, to jest w sklepie </w:t>
      </w:r>
      <w:r w:rsidRPr="00940340">
        <w:rPr>
          <w:b/>
          <w:bCs w:val="0"/>
        </w:rPr>
        <w:t xml:space="preserve">(dane zanonimizowane) </w:t>
      </w:r>
      <w:r w:rsidRPr="00940340">
        <w:rPr>
          <w:bCs w:val="0"/>
        </w:rPr>
        <w:t xml:space="preserve">Rzeszów należących do </w:t>
      </w:r>
      <w:bookmarkStart w:id="4" w:name="_Hlk116981475"/>
      <w:r w:rsidRPr="00940340">
        <w:rPr>
          <w:bCs w:val="0"/>
        </w:rPr>
        <w:t xml:space="preserve">GRUPA DJ Spółka z ograniczoną odpowiedzialnością Spółka Komandytowa </w:t>
      </w:r>
      <w:r w:rsidRPr="00940340">
        <w:rPr>
          <w:b/>
          <w:bCs w:val="0"/>
        </w:rPr>
        <w:t xml:space="preserve">(dane zanonimizowane) </w:t>
      </w:r>
      <w:r w:rsidRPr="00940340">
        <w:rPr>
          <w:bCs w:val="0"/>
        </w:rPr>
        <w:t xml:space="preserve">Stobierna </w:t>
      </w:r>
      <w:bookmarkEnd w:id="4"/>
      <w:r w:rsidRPr="00940340">
        <w:rPr>
          <w:b/>
          <w:bCs w:val="0"/>
        </w:rPr>
        <w:t>(dane zanonimizowane)</w:t>
      </w:r>
      <w:r w:rsidRPr="00940340">
        <w:rPr>
          <w:bCs w:val="0"/>
        </w:rPr>
        <w:t xml:space="preserve">, inspektorzy Inspekcji Handlowej stwierdzili, że prowadzący działalność gospodarczą przedsiębiorca nie </w:t>
      </w:r>
      <w:r w:rsidRPr="00940340">
        <w:rPr>
          <w:bCs w:val="0"/>
        </w:rPr>
        <w:lastRenderedPageBreak/>
        <w:t>wykonał ciążących na nim obowiązków wynikających z art. 4 ust. 1 ustawy dotyczących uwidaczniania cen i cen jednostkowych w sposób jednoznaczny, niebudzący wątpliwości oraz umożliwiający ich porównanie</w:t>
      </w:r>
      <w:r w:rsidRPr="00B737BB">
        <w:rPr>
          <w:bCs w:val="0"/>
        </w:rPr>
        <w:t xml:space="preserve"> </w:t>
      </w:r>
      <w:r w:rsidRPr="00940340">
        <w:rPr>
          <w:bCs w:val="0"/>
        </w:rPr>
        <w:t>dla 30 spośród 115 ocenianych towarów, a mianowicie stwierdzono: brak uwidocznienia ceny i ceny jednostkowej obowiązującej w dniu kontroli dla 8 towarów (poz. I), nieprawidłowo wyliczona cena jednostkowa dla 10 towarów: w opakowaniach jednostkowych (poz. II a),</w:t>
      </w:r>
      <w:r w:rsidRPr="00B737BB">
        <w:rPr>
          <w:bCs w:val="0"/>
        </w:rPr>
        <w:t xml:space="preserve"> </w:t>
      </w:r>
      <w:r w:rsidRPr="00940340">
        <w:rPr>
          <w:bCs w:val="0"/>
        </w:rPr>
        <w:t>dla pakowanych środków spożywczych w stanie stałym znajdujących się w środku płynnym (poz. II b); brak ceny jednostkowej dla 12 towarów (poz. III).</w:t>
      </w:r>
    </w:p>
    <w:p w14:paraId="246A5BC8" w14:textId="45F3DB8C" w:rsidR="00940340" w:rsidRPr="00940340" w:rsidRDefault="00940340" w:rsidP="00B737BB">
      <w:pPr>
        <w:pStyle w:val="Nagwek3"/>
        <w:spacing w:before="120" w:after="120"/>
        <w:rPr>
          <w:b/>
          <w:bCs w:val="0"/>
        </w:rPr>
      </w:pPr>
      <w:r w:rsidRPr="00940340">
        <w:rPr>
          <w:bCs w:val="0"/>
        </w:rPr>
        <w:t xml:space="preserve">W związku z powyższym spełnione zostały przesłanki do nałożenia przez Podkarpackiego Wojewódzkiego Inspektora Inspekcji Handlowej na przedsiębiorcę </w:t>
      </w:r>
      <w:r w:rsidRPr="00940340">
        <w:rPr>
          <w:b/>
          <w:bCs w:val="0"/>
        </w:rPr>
        <w:t>GRUPA DJ Spółka</w:t>
      </w:r>
      <w:r w:rsidRPr="00B737BB">
        <w:rPr>
          <w:b/>
          <w:bCs w:val="0"/>
        </w:rPr>
        <w:t xml:space="preserve"> </w:t>
      </w:r>
      <w:r w:rsidRPr="00940340">
        <w:rPr>
          <w:b/>
          <w:bCs w:val="0"/>
        </w:rPr>
        <w:t>z ograniczoną odpowiedzialnością Spółka Komandytowa (dane zanonimizowane) Stobierna (dane zanonimizowane)</w:t>
      </w:r>
      <w:r w:rsidRPr="00940340">
        <w:rPr>
          <w:bCs w:val="0"/>
        </w:rPr>
        <w:t>, kary pieniężnej przewidzianej w art. 6 ust. 1 ustawy. W powyższej sprawie Podkarpacki Wojewódzki Inspektor Inspekcji Handlowej wymierzył stronie karę pieniężną w wysokości</w:t>
      </w:r>
      <w:r w:rsidRPr="00940340">
        <w:rPr>
          <w:b/>
          <w:bCs w:val="0"/>
        </w:rPr>
        <w:t xml:space="preserve"> 1500 zł</w:t>
      </w:r>
      <w:r w:rsidRPr="00940340">
        <w:rPr>
          <w:bCs w:val="0"/>
        </w:rPr>
        <w:t>.</w:t>
      </w:r>
    </w:p>
    <w:p w14:paraId="1F4FBCDC" w14:textId="77777777" w:rsidR="00940340" w:rsidRPr="00940340" w:rsidRDefault="00940340" w:rsidP="00B737BB">
      <w:pPr>
        <w:pStyle w:val="Nagwek3"/>
        <w:spacing w:before="120" w:after="120"/>
        <w:rPr>
          <w:bCs w:val="0"/>
        </w:rPr>
      </w:pPr>
      <w:r w:rsidRPr="00940340">
        <w:rPr>
          <w:bCs w:val="0"/>
        </w:rPr>
        <w:t>Wymierzając ją wziął pod uwagę, zgodnie z art. 6 ust. 3 ustawy:</w:t>
      </w:r>
    </w:p>
    <w:p w14:paraId="510CF60C" w14:textId="77777777" w:rsidR="00940340" w:rsidRPr="00B737BB" w:rsidRDefault="00940340" w:rsidP="00B737BB">
      <w:pPr>
        <w:pStyle w:val="Akapitzlist"/>
        <w:numPr>
          <w:ilvl w:val="0"/>
          <w:numId w:val="75"/>
        </w:numPr>
        <w:spacing w:before="120" w:after="120" w:line="360" w:lineRule="auto"/>
        <w:rPr>
          <w:rFonts w:ascii="Arial" w:hAnsi="Arial" w:cs="Arial"/>
          <w:bCs/>
          <w:szCs w:val="24"/>
        </w:rPr>
      </w:pPr>
      <w:r w:rsidRPr="00B737BB">
        <w:rPr>
          <w:rFonts w:ascii="Arial" w:hAnsi="Arial" w:cs="Arial"/>
          <w:b/>
          <w:bCs/>
          <w:szCs w:val="24"/>
        </w:rPr>
        <w:t>stopień naruszenia obowiązków</w:t>
      </w:r>
      <w:r w:rsidRPr="00B737BB">
        <w:rPr>
          <w:rFonts w:ascii="Arial" w:hAnsi="Arial" w:cs="Arial"/>
          <w:bCs/>
          <w:szCs w:val="24"/>
        </w:rPr>
        <w:t xml:space="preserve">, tj. nieprawidłowości stwierdzono w odniesieniu do </w:t>
      </w:r>
      <w:r w:rsidRPr="00B737BB">
        <w:rPr>
          <w:rFonts w:ascii="Arial" w:hAnsi="Arial" w:cs="Arial"/>
          <w:b/>
          <w:bCs/>
          <w:szCs w:val="24"/>
        </w:rPr>
        <w:t>30 z 115</w:t>
      </w:r>
      <w:r w:rsidRPr="00B737BB">
        <w:rPr>
          <w:rFonts w:ascii="Arial" w:hAnsi="Arial" w:cs="Arial"/>
          <w:bCs/>
          <w:szCs w:val="24"/>
        </w:rPr>
        <w:t xml:space="preserve"> sprawdzonych przypadkowo towarów, co stanowi ponad </w:t>
      </w:r>
      <w:r w:rsidRPr="00B737BB">
        <w:rPr>
          <w:rFonts w:ascii="Arial" w:hAnsi="Arial" w:cs="Arial"/>
          <w:b/>
          <w:bCs/>
          <w:szCs w:val="24"/>
        </w:rPr>
        <w:t>26% produktów skontrolowanych w zakresie prawidłowości informowania o cenach</w:t>
      </w:r>
      <w:r w:rsidRPr="00B737BB">
        <w:rPr>
          <w:rFonts w:ascii="Arial" w:hAnsi="Arial" w:cs="Arial"/>
          <w:bCs/>
          <w:szCs w:val="24"/>
        </w:rPr>
        <w:t xml:space="preserve">. Wskazać należy, że przedsiębiorca powinien zapewnić rzetelność informacji przekazywanych w zakresie uwidaczniania cen i cen jednostkowych. Brak podania cen i cen jednostkowych narusza prawo konsumenta do informacji w tym zakresie. </w:t>
      </w:r>
    </w:p>
    <w:p w14:paraId="7948180D" w14:textId="77777777" w:rsidR="00940340" w:rsidRPr="00B737BB" w:rsidRDefault="00940340" w:rsidP="00B737BB">
      <w:pPr>
        <w:pStyle w:val="Akapitzlist"/>
        <w:numPr>
          <w:ilvl w:val="0"/>
          <w:numId w:val="75"/>
        </w:numPr>
        <w:spacing w:before="120" w:after="120" w:line="360" w:lineRule="auto"/>
        <w:rPr>
          <w:rFonts w:ascii="Arial" w:hAnsi="Arial" w:cs="Arial"/>
          <w:bCs/>
          <w:szCs w:val="24"/>
        </w:rPr>
      </w:pPr>
      <w:r w:rsidRPr="00B737BB">
        <w:rPr>
          <w:rFonts w:ascii="Arial" w:hAnsi="Arial" w:cs="Arial"/>
          <w:bCs/>
          <w:szCs w:val="24"/>
        </w:rPr>
        <w:t xml:space="preserve">fakt, że jest to </w:t>
      </w:r>
      <w:r w:rsidRPr="00B737BB">
        <w:rPr>
          <w:rFonts w:ascii="Arial" w:hAnsi="Arial" w:cs="Arial"/>
          <w:b/>
          <w:bCs/>
          <w:szCs w:val="24"/>
        </w:rPr>
        <w:t>drugie</w:t>
      </w:r>
      <w:r w:rsidRPr="00B737BB">
        <w:rPr>
          <w:rFonts w:ascii="Arial" w:hAnsi="Arial" w:cs="Arial"/>
          <w:bCs/>
          <w:szCs w:val="24"/>
        </w:rPr>
        <w:t xml:space="preserve"> </w:t>
      </w:r>
      <w:r w:rsidRPr="00B737BB">
        <w:rPr>
          <w:rFonts w:ascii="Arial" w:hAnsi="Arial" w:cs="Arial"/>
          <w:b/>
          <w:bCs/>
          <w:szCs w:val="24"/>
        </w:rPr>
        <w:t>naruszenie</w:t>
      </w:r>
      <w:r w:rsidRPr="00B737BB">
        <w:rPr>
          <w:rFonts w:ascii="Arial" w:hAnsi="Arial" w:cs="Arial"/>
          <w:bCs/>
          <w:szCs w:val="24"/>
        </w:rPr>
        <w:t xml:space="preserve"> przez stronę przepisów w zakresie uwidocznienia cen towarów stwierdzone przez Podkarpackiego Wojewódzkiego Inspektora Inspekcji Handlowej. Na podstawie zebranych w sprawie dowodów, Podkarpacki Wojewódzki Inspektor Inspekcji Handlowej ustalił, iż w okresie 12 miesięcy poprzedzającym wszczęcie kontroli KH.8361.60.2022, kontrolowany przedsiębiorca, raz już nie wykonał obowiązków, o których mowa w art. 4 ustawy, tj.: w dniu 18 marca 2022 r. w sklepie </w:t>
      </w:r>
      <w:r w:rsidRPr="00B737BB">
        <w:rPr>
          <w:rFonts w:ascii="Arial" w:hAnsi="Arial" w:cs="Arial"/>
          <w:b/>
          <w:bCs/>
          <w:szCs w:val="24"/>
        </w:rPr>
        <w:t xml:space="preserve">(dane zanonimizowane) </w:t>
      </w:r>
      <w:r w:rsidRPr="00B737BB">
        <w:rPr>
          <w:rFonts w:ascii="Arial" w:hAnsi="Arial" w:cs="Arial"/>
          <w:bCs/>
          <w:szCs w:val="24"/>
        </w:rPr>
        <w:t>w Rzeszowie. Decyzją KH.8361.15.2022 z dnia 13 czerwca 2022 r. stronie wymierzona została pieniężna kara administracyjna w wysokości 2000 zł. Decyzja stała się ostateczna w dniu 4 lipca 2022 r.</w:t>
      </w:r>
    </w:p>
    <w:p w14:paraId="5DCFA7ED" w14:textId="77777777" w:rsidR="00940340" w:rsidRPr="00B737BB" w:rsidRDefault="00940340" w:rsidP="00B737BB">
      <w:pPr>
        <w:pStyle w:val="Akapitzlist"/>
        <w:numPr>
          <w:ilvl w:val="0"/>
          <w:numId w:val="75"/>
        </w:numPr>
        <w:spacing w:before="120" w:after="120" w:line="360" w:lineRule="auto"/>
        <w:rPr>
          <w:rFonts w:ascii="Arial" w:hAnsi="Arial" w:cs="Arial"/>
          <w:bCs/>
          <w:szCs w:val="24"/>
        </w:rPr>
      </w:pPr>
      <w:r w:rsidRPr="00B737BB">
        <w:rPr>
          <w:rFonts w:ascii="Arial" w:hAnsi="Arial" w:cs="Arial"/>
          <w:b/>
          <w:bCs/>
          <w:szCs w:val="24"/>
        </w:rPr>
        <w:lastRenderedPageBreak/>
        <w:t>wielkość obrotów i przychodu przedsiębiorcy</w:t>
      </w:r>
      <w:r w:rsidRPr="00B737BB">
        <w:rPr>
          <w:rFonts w:ascii="Arial" w:hAnsi="Arial" w:cs="Arial"/>
          <w:bCs/>
          <w:szCs w:val="24"/>
        </w:rPr>
        <w:t xml:space="preserve"> w roku 2021.</w:t>
      </w:r>
    </w:p>
    <w:p w14:paraId="026A1D06" w14:textId="00BEA209" w:rsidR="00940340" w:rsidRPr="00940340" w:rsidRDefault="00940340" w:rsidP="00B737BB">
      <w:pPr>
        <w:pStyle w:val="Nagwek3"/>
        <w:spacing w:before="120" w:after="120"/>
        <w:rPr>
          <w:bCs w:val="0"/>
        </w:rPr>
      </w:pPr>
      <w:r w:rsidRPr="00940340">
        <w:rPr>
          <w:bCs w:val="0"/>
        </w:rPr>
        <w:t>Podkarpacki Wojewódzki Inspektor Inspekcji Handlowej wydając decyzję oparł się</w:t>
      </w:r>
      <w:r w:rsidRPr="00B737BB">
        <w:rPr>
          <w:bCs w:val="0"/>
        </w:rPr>
        <w:t xml:space="preserve"> </w:t>
      </w:r>
      <w:r w:rsidRPr="00940340">
        <w:rPr>
          <w:bCs w:val="0"/>
        </w:rPr>
        <w:t>na następujących dowodach: protokole kontroli KH.8361.60.2022 z dnia 6 września 2022 r. wraz z załącznikami, piśmie z dnia 8 września 2022 r., piśmie strony z dnia 15 września</w:t>
      </w:r>
      <w:r w:rsidRPr="00B737BB">
        <w:rPr>
          <w:bCs w:val="0"/>
        </w:rPr>
        <w:t xml:space="preserve"> </w:t>
      </w:r>
      <w:r w:rsidRPr="00940340">
        <w:rPr>
          <w:bCs w:val="0"/>
        </w:rPr>
        <w:t>2022 r., odpowiedzi organu z dnia 22 września 2022 r., zawiadomieniu o wszczęciu postępowania z urzędu z dnia 6 października 2022 r., postanowieniu z dnia 6 października</w:t>
      </w:r>
      <w:r w:rsidRPr="00B737BB">
        <w:rPr>
          <w:bCs w:val="0"/>
        </w:rPr>
        <w:t xml:space="preserve"> </w:t>
      </w:r>
      <w:r w:rsidRPr="00940340">
        <w:rPr>
          <w:bCs w:val="0"/>
        </w:rPr>
        <w:t>2022 r. włączającego w poczet dowodów Protokół kontroli KH.8361.15.2022 wraz</w:t>
      </w:r>
      <w:r w:rsidRPr="00B737BB">
        <w:rPr>
          <w:bCs w:val="0"/>
        </w:rPr>
        <w:t xml:space="preserve"> </w:t>
      </w:r>
      <w:r w:rsidRPr="00940340">
        <w:rPr>
          <w:bCs w:val="0"/>
        </w:rPr>
        <w:t>z załącznikami oraz Decyzję KH.8361.15.2022 z dnia 13 czerwca 2022 r. odnoszące się</w:t>
      </w:r>
      <w:r w:rsidRPr="00B737BB">
        <w:rPr>
          <w:bCs w:val="0"/>
        </w:rPr>
        <w:t xml:space="preserve"> </w:t>
      </w:r>
      <w:r w:rsidRPr="00940340">
        <w:rPr>
          <w:bCs w:val="0"/>
        </w:rPr>
        <w:t>do naruszeń z dnia 18 marca 2022 r., postanowieniu z dnia 7 listopada 2022 r. włączającym</w:t>
      </w:r>
      <w:r w:rsidRPr="00B737BB">
        <w:rPr>
          <w:bCs w:val="0"/>
        </w:rPr>
        <w:t xml:space="preserve"> </w:t>
      </w:r>
      <w:r w:rsidRPr="00940340">
        <w:rPr>
          <w:bCs w:val="0"/>
        </w:rPr>
        <w:t>w poczet dowodów Protokół z posiedzenia komisji” z dnia 8 czerwca 2022 r., dotyczący oszacowania przez organ obrotów i przychodu przedsiębiorcy będącego stroną postępowania.</w:t>
      </w:r>
    </w:p>
    <w:p w14:paraId="3BE80E33"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 xml:space="preserve">Podkarpacki Wojewódzki Inspektor Inspekcji Handlowej stwierdza, iż na podstawie protokołu kontroli KH.8361.60.2022 oraz dołączonych do niego załączników za udowodniony uznał fakt, że w dniu 6 września 2022 r. w sklepie </w:t>
      </w:r>
      <w:r w:rsidRPr="00940340">
        <w:rPr>
          <w:rFonts w:ascii="Arial" w:hAnsi="Arial" w:cs="Arial"/>
          <w:b/>
          <w:bCs/>
          <w:szCs w:val="24"/>
        </w:rPr>
        <w:t xml:space="preserve">(dane zanonimizowane) </w:t>
      </w:r>
      <w:r w:rsidRPr="00940340">
        <w:rPr>
          <w:rFonts w:ascii="Arial" w:hAnsi="Arial" w:cs="Arial"/>
          <w:bCs/>
          <w:szCs w:val="24"/>
        </w:rPr>
        <w:t xml:space="preserve">Rzeszów, należącym do przedsiębiorcy GRUPA DJ Spółka z ograniczoną odpowiedzialnością Spółka Komandytowa </w:t>
      </w:r>
      <w:r w:rsidRPr="00940340">
        <w:rPr>
          <w:rFonts w:ascii="Arial" w:hAnsi="Arial" w:cs="Arial"/>
          <w:b/>
          <w:bCs/>
          <w:szCs w:val="24"/>
        </w:rPr>
        <w:t xml:space="preserve">(dane zanonimizowane) </w:t>
      </w:r>
      <w:r w:rsidRPr="00940340">
        <w:rPr>
          <w:rFonts w:ascii="Arial" w:hAnsi="Arial" w:cs="Arial"/>
          <w:bCs/>
          <w:szCs w:val="24"/>
        </w:rPr>
        <w:t xml:space="preserve">Stobierna, brak było uwidocznienia wymaganych prawem informacji w zakresie cen i cen jednostkowych dla 30 spośród 115 ocenianych towarów. </w:t>
      </w:r>
    </w:p>
    <w:p w14:paraId="50759C03" w14:textId="5668734B"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w:t>
      </w:r>
      <w:r w:rsidRPr="00B737BB">
        <w:rPr>
          <w:rFonts w:ascii="Arial" w:hAnsi="Arial"/>
        </w:rPr>
        <w:t xml:space="preserve"> </w:t>
      </w:r>
      <w:r w:rsidRPr="00940340">
        <w:rPr>
          <w:rFonts w:ascii="Arial" w:hAnsi="Arial" w:cs="Arial"/>
          <w:bCs/>
          <w:szCs w:val="24"/>
        </w:rPr>
        <w:t xml:space="preserve">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t>
      </w:r>
      <w:r w:rsidRPr="00940340">
        <w:rPr>
          <w:rFonts w:ascii="Arial" w:hAnsi="Arial" w:cs="Arial"/>
          <w:bCs/>
          <w:szCs w:val="24"/>
        </w:rPr>
        <w:lastRenderedPageBreak/>
        <w:t>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winy bądź jej braku po stronie podmiotu, u którego ujawniono nieprawidłowości. Zatem samo stwierdzenie</w:t>
      </w:r>
      <w:r w:rsidRPr="00B737BB">
        <w:rPr>
          <w:rFonts w:ascii="Arial" w:hAnsi="Arial"/>
        </w:rPr>
        <w:t xml:space="preserve"> </w:t>
      </w:r>
      <w:r w:rsidRPr="00940340">
        <w:rPr>
          <w:rFonts w:ascii="Arial" w:hAnsi="Arial" w:cs="Arial"/>
          <w:bCs/>
          <w:szCs w:val="24"/>
        </w:rPr>
        <w:t xml:space="preserve">w wyniku kontroli, że określony podmiot nie zrealizował ciążącego na nim obowiązku ustawowego powoduje konieczność nałożenia kary pieniężnej, która jest karą administracyjną. Istotnym jest tu również fakt, iż strona pismem KH.8360.60.2022 z dnia 22 sierpnia 2022 r. (doręczonym za pośrednictwem Poczty Polskiej w dniu 26 sierpnia 2022 r.) została powiadomiona o zamiarze wszczęcia kontroli oraz jej zakresie przedmiotowym, a kontrolę wszczęto 6 września 2022 r. Strona miała więc wystarczająco dużo czasu, aby podjąć działania eliminujące ewentualne nieprawidłowości. </w:t>
      </w:r>
    </w:p>
    <w:p w14:paraId="4AEEF5A2" w14:textId="5CD1453D"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 xml:space="preserve">Biorąc pod uwagę wymienione kryteria, nałożenie kary pieniężnej w kwocie </w:t>
      </w:r>
      <w:r w:rsidRPr="00940340">
        <w:rPr>
          <w:rFonts w:ascii="Arial" w:hAnsi="Arial" w:cs="Arial"/>
          <w:b/>
          <w:bCs/>
          <w:szCs w:val="24"/>
        </w:rPr>
        <w:t>1500 zł</w:t>
      </w:r>
      <w:r w:rsidRPr="00B737BB">
        <w:rPr>
          <w:rFonts w:ascii="Arial" w:hAnsi="Arial"/>
          <w:b/>
        </w:rPr>
        <w:t xml:space="preserve"> </w:t>
      </w:r>
      <w:r w:rsidRPr="00940340">
        <w:rPr>
          <w:rFonts w:ascii="Arial" w:hAnsi="Arial" w:cs="Arial"/>
          <w:bCs/>
          <w:szCs w:val="24"/>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4C5219D3"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 xml:space="preserve">Jednocześnie organ nie znalazł podstaw do odstąpienia od wymierzenia kary. </w:t>
      </w:r>
    </w:p>
    <w:p w14:paraId="04B5828E" w14:textId="37BA1804" w:rsidR="00940340" w:rsidRPr="00940340" w:rsidRDefault="00940340" w:rsidP="00B737BB">
      <w:pPr>
        <w:pStyle w:val="Nagwek3"/>
        <w:spacing w:before="120" w:after="120"/>
        <w:rPr>
          <w:bCs w:val="0"/>
        </w:rPr>
      </w:pPr>
      <w:r w:rsidRPr="00940340">
        <w:rPr>
          <w:bCs w:val="0"/>
        </w:rPr>
        <w:t>Zgodnie z art. 189e Kpa, w przypadku, gdy do naruszenia prawa doszło wskutek działania siły wyższej, strona nie podlega ukaraniu. Pojęcie to wprawdzie nie zostało zdefiniowane</w:t>
      </w:r>
      <w:r w:rsidRPr="00B737BB">
        <w:rPr>
          <w:bCs w:val="0"/>
        </w:rPr>
        <w:t xml:space="preserve"> </w:t>
      </w:r>
      <w:r w:rsidRPr="00940340">
        <w:rPr>
          <w:bCs w:val="0"/>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40340">
        <w:rPr>
          <w:bCs w:val="0"/>
        </w:rPr>
        <w:t>MoP</w:t>
      </w:r>
      <w:proofErr w:type="spellEnd"/>
      <w:r w:rsidRPr="00940340">
        <w:rPr>
          <w:bCs w:val="0"/>
        </w:rPr>
        <w:t xml:space="preserve"> 2005, Nr 6). „Siłę wyższą odróżnia od zwykłego przypadku (casus) to, że jest to zdarzenie nadzwyczajne, zewnętrzne</w:t>
      </w:r>
      <w:r w:rsidRPr="00B737BB">
        <w:rPr>
          <w:bCs w:val="0"/>
        </w:rPr>
        <w:t xml:space="preserve"> </w:t>
      </w:r>
      <w:r w:rsidRPr="00940340">
        <w:rPr>
          <w:bCs w:val="0"/>
        </w:rPr>
        <w:t xml:space="preserve">i niemożliwe do zapobieżenia (vis </w:t>
      </w:r>
      <w:proofErr w:type="spellStart"/>
      <w:r w:rsidRPr="00940340">
        <w:rPr>
          <w:bCs w:val="0"/>
        </w:rPr>
        <w:t>cui</w:t>
      </w:r>
      <w:proofErr w:type="spellEnd"/>
      <w:r w:rsidRPr="00940340">
        <w:rPr>
          <w:bCs w:val="0"/>
        </w:rPr>
        <w:t xml:space="preserve"> </w:t>
      </w:r>
      <w:proofErr w:type="spellStart"/>
      <w:r w:rsidRPr="00940340">
        <w:rPr>
          <w:bCs w:val="0"/>
        </w:rPr>
        <w:t>humana</w:t>
      </w:r>
      <w:proofErr w:type="spellEnd"/>
      <w:r w:rsidRPr="00940340">
        <w:rPr>
          <w:bCs w:val="0"/>
        </w:rPr>
        <w:t xml:space="preserve"> </w:t>
      </w:r>
      <w:proofErr w:type="spellStart"/>
      <w:r w:rsidRPr="00940340">
        <w:rPr>
          <w:bCs w:val="0"/>
        </w:rPr>
        <w:t>infirmitas</w:t>
      </w:r>
      <w:proofErr w:type="spellEnd"/>
      <w:r w:rsidRPr="00940340">
        <w:rPr>
          <w:bCs w:val="0"/>
        </w:rPr>
        <w:t xml:space="preserve"> </w:t>
      </w:r>
      <w:proofErr w:type="spellStart"/>
      <w:r w:rsidRPr="00940340">
        <w:rPr>
          <w:bCs w:val="0"/>
        </w:rPr>
        <w:t>resistere</w:t>
      </w:r>
      <w:proofErr w:type="spellEnd"/>
      <w:r w:rsidRPr="00940340">
        <w:rPr>
          <w:bCs w:val="0"/>
        </w:rPr>
        <w:t xml:space="preserve"> non </w:t>
      </w:r>
      <w:proofErr w:type="spellStart"/>
      <w:r w:rsidRPr="00940340">
        <w:rPr>
          <w:bCs w:val="0"/>
        </w:rPr>
        <w:t>potest</w:t>
      </w:r>
      <w:proofErr w:type="spellEnd"/>
      <w:r w:rsidRPr="00940340">
        <w:rPr>
          <w:bCs w:val="0"/>
        </w:rPr>
        <w:t xml:space="preserve">). Należą tu zwłaszcza zdarzenia o charakterze katastrofalnych działań przyrody i zdarzenia nadzwyczajne </w:t>
      </w:r>
      <w:r w:rsidRPr="00940340">
        <w:rPr>
          <w:bCs w:val="0"/>
        </w:rPr>
        <w:lastRenderedPageBreak/>
        <w:t>w postaci zaburzeń życia zbiorowego, jak wojna, zamieszki krajowe itp., a także w pewnych przypadkach akty władzy publicznej, którym nie może przeciwstawić się jednostka”</w:t>
      </w:r>
      <w:r w:rsidRPr="00B737BB">
        <w:rPr>
          <w:bCs w:val="0"/>
        </w:rPr>
        <w:t xml:space="preserve"> </w:t>
      </w:r>
      <w:r w:rsidRPr="00940340">
        <w:rPr>
          <w:bCs w:val="0"/>
        </w:rPr>
        <w:t xml:space="preserve">– (A. </w:t>
      </w:r>
      <w:proofErr w:type="spellStart"/>
      <w:r w:rsidRPr="00940340">
        <w:rPr>
          <w:bCs w:val="0"/>
        </w:rPr>
        <w:t>Kidyba</w:t>
      </w:r>
      <w:proofErr w:type="spellEnd"/>
      <w:r w:rsidRPr="00940340">
        <w:rPr>
          <w:bCs w:val="0"/>
        </w:rPr>
        <w:t>: Kodeks cywilny. Komentarz. T. 3. Zobowiązania – część ogólna. Warszawa 2016, art. 124). W ocenie tutejszego organu Inspekcji, na gruncie sprawy nie ma bezpośredniego działania siły wyższej na powstanie ujawnionych podczas kontroli nieprawidłowości.</w:t>
      </w:r>
    </w:p>
    <w:p w14:paraId="425E3F54" w14:textId="7B57889D"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Przesłanki odstąpienia od nałożenia administracyjnej kary pieniężnej określone są także</w:t>
      </w:r>
      <w:r w:rsidRPr="00B737BB">
        <w:rPr>
          <w:rFonts w:ascii="Arial" w:hAnsi="Arial"/>
        </w:rPr>
        <w:t xml:space="preserve"> </w:t>
      </w:r>
      <w:r w:rsidRPr="00940340">
        <w:rPr>
          <w:rFonts w:ascii="Arial" w:hAnsi="Arial" w:cs="Arial"/>
          <w:bCs/>
          <w:szCs w:val="24"/>
        </w:rPr>
        <w:t>w art. 189f Kpa, który stanowi w § 1, że organ administracji publicznej, w drodze decyzji, odstępuje od nałożenia administracyjnej kary pieniężnej i poprzestaje na pouczeniu, jeżeli waga naruszenia prawa jest znikoma, a strona zaprzestała naruszania prawa lub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4B046C5" w14:textId="091CC275"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W ocenie tutejszego organu Inspekcji wagi naruszenia prawa przez stronę nie można uznać</w:t>
      </w:r>
      <w:r w:rsidRPr="00B737BB">
        <w:rPr>
          <w:rFonts w:ascii="Arial" w:hAnsi="Arial"/>
        </w:rPr>
        <w:t xml:space="preserve"> </w:t>
      </w:r>
      <w:r w:rsidRPr="00940340">
        <w:rPr>
          <w:rFonts w:ascii="Arial" w:hAnsi="Arial" w:cs="Arial"/>
          <w:bCs/>
          <w:szCs w:val="24"/>
        </w:rPr>
        <w:t xml:space="preserve">za znikomą, gdyż nieuwidocznienie wymaganych informacji o cenach i cenach jednostkowych towarów stwierdzono łącznie dla ponad 26% spośród sprawdzonych w toku kontroli. Uchybienia w powyższym zakresie naruszały prawo konsumentów do rzetelnej i pełnej informacji oraz ograniczały ich prawo do świadomego wyboru oferty. Mając na uwadze, że wagi naruszenia nie można było uznać za znikomą, tym samym brak jest podstaw do odstąpienia od nałożenia administracyjnej kary pieniężnej przewidzianego w art. 189f § 1 pkt 1 kpa. </w:t>
      </w:r>
    </w:p>
    <w:p w14:paraId="6997B174"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7B7FB0B0"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 xml:space="preserve">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w:t>
      </w:r>
      <w:r w:rsidRPr="00940340">
        <w:rPr>
          <w:rFonts w:ascii="Arial" w:hAnsi="Arial" w:cs="Arial"/>
          <w:bCs/>
          <w:szCs w:val="24"/>
        </w:rPr>
        <w:lastRenderedPageBreak/>
        <w:t>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6CAA524F" w14:textId="1931FB76"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Brak jest także podstaw do odstąpienia od nałożenia kary pieniężnej na podstawie art. 189f § 2 Kpa, w myśl którego w przypadkach innych niż wymienione w § 1, jeżeli pozwoli</w:t>
      </w:r>
      <w:r w:rsidRPr="00B737BB">
        <w:rPr>
          <w:rFonts w:ascii="Arial" w:hAnsi="Arial"/>
        </w:rPr>
        <w:t xml:space="preserve"> </w:t>
      </w:r>
      <w:r w:rsidRPr="00940340">
        <w:rPr>
          <w:rFonts w:ascii="Arial" w:hAnsi="Arial" w:cs="Arial"/>
          <w:bCs/>
          <w:szCs w:val="24"/>
        </w:rPr>
        <w:t>to na spełnienie celów, dla których miałaby być nałożona administracyjna kara pieniężna, organ administracji publicznej, w drodze postanowienia, może wyznaczyć stronie termin</w:t>
      </w:r>
      <w:r w:rsidRPr="00B737BB">
        <w:rPr>
          <w:rFonts w:ascii="Arial" w:hAnsi="Arial"/>
        </w:rPr>
        <w:t xml:space="preserve"> </w:t>
      </w:r>
      <w:r w:rsidRPr="00940340">
        <w:rPr>
          <w:rFonts w:ascii="Arial" w:hAnsi="Arial" w:cs="Arial"/>
          <w:bCs/>
          <w:szCs w:val="24"/>
        </w:rPr>
        <w:t xml:space="preserve">do przedstawienia dowodów potwierdzających: </w:t>
      </w:r>
    </w:p>
    <w:p w14:paraId="5D24A300" w14:textId="77777777" w:rsidR="00940340" w:rsidRPr="00B737BB" w:rsidRDefault="00940340" w:rsidP="00B737BB">
      <w:pPr>
        <w:pStyle w:val="Akapitzlist"/>
        <w:numPr>
          <w:ilvl w:val="0"/>
          <w:numId w:val="76"/>
        </w:numPr>
        <w:spacing w:before="120" w:after="120" w:line="360" w:lineRule="auto"/>
        <w:rPr>
          <w:rFonts w:ascii="Arial" w:hAnsi="Arial" w:cs="Arial"/>
          <w:bCs/>
          <w:szCs w:val="24"/>
        </w:rPr>
      </w:pPr>
      <w:r w:rsidRPr="00B737BB">
        <w:rPr>
          <w:rFonts w:ascii="Arial" w:hAnsi="Arial" w:cs="Arial"/>
          <w:bCs/>
          <w:szCs w:val="24"/>
        </w:rPr>
        <w:t>usunięcie naruszenia prawa lub</w:t>
      </w:r>
    </w:p>
    <w:p w14:paraId="618E0C0B" w14:textId="77777777" w:rsidR="00940340" w:rsidRPr="00B737BB" w:rsidRDefault="00940340" w:rsidP="00B737BB">
      <w:pPr>
        <w:pStyle w:val="Akapitzlist"/>
        <w:numPr>
          <w:ilvl w:val="0"/>
          <w:numId w:val="76"/>
        </w:numPr>
        <w:spacing w:before="120" w:after="120" w:line="360" w:lineRule="auto"/>
        <w:rPr>
          <w:rFonts w:ascii="Arial" w:hAnsi="Arial" w:cs="Arial"/>
          <w:bCs/>
          <w:szCs w:val="24"/>
        </w:rPr>
      </w:pPr>
      <w:r w:rsidRPr="00B737BB">
        <w:rPr>
          <w:rFonts w:ascii="Arial" w:hAnsi="Arial" w:cs="Arial"/>
          <w:bCs/>
          <w:szCs w:val="24"/>
        </w:rPr>
        <w:t>powiadomienie właściwych podmiotów o stwierdzonym naruszeniu prawa, określając termin i sposób powiadomienia.</w:t>
      </w:r>
    </w:p>
    <w:p w14:paraId="2170E20E" w14:textId="50256453"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W ocenie tutejszego organu Inspekcji odstąpienie od nałożenia kary na tej podstawie byłoby pozbawione podstawy faktycznej, jak i nie było celowe. Odwołać się przy tym należy</w:t>
      </w:r>
      <w:r w:rsidRPr="00B737BB">
        <w:rPr>
          <w:rFonts w:ascii="Arial" w:hAnsi="Arial"/>
        </w:rPr>
        <w:t xml:space="preserve"> </w:t>
      </w:r>
      <w:r w:rsidRPr="00940340">
        <w:rPr>
          <w:rFonts w:ascii="Arial" w:hAnsi="Arial" w:cs="Arial"/>
          <w:bCs/>
          <w:szCs w:val="24"/>
        </w:rP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029D07AF" w14:textId="499F3298"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Pr="00B737BB">
        <w:rPr>
          <w:rFonts w:ascii="Arial" w:hAnsi="Arial"/>
        </w:rPr>
        <w:t xml:space="preserve"> </w:t>
      </w:r>
      <w:r w:rsidRPr="00940340">
        <w:rPr>
          <w:rFonts w:ascii="Arial" w:hAnsi="Arial" w:cs="Arial"/>
          <w:bCs/>
          <w:szCs w:val="24"/>
        </w:rPr>
        <w:t xml:space="preserve">z tym naruszeniem postępowanie mandatowe lub w przedmiocie wymierzenia administracyjnej kary pieniężnej, to na zasadach określonych w art. 21a ustawy prawo przedsiębiorców, odstępuje się od nałożenia administracyjnej kary </w:t>
      </w:r>
      <w:r w:rsidRPr="00940340">
        <w:rPr>
          <w:rFonts w:ascii="Arial" w:hAnsi="Arial" w:cs="Arial"/>
          <w:bCs/>
          <w:szCs w:val="24"/>
        </w:rPr>
        <w:lastRenderedPageBreak/>
        <w:t>pieniężnej. Instytucja ta nie znajdzie zastosowania do Strony, bowiem nie jest przedsiębiorcą prowadzącym działalność gospodarczą w oparciu wpis do CEIDG.</w:t>
      </w:r>
    </w:p>
    <w:p w14:paraId="5D3C7AD2" w14:textId="77777777" w:rsidR="00940340" w:rsidRPr="00940340" w:rsidRDefault="00940340" w:rsidP="00B737BB">
      <w:pPr>
        <w:spacing w:before="120" w:after="120" w:line="360" w:lineRule="auto"/>
        <w:rPr>
          <w:rFonts w:ascii="Arial" w:hAnsi="Arial" w:cs="Arial"/>
          <w:bCs/>
          <w:szCs w:val="24"/>
        </w:rPr>
      </w:pPr>
      <w:r w:rsidRPr="00940340">
        <w:rPr>
          <w:rFonts w:ascii="Arial" w:hAnsi="Arial" w:cs="Arial"/>
          <w:bCs/>
          <w:szCs w:val="24"/>
        </w:rPr>
        <w:t>W związku z powyższym tutejszy organ Inspekcji Handlowej orzekł jak w sentencji.</w:t>
      </w:r>
    </w:p>
    <w:p w14:paraId="76873A03" w14:textId="48576B2C" w:rsidR="00A31B19" w:rsidRPr="00B737BB" w:rsidRDefault="00940340" w:rsidP="00B737BB">
      <w:pPr>
        <w:spacing w:before="120" w:after="120" w:line="360" w:lineRule="auto"/>
        <w:rPr>
          <w:rFonts w:ascii="Arial" w:hAnsi="Arial"/>
          <w:bCs/>
        </w:rPr>
      </w:pPr>
      <w:r w:rsidRPr="00940340">
        <w:rPr>
          <w:rFonts w:ascii="Arial" w:hAnsi="Arial" w:cs="Arial"/>
          <w:bCs/>
          <w:szCs w:val="24"/>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p>
    <w:p w14:paraId="31F918E8" w14:textId="7F066CF1" w:rsidR="00A31B19" w:rsidRPr="00B737BB" w:rsidRDefault="00A31B19" w:rsidP="00B737BB">
      <w:pPr>
        <w:pStyle w:val="Nagwek3"/>
        <w:spacing w:before="120" w:after="120"/>
        <w:rPr>
          <w:bCs w:val="0"/>
        </w:rPr>
      </w:pPr>
      <w:r w:rsidRPr="00B737BB">
        <w:rPr>
          <w:bCs w:val="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B737BB">
        <w:rPr>
          <w:b/>
          <w:bCs w:val="0"/>
        </w:rPr>
        <w:t>NBP O/O w Rzeszowie 67 1010 1528 0016 5822 3100 0000,</w:t>
      </w:r>
      <w:r w:rsidRPr="00B737BB">
        <w:rPr>
          <w:bCs w:val="0"/>
        </w:rPr>
        <w:t xml:space="preserve"> w terminie 7 dni od dnia, w którym decyzja o wymierzeniu kary stała się ostateczna. </w:t>
      </w:r>
    </w:p>
    <w:p w14:paraId="1862B1D5" w14:textId="77777777" w:rsidR="00A31B19" w:rsidRPr="00623FE5" w:rsidRDefault="00A31B19" w:rsidP="00A31B19">
      <w:pPr>
        <w:pStyle w:val="Nagwek2"/>
      </w:pPr>
      <w:r w:rsidRPr="00623FE5">
        <w:t>Pouczenie:</w:t>
      </w:r>
    </w:p>
    <w:p w14:paraId="5303CEDC" w14:textId="1BB563AC" w:rsidR="00EA3238" w:rsidRPr="00623FE5" w:rsidRDefault="00EA3238" w:rsidP="00EA3238">
      <w:pPr>
        <w:tabs>
          <w:tab w:val="left" w:pos="708"/>
          <w:tab w:val="num" w:pos="3720"/>
        </w:tabs>
        <w:spacing w:before="120" w:after="120" w:line="360" w:lineRule="auto"/>
        <w:rPr>
          <w:rFonts w:ascii="Arial" w:hAnsi="Arial" w:cs="Arial"/>
        </w:rPr>
      </w:pPr>
      <w:r w:rsidRPr="00623FE5">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423B6BF" w14:textId="2ABCDACE" w:rsidR="00EA3238" w:rsidRPr="00623FE5" w:rsidRDefault="00EA3238" w:rsidP="00EA3238">
      <w:pPr>
        <w:tabs>
          <w:tab w:val="left" w:pos="708"/>
          <w:tab w:val="num" w:pos="3720"/>
        </w:tabs>
        <w:spacing w:before="120" w:after="120" w:line="360" w:lineRule="auto"/>
        <w:rPr>
          <w:rFonts w:ascii="Arial" w:hAnsi="Arial" w:cs="Arial"/>
        </w:rPr>
      </w:pPr>
      <w:r w:rsidRPr="00623FE5">
        <w:rPr>
          <w:rFonts w:ascii="Arial" w:hAnsi="Arial" w:cs="Arial"/>
        </w:rPr>
        <w:t>Na podstawie art. 127a § 1 kpa w trakcie biegu terminu do wniesienia odwołania strona może zrzec się prawa do wniesienia odwołania w formie oświadczenia złożonego do Podkarpackiego Wojewódzkiego Inspektora Inspekcji Handlowej.</w:t>
      </w:r>
    </w:p>
    <w:p w14:paraId="79269BA5" w14:textId="536FC8CE" w:rsidR="00EA3238" w:rsidRPr="00623FE5" w:rsidRDefault="00EA3238" w:rsidP="00EA3238">
      <w:pPr>
        <w:tabs>
          <w:tab w:val="left" w:pos="708"/>
          <w:tab w:val="num" w:pos="3720"/>
        </w:tabs>
        <w:spacing w:before="120" w:after="120" w:line="360" w:lineRule="auto"/>
        <w:rPr>
          <w:rFonts w:ascii="Arial" w:hAnsi="Arial" w:cs="Arial"/>
        </w:rPr>
      </w:pPr>
      <w:r w:rsidRPr="00623FE5">
        <w:rPr>
          <w:rFonts w:ascii="Arial" w:hAnsi="Arial" w:cs="Arial"/>
        </w:rPr>
        <w:t xml:space="preserve">Na podstawie art. 127a § 2 kpa z dniem doręczenia Podkarpackiemu Wojewódzkiemu Inspektorowi Inspekcji Handlowej oświadczenia o zrzeczeniu się prawa do wniesienia odwołania decyzja staje się ostateczna i prawomocna. </w:t>
      </w:r>
    </w:p>
    <w:p w14:paraId="70505BD1" w14:textId="242032FA" w:rsidR="00BE5DCD" w:rsidRPr="00623FE5" w:rsidRDefault="00EA3238" w:rsidP="00A31B19">
      <w:pPr>
        <w:tabs>
          <w:tab w:val="left" w:pos="708"/>
          <w:tab w:val="num" w:pos="3720"/>
        </w:tabs>
        <w:spacing w:before="120" w:after="120" w:line="360" w:lineRule="auto"/>
        <w:rPr>
          <w:rFonts w:ascii="Arial" w:hAnsi="Arial" w:cs="Arial"/>
        </w:rPr>
      </w:pPr>
      <w:r w:rsidRPr="00623FE5">
        <w:rPr>
          <w:rFonts w:ascii="Arial" w:hAnsi="Arial" w:cs="Aria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47CF184" w14:textId="77777777" w:rsidR="001C58A9" w:rsidRPr="00623FE5" w:rsidRDefault="001C58A9" w:rsidP="00A94A7D">
      <w:pPr>
        <w:pStyle w:val="Nagwek2"/>
        <w:rPr>
          <w:bCs/>
          <w:sz w:val="28"/>
        </w:rPr>
      </w:pPr>
      <w:r w:rsidRPr="00623FE5">
        <w:rPr>
          <w:bCs/>
          <w:sz w:val="28"/>
        </w:rPr>
        <w:lastRenderedPageBreak/>
        <w:t>Otrzymują:</w:t>
      </w:r>
    </w:p>
    <w:p w14:paraId="084A316B" w14:textId="77777777" w:rsidR="001C58A9" w:rsidRPr="00623FE5" w:rsidRDefault="001C58A9" w:rsidP="00A94A7D">
      <w:pPr>
        <w:numPr>
          <w:ilvl w:val="0"/>
          <w:numId w:val="1"/>
        </w:numPr>
        <w:spacing w:before="120" w:after="120" w:line="360" w:lineRule="auto"/>
        <w:ind w:left="357" w:hanging="357"/>
        <w:rPr>
          <w:rFonts w:ascii="Arial" w:hAnsi="Arial" w:cs="Arial"/>
          <w:szCs w:val="24"/>
          <w:lang w:eastAsia="zh-CN"/>
        </w:rPr>
      </w:pPr>
      <w:r w:rsidRPr="00623FE5">
        <w:rPr>
          <w:rFonts w:ascii="Arial" w:hAnsi="Arial" w:cs="Arial"/>
          <w:szCs w:val="24"/>
          <w:lang w:eastAsia="zh-CN"/>
        </w:rPr>
        <w:t>Adresat;</w:t>
      </w:r>
    </w:p>
    <w:p w14:paraId="21568EE5" w14:textId="77777777" w:rsidR="001C58A9" w:rsidRPr="00623FE5" w:rsidRDefault="001C58A9" w:rsidP="00A94A7D">
      <w:pPr>
        <w:numPr>
          <w:ilvl w:val="0"/>
          <w:numId w:val="1"/>
        </w:numPr>
        <w:spacing w:before="120" w:after="120" w:line="360" w:lineRule="auto"/>
        <w:ind w:left="357" w:hanging="357"/>
        <w:rPr>
          <w:rFonts w:ascii="Arial" w:hAnsi="Arial" w:cs="Arial"/>
          <w:szCs w:val="24"/>
          <w:lang w:eastAsia="zh-CN"/>
        </w:rPr>
      </w:pPr>
      <w:r w:rsidRPr="00623FE5">
        <w:rPr>
          <w:rFonts w:ascii="Arial" w:hAnsi="Arial" w:cs="Arial"/>
          <w:szCs w:val="24"/>
          <w:lang w:eastAsia="zh-CN"/>
        </w:rPr>
        <w:t>Wydz. BA;</w:t>
      </w:r>
    </w:p>
    <w:p w14:paraId="10B4A370" w14:textId="485A8362" w:rsidR="001C58A9" w:rsidRPr="00623FE5" w:rsidRDefault="001C58A9" w:rsidP="00A94A7D">
      <w:pPr>
        <w:numPr>
          <w:ilvl w:val="0"/>
          <w:numId w:val="1"/>
        </w:numPr>
        <w:spacing w:before="120" w:after="120" w:line="360" w:lineRule="auto"/>
        <w:ind w:left="357" w:hanging="357"/>
        <w:rPr>
          <w:rFonts w:ascii="Arial" w:hAnsi="Arial" w:cs="Arial"/>
          <w:szCs w:val="24"/>
          <w:lang w:eastAsia="zh-CN"/>
        </w:rPr>
      </w:pPr>
      <w:r w:rsidRPr="00623FE5">
        <w:rPr>
          <w:rFonts w:ascii="Arial" w:hAnsi="Arial" w:cs="Arial"/>
          <w:szCs w:val="24"/>
          <w:lang w:eastAsia="zh-CN"/>
        </w:rPr>
        <w:t>Aa (</w:t>
      </w:r>
      <w:proofErr w:type="spellStart"/>
      <w:r w:rsidR="00940340" w:rsidRPr="00623FE5">
        <w:rPr>
          <w:rFonts w:ascii="Arial" w:hAnsi="Arial" w:cs="Arial"/>
          <w:szCs w:val="24"/>
          <w:lang w:eastAsia="zh-CN"/>
        </w:rPr>
        <w:t>kh</w:t>
      </w:r>
      <w:proofErr w:type="spellEnd"/>
      <w:r w:rsidR="00940340" w:rsidRPr="00623FE5">
        <w:rPr>
          <w:rFonts w:ascii="Arial" w:hAnsi="Arial" w:cs="Arial"/>
          <w:szCs w:val="24"/>
          <w:lang w:eastAsia="zh-CN"/>
        </w:rPr>
        <w:t>/</w:t>
      </w:r>
      <w:proofErr w:type="spellStart"/>
      <w:r w:rsidR="00940340" w:rsidRPr="00623FE5">
        <w:rPr>
          <w:rFonts w:ascii="Arial" w:hAnsi="Arial" w:cs="Arial"/>
          <w:szCs w:val="24"/>
          <w:lang w:eastAsia="zh-CN"/>
        </w:rPr>
        <w:t>afw</w:t>
      </w:r>
      <w:proofErr w:type="spellEnd"/>
      <w:r w:rsidR="00940340" w:rsidRPr="00623FE5">
        <w:rPr>
          <w:rFonts w:ascii="Arial" w:hAnsi="Arial" w:cs="Arial"/>
          <w:szCs w:val="24"/>
          <w:lang w:eastAsia="zh-CN"/>
        </w:rPr>
        <w:t>, po/mc</w:t>
      </w:r>
      <w:r w:rsidRPr="00623FE5">
        <w:rPr>
          <w:rFonts w:ascii="Arial" w:hAnsi="Arial" w:cs="Arial"/>
          <w:szCs w:val="24"/>
          <w:lang w:eastAsia="zh-CN"/>
        </w:rPr>
        <w:t>)</w:t>
      </w:r>
    </w:p>
    <w:p w14:paraId="7CEEB4A9" w14:textId="77777777" w:rsidR="001C58A9" w:rsidRPr="00623FE5" w:rsidRDefault="001C58A9" w:rsidP="00A94A7D">
      <w:pPr>
        <w:spacing w:before="120" w:after="120" w:line="360" w:lineRule="auto"/>
        <w:rPr>
          <w:rFonts w:ascii="Arial" w:hAnsi="Arial" w:cs="Arial"/>
          <w:szCs w:val="24"/>
        </w:rPr>
      </w:pPr>
      <w:r w:rsidRPr="00623FE5">
        <w:rPr>
          <w:rFonts w:ascii="Arial" w:hAnsi="Arial" w:cs="Arial"/>
          <w:szCs w:val="24"/>
        </w:rPr>
        <w:t>PODKARPACKI WOJEWÓDZKI INSPEKTOR INSPEKCJI HANDLOWEJ Jerzy Szczepański</w:t>
      </w:r>
    </w:p>
    <w:sectPr w:rsidR="001C58A9" w:rsidRPr="00623FE5"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3ADF" w14:textId="77777777" w:rsidR="00055020" w:rsidRDefault="00055020" w:rsidP="00F06B8F">
      <w:r>
        <w:separator/>
      </w:r>
    </w:p>
  </w:endnote>
  <w:endnote w:type="continuationSeparator" w:id="0">
    <w:p w14:paraId="5F4FD3B2" w14:textId="77777777" w:rsidR="00055020" w:rsidRDefault="00055020"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94D0" w14:textId="77777777" w:rsidR="00055020" w:rsidRDefault="00055020" w:rsidP="00F06B8F">
      <w:r>
        <w:separator/>
      </w:r>
    </w:p>
  </w:footnote>
  <w:footnote w:type="continuationSeparator" w:id="0">
    <w:p w14:paraId="2FB2DF70" w14:textId="77777777" w:rsidR="00055020" w:rsidRDefault="00055020"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4141E94"/>
    <w:multiLevelType w:val="hybridMultilevel"/>
    <w:tmpl w:val="80E65E4C"/>
    <w:lvl w:ilvl="0" w:tplc="C8A04AF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039F8"/>
    <w:multiLevelType w:val="hybridMultilevel"/>
    <w:tmpl w:val="EEEA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53BC6"/>
    <w:multiLevelType w:val="hybridMultilevel"/>
    <w:tmpl w:val="543AC69C"/>
    <w:lvl w:ilvl="0" w:tplc="01962C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C632BA"/>
    <w:multiLevelType w:val="hybridMultilevel"/>
    <w:tmpl w:val="DA6C10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B160BB5"/>
    <w:multiLevelType w:val="hybridMultilevel"/>
    <w:tmpl w:val="BF76B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1A5ACE"/>
    <w:multiLevelType w:val="hybridMultilevel"/>
    <w:tmpl w:val="B5447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D23254"/>
    <w:multiLevelType w:val="hybridMultilevel"/>
    <w:tmpl w:val="7848C8DC"/>
    <w:lvl w:ilvl="0" w:tplc="1F3A544E">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FC071F2"/>
    <w:multiLevelType w:val="hybridMultilevel"/>
    <w:tmpl w:val="91B0B1C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E42245"/>
    <w:multiLevelType w:val="hybridMultilevel"/>
    <w:tmpl w:val="F886B5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7214AC"/>
    <w:multiLevelType w:val="hybridMultilevel"/>
    <w:tmpl w:val="662E8E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A24BEF"/>
    <w:multiLevelType w:val="hybridMultilevel"/>
    <w:tmpl w:val="C0866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A4681C"/>
    <w:multiLevelType w:val="hybridMultilevel"/>
    <w:tmpl w:val="8AD0DC14"/>
    <w:lvl w:ilvl="0" w:tplc="C8A04AF8">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27"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224ABB"/>
    <w:multiLevelType w:val="hybridMultilevel"/>
    <w:tmpl w:val="4118A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6A1A82"/>
    <w:multiLevelType w:val="hybridMultilevel"/>
    <w:tmpl w:val="B478153C"/>
    <w:lvl w:ilvl="0" w:tplc="FD86A8E6">
      <w:start w:val="1"/>
      <w:numFmt w:val="lowerLetter"/>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2" w15:restartNumberingAfterBreak="0">
    <w:nsid w:val="2A041A4F"/>
    <w:multiLevelType w:val="hybridMultilevel"/>
    <w:tmpl w:val="231EA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15:restartNumberingAfterBreak="0">
    <w:nsid w:val="30CD5F6A"/>
    <w:multiLevelType w:val="hybridMultilevel"/>
    <w:tmpl w:val="E18A264A"/>
    <w:lvl w:ilvl="0" w:tplc="04150013">
      <w:start w:val="1"/>
      <w:numFmt w:val="upperRoman"/>
      <w:lvlText w:val="%1."/>
      <w:lvlJc w:val="righ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0E02D01"/>
    <w:multiLevelType w:val="hybridMultilevel"/>
    <w:tmpl w:val="8D5CA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7152A2"/>
    <w:multiLevelType w:val="hybridMultilevel"/>
    <w:tmpl w:val="94F27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767F42"/>
    <w:multiLevelType w:val="hybridMultilevel"/>
    <w:tmpl w:val="A1282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EC26FF"/>
    <w:multiLevelType w:val="hybridMultilevel"/>
    <w:tmpl w:val="9E8A93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AB125D"/>
    <w:multiLevelType w:val="hybridMultilevel"/>
    <w:tmpl w:val="509AABC8"/>
    <w:lvl w:ilvl="0" w:tplc="C8A04AF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452987"/>
    <w:multiLevelType w:val="hybridMultilevel"/>
    <w:tmpl w:val="C4243F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2DE11EA"/>
    <w:multiLevelType w:val="hybridMultilevel"/>
    <w:tmpl w:val="EBC2F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99223A6"/>
    <w:multiLevelType w:val="hybridMultilevel"/>
    <w:tmpl w:val="A676A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E5E1EB8"/>
    <w:multiLevelType w:val="hybridMultilevel"/>
    <w:tmpl w:val="6B784074"/>
    <w:lvl w:ilvl="0" w:tplc="C8A04AF8">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446416E"/>
    <w:multiLevelType w:val="hybridMultilevel"/>
    <w:tmpl w:val="C6309E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8A7B89"/>
    <w:multiLevelType w:val="hybridMultilevel"/>
    <w:tmpl w:val="060AEBE2"/>
    <w:lvl w:ilvl="0" w:tplc="C8A04AF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6" w15:restartNumberingAfterBreak="0">
    <w:nsid w:val="66F8182B"/>
    <w:multiLevelType w:val="hybridMultilevel"/>
    <w:tmpl w:val="B02037DA"/>
    <w:lvl w:ilvl="0" w:tplc="C8A04A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83687D"/>
    <w:multiLevelType w:val="hybridMultilevel"/>
    <w:tmpl w:val="D44C0E62"/>
    <w:lvl w:ilvl="0" w:tplc="26CE068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CD372F"/>
    <w:multiLevelType w:val="hybridMultilevel"/>
    <w:tmpl w:val="99E8E1A2"/>
    <w:lvl w:ilvl="0" w:tplc="FD86A8E6">
      <w:start w:val="1"/>
      <w:numFmt w:val="lowerLetter"/>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719403C0"/>
    <w:multiLevelType w:val="hybridMultilevel"/>
    <w:tmpl w:val="9614FAEA"/>
    <w:lvl w:ilvl="0" w:tplc="4D1EE9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AD3AB8"/>
    <w:multiLevelType w:val="hybridMultilevel"/>
    <w:tmpl w:val="BEC06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66" w15:restartNumberingAfterBreak="0">
    <w:nsid w:val="7718181D"/>
    <w:multiLevelType w:val="hybridMultilevel"/>
    <w:tmpl w:val="869209D6"/>
    <w:lvl w:ilvl="0" w:tplc="B55875B2">
      <w:start w:val="2"/>
      <w:numFmt w:val="decimal"/>
      <w:lvlText w:val="%1)"/>
      <w:lvlJc w:val="left"/>
      <w:pPr>
        <w:ind w:left="720" w:hanging="360"/>
      </w:pPr>
      <w:rPr>
        <w:rFonts w:eastAsiaTheme="minorHAnsi"/>
        <w:b w:val="0"/>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8DE38EC"/>
    <w:multiLevelType w:val="hybridMultilevel"/>
    <w:tmpl w:val="FF10A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A927DF8"/>
    <w:multiLevelType w:val="hybridMultilevel"/>
    <w:tmpl w:val="B5DE8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6478EA"/>
    <w:multiLevelType w:val="hybridMultilevel"/>
    <w:tmpl w:val="E88E496C"/>
    <w:lvl w:ilvl="0" w:tplc="58C022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71" w15:restartNumberingAfterBreak="0">
    <w:nsid w:val="7D0443B4"/>
    <w:multiLevelType w:val="hybridMultilevel"/>
    <w:tmpl w:val="19B0B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44"/>
  </w:num>
  <w:num w:numId="3" w16cid:durableId="108550918">
    <w:abstractNumId w:val="0"/>
  </w:num>
  <w:num w:numId="4" w16cid:durableId="923150328">
    <w:abstractNumId w:val="27"/>
  </w:num>
  <w:num w:numId="5" w16cid:durableId="319963376">
    <w:abstractNumId w:val="60"/>
  </w:num>
  <w:num w:numId="6" w16cid:durableId="1899780484">
    <w:abstractNumId w:val="30"/>
  </w:num>
  <w:num w:numId="7" w16cid:durableId="904756167">
    <w:abstractNumId w:val="5"/>
  </w:num>
  <w:num w:numId="8" w16cid:durableId="1320042013">
    <w:abstractNumId w:val="19"/>
  </w:num>
  <w:num w:numId="9" w16cid:durableId="910193203">
    <w:abstractNumId w:val="52"/>
  </w:num>
  <w:num w:numId="10" w16cid:durableId="1485312145">
    <w:abstractNumId w:val="58"/>
  </w:num>
  <w:num w:numId="11" w16cid:durableId="799953077">
    <w:abstractNumId w:val="55"/>
  </w:num>
  <w:num w:numId="12" w16cid:durableId="1076174405">
    <w:abstractNumId w:val="49"/>
  </w:num>
  <w:num w:numId="13" w16cid:durableId="1927104183">
    <w:abstractNumId w:val="59"/>
  </w:num>
  <w:num w:numId="14" w16cid:durableId="310986850">
    <w:abstractNumId w:val="37"/>
  </w:num>
  <w:num w:numId="15" w16cid:durableId="488792315">
    <w:abstractNumId w:val="1"/>
  </w:num>
  <w:num w:numId="16" w16cid:durableId="2000108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22"/>
  </w:num>
  <w:num w:numId="18" w16cid:durableId="406810866">
    <w:abstractNumId w:val="48"/>
  </w:num>
  <w:num w:numId="19" w16cid:durableId="1062098306">
    <w:abstractNumId w:val="17"/>
  </w:num>
  <w:num w:numId="20" w16cid:durableId="359666834">
    <w:abstractNumId w:val="23"/>
  </w:num>
  <w:num w:numId="21" w16cid:durableId="929655799">
    <w:abstractNumId w:val="31"/>
  </w:num>
  <w:num w:numId="22" w16cid:durableId="580454067">
    <w:abstractNumId w:val="65"/>
  </w:num>
  <w:num w:numId="23" w16cid:durableId="1104688426">
    <w:abstractNumId w:val="72"/>
  </w:num>
  <w:num w:numId="24" w16cid:durableId="14425326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11"/>
  </w:num>
  <w:num w:numId="26" w16cid:durableId="9174475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62"/>
  </w:num>
  <w:num w:numId="28" w16cid:durableId="1573156879">
    <w:abstractNumId w:val="34"/>
  </w:num>
  <w:num w:numId="29" w16cid:durableId="13307186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53"/>
  </w:num>
  <w:num w:numId="31" w16cid:durableId="586767362">
    <w:abstractNumId w:val="18"/>
  </w:num>
  <w:num w:numId="32" w16cid:durableId="452745663">
    <w:abstractNumId w:val="10"/>
  </w:num>
  <w:num w:numId="33" w16cid:durableId="1414742284">
    <w:abstractNumId w:val="33"/>
  </w:num>
  <w:num w:numId="34" w16cid:durableId="936402673">
    <w:abstractNumId w:val="21"/>
  </w:num>
  <w:num w:numId="35" w16cid:durableId="1890261494">
    <w:abstractNumId w:val="4"/>
  </w:num>
  <w:num w:numId="36" w16cid:durableId="98065156">
    <w:abstractNumId w:val="6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4878039">
    <w:abstractNumId w:val="24"/>
  </w:num>
  <w:num w:numId="38" w16cid:durableId="1598947362">
    <w:abstractNumId w:val="42"/>
  </w:num>
  <w:num w:numId="39" w16cid:durableId="370421917">
    <w:abstractNumId w:val="69"/>
  </w:num>
  <w:num w:numId="40" w16cid:durableId="1261258223">
    <w:abstractNumId w:val="20"/>
  </w:num>
  <w:num w:numId="41" w16cid:durableId="893154257">
    <w:abstractNumId w:val="50"/>
  </w:num>
  <w:num w:numId="42" w16cid:durableId="21343987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34049048">
    <w:abstractNumId w:val="8"/>
  </w:num>
  <w:num w:numId="44" w16cid:durableId="1172530308">
    <w:abstractNumId w:val="68"/>
  </w:num>
  <w:num w:numId="45" w16cid:durableId="1757484016">
    <w:abstractNumId w:val="6"/>
  </w:num>
  <w:num w:numId="46" w16cid:durableId="735474790">
    <w:abstractNumId w:val="36"/>
  </w:num>
  <w:num w:numId="47" w16cid:durableId="352463391">
    <w:abstractNumId w:val="32"/>
  </w:num>
  <w:num w:numId="48" w16cid:durableId="201327643">
    <w:abstractNumId w:val="28"/>
  </w:num>
  <w:num w:numId="49" w16cid:durableId="1447386383">
    <w:abstractNumId w:val="3"/>
  </w:num>
  <w:num w:numId="50" w16cid:durableId="40447584">
    <w:abstractNumId w:val="47"/>
  </w:num>
  <w:num w:numId="51" w16cid:durableId="18357364">
    <w:abstractNumId w:val="41"/>
  </w:num>
  <w:num w:numId="52" w16cid:durableId="253707487">
    <w:abstractNumId w:val="56"/>
  </w:num>
  <w:num w:numId="53" w16cid:durableId="938490965">
    <w:abstractNumId w:val="51"/>
  </w:num>
  <w:num w:numId="54" w16cid:durableId="102959551">
    <w:abstractNumId w:val="25"/>
  </w:num>
  <w:num w:numId="55" w16cid:durableId="1736394567">
    <w:abstractNumId w:val="63"/>
  </w:num>
  <w:num w:numId="56" w16cid:durableId="2018120572">
    <w:abstractNumId w:val="40"/>
  </w:num>
  <w:num w:numId="57" w16cid:durableId="1755853552">
    <w:abstractNumId w:val="70"/>
    <w:lvlOverride w:ilvl="0">
      <w:startOverride w:val="1"/>
    </w:lvlOverride>
    <w:lvlOverride w:ilvl="1"/>
    <w:lvlOverride w:ilvl="2"/>
    <w:lvlOverride w:ilvl="3"/>
    <w:lvlOverride w:ilvl="4"/>
    <w:lvlOverride w:ilvl="5"/>
    <w:lvlOverride w:ilvl="6"/>
    <w:lvlOverride w:ilvl="7"/>
    <w:lvlOverride w:ilvl="8"/>
  </w:num>
  <w:num w:numId="58" w16cid:durableId="230967232">
    <w:abstractNumId w:val="35"/>
    <w:lvlOverride w:ilvl="0">
      <w:startOverride w:val="1"/>
    </w:lvlOverride>
    <w:lvlOverride w:ilvl="1"/>
    <w:lvlOverride w:ilvl="2"/>
    <w:lvlOverride w:ilvl="3"/>
    <w:lvlOverride w:ilvl="4"/>
    <w:lvlOverride w:ilvl="5"/>
    <w:lvlOverride w:ilvl="6"/>
    <w:lvlOverride w:ilvl="7"/>
    <w:lvlOverride w:ilvl="8"/>
  </w:num>
  <w:num w:numId="59" w16cid:durableId="1960720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613610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015055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06638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056540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420099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112254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49877263">
    <w:abstractNumId w:val="7"/>
  </w:num>
  <w:num w:numId="67" w16cid:durableId="2110153454">
    <w:abstractNumId w:val="13"/>
  </w:num>
  <w:num w:numId="68" w16cid:durableId="624773013">
    <w:abstractNumId w:val="64"/>
  </w:num>
  <w:num w:numId="69" w16cid:durableId="240262960">
    <w:abstractNumId w:val="29"/>
  </w:num>
  <w:num w:numId="70" w16cid:durableId="179242006">
    <w:abstractNumId w:val="61"/>
  </w:num>
  <w:num w:numId="71" w16cid:durableId="23488049">
    <w:abstractNumId w:val="39"/>
  </w:num>
  <w:num w:numId="72" w16cid:durableId="2055423904">
    <w:abstractNumId w:val="71"/>
  </w:num>
  <w:num w:numId="73" w16cid:durableId="316226788">
    <w:abstractNumId w:val="43"/>
  </w:num>
  <w:num w:numId="74" w16cid:durableId="214776733">
    <w:abstractNumId w:val="38"/>
  </w:num>
  <w:num w:numId="75" w16cid:durableId="1731265729">
    <w:abstractNumId w:val="9"/>
  </w:num>
  <w:num w:numId="76" w16cid:durableId="107126999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16411"/>
    <w:rsid w:val="00055020"/>
    <w:rsid w:val="000A1F9B"/>
    <w:rsid w:val="00110424"/>
    <w:rsid w:val="00126991"/>
    <w:rsid w:val="0015174A"/>
    <w:rsid w:val="0019224D"/>
    <w:rsid w:val="001C58A9"/>
    <w:rsid w:val="002B0C80"/>
    <w:rsid w:val="002D44B6"/>
    <w:rsid w:val="00382E26"/>
    <w:rsid w:val="00395C72"/>
    <w:rsid w:val="003D588C"/>
    <w:rsid w:val="003F7646"/>
    <w:rsid w:val="004A1FD7"/>
    <w:rsid w:val="004A555E"/>
    <w:rsid w:val="004B2303"/>
    <w:rsid w:val="004C552E"/>
    <w:rsid w:val="00613FF0"/>
    <w:rsid w:val="00623FE5"/>
    <w:rsid w:val="006A6999"/>
    <w:rsid w:val="006D20AF"/>
    <w:rsid w:val="006D7EDD"/>
    <w:rsid w:val="006F5552"/>
    <w:rsid w:val="00734F40"/>
    <w:rsid w:val="00783ADE"/>
    <w:rsid w:val="008D0DAB"/>
    <w:rsid w:val="00923E3A"/>
    <w:rsid w:val="00940340"/>
    <w:rsid w:val="0095282B"/>
    <w:rsid w:val="009C4B72"/>
    <w:rsid w:val="009E6208"/>
    <w:rsid w:val="00A31B19"/>
    <w:rsid w:val="00A94A7D"/>
    <w:rsid w:val="00AD3DB2"/>
    <w:rsid w:val="00AE62F9"/>
    <w:rsid w:val="00B737BB"/>
    <w:rsid w:val="00B7393D"/>
    <w:rsid w:val="00B75173"/>
    <w:rsid w:val="00B94F53"/>
    <w:rsid w:val="00BE58FF"/>
    <w:rsid w:val="00BE5DCD"/>
    <w:rsid w:val="00CF7E36"/>
    <w:rsid w:val="00D75844"/>
    <w:rsid w:val="00E214BA"/>
    <w:rsid w:val="00E57E78"/>
    <w:rsid w:val="00EA3238"/>
    <w:rsid w:val="00EB1DF8"/>
    <w:rsid w:val="00EB5441"/>
    <w:rsid w:val="00EE3A8F"/>
    <w:rsid w:val="00F06B8F"/>
    <w:rsid w:val="00F34F3A"/>
    <w:rsid w:val="00F615A9"/>
    <w:rsid w:val="00F7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4013</Words>
  <Characters>24080</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DT.8361.82.2022 z 24.11.2022 - PSS Społem w Stalowej Woli - decyzja ceny - tekst dostępny dla osób ze szczególnymi potrzebami</vt:lpstr>
    </vt:vector>
  </TitlesOfParts>
  <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KH.8361.60.2022 z 7.11.2022 r. - GRUPA DJ Spółka z ograniczoną odpowiedzialnością Spółka Komandytowa - ceny - tekst dostępny dla osób ze szczególnymi potrzebami</dc:title>
  <dc:subject/>
  <dc:creator/>
  <cp:keywords/>
  <dc:description/>
  <cp:lastModifiedBy/>
  <cp:revision>1</cp:revision>
  <dcterms:created xsi:type="dcterms:W3CDTF">2023-07-25T13:17:00Z</dcterms:created>
  <dcterms:modified xsi:type="dcterms:W3CDTF">2023-07-25T13:17:00Z</dcterms:modified>
</cp:coreProperties>
</file>