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1DA0" w14:textId="18EB5FEE" w:rsidR="00060875" w:rsidRDefault="0029181E" w:rsidP="00060875">
      <w:pPr>
        <w:jc w:val="right"/>
        <w:rPr>
          <w:sz w:val="22"/>
        </w:rPr>
      </w:pPr>
      <w:r>
        <w:rPr>
          <w:noProof/>
          <w:sz w:val="22"/>
          <w:lang w:eastAsia="en-US"/>
        </w:rPr>
        <mc:AlternateContent>
          <mc:Choice Requires="wps">
            <w:drawing>
              <wp:anchor distT="45720" distB="45720" distL="114300" distR="114300" simplePos="0" relativeHeight="251659264" behindDoc="0" locked="1" layoutInCell="1" allowOverlap="1" wp14:anchorId="794F13D4" wp14:editId="41774DAB">
                <wp:simplePos x="0" y="0"/>
                <wp:positionH relativeFrom="column">
                  <wp:posOffset>14605</wp:posOffset>
                </wp:positionH>
                <wp:positionV relativeFrom="page">
                  <wp:posOffset>1800225</wp:posOffset>
                </wp:positionV>
                <wp:extent cx="1590675" cy="266700"/>
                <wp:effectExtent l="0" t="0" r="0" b="0"/>
                <wp:wrapSquare wrapText="bothSides"/>
                <wp:docPr id="19455643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FC320B" w14:textId="77777777" w:rsidR="00060875" w:rsidRDefault="00FF6DCC" w:rsidP="00060875">
                            <w:pPr>
                              <w:rPr>
                                <w:szCs w:val="24"/>
                              </w:rPr>
                            </w:pPr>
                            <w:permStart w:id="955123826" w:edGrp="everyone"/>
                            <w:r>
                              <w:rPr>
                                <w:szCs w:val="24"/>
                              </w:rPr>
                              <w:t>KH.8361.67</w:t>
                            </w:r>
                            <w:r w:rsidR="007C47CB">
                              <w:rPr>
                                <w:szCs w:val="24"/>
                              </w:rPr>
                              <w:t>.2022</w:t>
                            </w:r>
                            <w:permEnd w:id="955123826"/>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94F13D4" id="_x0000_t202" coordsize="21600,21600" o:spt="202" path="m,l,21600r21600,l21600,xe">
                <v:stroke joinstyle="miter"/>
                <v:path gradientshapeok="t" o:connecttype="rect"/>
              </v:shapetype>
              <v:shape id="Text Box 11" o:spid="_x0000_s1026" type="#_x0000_t202" style="position:absolute;left:0;text-align:left;margin-left:1.15pt;margin-top:141.75pt;width:125.25pt;height:21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" stroked="f">
                <v:textbox style="mso-fit-shape-to-text:t">
                  <w:txbxContent>
                    <w:p w14:paraId="20FC320B" w14:textId="77777777" w:rsidR="00060875" w:rsidRDefault="00FF6DCC" w:rsidP="00060875">
                      <w:pPr>
                        <w:rPr>
                          <w:szCs w:val="24"/>
                        </w:rPr>
                      </w:pPr>
                      <w:permStart w:id="955123826" w:edGrp="everyone"/>
                      <w:r>
                        <w:rPr>
                          <w:szCs w:val="24"/>
                        </w:rPr>
                        <w:t>KH.8361.67</w:t>
                      </w:r>
                      <w:r w:rsidR="007C47CB">
                        <w:rPr>
                          <w:szCs w:val="24"/>
                        </w:rPr>
                        <w:t>.2022</w:t>
                      </w:r>
                      <w:permEnd w:id="955123826"/>
                    </w:p>
                  </w:txbxContent>
                </v:textbox>
                <w10:wrap type="square" anchory="page"/>
                <w10:anchorlock/>
              </v:shape>
            </w:pict>
          </mc:Fallback>
        </mc:AlternateContent>
      </w:r>
      <w:r>
        <w:rPr>
          <w:noProof/>
          <w:sz w:val="22"/>
          <w:lang w:eastAsia="en-US"/>
        </w:rPr>
        <mc:AlternateContent>
          <mc:Choice Requires="wps">
            <w:drawing>
              <wp:anchor distT="45720" distB="45720" distL="114300" distR="114300" simplePos="0" relativeHeight="251658240" behindDoc="0" locked="1" layoutInCell="1" allowOverlap="1" wp14:anchorId="69B8B31C" wp14:editId="69168976">
                <wp:simplePos x="0" y="0"/>
                <wp:positionH relativeFrom="column">
                  <wp:posOffset>4034155</wp:posOffset>
                </wp:positionH>
                <wp:positionV relativeFrom="page">
                  <wp:posOffset>904875</wp:posOffset>
                </wp:positionV>
                <wp:extent cx="2036445" cy="266700"/>
                <wp:effectExtent l="0" t="0" r="0" b="0"/>
                <wp:wrapSquare wrapText="bothSides"/>
                <wp:docPr id="95629526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478150" w14:textId="77777777" w:rsidR="00060875" w:rsidRDefault="00134D75" w:rsidP="00060875">
                            <w:pPr>
                              <w:rPr>
                                <w:noProof/>
                                <w:szCs w:val="24"/>
                              </w:rPr>
                            </w:pPr>
                            <w:permStart w:id="777274797" w:edGrp="everyone"/>
                            <w:r>
                              <w:rPr>
                                <w:szCs w:val="24"/>
                              </w:rPr>
                              <w:t xml:space="preserve">   </w:t>
                            </w:r>
                            <w:r w:rsidR="00060875">
                              <w:rPr>
                                <w:szCs w:val="24"/>
                              </w:rPr>
                              <w:t>Rzeszów</w:t>
                            </w:r>
                            <w:r>
                              <w:rPr>
                                <w:szCs w:val="24"/>
                              </w:rPr>
                              <w:t xml:space="preserve"> 9 </w:t>
                            </w:r>
                            <w:r w:rsidR="00583CA5">
                              <w:rPr>
                                <w:szCs w:val="24"/>
                              </w:rPr>
                              <w:t xml:space="preserve">listopada </w:t>
                            </w:r>
                            <w:r w:rsidR="00060875">
                              <w:rPr>
                                <w:szCs w:val="24"/>
                              </w:rPr>
                              <w:t>2022</w:t>
                            </w:r>
                            <w:r w:rsidR="005B6C2B">
                              <w:rPr>
                                <w:szCs w:val="24"/>
                              </w:rPr>
                              <w:t xml:space="preserve"> </w:t>
                            </w:r>
                            <w:r w:rsidR="00060875">
                              <w:rPr>
                                <w:szCs w:val="24"/>
                              </w:rPr>
                              <w:t>r.</w:t>
                            </w:r>
                            <w:permEnd w:id="777274797"/>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B8B31C" id="Text Box 10" o:spid="_x0000_s1027" type="#_x0000_t202" style="position:absolute;left:0;text-align:left;margin-left:317.65pt;margin-top:71.25pt;width:160.3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" stroked="f">
                <v:textbox style="mso-fit-shape-to-text:t">
                  <w:txbxContent>
                    <w:p w14:paraId="76478150" w14:textId="77777777" w:rsidR="00060875" w:rsidRDefault="00134D75" w:rsidP="00060875">
                      <w:pPr>
                        <w:rPr>
                          <w:noProof/>
                          <w:szCs w:val="24"/>
                        </w:rPr>
                      </w:pPr>
                      <w:permStart w:id="777274797" w:edGrp="everyone"/>
                      <w:r>
                        <w:rPr>
                          <w:szCs w:val="24"/>
                        </w:rPr>
                        <w:t xml:space="preserve">   </w:t>
                      </w:r>
                      <w:r w:rsidR="00060875">
                        <w:rPr>
                          <w:szCs w:val="24"/>
                        </w:rPr>
                        <w:t>Rzeszów</w:t>
                      </w:r>
                      <w:r>
                        <w:rPr>
                          <w:szCs w:val="24"/>
                        </w:rPr>
                        <w:t xml:space="preserve"> 9 </w:t>
                      </w:r>
                      <w:r w:rsidR="00583CA5">
                        <w:rPr>
                          <w:szCs w:val="24"/>
                        </w:rPr>
                        <w:t xml:space="preserve">listopada </w:t>
                      </w:r>
                      <w:r w:rsidR="00060875">
                        <w:rPr>
                          <w:szCs w:val="24"/>
                        </w:rPr>
                        <w:t>2022</w:t>
                      </w:r>
                      <w:r w:rsidR="005B6C2B">
                        <w:rPr>
                          <w:szCs w:val="24"/>
                        </w:rPr>
                        <w:t xml:space="preserve"> </w:t>
                      </w:r>
                      <w:r w:rsidR="00060875">
                        <w:rPr>
                          <w:szCs w:val="24"/>
                        </w:rPr>
                        <w:t>r.</w:t>
                      </w:r>
                      <w:permEnd w:id="777274797"/>
                    </w:p>
                  </w:txbxContent>
                </v:textbox>
                <w10:wrap type="square" anchory="page"/>
                <w10:anchorlock/>
              </v:shape>
            </w:pict>
          </mc:Fallback>
        </mc:AlternateContent>
      </w:r>
      <w:r>
        <w:rPr>
          <w:noProof/>
          <w:sz w:val="22"/>
          <w:lang w:eastAsia="en-US"/>
        </w:rPr>
        <mc:AlternateContent>
          <mc:Choice Requires="wps">
            <w:drawing>
              <wp:anchor distT="45720" distB="45720" distL="114300" distR="114300" simplePos="0" relativeHeight="251657216" behindDoc="0" locked="1" layoutInCell="1" allowOverlap="1" wp14:anchorId="6DBC2631" wp14:editId="5F54F7CD">
                <wp:simplePos x="0" y="0"/>
                <wp:positionH relativeFrom="column">
                  <wp:posOffset>-414655</wp:posOffset>
                </wp:positionH>
                <wp:positionV relativeFrom="page">
                  <wp:posOffset>457200</wp:posOffset>
                </wp:positionV>
                <wp:extent cx="3353435" cy="1026160"/>
                <wp:effectExtent l="0" t="0" r="0" b="0"/>
                <wp:wrapSquare wrapText="bothSides"/>
                <wp:docPr id="88564807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3435" cy="1026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8FE3A4" w14:textId="77777777" w:rsidR="00060875" w:rsidRDefault="00060875" w:rsidP="00060875">
                            <w:pPr>
                              <w:jc w:val="center"/>
                              <w:rPr>
                                <w:lang w:eastAsia="zh-CN"/>
                              </w:rPr>
                            </w:pPr>
                            <w:r>
                              <w:rPr>
                                <w:lang w:eastAsia="zh-CN"/>
                              </w:rPr>
                              <w:t>PODKARPACKI WOJEWÓDZKI INSPEKTOR</w:t>
                            </w:r>
                          </w:p>
                          <w:p w14:paraId="581CC5EC" w14:textId="77777777" w:rsidR="00060875" w:rsidRDefault="00060875" w:rsidP="00060875">
                            <w:pPr>
                              <w:jc w:val="center"/>
                              <w:rPr>
                                <w:lang w:eastAsia="zh-CN"/>
                              </w:rPr>
                            </w:pPr>
                            <w:r>
                              <w:rPr>
                                <w:lang w:eastAsia="zh-CN"/>
                              </w:rPr>
                              <w:t>INSPEKCJI HANDLOWEJ</w:t>
                            </w:r>
                          </w:p>
                          <w:p w14:paraId="62E1C32D" w14:textId="77777777" w:rsidR="00060875" w:rsidRDefault="00060875" w:rsidP="00060875">
                            <w:pPr>
                              <w:jc w:val="center"/>
                              <w:rPr>
                                <w:sz w:val="20"/>
                                <w:lang w:eastAsia="zh-CN"/>
                              </w:rPr>
                            </w:pPr>
                            <w:r>
                              <w:rPr>
                                <w:sz w:val="20"/>
                                <w:lang w:eastAsia="zh-CN"/>
                              </w:rPr>
                              <w:t>35-959 Rzeszów, ul. 8 Marca 5</w:t>
                            </w:r>
                          </w:p>
                          <w:p w14:paraId="0A098A64" w14:textId="77777777" w:rsidR="00060875" w:rsidRDefault="00060875" w:rsidP="00060875">
                            <w:pPr>
                              <w:jc w:val="center"/>
                              <w:rPr>
                                <w:sz w:val="20"/>
                                <w:lang w:eastAsia="zh-CN"/>
                              </w:rPr>
                            </w:pPr>
                            <w:r>
                              <w:rPr>
                                <w:sz w:val="20"/>
                                <w:lang w:eastAsia="zh-CN"/>
                              </w:rPr>
                              <w:t>skrytka pocztowa 325</w:t>
                            </w:r>
                          </w:p>
                          <w:p w14:paraId="2B0EC72A" w14:textId="77777777" w:rsidR="00060875" w:rsidRDefault="00060875" w:rsidP="00060875">
                            <w:pPr>
                              <w:jc w:val="center"/>
                              <w:rPr>
                                <w:sz w:val="20"/>
                                <w:lang w:eastAsia="zh-CN"/>
                              </w:rPr>
                            </w:pPr>
                            <w:r>
                              <w:rPr>
                                <w:sz w:val="20"/>
                                <w:lang w:eastAsia="zh-CN"/>
                              </w:rPr>
                              <w:t>EPUAP /WIIHRzeszow/skrytka</w:t>
                            </w:r>
                          </w:p>
                          <w:p w14:paraId="70FB6FDF" w14:textId="77777777" w:rsidR="00060875" w:rsidRPr="00060875" w:rsidRDefault="00060875" w:rsidP="00060875">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BC2631" id="Pole tekstowe 2" o:spid="_x0000_s1028" type="#_x0000_t202" style="position:absolute;left:0;text-align:left;margin-left:-32.65pt;margin-top:36pt;width:264.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" stroked="f">
                <v:textbox style="mso-fit-shape-to-text:t">
                  <w:txbxContent>
                    <w:p w14:paraId="118FE3A4" w14:textId="77777777" w:rsidR="00060875" w:rsidRDefault="00060875" w:rsidP="00060875">
                      <w:pPr>
                        <w:jc w:val="center"/>
                        <w:rPr>
                          <w:lang w:eastAsia="zh-CN"/>
                        </w:rPr>
                      </w:pPr>
                      <w:r>
                        <w:rPr>
                          <w:lang w:eastAsia="zh-CN"/>
                        </w:rPr>
                        <w:t>PODKARPACKI WOJEWÓDZKI INSPEKTOR</w:t>
                      </w:r>
                    </w:p>
                    <w:p w14:paraId="581CC5EC" w14:textId="77777777" w:rsidR="00060875" w:rsidRDefault="00060875" w:rsidP="00060875">
                      <w:pPr>
                        <w:jc w:val="center"/>
                        <w:rPr>
                          <w:lang w:eastAsia="zh-CN"/>
                        </w:rPr>
                      </w:pPr>
                      <w:r>
                        <w:rPr>
                          <w:lang w:eastAsia="zh-CN"/>
                        </w:rPr>
                        <w:t>INSPEKCJI HANDLOWEJ</w:t>
                      </w:r>
                    </w:p>
                    <w:p w14:paraId="62E1C32D" w14:textId="77777777" w:rsidR="00060875" w:rsidRDefault="00060875" w:rsidP="00060875">
                      <w:pPr>
                        <w:jc w:val="center"/>
                        <w:rPr>
                          <w:sz w:val="20"/>
                          <w:lang w:eastAsia="zh-CN"/>
                        </w:rPr>
                      </w:pPr>
                      <w:r>
                        <w:rPr>
                          <w:sz w:val="20"/>
                          <w:lang w:eastAsia="zh-CN"/>
                        </w:rPr>
                        <w:t>35-959 Rzeszów, ul. 8 Marca 5</w:t>
                      </w:r>
                    </w:p>
                    <w:p w14:paraId="0A098A64" w14:textId="77777777" w:rsidR="00060875" w:rsidRDefault="00060875" w:rsidP="00060875">
                      <w:pPr>
                        <w:jc w:val="center"/>
                        <w:rPr>
                          <w:sz w:val="20"/>
                          <w:lang w:eastAsia="zh-CN"/>
                        </w:rPr>
                      </w:pPr>
                      <w:r>
                        <w:rPr>
                          <w:sz w:val="20"/>
                          <w:lang w:eastAsia="zh-CN"/>
                        </w:rPr>
                        <w:t>skrytka pocztowa 325</w:t>
                      </w:r>
                    </w:p>
                    <w:p w14:paraId="2B0EC72A" w14:textId="77777777" w:rsidR="00060875" w:rsidRDefault="00060875" w:rsidP="00060875">
                      <w:pPr>
                        <w:jc w:val="center"/>
                        <w:rPr>
                          <w:sz w:val="20"/>
                          <w:lang w:eastAsia="zh-CN"/>
                        </w:rPr>
                      </w:pPr>
                      <w:r>
                        <w:rPr>
                          <w:sz w:val="20"/>
                          <w:lang w:eastAsia="zh-CN"/>
                        </w:rPr>
                        <w:t>EPUAP /WIIHRzeszow/skrytka</w:t>
                      </w:r>
                    </w:p>
                    <w:p w14:paraId="70FB6FDF" w14:textId="77777777" w:rsidR="00060875" w:rsidRPr="00060875" w:rsidRDefault="00060875" w:rsidP="00060875">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3E4C4609" w14:textId="77777777" w:rsidR="00060875" w:rsidRDefault="00060875" w:rsidP="00060875">
      <w:pPr>
        <w:jc w:val="right"/>
      </w:pPr>
    </w:p>
    <w:p w14:paraId="0F27A8FB" w14:textId="77777777" w:rsidR="00060875" w:rsidRDefault="00060875" w:rsidP="00060875">
      <w:pPr>
        <w:jc w:val="right"/>
      </w:pPr>
    </w:p>
    <w:p w14:paraId="7F8A5343" w14:textId="77777777" w:rsidR="00060875" w:rsidRDefault="00060875" w:rsidP="00060875">
      <w:pPr>
        <w:jc w:val="right"/>
      </w:pPr>
    </w:p>
    <w:p w14:paraId="78A92660" w14:textId="77777777" w:rsidR="00060875" w:rsidRDefault="00060875" w:rsidP="00060875">
      <w:pPr>
        <w:jc w:val="right"/>
      </w:pPr>
    </w:p>
    <w:p w14:paraId="0C322697" w14:textId="77777777" w:rsidR="00060875" w:rsidRDefault="00060875" w:rsidP="00060875">
      <w:pPr>
        <w:jc w:val="right"/>
      </w:pPr>
    </w:p>
    <w:p w14:paraId="7AFF301D" w14:textId="77777777" w:rsidR="00060875" w:rsidRDefault="00060875" w:rsidP="00060875">
      <w:pPr>
        <w:jc w:val="right"/>
      </w:pPr>
    </w:p>
    <w:p w14:paraId="2AE5D0C2" w14:textId="77777777" w:rsidR="00060875" w:rsidRDefault="00060875" w:rsidP="00060875">
      <w:pPr>
        <w:jc w:val="right"/>
      </w:pPr>
    </w:p>
    <w:p w14:paraId="4D865EA5" w14:textId="77777777" w:rsidR="00E97290" w:rsidRDefault="00E97290" w:rsidP="00DB7450">
      <w:pPr>
        <w:tabs>
          <w:tab w:val="left" w:pos="3686"/>
        </w:tabs>
        <w:rPr>
          <w:rFonts w:eastAsia="Calibri"/>
          <w:b/>
          <w:bCs/>
          <w:sz w:val="28"/>
          <w:szCs w:val="28"/>
          <w:lang w:eastAsia="en-US"/>
        </w:rPr>
      </w:pPr>
    </w:p>
    <w:p w14:paraId="36E9B450" w14:textId="77777777" w:rsidR="005B6C2B" w:rsidRPr="005B6C2B" w:rsidRDefault="005B6C2B" w:rsidP="005B6C2B">
      <w:pPr>
        <w:tabs>
          <w:tab w:val="left" w:pos="3686"/>
        </w:tabs>
        <w:ind w:left="3686"/>
        <w:rPr>
          <w:rFonts w:eastAsia="Calibri"/>
          <w:b/>
          <w:bCs/>
          <w:sz w:val="28"/>
          <w:szCs w:val="28"/>
          <w:lang w:eastAsia="en-US"/>
        </w:rPr>
      </w:pPr>
      <w:bookmarkStart w:id="0" w:name="_Hlk111705827"/>
      <w:r w:rsidRPr="005B6C2B">
        <w:rPr>
          <w:rFonts w:eastAsia="Calibri"/>
          <w:b/>
          <w:bCs/>
          <w:sz w:val="28"/>
          <w:szCs w:val="28"/>
          <w:lang w:eastAsia="en-US"/>
        </w:rPr>
        <w:t xml:space="preserve">Spółdzielnia Zaopatrzenia i Zbytu </w:t>
      </w:r>
      <w:r w:rsidRPr="005B6C2B">
        <w:rPr>
          <w:rFonts w:eastAsia="Calibri"/>
          <w:b/>
          <w:bCs/>
          <w:sz w:val="28"/>
          <w:szCs w:val="28"/>
          <w:lang w:eastAsia="en-US"/>
        </w:rPr>
        <w:br/>
        <w:t xml:space="preserve">„Samopomoc Chłopska” w Kolbuszowej </w:t>
      </w:r>
      <w:r w:rsidRPr="005B6C2B">
        <w:rPr>
          <w:rFonts w:eastAsia="Calibri"/>
          <w:b/>
          <w:bCs/>
          <w:sz w:val="28"/>
          <w:szCs w:val="28"/>
          <w:lang w:eastAsia="en-US"/>
        </w:rPr>
        <w:br/>
        <w:t>ul. Rzeszowska nr 28</w:t>
      </w:r>
      <w:r w:rsidRPr="005B6C2B">
        <w:rPr>
          <w:rFonts w:eastAsia="Calibri"/>
          <w:b/>
          <w:bCs/>
          <w:sz w:val="28"/>
          <w:szCs w:val="28"/>
          <w:lang w:eastAsia="en-US"/>
        </w:rPr>
        <w:br/>
      </w:r>
      <w:r w:rsidRPr="005B6C2B">
        <w:rPr>
          <w:rFonts w:eastAsia="Calibri"/>
          <w:b/>
          <w:bCs/>
          <w:sz w:val="28"/>
          <w:szCs w:val="28"/>
          <w:u w:val="single"/>
          <w:lang w:eastAsia="en-US"/>
        </w:rPr>
        <w:t>36-100 Kolbuszowa</w:t>
      </w:r>
      <w:r w:rsidRPr="005B6C2B">
        <w:rPr>
          <w:rFonts w:eastAsia="Calibri"/>
          <w:b/>
          <w:bCs/>
          <w:sz w:val="28"/>
          <w:szCs w:val="28"/>
          <w:lang w:eastAsia="en-US"/>
        </w:rPr>
        <w:t xml:space="preserve"> </w:t>
      </w:r>
    </w:p>
    <w:bookmarkEnd w:id="0"/>
    <w:p w14:paraId="3EB728C5" w14:textId="77777777" w:rsidR="002F55B6" w:rsidRPr="00C74438" w:rsidRDefault="002F55B6" w:rsidP="002F55B6">
      <w:pPr>
        <w:suppressAutoHyphens/>
        <w:rPr>
          <w:color w:val="000000"/>
          <w:szCs w:val="24"/>
          <w:lang w:eastAsia="zh-CN"/>
        </w:rPr>
      </w:pPr>
    </w:p>
    <w:p w14:paraId="13A3E0E4" w14:textId="77777777" w:rsidR="002F55B6" w:rsidRPr="00C74438" w:rsidRDefault="002F55B6" w:rsidP="002F55B6">
      <w:pPr>
        <w:suppressAutoHyphens/>
        <w:jc w:val="center"/>
        <w:rPr>
          <w:b/>
          <w:color w:val="000000"/>
          <w:spacing w:val="20"/>
          <w:sz w:val="28"/>
          <w:szCs w:val="28"/>
          <w:lang w:eastAsia="zh-CN"/>
        </w:rPr>
      </w:pPr>
      <w:r w:rsidRPr="00C74438">
        <w:rPr>
          <w:b/>
          <w:color w:val="000000"/>
          <w:spacing w:val="20"/>
          <w:sz w:val="28"/>
          <w:szCs w:val="28"/>
          <w:lang w:eastAsia="zh-CN"/>
        </w:rPr>
        <w:t>DECYZJA</w:t>
      </w:r>
    </w:p>
    <w:p w14:paraId="10F73DB5" w14:textId="77777777" w:rsidR="002F55B6" w:rsidRPr="00C74438" w:rsidRDefault="002F55B6" w:rsidP="002F55B6">
      <w:pPr>
        <w:suppressAutoHyphens/>
        <w:jc w:val="center"/>
        <w:rPr>
          <w:b/>
          <w:color w:val="000000"/>
          <w:spacing w:val="20"/>
          <w:sz w:val="28"/>
          <w:szCs w:val="28"/>
          <w:lang w:eastAsia="zh-CN"/>
        </w:rPr>
      </w:pPr>
      <w:r w:rsidRPr="00C74438">
        <w:rPr>
          <w:b/>
          <w:color w:val="000000"/>
          <w:spacing w:val="20"/>
          <w:sz w:val="28"/>
          <w:szCs w:val="28"/>
          <w:lang w:eastAsia="zh-CN"/>
        </w:rPr>
        <w:t>o wymierzeniu kary pieniężnej</w:t>
      </w:r>
    </w:p>
    <w:p w14:paraId="7807090A" w14:textId="77777777" w:rsidR="002F55B6" w:rsidRPr="00C74438" w:rsidRDefault="002F55B6" w:rsidP="002F55B6">
      <w:pPr>
        <w:tabs>
          <w:tab w:val="left" w:pos="0"/>
        </w:tabs>
        <w:suppressAutoHyphens/>
        <w:jc w:val="both"/>
        <w:rPr>
          <w:color w:val="000000"/>
          <w:szCs w:val="24"/>
          <w:lang w:eastAsia="zh-CN"/>
        </w:rPr>
      </w:pPr>
    </w:p>
    <w:p w14:paraId="40F2BEFE" w14:textId="77777777" w:rsidR="003459E0" w:rsidRPr="00D5435C" w:rsidRDefault="002F55B6" w:rsidP="003459E0">
      <w:pPr>
        <w:suppressAutoHyphens/>
        <w:jc w:val="both"/>
        <w:rPr>
          <w:bCs/>
          <w:szCs w:val="24"/>
          <w:lang w:eastAsia="zh-CN"/>
        </w:rPr>
      </w:pPr>
      <w:r w:rsidRPr="00673783">
        <w:rPr>
          <w:color w:val="000000"/>
          <w:szCs w:val="24"/>
          <w:lang w:eastAsia="zh-CN"/>
        </w:rPr>
        <w:t xml:space="preserve">Na podstawie art. 6 ust. 1 ustawy z dnia 9 maja 2014 r. o informowaniu o cenach towarów </w:t>
      </w:r>
      <w:r w:rsidRPr="00673783">
        <w:rPr>
          <w:color w:val="000000"/>
          <w:szCs w:val="24"/>
          <w:lang w:eastAsia="zh-CN"/>
        </w:rPr>
        <w:br/>
        <w:t xml:space="preserve">i usług (tekst jednolity: Dz. U z 2019 r., poz. 178) </w:t>
      </w:r>
      <w:r w:rsidR="005B6C2B" w:rsidRPr="005B6C2B">
        <w:rPr>
          <w:color w:val="000000"/>
          <w:szCs w:val="24"/>
          <w:lang w:eastAsia="zh-CN"/>
        </w:rPr>
        <w:t xml:space="preserve">– zwanej dalej </w:t>
      </w:r>
      <w:r w:rsidR="005B6C2B" w:rsidRPr="005B6C2B">
        <w:rPr>
          <w:i/>
          <w:iCs/>
          <w:color w:val="000000"/>
          <w:szCs w:val="24"/>
          <w:lang w:eastAsia="zh-CN"/>
        </w:rPr>
        <w:t>ustawą</w:t>
      </w:r>
      <w:r w:rsidR="005B6C2B" w:rsidRPr="005B6C2B">
        <w:rPr>
          <w:color w:val="000000"/>
          <w:szCs w:val="24"/>
          <w:lang w:eastAsia="zh-CN"/>
        </w:rPr>
        <w:t xml:space="preserve"> </w:t>
      </w:r>
      <w:r w:rsidRPr="00673783">
        <w:rPr>
          <w:color w:val="000000"/>
          <w:szCs w:val="24"/>
          <w:lang w:eastAsia="zh-CN"/>
        </w:rPr>
        <w:t xml:space="preserve">oraz art. 104 § 1 </w:t>
      </w:r>
      <w:bookmarkStart w:id="1" w:name="_Hlk111713994"/>
      <w:r w:rsidRPr="00673783">
        <w:rPr>
          <w:color w:val="000000"/>
          <w:szCs w:val="24"/>
          <w:lang w:eastAsia="zh-CN"/>
        </w:rPr>
        <w:t>ustawy z dnia 14 czerwca 1960 r. Kodeks postępowania administracyjnego (tekst jednolity: Dz. U. z 202</w:t>
      </w:r>
      <w:r>
        <w:t>2</w:t>
      </w:r>
      <w:r w:rsidRPr="00673783">
        <w:rPr>
          <w:color w:val="000000"/>
          <w:szCs w:val="24"/>
          <w:lang w:eastAsia="zh-CN"/>
        </w:rPr>
        <w:t xml:space="preserve"> r., poz. </w:t>
      </w:r>
      <w:r>
        <w:t>2000</w:t>
      </w:r>
      <w:r w:rsidRPr="00673783">
        <w:rPr>
          <w:color w:val="000000"/>
          <w:szCs w:val="24"/>
          <w:lang w:eastAsia="zh-CN"/>
        </w:rPr>
        <w:t>)</w:t>
      </w:r>
      <w:bookmarkEnd w:id="1"/>
      <w:r w:rsidRPr="00673783">
        <w:rPr>
          <w:color w:val="000000"/>
          <w:szCs w:val="24"/>
          <w:lang w:eastAsia="zh-CN"/>
        </w:rPr>
        <w:t>, po przeprowadzeniu postępowania administracyjnego</w:t>
      </w:r>
      <w:r w:rsidR="00134D75">
        <w:rPr>
          <w:color w:val="000000"/>
          <w:szCs w:val="24"/>
          <w:lang w:eastAsia="zh-CN"/>
        </w:rPr>
        <w:t xml:space="preserve"> </w:t>
      </w:r>
      <w:r w:rsidRPr="00673783">
        <w:rPr>
          <w:color w:val="000000"/>
          <w:szCs w:val="24"/>
          <w:lang w:eastAsia="zh-CN"/>
        </w:rPr>
        <w:t xml:space="preserve">wszczętego z urzędu, Podkarpacki Wojewódzki Inspektor Inspekcji Handlowej wymierza przedsiębiorcy </w:t>
      </w:r>
      <w:r w:rsidRPr="00673783">
        <w:rPr>
          <w:b/>
          <w:bCs/>
          <w:color w:val="000000"/>
          <w:szCs w:val="24"/>
          <w:lang w:eastAsia="zh-CN"/>
        </w:rPr>
        <w:t xml:space="preserve">- </w:t>
      </w:r>
      <w:r w:rsidR="005B6C2B" w:rsidRPr="005B6C2B">
        <w:rPr>
          <w:b/>
          <w:bCs/>
          <w:color w:val="000000"/>
          <w:szCs w:val="24"/>
          <w:lang w:eastAsia="zh-CN"/>
        </w:rPr>
        <w:t xml:space="preserve">Spółdzielnia Zaopatrzenia i Zbytu „Samopomoc Chłopska” </w:t>
      </w:r>
      <w:r w:rsidR="00854979">
        <w:rPr>
          <w:b/>
          <w:bCs/>
          <w:color w:val="000000"/>
          <w:szCs w:val="24"/>
          <w:lang w:eastAsia="zh-CN"/>
        </w:rPr>
        <w:br/>
      </w:r>
      <w:r w:rsidR="005B6C2B" w:rsidRPr="005B6C2B">
        <w:rPr>
          <w:b/>
          <w:bCs/>
          <w:color w:val="000000"/>
          <w:szCs w:val="24"/>
          <w:lang w:eastAsia="zh-CN"/>
        </w:rPr>
        <w:t>w Kolbuszowej ul. Rzeszowska nr 28</w:t>
      </w:r>
      <w:r w:rsidR="005B6C2B">
        <w:rPr>
          <w:b/>
          <w:bCs/>
          <w:color w:val="000000"/>
          <w:szCs w:val="24"/>
          <w:lang w:eastAsia="zh-CN"/>
        </w:rPr>
        <w:t xml:space="preserve">, </w:t>
      </w:r>
      <w:r w:rsidR="005B6C2B" w:rsidRPr="005B6C2B">
        <w:rPr>
          <w:b/>
          <w:bCs/>
          <w:color w:val="000000"/>
          <w:szCs w:val="24"/>
          <w:lang w:eastAsia="zh-CN"/>
        </w:rPr>
        <w:t>36-100 Kolbuszowa</w:t>
      </w:r>
      <w:r w:rsidRPr="00673783">
        <w:rPr>
          <w:color w:val="000000"/>
          <w:szCs w:val="24"/>
          <w:lang w:eastAsia="zh-CN"/>
        </w:rPr>
        <w:t>,</w:t>
      </w:r>
      <w:r w:rsidRPr="00673783">
        <w:rPr>
          <w:b/>
          <w:bCs/>
          <w:szCs w:val="24"/>
          <w:lang w:eastAsia="zh-CN"/>
        </w:rPr>
        <w:t xml:space="preserve"> </w:t>
      </w:r>
      <w:r w:rsidRPr="00673783">
        <w:rPr>
          <w:bCs/>
          <w:szCs w:val="24"/>
          <w:lang w:eastAsia="zh-CN"/>
        </w:rPr>
        <w:t xml:space="preserve">karę pieniężną w wysokości </w:t>
      </w:r>
      <w:r w:rsidR="00662954">
        <w:rPr>
          <w:b/>
          <w:bCs/>
          <w:szCs w:val="24"/>
          <w:lang w:eastAsia="zh-CN"/>
        </w:rPr>
        <w:t>10</w:t>
      </w:r>
      <w:r w:rsidRPr="00673783">
        <w:rPr>
          <w:b/>
          <w:bCs/>
          <w:szCs w:val="24"/>
          <w:lang w:eastAsia="zh-CN"/>
        </w:rPr>
        <w:t>00</w:t>
      </w:r>
      <w:r w:rsidRPr="00673783">
        <w:rPr>
          <w:bCs/>
          <w:szCs w:val="24"/>
          <w:lang w:eastAsia="zh-CN"/>
        </w:rPr>
        <w:t xml:space="preserve"> </w:t>
      </w:r>
      <w:r w:rsidRPr="00673783">
        <w:rPr>
          <w:b/>
          <w:szCs w:val="24"/>
          <w:lang w:eastAsia="zh-CN"/>
        </w:rPr>
        <w:t xml:space="preserve">zł </w:t>
      </w:r>
      <w:r w:rsidRPr="00673783">
        <w:rPr>
          <w:bCs/>
          <w:szCs w:val="24"/>
          <w:lang w:eastAsia="zh-CN"/>
        </w:rPr>
        <w:t xml:space="preserve">(słownie: </w:t>
      </w:r>
      <w:r w:rsidR="00662954">
        <w:rPr>
          <w:b/>
          <w:bCs/>
          <w:szCs w:val="24"/>
          <w:lang w:eastAsia="zh-CN"/>
        </w:rPr>
        <w:t>tysiąc</w:t>
      </w:r>
      <w:r w:rsidRPr="00673783">
        <w:rPr>
          <w:bCs/>
          <w:szCs w:val="24"/>
          <w:lang w:eastAsia="zh-CN"/>
        </w:rPr>
        <w:t xml:space="preserve"> </w:t>
      </w:r>
      <w:r w:rsidRPr="00673783">
        <w:rPr>
          <w:b/>
          <w:szCs w:val="24"/>
          <w:lang w:eastAsia="zh-CN"/>
        </w:rPr>
        <w:t>złotych</w:t>
      </w:r>
      <w:r w:rsidRPr="00673783">
        <w:rPr>
          <w:bCs/>
          <w:szCs w:val="24"/>
          <w:lang w:eastAsia="zh-CN"/>
        </w:rPr>
        <w:t xml:space="preserve">) za niewykonanie w miejscu sprzedaży detalicznej, </w:t>
      </w:r>
      <w:r w:rsidR="007167E4">
        <w:rPr>
          <w:bCs/>
          <w:szCs w:val="24"/>
          <w:lang w:eastAsia="zh-CN"/>
        </w:rPr>
        <w:t xml:space="preserve">                        </w:t>
      </w:r>
      <w:r w:rsidRPr="00673783">
        <w:rPr>
          <w:bCs/>
          <w:szCs w:val="24"/>
          <w:lang w:eastAsia="zh-CN"/>
        </w:rPr>
        <w:t xml:space="preserve">tj. </w:t>
      </w:r>
      <w:r w:rsidRPr="00673783">
        <w:rPr>
          <w:szCs w:val="24"/>
          <w:lang w:eastAsia="zh-CN"/>
        </w:rPr>
        <w:t>w należącym do ww. przedsiębiorcy sklepie</w:t>
      </w:r>
      <w:r w:rsidR="005B6C2B">
        <w:rPr>
          <w:szCs w:val="24"/>
          <w:lang w:eastAsia="zh-CN"/>
        </w:rPr>
        <w:t xml:space="preserve"> nr 52</w:t>
      </w:r>
      <w:r w:rsidRPr="00673783">
        <w:rPr>
          <w:szCs w:val="24"/>
          <w:lang w:eastAsia="zh-CN"/>
        </w:rPr>
        <w:t xml:space="preserve"> zlokalizowanym </w:t>
      </w:r>
      <w:r w:rsidRPr="00673783">
        <w:rPr>
          <w:bCs/>
          <w:szCs w:val="24"/>
          <w:lang w:eastAsia="zh-CN"/>
        </w:rPr>
        <w:t xml:space="preserve">w </w:t>
      </w:r>
      <w:r w:rsidR="005B6C2B">
        <w:rPr>
          <w:bCs/>
          <w:szCs w:val="24"/>
          <w:lang w:eastAsia="zh-CN"/>
        </w:rPr>
        <w:t>Kupnie</w:t>
      </w:r>
      <w:r w:rsidRPr="00673783">
        <w:rPr>
          <w:bCs/>
          <w:szCs w:val="24"/>
          <w:lang w:eastAsia="zh-CN"/>
        </w:rPr>
        <w:t>, wynikającego z art. 4 ust. 1 ustawy, obowiązku uwidaczniania dla konsumenta informacji dotyczącej cen</w:t>
      </w:r>
      <w:r w:rsidR="003459E0">
        <w:rPr>
          <w:bCs/>
          <w:szCs w:val="24"/>
          <w:lang w:eastAsia="zh-CN"/>
        </w:rPr>
        <w:t xml:space="preserve"> oraz cen</w:t>
      </w:r>
      <w:r w:rsidRPr="00673783">
        <w:rPr>
          <w:bCs/>
          <w:szCs w:val="24"/>
          <w:lang w:eastAsia="zh-CN"/>
        </w:rPr>
        <w:t xml:space="preserve"> jednostkowych w sposób jednoznaczny, niebudzący wątpliwości oraz umożliwiający ich porównanie </w:t>
      </w:r>
      <w:r w:rsidR="003459E0" w:rsidRPr="00D5435C">
        <w:rPr>
          <w:bCs/>
          <w:szCs w:val="24"/>
          <w:lang w:eastAsia="zh-CN"/>
        </w:rPr>
        <w:t>dla 3</w:t>
      </w:r>
      <w:r w:rsidR="003459E0">
        <w:rPr>
          <w:bCs/>
          <w:szCs w:val="24"/>
          <w:lang w:eastAsia="zh-CN"/>
        </w:rPr>
        <w:t>9</w:t>
      </w:r>
      <w:r w:rsidR="003459E0" w:rsidRPr="00D5435C">
        <w:rPr>
          <w:bCs/>
          <w:szCs w:val="24"/>
          <w:lang w:eastAsia="zh-CN"/>
        </w:rPr>
        <w:t xml:space="preserve"> </w:t>
      </w:r>
      <w:r w:rsidR="003459E0" w:rsidRPr="00D5435C">
        <w:rPr>
          <w:szCs w:val="24"/>
          <w:lang w:eastAsia="zh-CN"/>
        </w:rPr>
        <w:t>ze 1</w:t>
      </w:r>
      <w:r w:rsidR="003459E0">
        <w:rPr>
          <w:szCs w:val="24"/>
          <w:lang w:eastAsia="zh-CN"/>
        </w:rPr>
        <w:t>2</w:t>
      </w:r>
      <w:r w:rsidR="003459E0" w:rsidRPr="00D5435C">
        <w:rPr>
          <w:szCs w:val="24"/>
          <w:lang w:eastAsia="zh-CN"/>
        </w:rPr>
        <w:t xml:space="preserve">0 poddanych ocenie towarów będących w ofercie handlowej sklepu, </w:t>
      </w:r>
      <w:r w:rsidR="003459E0" w:rsidRPr="00D5435C">
        <w:rPr>
          <w:bCs/>
          <w:szCs w:val="24"/>
          <w:lang w:eastAsia="zh-CN"/>
        </w:rPr>
        <w:t>z uwagi na :</w:t>
      </w:r>
    </w:p>
    <w:p w14:paraId="3B95E194" w14:textId="77777777" w:rsidR="003459E0" w:rsidRPr="00651F88" w:rsidRDefault="003459E0" w:rsidP="003459E0">
      <w:pPr>
        <w:numPr>
          <w:ilvl w:val="0"/>
          <w:numId w:val="6"/>
        </w:numPr>
        <w:tabs>
          <w:tab w:val="left" w:pos="0"/>
        </w:tabs>
        <w:suppressAutoHyphens/>
        <w:ind w:left="284" w:hanging="284"/>
        <w:contextualSpacing/>
        <w:jc w:val="both"/>
        <w:rPr>
          <w:rFonts w:eastAsia="Calibri"/>
          <w:color w:val="000000"/>
          <w:szCs w:val="24"/>
        </w:rPr>
      </w:pPr>
      <w:r w:rsidRPr="00D5435C">
        <w:rPr>
          <w:rFonts w:eastAsia="Calibri"/>
          <w:color w:val="000000"/>
          <w:szCs w:val="24"/>
        </w:rPr>
        <w:t>brak uwidocznienia ceny i ceny jednostkowej</w:t>
      </w:r>
      <w:r w:rsidR="00651F88">
        <w:rPr>
          <w:rFonts w:eastAsia="Calibri"/>
          <w:color w:val="000000"/>
          <w:szCs w:val="24"/>
        </w:rPr>
        <w:t xml:space="preserve"> </w:t>
      </w:r>
      <w:r w:rsidR="00651F88" w:rsidRPr="00651F88">
        <w:rPr>
          <w:rFonts w:eastAsia="Calibri"/>
          <w:bCs/>
          <w:color w:val="000000"/>
          <w:szCs w:val="24"/>
        </w:rPr>
        <w:t>obowiązujące</w:t>
      </w:r>
      <w:r w:rsidR="00F51210">
        <w:rPr>
          <w:rFonts w:eastAsia="Calibri"/>
          <w:bCs/>
          <w:color w:val="000000"/>
          <w:szCs w:val="24"/>
        </w:rPr>
        <w:t>j</w:t>
      </w:r>
      <w:r w:rsidR="00651F88" w:rsidRPr="00651F88">
        <w:rPr>
          <w:rFonts w:eastAsia="Calibri"/>
          <w:bCs/>
          <w:color w:val="000000"/>
          <w:szCs w:val="24"/>
        </w:rPr>
        <w:t xml:space="preserve"> na dzień kontroli</w:t>
      </w:r>
      <w:r w:rsidRPr="00651F88">
        <w:rPr>
          <w:rFonts w:eastAsia="Calibri"/>
          <w:color w:val="000000"/>
          <w:szCs w:val="24"/>
        </w:rPr>
        <w:t xml:space="preserve"> dla </w:t>
      </w:r>
      <w:r w:rsidR="00854979">
        <w:rPr>
          <w:rFonts w:eastAsia="Calibri"/>
          <w:color w:val="000000"/>
          <w:szCs w:val="24"/>
        </w:rPr>
        <w:br/>
      </w:r>
      <w:r w:rsidR="0087418E" w:rsidRPr="00651F88">
        <w:rPr>
          <w:rFonts w:eastAsia="Calibri"/>
          <w:color w:val="000000"/>
          <w:szCs w:val="24"/>
        </w:rPr>
        <w:t>5</w:t>
      </w:r>
      <w:r w:rsidRPr="00651F88">
        <w:rPr>
          <w:rFonts w:eastAsia="Calibri"/>
          <w:color w:val="000000"/>
          <w:szCs w:val="24"/>
        </w:rPr>
        <w:t xml:space="preserve"> produktów,</w:t>
      </w:r>
    </w:p>
    <w:p w14:paraId="7FFBB34B" w14:textId="77777777" w:rsidR="003459E0" w:rsidRPr="00D5435C" w:rsidRDefault="003459E0" w:rsidP="003459E0">
      <w:pPr>
        <w:numPr>
          <w:ilvl w:val="0"/>
          <w:numId w:val="6"/>
        </w:numPr>
        <w:tabs>
          <w:tab w:val="left" w:pos="0"/>
        </w:tabs>
        <w:suppressAutoHyphens/>
        <w:ind w:left="284" w:hanging="284"/>
        <w:contextualSpacing/>
        <w:jc w:val="both"/>
        <w:rPr>
          <w:rFonts w:eastAsia="Calibri"/>
          <w:color w:val="000000"/>
          <w:szCs w:val="24"/>
        </w:rPr>
      </w:pPr>
      <w:r w:rsidRPr="00D5435C">
        <w:rPr>
          <w:rFonts w:eastAsia="Calibri"/>
          <w:color w:val="000000"/>
          <w:szCs w:val="24"/>
        </w:rPr>
        <w:t xml:space="preserve">brak uwidocznienia ceny jednostkowej dla </w:t>
      </w:r>
      <w:r w:rsidR="0087418E">
        <w:rPr>
          <w:rFonts w:eastAsia="Calibri"/>
          <w:color w:val="000000"/>
          <w:szCs w:val="24"/>
        </w:rPr>
        <w:t>31</w:t>
      </w:r>
      <w:r w:rsidRPr="00D5435C">
        <w:rPr>
          <w:rFonts w:eastAsia="Calibri"/>
          <w:color w:val="000000"/>
          <w:szCs w:val="24"/>
        </w:rPr>
        <w:t xml:space="preserve"> produktów,</w:t>
      </w:r>
    </w:p>
    <w:p w14:paraId="761A3DDA" w14:textId="77777777" w:rsidR="002F55B6" w:rsidRPr="00F51210" w:rsidRDefault="003459E0">
      <w:pPr>
        <w:numPr>
          <w:ilvl w:val="0"/>
          <w:numId w:val="6"/>
        </w:numPr>
        <w:tabs>
          <w:tab w:val="left" w:pos="0"/>
        </w:tabs>
        <w:suppressAutoHyphens/>
        <w:spacing w:before="120"/>
        <w:ind w:left="284" w:hanging="284"/>
        <w:contextualSpacing/>
        <w:jc w:val="both"/>
        <w:rPr>
          <w:b/>
          <w:bCs/>
          <w:color w:val="000000"/>
          <w:szCs w:val="24"/>
          <w:lang w:eastAsia="zh-CN"/>
        </w:rPr>
      </w:pPr>
      <w:r w:rsidRPr="00F51210">
        <w:rPr>
          <w:rFonts w:eastAsia="Calibri"/>
          <w:color w:val="000000"/>
          <w:szCs w:val="24"/>
        </w:rPr>
        <w:t>nieprawi</w:t>
      </w:r>
      <w:r w:rsidR="0087418E" w:rsidRPr="00F51210">
        <w:rPr>
          <w:rFonts w:eastAsia="Calibri"/>
          <w:color w:val="000000"/>
          <w:szCs w:val="24"/>
        </w:rPr>
        <w:t>dłowo wyliczoną cenę jednostkową dla</w:t>
      </w:r>
      <w:r w:rsidR="00F51210" w:rsidRPr="00F51210">
        <w:rPr>
          <w:rFonts w:eastAsia="Calibri"/>
          <w:color w:val="000000"/>
          <w:szCs w:val="24"/>
        </w:rPr>
        <w:t xml:space="preserve"> 3</w:t>
      </w:r>
      <w:r w:rsidRPr="00F51210">
        <w:rPr>
          <w:rFonts w:eastAsia="Calibri"/>
          <w:color w:val="000000"/>
          <w:szCs w:val="24"/>
        </w:rPr>
        <w:t xml:space="preserve"> pakowanych środków spożywczych </w:t>
      </w:r>
      <w:r w:rsidRPr="00F51210">
        <w:rPr>
          <w:rFonts w:eastAsia="Calibri"/>
          <w:color w:val="000000"/>
          <w:szCs w:val="24"/>
        </w:rPr>
        <w:br/>
        <w:t>w stanie stałym znajdujących się w środku płynnym</w:t>
      </w:r>
      <w:r w:rsidR="00F51210" w:rsidRPr="00F51210">
        <w:rPr>
          <w:rFonts w:eastAsia="Calibri"/>
          <w:color w:val="000000"/>
          <w:szCs w:val="24"/>
        </w:rPr>
        <w:t>.</w:t>
      </w:r>
    </w:p>
    <w:p w14:paraId="67C3CCE7" w14:textId="77777777" w:rsidR="002F55B6" w:rsidRPr="00673783" w:rsidRDefault="002F55B6" w:rsidP="002F55B6">
      <w:pPr>
        <w:suppressAutoHyphens/>
        <w:spacing w:before="120" w:after="120"/>
        <w:jc w:val="center"/>
        <w:rPr>
          <w:b/>
          <w:color w:val="000000"/>
          <w:spacing w:val="20"/>
          <w:szCs w:val="24"/>
          <w:lang w:eastAsia="zh-CN"/>
        </w:rPr>
      </w:pPr>
      <w:r w:rsidRPr="00673783">
        <w:rPr>
          <w:b/>
          <w:color w:val="000000"/>
          <w:spacing w:val="20"/>
          <w:szCs w:val="24"/>
          <w:lang w:eastAsia="zh-CN"/>
        </w:rPr>
        <w:t>UZASADNIENIE</w:t>
      </w:r>
    </w:p>
    <w:p w14:paraId="5D98ABBC" w14:textId="77777777" w:rsidR="002F55B6" w:rsidRPr="0087418E" w:rsidRDefault="002F55B6" w:rsidP="0087418E">
      <w:pPr>
        <w:suppressAutoHyphens/>
        <w:jc w:val="both"/>
        <w:rPr>
          <w:color w:val="000000"/>
          <w:szCs w:val="24"/>
          <w:lang w:eastAsia="zh-CN"/>
        </w:rPr>
      </w:pPr>
      <w:r w:rsidRPr="00673783">
        <w:rPr>
          <w:color w:val="000000"/>
          <w:szCs w:val="24"/>
          <w:lang w:eastAsia="zh-CN"/>
        </w:rPr>
        <w:t xml:space="preserve">Na podstawie art. 3 ust. 1 pkt. 1 i 6 ustawy z dnia 15 grudnia 2000 r. o Inspekcji Handlowej </w:t>
      </w:r>
      <w:r w:rsidRPr="00673783">
        <w:rPr>
          <w:color w:val="000000"/>
          <w:szCs w:val="24"/>
          <w:lang w:eastAsia="zh-CN"/>
        </w:rPr>
        <w:br/>
        <w:t>(tekst jednolity: Dz. U. z 2020 r., poz. 1706),</w:t>
      </w:r>
      <w:r w:rsidRPr="00673783">
        <w:rPr>
          <w:szCs w:val="24"/>
          <w:lang w:eastAsia="zh-CN"/>
        </w:rPr>
        <w:t xml:space="preserve"> </w:t>
      </w:r>
      <w:r w:rsidRPr="00673783">
        <w:rPr>
          <w:color w:val="000000"/>
          <w:szCs w:val="24"/>
          <w:lang w:eastAsia="zh-CN"/>
        </w:rPr>
        <w:t xml:space="preserve">inspektorzy z Wojewódzkiego Inspektoratu Inspekcji Handlowej w Rzeszowie przeprowadzili w dniach </w:t>
      </w:r>
      <w:r w:rsidR="0087418E">
        <w:rPr>
          <w:color w:val="000000"/>
          <w:szCs w:val="24"/>
          <w:lang w:eastAsia="zh-CN"/>
        </w:rPr>
        <w:t xml:space="preserve">4 i 7 października 2022 r. kontrolę </w:t>
      </w:r>
      <w:r w:rsidRPr="00673783">
        <w:rPr>
          <w:color w:val="000000"/>
          <w:szCs w:val="24"/>
          <w:lang w:eastAsia="zh-CN"/>
        </w:rPr>
        <w:t xml:space="preserve">w </w:t>
      </w:r>
      <w:r w:rsidRPr="00673783">
        <w:rPr>
          <w:szCs w:val="24"/>
          <w:lang w:eastAsia="zh-CN"/>
        </w:rPr>
        <w:t>sklepie</w:t>
      </w:r>
      <w:r w:rsidR="0087418E">
        <w:rPr>
          <w:szCs w:val="24"/>
          <w:lang w:eastAsia="zh-CN"/>
        </w:rPr>
        <w:t xml:space="preserve"> nr 52</w:t>
      </w:r>
      <w:r w:rsidRPr="00673783">
        <w:rPr>
          <w:szCs w:val="24"/>
          <w:lang w:eastAsia="zh-CN"/>
        </w:rPr>
        <w:t xml:space="preserve"> zlokalizowanym</w:t>
      </w:r>
      <w:r>
        <w:rPr>
          <w:szCs w:val="24"/>
          <w:lang w:eastAsia="zh-CN"/>
        </w:rPr>
        <w:t xml:space="preserve"> </w:t>
      </w:r>
      <w:bookmarkStart w:id="2" w:name="_Hlk111709971"/>
      <w:r w:rsidRPr="00673783">
        <w:rPr>
          <w:bCs/>
          <w:szCs w:val="24"/>
          <w:lang w:eastAsia="zh-CN"/>
        </w:rPr>
        <w:t xml:space="preserve">w </w:t>
      </w:r>
      <w:r w:rsidR="0087418E">
        <w:rPr>
          <w:bCs/>
          <w:szCs w:val="24"/>
          <w:lang w:eastAsia="zh-CN"/>
        </w:rPr>
        <w:t>Kupnie</w:t>
      </w:r>
      <w:r w:rsidRPr="00673783">
        <w:rPr>
          <w:color w:val="000000"/>
          <w:szCs w:val="24"/>
          <w:lang w:eastAsia="zh-CN"/>
        </w:rPr>
        <w:t xml:space="preserve">, należącym do </w:t>
      </w:r>
      <w:r w:rsidR="0087418E" w:rsidRPr="0087418E">
        <w:rPr>
          <w:color w:val="000000"/>
          <w:szCs w:val="24"/>
          <w:lang w:eastAsia="zh-CN"/>
        </w:rPr>
        <w:t xml:space="preserve">Spółdzielni Zaopatrzenia </w:t>
      </w:r>
      <w:r w:rsidR="00854979">
        <w:rPr>
          <w:color w:val="000000"/>
          <w:szCs w:val="24"/>
          <w:lang w:eastAsia="zh-CN"/>
        </w:rPr>
        <w:br/>
      </w:r>
      <w:r w:rsidR="0087418E" w:rsidRPr="0087418E">
        <w:rPr>
          <w:color w:val="000000"/>
          <w:szCs w:val="24"/>
          <w:lang w:eastAsia="zh-CN"/>
        </w:rPr>
        <w:t xml:space="preserve">i Zbytu „Samopomoc Chłopska” w Kolbuszowej ul. Rzeszowska nr 28, 36-100 Kolbuszowa </w:t>
      </w:r>
      <w:bookmarkEnd w:id="2"/>
      <w:r w:rsidRPr="00673783">
        <w:rPr>
          <w:color w:val="000000"/>
          <w:szCs w:val="24"/>
          <w:lang w:eastAsia="zh-CN"/>
        </w:rPr>
        <w:t>– zwanej dalej także</w:t>
      </w:r>
      <w:r w:rsidR="00E8196F">
        <w:rPr>
          <w:color w:val="000000"/>
          <w:szCs w:val="24"/>
          <w:lang w:eastAsia="zh-CN"/>
        </w:rPr>
        <w:t xml:space="preserve"> </w:t>
      </w:r>
      <w:r w:rsidRPr="00673783">
        <w:rPr>
          <w:i/>
          <w:color w:val="000000"/>
          <w:szCs w:val="24"/>
          <w:lang w:eastAsia="zh-CN"/>
        </w:rPr>
        <w:t xml:space="preserve">„kontrolowanym” </w:t>
      </w:r>
      <w:r w:rsidRPr="00673783">
        <w:rPr>
          <w:iCs/>
          <w:color w:val="000000"/>
          <w:szCs w:val="24"/>
          <w:lang w:eastAsia="zh-CN"/>
        </w:rPr>
        <w:t>lub </w:t>
      </w:r>
      <w:r w:rsidRPr="00673783">
        <w:rPr>
          <w:i/>
          <w:color w:val="000000"/>
          <w:szCs w:val="24"/>
          <w:lang w:eastAsia="zh-CN"/>
        </w:rPr>
        <w:t>„stroną”.</w:t>
      </w:r>
    </w:p>
    <w:p w14:paraId="450121C4" w14:textId="77777777" w:rsidR="002F55B6" w:rsidRPr="00673783" w:rsidRDefault="002F55B6" w:rsidP="0087418E">
      <w:pPr>
        <w:suppressAutoHyphens/>
        <w:spacing w:before="120"/>
        <w:jc w:val="both"/>
        <w:rPr>
          <w:color w:val="000000"/>
          <w:szCs w:val="24"/>
          <w:lang w:eastAsia="zh-CN"/>
        </w:rPr>
      </w:pPr>
      <w:r w:rsidRPr="00673783">
        <w:rPr>
          <w:color w:val="000000"/>
          <w:szCs w:val="24"/>
          <w:lang w:eastAsia="zh-CN"/>
        </w:rPr>
        <w:t>Kontrolę poprzedzono skierowaniem zawiadomieni</w:t>
      </w:r>
      <w:r>
        <w:rPr>
          <w:color w:val="000000"/>
          <w:szCs w:val="24"/>
          <w:lang w:eastAsia="zh-CN"/>
        </w:rPr>
        <w:t>a</w:t>
      </w:r>
      <w:r w:rsidRPr="00673783">
        <w:rPr>
          <w:color w:val="000000"/>
          <w:szCs w:val="24"/>
          <w:lang w:eastAsia="zh-CN"/>
        </w:rPr>
        <w:t xml:space="preserve"> o zamiarze ws</w:t>
      </w:r>
      <w:r w:rsidR="0087418E">
        <w:rPr>
          <w:color w:val="000000"/>
          <w:szCs w:val="24"/>
          <w:lang w:eastAsia="zh-CN"/>
        </w:rPr>
        <w:t xml:space="preserve">zczęcia kontroli </w:t>
      </w:r>
      <w:r w:rsidR="007167E4">
        <w:rPr>
          <w:color w:val="000000"/>
          <w:szCs w:val="24"/>
          <w:lang w:eastAsia="zh-CN"/>
        </w:rPr>
        <w:t xml:space="preserve">                 </w:t>
      </w:r>
      <w:r w:rsidR="0087418E">
        <w:rPr>
          <w:color w:val="000000"/>
          <w:szCs w:val="24"/>
          <w:lang w:eastAsia="zh-CN"/>
        </w:rPr>
        <w:t>sygn. KH.8360.69</w:t>
      </w:r>
      <w:r w:rsidRPr="00673783">
        <w:rPr>
          <w:color w:val="000000"/>
          <w:szCs w:val="24"/>
          <w:lang w:eastAsia="zh-CN"/>
        </w:rPr>
        <w:t>.2022</w:t>
      </w:r>
      <w:r>
        <w:rPr>
          <w:color w:val="000000"/>
          <w:szCs w:val="24"/>
          <w:lang w:eastAsia="zh-CN"/>
        </w:rPr>
        <w:t xml:space="preserve"> </w:t>
      </w:r>
      <w:r w:rsidR="0087418E">
        <w:rPr>
          <w:color w:val="000000"/>
          <w:szCs w:val="24"/>
          <w:lang w:eastAsia="zh-CN"/>
        </w:rPr>
        <w:t xml:space="preserve">z dnia 23 września </w:t>
      </w:r>
      <w:r w:rsidRPr="00673783">
        <w:rPr>
          <w:color w:val="000000"/>
          <w:szCs w:val="24"/>
          <w:lang w:eastAsia="zh-CN"/>
        </w:rPr>
        <w:t>2022 r.</w:t>
      </w:r>
      <w:r w:rsidR="0087418E">
        <w:rPr>
          <w:color w:val="000000"/>
          <w:szCs w:val="24"/>
          <w:lang w:eastAsia="zh-CN"/>
        </w:rPr>
        <w:t xml:space="preserve">, które zostało doręczone w dniu </w:t>
      </w:r>
      <w:r w:rsidR="007167E4">
        <w:rPr>
          <w:color w:val="000000"/>
          <w:szCs w:val="24"/>
          <w:lang w:eastAsia="zh-CN"/>
        </w:rPr>
        <w:t xml:space="preserve">                       </w:t>
      </w:r>
      <w:r w:rsidR="0087418E">
        <w:rPr>
          <w:color w:val="000000"/>
          <w:szCs w:val="24"/>
          <w:lang w:eastAsia="zh-CN"/>
        </w:rPr>
        <w:t>26 września 2022 r.</w:t>
      </w:r>
    </w:p>
    <w:p w14:paraId="57792735" w14:textId="77777777" w:rsidR="002F55B6" w:rsidRPr="00673783" w:rsidRDefault="002F55B6" w:rsidP="0087418E">
      <w:pPr>
        <w:suppressAutoHyphens/>
        <w:spacing w:before="120"/>
        <w:jc w:val="both"/>
        <w:rPr>
          <w:b/>
          <w:color w:val="000000"/>
          <w:szCs w:val="24"/>
          <w:lang w:eastAsia="zh-CN"/>
        </w:rPr>
      </w:pPr>
      <w:r w:rsidRPr="00673783">
        <w:rPr>
          <w:color w:val="000000"/>
          <w:szCs w:val="24"/>
          <w:lang w:eastAsia="zh-CN"/>
        </w:rPr>
        <w:t xml:space="preserve">W trakcie kontroli sprawdzano m.in. przestrzeganie przez </w:t>
      </w:r>
      <w:r w:rsidR="00CA1B15">
        <w:rPr>
          <w:color w:val="000000"/>
          <w:szCs w:val="24"/>
          <w:lang w:eastAsia="zh-CN"/>
        </w:rPr>
        <w:t>kontrolowanego</w:t>
      </w:r>
      <w:r w:rsidRPr="00673783">
        <w:rPr>
          <w:color w:val="000000"/>
          <w:szCs w:val="24"/>
          <w:lang w:eastAsia="zh-CN"/>
        </w:rPr>
        <w:t xml:space="preserve"> obowiązku uwidaczniania cen oraz cen jednostkowych towarów.</w:t>
      </w:r>
    </w:p>
    <w:p w14:paraId="5DE1EF46" w14:textId="77777777" w:rsidR="0087418E" w:rsidRDefault="002F55B6" w:rsidP="002F55B6">
      <w:pPr>
        <w:suppressAutoHyphens/>
        <w:spacing w:before="120"/>
        <w:jc w:val="both"/>
        <w:rPr>
          <w:color w:val="000000"/>
          <w:szCs w:val="24"/>
          <w:lang w:eastAsia="zh-CN"/>
        </w:rPr>
      </w:pPr>
      <w:r w:rsidRPr="00673783">
        <w:rPr>
          <w:color w:val="000000"/>
          <w:szCs w:val="24"/>
          <w:lang w:eastAsia="zh-CN"/>
        </w:rPr>
        <w:lastRenderedPageBreak/>
        <w:t xml:space="preserve">W dniu </w:t>
      </w:r>
      <w:r w:rsidR="0087418E">
        <w:rPr>
          <w:color w:val="000000"/>
          <w:szCs w:val="24"/>
          <w:lang w:eastAsia="zh-CN"/>
        </w:rPr>
        <w:t xml:space="preserve">4 października </w:t>
      </w:r>
      <w:r w:rsidRPr="00673783">
        <w:rPr>
          <w:color w:val="000000"/>
          <w:szCs w:val="24"/>
          <w:lang w:eastAsia="zh-CN"/>
        </w:rPr>
        <w:t>2022 r</w:t>
      </w:r>
      <w:r w:rsidR="0087418E">
        <w:rPr>
          <w:color w:val="000000"/>
          <w:szCs w:val="24"/>
          <w:lang w:eastAsia="zh-CN"/>
        </w:rPr>
        <w:t xml:space="preserve">. </w:t>
      </w:r>
      <w:r w:rsidR="0087418E" w:rsidRPr="0087418E">
        <w:rPr>
          <w:color w:val="000000"/>
          <w:szCs w:val="24"/>
          <w:lang w:eastAsia="zh-CN"/>
        </w:rPr>
        <w:t xml:space="preserve">inspektorzy sprawdzili prawidłowość uwidaczniania informacji </w:t>
      </w:r>
      <w:r w:rsidR="0087418E" w:rsidRPr="0087418E">
        <w:rPr>
          <w:color w:val="000000"/>
          <w:szCs w:val="24"/>
          <w:lang w:eastAsia="zh-CN"/>
        </w:rPr>
        <w:br/>
        <w:t>w powyższym zakresie dla 1</w:t>
      </w:r>
      <w:r w:rsidR="0087418E">
        <w:rPr>
          <w:color w:val="000000"/>
          <w:szCs w:val="24"/>
          <w:lang w:eastAsia="zh-CN"/>
        </w:rPr>
        <w:t>2</w:t>
      </w:r>
      <w:r w:rsidR="0087418E" w:rsidRPr="0087418E">
        <w:rPr>
          <w:color w:val="000000"/>
          <w:szCs w:val="24"/>
          <w:lang w:eastAsia="zh-CN"/>
        </w:rPr>
        <w:t>0 produktów przypadkowo wybranych z oferty handlowej, stwierdzając nieprawidłowości dla łącznie 3</w:t>
      </w:r>
      <w:r w:rsidR="0087418E">
        <w:rPr>
          <w:color w:val="000000"/>
          <w:szCs w:val="24"/>
          <w:lang w:eastAsia="zh-CN"/>
        </w:rPr>
        <w:t>9</w:t>
      </w:r>
      <w:r w:rsidR="0087418E" w:rsidRPr="0087418E">
        <w:rPr>
          <w:color w:val="000000"/>
          <w:szCs w:val="24"/>
          <w:lang w:eastAsia="zh-CN"/>
        </w:rPr>
        <w:t xml:space="preserve"> z uwagi na:</w:t>
      </w:r>
    </w:p>
    <w:p w14:paraId="3FA53429" w14:textId="77777777" w:rsidR="0087418E" w:rsidRPr="0087418E" w:rsidRDefault="0087418E" w:rsidP="0087418E">
      <w:pPr>
        <w:numPr>
          <w:ilvl w:val="0"/>
          <w:numId w:val="15"/>
        </w:numPr>
        <w:contextualSpacing/>
        <w:jc w:val="both"/>
        <w:rPr>
          <w:b/>
          <w:bCs/>
          <w:szCs w:val="24"/>
        </w:rPr>
      </w:pPr>
      <w:r w:rsidRPr="0087418E">
        <w:rPr>
          <w:b/>
          <w:bCs/>
          <w:szCs w:val="24"/>
        </w:rPr>
        <w:t xml:space="preserve">Brak ceny i ceny jednostkowej - przy produktach uwidocznione były informacje </w:t>
      </w:r>
      <w:r w:rsidRPr="0087418E">
        <w:rPr>
          <w:b/>
          <w:bCs/>
          <w:szCs w:val="24"/>
        </w:rPr>
        <w:br/>
        <w:t>o cenie i cenie jednostkowej nie obowiązujące na dzień kontroli:</w:t>
      </w:r>
    </w:p>
    <w:p w14:paraId="3FCED9AB" w14:textId="77777777" w:rsidR="0087418E" w:rsidRPr="0087418E" w:rsidRDefault="0087418E" w:rsidP="0087418E">
      <w:pPr>
        <w:numPr>
          <w:ilvl w:val="0"/>
          <w:numId w:val="8"/>
        </w:numPr>
        <w:jc w:val="both"/>
        <w:rPr>
          <w:szCs w:val="24"/>
        </w:rPr>
      </w:pPr>
      <w:r w:rsidRPr="0087418E">
        <w:rPr>
          <w:i/>
          <w:iCs/>
          <w:szCs w:val="24"/>
        </w:rPr>
        <w:t>5 jajeczny makaron tarte Czaniecki 250 g</w:t>
      </w:r>
      <w:r w:rsidRPr="0087418E">
        <w:rPr>
          <w:szCs w:val="24"/>
        </w:rPr>
        <w:t xml:space="preserve"> - cena uwidoczniona przy produkcie 3,99 zł, cena obowiązująca na dzień kontroli wg wydruku z kasy 3,79 zł, tj. niższa o 0,20 zł </w:t>
      </w:r>
      <w:r w:rsidRPr="0087418E">
        <w:rPr>
          <w:szCs w:val="24"/>
        </w:rPr>
        <w:br/>
        <w:t>od uwidocznionej,</w:t>
      </w:r>
    </w:p>
    <w:p w14:paraId="7D81479D" w14:textId="77777777" w:rsidR="0087418E" w:rsidRPr="0087418E" w:rsidRDefault="0087418E" w:rsidP="0087418E">
      <w:pPr>
        <w:numPr>
          <w:ilvl w:val="0"/>
          <w:numId w:val="8"/>
        </w:numPr>
        <w:jc w:val="both"/>
        <w:rPr>
          <w:szCs w:val="24"/>
        </w:rPr>
      </w:pPr>
      <w:r w:rsidRPr="0087418E">
        <w:rPr>
          <w:i/>
          <w:iCs/>
          <w:szCs w:val="24"/>
        </w:rPr>
        <w:t>5 jajeczny makaron w kształcie ryżu Czaniecki 250 g</w:t>
      </w:r>
      <w:r w:rsidRPr="0087418E">
        <w:rPr>
          <w:szCs w:val="24"/>
        </w:rPr>
        <w:t xml:space="preserve"> - cena uwidoczniona przy produkcie 3,99 zł, cena obowiązująca na dzień kontroli wg wydruku z kasy 3,79 zł, </w:t>
      </w:r>
      <w:r w:rsidRPr="0087418E">
        <w:rPr>
          <w:szCs w:val="24"/>
        </w:rPr>
        <w:br/>
        <w:t>tj. niższa o 0,20 zł od uwidocznionej,</w:t>
      </w:r>
    </w:p>
    <w:p w14:paraId="63A551B6" w14:textId="77777777" w:rsidR="0087418E" w:rsidRPr="0087418E" w:rsidRDefault="0087418E" w:rsidP="00144B21">
      <w:pPr>
        <w:numPr>
          <w:ilvl w:val="0"/>
          <w:numId w:val="8"/>
        </w:numPr>
        <w:jc w:val="both"/>
        <w:rPr>
          <w:szCs w:val="24"/>
        </w:rPr>
      </w:pPr>
      <w:r w:rsidRPr="0087418E">
        <w:rPr>
          <w:i/>
          <w:iCs/>
          <w:szCs w:val="24"/>
        </w:rPr>
        <w:t>Makaron 1</w:t>
      </w:r>
      <w:r w:rsidRPr="0087418E">
        <w:rPr>
          <w:i/>
          <w:szCs w:val="24"/>
        </w:rPr>
        <w:t>-jajeczny Tradycyjny z Ludwina Zacierka Polmak 200 g</w:t>
      </w:r>
      <w:r w:rsidRPr="0087418E">
        <w:rPr>
          <w:szCs w:val="24"/>
        </w:rPr>
        <w:t xml:space="preserve"> - cena uwidoczniona przy produkcie 2,79 zł, cena obowiązująca na dz</w:t>
      </w:r>
      <w:r w:rsidR="00144B21">
        <w:rPr>
          <w:szCs w:val="24"/>
        </w:rPr>
        <w:t xml:space="preserve">ień kontroli </w:t>
      </w:r>
      <w:r w:rsidR="00854979">
        <w:rPr>
          <w:szCs w:val="24"/>
        </w:rPr>
        <w:br/>
      </w:r>
      <w:r w:rsidR="00144B21">
        <w:rPr>
          <w:szCs w:val="24"/>
        </w:rPr>
        <w:t xml:space="preserve">wg wydruku z kasy </w:t>
      </w:r>
      <w:r w:rsidRPr="0087418E">
        <w:rPr>
          <w:szCs w:val="24"/>
        </w:rPr>
        <w:t>2,69 zł, tj. niższa o 0,10 zł od uwidocznionej,</w:t>
      </w:r>
    </w:p>
    <w:p w14:paraId="583CA0BC" w14:textId="77777777" w:rsidR="0087418E" w:rsidRPr="0087418E" w:rsidRDefault="0087418E" w:rsidP="0087418E">
      <w:pPr>
        <w:numPr>
          <w:ilvl w:val="0"/>
          <w:numId w:val="8"/>
        </w:numPr>
        <w:jc w:val="both"/>
        <w:rPr>
          <w:szCs w:val="24"/>
        </w:rPr>
      </w:pPr>
      <w:r w:rsidRPr="0087418E">
        <w:rPr>
          <w:i/>
          <w:iCs/>
          <w:szCs w:val="24"/>
        </w:rPr>
        <w:t>Zacierka makaronowa 2 jajeczna Goliard 25</w:t>
      </w:r>
      <w:r w:rsidRPr="0087418E">
        <w:rPr>
          <w:szCs w:val="24"/>
        </w:rPr>
        <w:t>0</w:t>
      </w:r>
      <w:r w:rsidRPr="0087418E">
        <w:rPr>
          <w:i/>
          <w:iCs/>
          <w:szCs w:val="24"/>
        </w:rPr>
        <w:t xml:space="preserve"> g</w:t>
      </w:r>
      <w:r w:rsidRPr="0087418E">
        <w:rPr>
          <w:szCs w:val="24"/>
        </w:rPr>
        <w:t xml:space="preserve"> - cena uwidoczniona przy produkcie 2,35 zł, cena obowiązująca na dzień kontroli wg wydruku z kasy 2,25 zł, tj. niższa </w:t>
      </w:r>
      <w:r w:rsidRPr="0087418E">
        <w:rPr>
          <w:szCs w:val="24"/>
        </w:rPr>
        <w:br/>
        <w:t>o 0,10 zł od uwidocznionej,</w:t>
      </w:r>
    </w:p>
    <w:p w14:paraId="28EF4289" w14:textId="77777777" w:rsidR="0087418E" w:rsidRPr="0087418E" w:rsidRDefault="0087418E" w:rsidP="0087418E">
      <w:pPr>
        <w:numPr>
          <w:ilvl w:val="0"/>
          <w:numId w:val="8"/>
        </w:numPr>
        <w:jc w:val="both"/>
        <w:rPr>
          <w:szCs w:val="24"/>
        </w:rPr>
      </w:pPr>
      <w:r w:rsidRPr="0087418E">
        <w:rPr>
          <w:i/>
          <w:iCs/>
          <w:szCs w:val="24"/>
        </w:rPr>
        <w:t xml:space="preserve">Groszek konserwowy zielony i soczysty Pudliszki, masa netto 400g/masa netto </w:t>
      </w:r>
      <w:r w:rsidRPr="0087418E">
        <w:rPr>
          <w:i/>
          <w:iCs/>
          <w:szCs w:val="24"/>
        </w:rPr>
        <w:br/>
        <w:t xml:space="preserve">po odsączeniu 240g </w:t>
      </w:r>
      <w:r w:rsidRPr="0087418E">
        <w:rPr>
          <w:szCs w:val="24"/>
        </w:rPr>
        <w:t xml:space="preserve">- cena uwidoczniona przy produkcie 3,49 zł, cena obowiązująca </w:t>
      </w:r>
      <w:r w:rsidRPr="0087418E">
        <w:rPr>
          <w:szCs w:val="24"/>
        </w:rPr>
        <w:br/>
        <w:t xml:space="preserve">na dzień kontroli wg wydruku z kasy 3,35 zł, tj. niższa o 0,14 zł od uwidocznionej, </w:t>
      </w:r>
    </w:p>
    <w:p w14:paraId="7DD84D5E" w14:textId="77777777" w:rsidR="0087418E" w:rsidRPr="0087418E" w:rsidRDefault="0087418E" w:rsidP="0087418E">
      <w:pPr>
        <w:jc w:val="both"/>
        <w:rPr>
          <w:szCs w:val="24"/>
        </w:rPr>
      </w:pPr>
      <w:r w:rsidRPr="0087418E">
        <w:rPr>
          <w:color w:val="000000"/>
          <w:szCs w:val="24"/>
        </w:rPr>
        <w:t xml:space="preserve">co narusza </w:t>
      </w:r>
      <w:r w:rsidRPr="0087418E">
        <w:rPr>
          <w:szCs w:val="24"/>
        </w:rPr>
        <w:t>art. 4 ust. 1 ustawy oraz § 3 rozporządzenia</w:t>
      </w:r>
      <w:r w:rsidRPr="0087418E">
        <w:rPr>
          <w:rFonts w:ascii="Calibri" w:eastAsia="Calibri" w:hAnsi="Calibri"/>
          <w:sz w:val="22"/>
          <w:szCs w:val="22"/>
          <w:lang w:eastAsia="en-US"/>
        </w:rPr>
        <w:t xml:space="preserve"> </w:t>
      </w:r>
      <w:r w:rsidRPr="0087418E">
        <w:rPr>
          <w:szCs w:val="24"/>
        </w:rPr>
        <w:t xml:space="preserve">Ministra Rozwoju z dnia 9 grudnia </w:t>
      </w:r>
      <w:r w:rsidRPr="0087418E">
        <w:rPr>
          <w:szCs w:val="24"/>
        </w:rPr>
        <w:br/>
        <w:t>2015 r. w sprawie uwidaczniania cen towarów i usług (Dz. U. z 2015 r., poz. 2121) – zwanego dalej „</w:t>
      </w:r>
      <w:r w:rsidRPr="0087418E">
        <w:rPr>
          <w:i/>
          <w:szCs w:val="24"/>
        </w:rPr>
        <w:t>rozporządzeniem</w:t>
      </w:r>
      <w:r w:rsidRPr="0087418E">
        <w:rPr>
          <w:szCs w:val="24"/>
        </w:rPr>
        <w:t>”;</w:t>
      </w:r>
    </w:p>
    <w:p w14:paraId="6E1D19EA" w14:textId="77777777" w:rsidR="0087418E" w:rsidRPr="0087418E" w:rsidRDefault="0087418E" w:rsidP="0087418E">
      <w:pPr>
        <w:numPr>
          <w:ilvl w:val="0"/>
          <w:numId w:val="5"/>
        </w:numPr>
        <w:spacing w:before="120"/>
        <w:ind w:left="714" w:hanging="357"/>
        <w:jc w:val="both"/>
        <w:rPr>
          <w:b/>
          <w:bCs/>
          <w:szCs w:val="24"/>
        </w:rPr>
      </w:pPr>
      <w:r w:rsidRPr="0087418E">
        <w:rPr>
          <w:b/>
          <w:bCs/>
          <w:szCs w:val="24"/>
        </w:rPr>
        <w:t>brak uwidocznienia ceny jednostkowej dla:</w:t>
      </w:r>
    </w:p>
    <w:p w14:paraId="6D780F21" w14:textId="77777777" w:rsidR="0087418E" w:rsidRPr="0087418E" w:rsidRDefault="0087418E" w:rsidP="0087418E">
      <w:pPr>
        <w:numPr>
          <w:ilvl w:val="0"/>
          <w:numId w:val="14"/>
        </w:numPr>
        <w:jc w:val="both"/>
        <w:rPr>
          <w:b/>
          <w:bCs/>
          <w:szCs w:val="24"/>
        </w:rPr>
      </w:pPr>
      <w:r w:rsidRPr="0087418E">
        <w:rPr>
          <w:i/>
          <w:iCs/>
          <w:szCs w:val="24"/>
        </w:rPr>
        <w:t>Musztarda stołowa Sezone 470 g,</w:t>
      </w:r>
    </w:p>
    <w:p w14:paraId="31E95F33" w14:textId="77777777" w:rsidR="0087418E" w:rsidRPr="0087418E" w:rsidRDefault="0087418E" w:rsidP="0087418E">
      <w:pPr>
        <w:numPr>
          <w:ilvl w:val="0"/>
          <w:numId w:val="14"/>
        </w:numPr>
        <w:jc w:val="both"/>
        <w:rPr>
          <w:b/>
          <w:bCs/>
          <w:szCs w:val="24"/>
        </w:rPr>
      </w:pPr>
      <w:r w:rsidRPr="0087418E">
        <w:rPr>
          <w:i/>
          <w:iCs/>
          <w:szCs w:val="24"/>
        </w:rPr>
        <w:t>Musztarda delikatesowa stołowa Roleski 247 ml/275 g,</w:t>
      </w:r>
    </w:p>
    <w:p w14:paraId="60F5E4E4" w14:textId="77777777" w:rsidR="0087418E" w:rsidRPr="0087418E" w:rsidRDefault="0087418E" w:rsidP="0087418E">
      <w:pPr>
        <w:numPr>
          <w:ilvl w:val="0"/>
          <w:numId w:val="14"/>
        </w:numPr>
        <w:jc w:val="both"/>
        <w:rPr>
          <w:b/>
          <w:bCs/>
          <w:szCs w:val="24"/>
        </w:rPr>
      </w:pPr>
      <w:r w:rsidRPr="0087418E">
        <w:rPr>
          <w:i/>
          <w:iCs/>
          <w:szCs w:val="24"/>
        </w:rPr>
        <w:t>Przecier pomidorowy Podravka 500 g,</w:t>
      </w:r>
    </w:p>
    <w:p w14:paraId="545AF5F7" w14:textId="77777777" w:rsidR="0087418E" w:rsidRPr="0087418E" w:rsidRDefault="0087418E" w:rsidP="0087418E">
      <w:pPr>
        <w:numPr>
          <w:ilvl w:val="0"/>
          <w:numId w:val="14"/>
        </w:numPr>
        <w:jc w:val="both"/>
        <w:rPr>
          <w:b/>
          <w:bCs/>
          <w:szCs w:val="24"/>
        </w:rPr>
      </w:pPr>
      <w:r w:rsidRPr="0087418E">
        <w:rPr>
          <w:i/>
          <w:iCs/>
          <w:szCs w:val="24"/>
        </w:rPr>
        <w:t>Przyprawa do pizzy i dań kuchni włoskiej Prymat 18 g,</w:t>
      </w:r>
    </w:p>
    <w:p w14:paraId="409AD73A" w14:textId="77777777" w:rsidR="0087418E" w:rsidRPr="0087418E" w:rsidRDefault="0087418E" w:rsidP="0087418E">
      <w:pPr>
        <w:numPr>
          <w:ilvl w:val="0"/>
          <w:numId w:val="14"/>
        </w:numPr>
        <w:jc w:val="both"/>
        <w:rPr>
          <w:b/>
          <w:bCs/>
          <w:szCs w:val="24"/>
        </w:rPr>
      </w:pPr>
      <w:r w:rsidRPr="0087418E">
        <w:rPr>
          <w:i/>
          <w:iCs/>
          <w:szCs w:val="24"/>
        </w:rPr>
        <w:t>Przyprawa do ryb i owoców morza Prymat 20 g,</w:t>
      </w:r>
    </w:p>
    <w:p w14:paraId="0F3FA563" w14:textId="77777777" w:rsidR="0087418E" w:rsidRPr="0087418E" w:rsidRDefault="0087418E" w:rsidP="0087418E">
      <w:pPr>
        <w:numPr>
          <w:ilvl w:val="0"/>
          <w:numId w:val="14"/>
        </w:numPr>
        <w:jc w:val="both"/>
        <w:rPr>
          <w:i/>
          <w:iCs/>
          <w:szCs w:val="24"/>
        </w:rPr>
      </w:pPr>
      <w:r w:rsidRPr="0087418E">
        <w:rPr>
          <w:i/>
          <w:iCs/>
          <w:szCs w:val="24"/>
        </w:rPr>
        <w:t>Pieprz czarny mielony Kamis 20 g,</w:t>
      </w:r>
    </w:p>
    <w:p w14:paraId="17B88E39" w14:textId="77777777" w:rsidR="0087418E" w:rsidRPr="0087418E" w:rsidRDefault="0087418E" w:rsidP="0087418E">
      <w:pPr>
        <w:numPr>
          <w:ilvl w:val="0"/>
          <w:numId w:val="14"/>
        </w:numPr>
        <w:jc w:val="both"/>
        <w:rPr>
          <w:i/>
          <w:iCs/>
          <w:szCs w:val="24"/>
        </w:rPr>
      </w:pPr>
      <w:r w:rsidRPr="0087418E">
        <w:rPr>
          <w:i/>
          <w:iCs/>
          <w:szCs w:val="24"/>
        </w:rPr>
        <w:t>Kolendra nasiona Kamis 15 g,</w:t>
      </w:r>
    </w:p>
    <w:p w14:paraId="1E34F095" w14:textId="77777777" w:rsidR="0087418E" w:rsidRPr="0087418E" w:rsidRDefault="0087418E" w:rsidP="0087418E">
      <w:pPr>
        <w:numPr>
          <w:ilvl w:val="0"/>
          <w:numId w:val="14"/>
        </w:numPr>
        <w:jc w:val="both"/>
        <w:rPr>
          <w:b/>
          <w:bCs/>
          <w:szCs w:val="24"/>
        </w:rPr>
      </w:pPr>
      <w:r w:rsidRPr="0087418E">
        <w:rPr>
          <w:i/>
          <w:iCs/>
          <w:szCs w:val="24"/>
        </w:rPr>
        <w:t>Oregano suszone Prymat 8 g,</w:t>
      </w:r>
    </w:p>
    <w:p w14:paraId="6FFE4FBB" w14:textId="77777777" w:rsidR="0087418E" w:rsidRPr="0087418E" w:rsidRDefault="0087418E" w:rsidP="0087418E">
      <w:pPr>
        <w:numPr>
          <w:ilvl w:val="0"/>
          <w:numId w:val="14"/>
        </w:numPr>
        <w:jc w:val="both"/>
        <w:rPr>
          <w:b/>
          <w:bCs/>
          <w:szCs w:val="24"/>
        </w:rPr>
      </w:pPr>
      <w:r w:rsidRPr="0087418E">
        <w:rPr>
          <w:i/>
          <w:iCs/>
          <w:szCs w:val="24"/>
        </w:rPr>
        <w:t>Pieprz kolorowy ziarnisty Prymat 15 g,</w:t>
      </w:r>
    </w:p>
    <w:p w14:paraId="0A459D57" w14:textId="77777777" w:rsidR="0087418E" w:rsidRPr="0087418E" w:rsidRDefault="0087418E" w:rsidP="0087418E">
      <w:pPr>
        <w:numPr>
          <w:ilvl w:val="0"/>
          <w:numId w:val="14"/>
        </w:numPr>
        <w:jc w:val="both"/>
        <w:rPr>
          <w:b/>
          <w:bCs/>
          <w:szCs w:val="24"/>
        </w:rPr>
      </w:pPr>
      <w:r w:rsidRPr="0087418E">
        <w:rPr>
          <w:i/>
          <w:iCs/>
          <w:szCs w:val="24"/>
        </w:rPr>
        <w:t xml:space="preserve">Jabłuszka karmelki twarde Spin 80 g, </w:t>
      </w:r>
    </w:p>
    <w:p w14:paraId="2BB1D55E" w14:textId="77777777" w:rsidR="0087418E" w:rsidRPr="0087418E" w:rsidRDefault="0087418E" w:rsidP="0087418E">
      <w:pPr>
        <w:numPr>
          <w:ilvl w:val="0"/>
          <w:numId w:val="14"/>
        </w:numPr>
        <w:jc w:val="both"/>
        <w:rPr>
          <w:i/>
          <w:iCs/>
          <w:szCs w:val="24"/>
        </w:rPr>
      </w:pPr>
      <w:r w:rsidRPr="0087418E">
        <w:rPr>
          <w:i/>
          <w:iCs/>
          <w:szCs w:val="24"/>
        </w:rPr>
        <w:t>Karmelki nadziewane (10%) Ice Gabbi Pszczółka 90 g,</w:t>
      </w:r>
    </w:p>
    <w:p w14:paraId="60534AEB" w14:textId="77777777" w:rsidR="0087418E" w:rsidRPr="0087418E" w:rsidRDefault="0087418E" w:rsidP="0087418E">
      <w:pPr>
        <w:numPr>
          <w:ilvl w:val="0"/>
          <w:numId w:val="14"/>
        </w:numPr>
        <w:jc w:val="both"/>
        <w:rPr>
          <w:i/>
          <w:iCs/>
          <w:szCs w:val="24"/>
        </w:rPr>
      </w:pPr>
      <w:r w:rsidRPr="0087418E">
        <w:rPr>
          <w:i/>
          <w:iCs/>
          <w:szCs w:val="24"/>
        </w:rPr>
        <w:t>Karmelki lodowe Jedność 80 g,</w:t>
      </w:r>
    </w:p>
    <w:p w14:paraId="766DF60E" w14:textId="77777777" w:rsidR="0087418E" w:rsidRPr="0087418E" w:rsidRDefault="0087418E" w:rsidP="0087418E">
      <w:pPr>
        <w:numPr>
          <w:ilvl w:val="0"/>
          <w:numId w:val="14"/>
        </w:numPr>
        <w:jc w:val="both"/>
        <w:rPr>
          <w:i/>
          <w:iCs/>
          <w:szCs w:val="24"/>
        </w:rPr>
      </w:pPr>
      <w:r w:rsidRPr="0087418E">
        <w:rPr>
          <w:i/>
          <w:iCs/>
          <w:szCs w:val="24"/>
        </w:rPr>
        <w:t>Landrynki mleczne Jedność 80 g,</w:t>
      </w:r>
    </w:p>
    <w:p w14:paraId="73856B5F" w14:textId="77777777" w:rsidR="0087418E" w:rsidRPr="0087418E" w:rsidRDefault="0087418E" w:rsidP="0087418E">
      <w:pPr>
        <w:numPr>
          <w:ilvl w:val="0"/>
          <w:numId w:val="14"/>
        </w:numPr>
        <w:jc w:val="both"/>
        <w:rPr>
          <w:i/>
          <w:iCs/>
          <w:szCs w:val="24"/>
        </w:rPr>
      </w:pPr>
      <w:r w:rsidRPr="0087418E">
        <w:rPr>
          <w:i/>
          <w:iCs/>
          <w:szCs w:val="24"/>
        </w:rPr>
        <w:t>Duet Karmelki nadziewane o smaku cytrynowo – miętowym Spin 90 g,</w:t>
      </w:r>
    </w:p>
    <w:p w14:paraId="6075181E" w14:textId="77777777" w:rsidR="0087418E" w:rsidRPr="0087418E" w:rsidRDefault="0087418E" w:rsidP="0087418E">
      <w:pPr>
        <w:numPr>
          <w:ilvl w:val="0"/>
          <w:numId w:val="14"/>
        </w:numPr>
        <w:jc w:val="both"/>
        <w:rPr>
          <w:i/>
          <w:iCs/>
          <w:szCs w:val="24"/>
        </w:rPr>
      </w:pPr>
      <w:r w:rsidRPr="0087418E">
        <w:rPr>
          <w:i/>
          <w:iCs/>
          <w:szCs w:val="24"/>
        </w:rPr>
        <w:t>Biszkopty z galaretką o smaku wieloowocowym w czekoladzie Delicpol 135 g,</w:t>
      </w:r>
    </w:p>
    <w:p w14:paraId="072B1370" w14:textId="77777777" w:rsidR="0087418E" w:rsidRPr="0087418E" w:rsidRDefault="0087418E" w:rsidP="0087418E">
      <w:pPr>
        <w:numPr>
          <w:ilvl w:val="0"/>
          <w:numId w:val="14"/>
        </w:numPr>
        <w:jc w:val="both"/>
        <w:rPr>
          <w:i/>
          <w:iCs/>
          <w:szCs w:val="24"/>
        </w:rPr>
      </w:pPr>
      <w:r w:rsidRPr="0087418E">
        <w:rPr>
          <w:i/>
          <w:iCs/>
          <w:szCs w:val="24"/>
        </w:rPr>
        <w:t>Herbatniki z galaretką wiśniową (31%) w czekoladzie (34%) Krakuski 144 g,</w:t>
      </w:r>
    </w:p>
    <w:p w14:paraId="1A956FAE" w14:textId="77777777" w:rsidR="0087418E" w:rsidRPr="0087418E" w:rsidRDefault="0087418E" w:rsidP="0087418E">
      <w:pPr>
        <w:numPr>
          <w:ilvl w:val="0"/>
          <w:numId w:val="14"/>
        </w:numPr>
        <w:jc w:val="both"/>
        <w:rPr>
          <w:i/>
          <w:iCs/>
          <w:szCs w:val="24"/>
        </w:rPr>
      </w:pPr>
      <w:r w:rsidRPr="0087418E">
        <w:rPr>
          <w:i/>
          <w:iCs/>
          <w:szCs w:val="24"/>
        </w:rPr>
        <w:t>Musli z żurawiną, siemieniem lnianym, płatkami w białej czekoladzie z proszkiem jogurtowym Fitella 50 g,</w:t>
      </w:r>
    </w:p>
    <w:p w14:paraId="71EA1E54" w14:textId="77777777" w:rsidR="0087418E" w:rsidRPr="0087418E" w:rsidRDefault="0087418E" w:rsidP="0087418E">
      <w:pPr>
        <w:numPr>
          <w:ilvl w:val="0"/>
          <w:numId w:val="14"/>
        </w:numPr>
        <w:jc w:val="both"/>
        <w:rPr>
          <w:i/>
          <w:iCs/>
          <w:szCs w:val="24"/>
        </w:rPr>
      </w:pPr>
      <w:r w:rsidRPr="0087418E">
        <w:rPr>
          <w:i/>
          <w:iCs/>
          <w:szCs w:val="24"/>
        </w:rPr>
        <w:t>Makaron świderki Ot.Co 400 g,</w:t>
      </w:r>
    </w:p>
    <w:p w14:paraId="3D9A7E97" w14:textId="77777777" w:rsidR="0087418E" w:rsidRPr="0087418E" w:rsidRDefault="0087418E" w:rsidP="0087418E">
      <w:pPr>
        <w:numPr>
          <w:ilvl w:val="0"/>
          <w:numId w:val="14"/>
        </w:numPr>
        <w:jc w:val="both"/>
        <w:rPr>
          <w:i/>
          <w:iCs/>
          <w:szCs w:val="24"/>
        </w:rPr>
      </w:pPr>
      <w:r w:rsidRPr="0087418E">
        <w:rPr>
          <w:i/>
          <w:iCs/>
          <w:szCs w:val="24"/>
        </w:rPr>
        <w:t>Makaron muszelki z kurkumą Ot.Co 400 g,</w:t>
      </w:r>
    </w:p>
    <w:p w14:paraId="6AF74D48" w14:textId="77777777" w:rsidR="0087418E" w:rsidRPr="0087418E" w:rsidRDefault="0087418E" w:rsidP="0087418E">
      <w:pPr>
        <w:numPr>
          <w:ilvl w:val="0"/>
          <w:numId w:val="14"/>
        </w:numPr>
        <w:jc w:val="both"/>
        <w:rPr>
          <w:i/>
          <w:iCs/>
          <w:szCs w:val="24"/>
        </w:rPr>
      </w:pPr>
      <w:r w:rsidRPr="0087418E">
        <w:rPr>
          <w:i/>
          <w:iCs/>
          <w:szCs w:val="24"/>
        </w:rPr>
        <w:t>Kasza Manna Błyskawiczna Kupiec 400 g,</w:t>
      </w:r>
    </w:p>
    <w:p w14:paraId="2C5CA89C" w14:textId="77777777" w:rsidR="0087418E" w:rsidRPr="0087418E" w:rsidRDefault="0087418E" w:rsidP="0087418E">
      <w:pPr>
        <w:numPr>
          <w:ilvl w:val="0"/>
          <w:numId w:val="14"/>
        </w:numPr>
        <w:jc w:val="both"/>
        <w:rPr>
          <w:i/>
          <w:iCs/>
          <w:szCs w:val="24"/>
        </w:rPr>
      </w:pPr>
      <w:r w:rsidRPr="0087418E">
        <w:rPr>
          <w:i/>
          <w:iCs/>
          <w:szCs w:val="24"/>
        </w:rPr>
        <w:t>Kasza Jęczmienna Mazurska Perłowa Średnia Kupiec 400 g,</w:t>
      </w:r>
    </w:p>
    <w:p w14:paraId="79BD4069" w14:textId="77777777" w:rsidR="0087418E" w:rsidRPr="0087418E" w:rsidRDefault="0087418E" w:rsidP="0087418E">
      <w:pPr>
        <w:numPr>
          <w:ilvl w:val="0"/>
          <w:numId w:val="14"/>
        </w:numPr>
        <w:jc w:val="both"/>
        <w:rPr>
          <w:i/>
          <w:iCs/>
          <w:szCs w:val="24"/>
        </w:rPr>
      </w:pPr>
      <w:r w:rsidRPr="0087418E">
        <w:rPr>
          <w:i/>
          <w:iCs/>
          <w:szCs w:val="24"/>
        </w:rPr>
        <w:t>Kawa palona ziarnista 100 % Arabika MK Cafe Premium 250 g,</w:t>
      </w:r>
    </w:p>
    <w:p w14:paraId="6C5CF0E1" w14:textId="77777777" w:rsidR="0087418E" w:rsidRPr="0087418E" w:rsidRDefault="0087418E" w:rsidP="0087418E">
      <w:pPr>
        <w:numPr>
          <w:ilvl w:val="0"/>
          <w:numId w:val="14"/>
        </w:numPr>
        <w:jc w:val="both"/>
        <w:rPr>
          <w:i/>
          <w:iCs/>
          <w:szCs w:val="24"/>
        </w:rPr>
      </w:pPr>
      <w:r w:rsidRPr="0087418E">
        <w:rPr>
          <w:i/>
          <w:iCs/>
          <w:szCs w:val="24"/>
        </w:rPr>
        <w:t>Kawa mielona Jacobs Krönung 250 g,</w:t>
      </w:r>
    </w:p>
    <w:p w14:paraId="4491E7F1" w14:textId="77777777" w:rsidR="0087418E" w:rsidRPr="0087418E" w:rsidRDefault="0087418E" w:rsidP="0087418E">
      <w:pPr>
        <w:numPr>
          <w:ilvl w:val="0"/>
          <w:numId w:val="14"/>
        </w:numPr>
        <w:jc w:val="both"/>
        <w:rPr>
          <w:i/>
          <w:iCs/>
          <w:szCs w:val="24"/>
        </w:rPr>
      </w:pPr>
      <w:r w:rsidRPr="0087418E">
        <w:rPr>
          <w:i/>
          <w:iCs/>
          <w:szCs w:val="24"/>
        </w:rPr>
        <w:t xml:space="preserve">Kawa mielona Jacobs Gold 250 g,  </w:t>
      </w:r>
    </w:p>
    <w:p w14:paraId="2C7BDA4D" w14:textId="77777777" w:rsidR="0087418E" w:rsidRPr="0087418E" w:rsidRDefault="0087418E" w:rsidP="0087418E">
      <w:pPr>
        <w:numPr>
          <w:ilvl w:val="0"/>
          <w:numId w:val="14"/>
        </w:numPr>
        <w:jc w:val="both"/>
        <w:rPr>
          <w:i/>
          <w:iCs/>
          <w:szCs w:val="24"/>
        </w:rPr>
      </w:pPr>
      <w:r w:rsidRPr="0087418E">
        <w:rPr>
          <w:i/>
          <w:iCs/>
          <w:szCs w:val="24"/>
        </w:rPr>
        <w:t>Granat z werbeną płyn do mycia naczyń Ludwik 450 g,</w:t>
      </w:r>
    </w:p>
    <w:p w14:paraId="267275F8" w14:textId="77777777" w:rsidR="0087418E" w:rsidRPr="0087418E" w:rsidRDefault="0087418E" w:rsidP="0087418E">
      <w:pPr>
        <w:numPr>
          <w:ilvl w:val="0"/>
          <w:numId w:val="14"/>
        </w:numPr>
        <w:jc w:val="both"/>
        <w:rPr>
          <w:i/>
          <w:iCs/>
          <w:szCs w:val="24"/>
          <w:lang w:val="en-US"/>
        </w:rPr>
      </w:pPr>
      <w:r w:rsidRPr="0087418E">
        <w:rPr>
          <w:i/>
          <w:iCs/>
          <w:szCs w:val="24"/>
          <w:lang w:val="en-US"/>
        </w:rPr>
        <w:t>Kremowy żel pod prysznic Camellia&amp;Almond Palmolive Naturals 500 ml,</w:t>
      </w:r>
    </w:p>
    <w:p w14:paraId="10247533" w14:textId="77777777" w:rsidR="0087418E" w:rsidRPr="0087418E" w:rsidRDefault="0087418E" w:rsidP="0087418E">
      <w:pPr>
        <w:numPr>
          <w:ilvl w:val="0"/>
          <w:numId w:val="14"/>
        </w:numPr>
        <w:jc w:val="both"/>
        <w:rPr>
          <w:i/>
          <w:iCs/>
          <w:szCs w:val="24"/>
        </w:rPr>
      </w:pPr>
      <w:r w:rsidRPr="0087418E">
        <w:rPr>
          <w:i/>
          <w:iCs/>
          <w:szCs w:val="24"/>
        </w:rPr>
        <w:lastRenderedPageBreak/>
        <w:t>Mydło w płynie - Honey Valletto 500 ml,</w:t>
      </w:r>
    </w:p>
    <w:p w14:paraId="61B0F1A7" w14:textId="77777777" w:rsidR="0087418E" w:rsidRPr="0087418E" w:rsidRDefault="0087418E" w:rsidP="0087418E">
      <w:pPr>
        <w:numPr>
          <w:ilvl w:val="0"/>
          <w:numId w:val="14"/>
        </w:numPr>
        <w:jc w:val="both"/>
        <w:rPr>
          <w:i/>
          <w:iCs/>
          <w:szCs w:val="24"/>
        </w:rPr>
      </w:pPr>
      <w:r w:rsidRPr="0087418E">
        <w:rPr>
          <w:i/>
          <w:iCs/>
          <w:szCs w:val="24"/>
        </w:rPr>
        <w:t>Groszek konserwowy Ot.Co masa netto: 400 g/ masa netto po odsączeniu zalewy:</w:t>
      </w:r>
      <w:r w:rsidRPr="0087418E">
        <w:rPr>
          <w:i/>
          <w:iCs/>
          <w:szCs w:val="24"/>
        </w:rPr>
        <w:br/>
        <w:t>240 g,</w:t>
      </w:r>
    </w:p>
    <w:p w14:paraId="5C33827C" w14:textId="77777777" w:rsidR="0087418E" w:rsidRPr="0087418E" w:rsidRDefault="0087418E" w:rsidP="0087418E">
      <w:pPr>
        <w:numPr>
          <w:ilvl w:val="0"/>
          <w:numId w:val="14"/>
        </w:numPr>
        <w:jc w:val="both"/>
        <w:rPr>
          <w:i/>
          <w:iCs/>
          <w:szCs w:val="24"/>
        </w:rPr>
      </w:pPr>
      <w:r w:rsidRPr="0087418E">
        <w:rPr>
          <w:i/>
          <w:iCs/>
          <w:szCs w:val="24"/>
        </w:rPr>
        <w:t xml:space="preserve">Kukurydza konserwowa Ot.Co masa netto: 400 g/ masa netto po odsączeniu zalewy: </w:t>
      </w:r>
      <w:r w:rsidRPr="0087418E">
        <w:rPr>
          <w:i/>
          <w:iCs/>
          <w:szCs w:val="24"/>
        </w:rPr>
        <w:br/>
        <w:t>220 g,</w:t>
      </w:r>
    </w:p>
    <w:p w14:paraId="3F21C1B0" w14:textId="77777777" w:rsidR="0087418E" w:rsidRPr="0087418E" w:rsidRDefault="0087418E" w:rsidP="0087418E">
      <w:pPr>
        <w:numPr>
          <w:ilvl w:val="0"/>
          <w:numId w:val="14"/>
        </w:numPr>
        <w:jc w:val="both"/>
        <w:rPr>
          <w:i/>
          <w:iCs/>
          <w:szCs w:val="24"/>
        </w:rPr>
      </w:pPr>
      <w:r w:rsidRPr="0087418E">
        <w:rPr>
          <w:i/>
          <w:iCs/>
          <w:szCs w:val="24"/>
        </w:rPr>
        <w:t>Sałatka pieczarkowa Smak masa netto: 290 g/ masa netto po odsączeniu: 180 g,</w:t>
      </w:r>
    </w:p>
    <w:p w14:paraId="0D105355" w14:textId="77777777" w:rsidR="0087418E" w:rsidRPr="0087418E" w:rsidRDefault="0087418E" w:rsidP="0087418E">
      <w:pPr>
        <w:numPr>
          <w:ilvl w:val="0"/>
          <w:numId w:val="14"/>
        </w:numPr>
        <w:jc w:val="both"/>
        <w:rPr>
          <w:i/>
          <w:iCs/>
          <w:szCs w:val="24"/>
        </w:rPr>
      </w:pPr>
      <w:r w:rsidRPr="0087418E">
        <w:rPr>
          <w:i/>
          <w:iCs/>
          <w:szCs w:val="24"/>
        </w:rPr>
        <w:t>Konserwowe ogóreczki klasyczne Smak masa netto: 300 g/ masa netto po odsączeniu: 150 g,</w:t>
      </w:r>
    </w:p>
    <w:p w14:paraId="4659A7EA" w14:textId="77777777" w:rsidR="0087418E" w:rsidRPr="0087418E" w:rsidRDefault="0087418E" w:rsidP="0087418E">
      <w:pPr>
        <w:spacing w:after="120"/>
        <w:jc w:val="both"/>
        <w:rPr>
          <w:szCs w:val="24"/>
        </w:rPr>
      </w:pPr>
      <w:r w:rsidRPr="0087418E">
        <w:rPr>
          <w:color w:val="000000"/>
          <w:szCs w:val="24"/>
        </w:rPr>
        <w:t xml:space="preserve">co narusza </w:t>
      </w:r>
      <w:r w:rsidRPr="0087418E">
        <w:rPr>
          <w:szCs w:val="24"/>
        </w:rPr>
        <w:t>art. 4 ust. 1 ustawy oraz § 3 ust. 2 rozporządzenia;</w:t>
      </w:r>
    </w:p>
    <w:p w14:paraId="788B9325" w14:textId="77777777" w:rsidR="0087418E" w:rsidRPr="006C50CD" w:rsidRDefault="00A16C18" w:rsidP="002B4476">
      <w:pPr>
        <w:numPr>
          <w:ilvl w:val="0"/>
          <w:numId w:val="5"/>
        </w:numPr>
        <w:ind w:left="426" w:firstLine="0"/>
        <w:jc w:val="both"/>
        <w:rPr>
          <w:b/>
          <w:bCs/>
          <w:szCs w:val="24"/>
        </w:rPr>
      </w:pPr>
      <w:r>
        <w:rPr>
          <w:rFonts w:eastAsia="SimSun" w:cs="Mangal"/>
          <w:b/>
          <w:kern w:val="3"/>
          <w:szCs w:val="24"/>
          <w:lang w:eastAsia="zh-CN" w:bidi="hi-IN"/>
        </w:rPr>
        <w:t>brak cen jednostkowych dla 3 partii produktów pakowanych środków spożywczych w stanie stałym znajdujących się w środku płynnym,</w:t>
      </w:r>
    </w:p>
    <w:p w14:paraId="1D98FC29" w14:textId="77777777" w:rsidR="0087418E" w:rsidRPr="00D80CD3" w:rsidRDefault="0087418E" w:rsidP="0087418E">
      <w:pPr>
        <w:numPr>
          <w:ilvl w:val="0"/>
          <w:numId w:val="9"/>
        </w:numPr>
        <w:ind w:left="714" w:hanging="357"/>
        <w:jc w:val="both"/>
        <w:rPr>
          <w:i/>
          <w:iCs/>
          <w:szCs w:val="24"/>
        </w:rPr>
      </w:pPr>
      <w:r w:rsidRPr="00D80CD3">
        <w:rPr>
          <w:i/>
          <w:iCs/>
          <w:szCs w:val="24"/>
        </w:rPr>
        <w:t xml:space="preserve">Fasola biała konserwowa Dawtona, masa netto: 400 g/masa netto po odsączeniu: </w:t>
      </w:r>
      <w:r w:rsidRPr="00D80CD3">
        <w:rPr>
          <w:i/>
          <w:iCs/>
          <w:szCs w:val="24"/>
        </w:rPr>
        <w:br/>
        <w:t>240 g</w:t>
      </w:r>
      <w:r w:rsidRPr="00D80CD3">
        <w:rPr>
          <w:i/>
          <w:szCs w:val="24"/>
        </w:rPr>
        <w:t xml:space="preserve">, w cenie 3,99 zł - przy produkcie uwidoczniono 9,98 zł/kg, winno być </w:t>
      </w:r>
      <w:r w:rsidR="00854979">
        <w:rPr>
          <w:i/>
          <w:szCs w:val="24"/>
        </w:rPr>
        <w:br/>
      </w:r>
      <w:r w:rsidRPr="00D80CD3">
        <w:rPr>
          <w:i/>
          <w:szCs w:val="24"/>
        </w:rPr>
        <w:t>16,63 zł/kg,</w:t>
      </w:r>
    </w:p>
    <w:p w14:paraId="110E8558" w14:textId="77777777" w:rsidR="0087418E" w:rsidRPr="0087418E" w:rsidRDefault="0087418E" w:rsidP="0087418E">
      <w:pPr>
        <w:numPr>
          <w:ilvl w:val="0"/>
          <w:numId w:val="9"/>
        </w:numPr>
        <w:jc w:val="both"/>
        <w:rPr>
          <w:i/>
          <w:iCs/>
          <w:szCs w:val="24"/>
        </w:rPr>
      </w:pPr>
      <w:r w:rsidRPr="0087418E">
        <w:rPr>
          <w:i/>
          <w:iCs/>
          <w:szCs w:val="24"/>
        </w:rPr>
        <w:t>Ciecierzyca konserwowa Jamar, masa netto: 400 g/masa netto po odsączeniu zalewy: 240 g</w:t>
      </w:r>
      <w:r w:rsidRPr="0087418E">
        <w:rPr>
          <w:szCs w:val="24"/>
        </w:rPr>
        <w:t xml:space="preserve">, w cenie 3,89 zł - przy produkcie uwidoczniono 18,35 zł/l, winno być </w:t>
      </w:r>
      <w:r w:rsidR="00854979">
        <w:rPr>
          <w:szCs w:val="24"/>
        </w:rPr>
        <w:br/>
      </w:r>
      <w:r w:rsidRPr="0087418E">
        <w:rPr>
          <w:szCs w:val="24"/>
        </w:rPr>
        <w:t>16,21 zł/kg,</w:t>
      </w:r>
    </w:p>
    <w:p w14:paraId="751E2947" w14:textId="77777777" w:rsidR="0087418E" w:rsidRPr="0087418E" w:rsidRDefault="0087418E" w:rsidP="0087418E">
      <w:pPr>
        <w:numPr>
          <w:ilvl w:val="0"/>
          <w:numId w:val="9"/>
        </w:numPr>
        <w:jc w:val="both"/>
        <w:rPr>
          <w:i/>
          <w:iCs/>
          <w:szCs w:val="24"/>
        </w:rPr>
      </w:pPr>
      <w:r w:rsidRPr="0087418E">
        <w:rPr>
          <w:i/>
          <w:iCs/>
          <w:szCs w:val="24"/>
        </w:rPr>
        <w:t xml:space="preserve">Kukurydza konserwowa Pudliszki, masa netto: 400 g/masa netto po odsączeniu: </w:t>
      </w:r>
      <w:r w:rsidR="00854979">
        <w:rPr>
          <w:i/>
          <w:iCs/>
          <w:szCs w:val="24"/>
        </w:rPr>
        <w:br/>
      </w:r>
      <w:r w:rsidRPr="0087418E">
        <w:rPr>
          <w:i/>
          <w:iCs/>
          <w:szCs w:val="24"/>
        </w:rPr>
        <w:t>220 g</w:t>
      </w:r>
      <w:r w:rsidRPr="0087418E">
        <w:rPr>
          <w:szCs w:val="24"/>
        </w:rPr>
        <w:t xml:space="preserve">, w cenie 4,19 zł - przy produkcie uwidoczniono 10,48 zł/kg, winno być </w:t>
      </w:r>
      <w:r w:rsidR="00854979">
        <w:rPr>
          <w:szCs w:val="24"/>
        </w:rPr>
        <w:br/>
      </w:r>
      <w:r w:rsidRPr="0087418E">
        <w:rPr>
          <w:szCs w:val="24"/>
        </w:rPr>
        <w:t>19,05 zł/kg,</w:t>
      </w:r>
    </w:p>
    <w:p w14:paraId="21227E5C" w14:textId="77777777" w:rsidR="00C17B12" w:rsidRDefault="00C17B12" w:rsidP="00A56D23">
      <w:pPr>
        <w:suppressAutoHyphens/>
        <w:spacing w:before="120"/>
        <w:jc w:val="both"/>
        <w:rPr>
          <w:color w:val="000000"/>
          <w:szCs w:val="24"/>
        </w:rPr>
      </w:pPr>
      <w:r w:rsidRPr="00C17B12">
        <w:rPr>
          <w:color w:val="000000"/>
          <w:szCs w:val="24"/>
        </w:rPr>
        <w:t xml:space="preserve">gdzie nieprawidłowości polegały na braku właściwej ceny jednostkowej wyliczonej                                 w odniesieniu do masy netto po odcieku, co narusza przepisy art. 4 ust. 1 ustawy oraz § 3                      ust. 2 i § 6 </w:t>
      </w:r>
      <w:r>
        <w:rPr>
          <w:color w:val="000000"/>
          <w:szCs w:val="24"/>
        </w:rPr>
        <w:t>r</w:t>
      </w:r>
      <w:r w:rsidRPr="00C17B12">
        <w:rPr>
          <w:color w:val="000000"/>
          <w:szCs w:val="24"/>
        </w:rPr>
        <w:t>ozporządzenia</w:t>
      </w:r>
      <w:r>
        <w:rPr>
          <w:color w:val="000000"/>
          <w:szCs w:val="24"/>
        </w:rPr>
        <w:t>.</w:t>
      </w:r>
    </w:p>
    <w:p w14:paraId="435642BF" w14:textId="77777777" w:rsidR="002F55B6" w:rsidRPr="00673783" w:rsidRDefault="002F55B6" w:rsidP="00A56D23">
      <w:pPr>
        <w:suppressAutoHyphens/>
        <w:spacing w:before="120"/>
        <w:jc w:val="both"/>
        <w:rPr>
          <w:color w:val="000000"/>
          <w:szCs w:val="24"/>
          <w:lang w:eastAsia="zh-CN"/>
        </w:rPr>
      </w:pPr>
      <w:r w:rsidRPr="00673783">
        <w:rPr>
          <w:color w:val="000000"/>
          <w:szCs w:val="24"/>
          <w:lang w:eastAsia="zh-CN"/>
        </w:rPr>
        <w:t>Ustalenia kontroli udokumentowan</w:t>
      </w:r>
      <w:r w:rsidR="00A56D23">
        <w:rPr>
          <w:color w:val="000000"/>
          <w:szCs w:val="24"/>
          <w:lang w:eastAsia="zh-CN"/>
        </w:rPr>
        <w:t xml:space="preserve">o w protokole kontroli KH.8361.67.2022 z dnia </w:t>
      </w:r>
      <w:r w:rsidR="00A56D23">
        <w:rPr>
          <w:color w:val="000000"/>
          <w:szCs w:val="24"/>
          <w:lang w:eastAsia="zh-CN"/>
        </w:rPr>
        <w:br/>
        <w:t xml:space="preserve">4 października </w:t>
      </w:r>
      <w:r w:rsidRPr="00673783">
        <w:rPr>
          <w:color w:val="000000"/>
          <w:szCs w:val="24"/>
          <w:lang w:eastAsia="zh-CN"/>
        </w:rPr>
        <w:t>2022 r. wraz załącznikami, do których kontrolowany nie wniósł uwag.</w:t>
      </w:r>
    </w:p>
    <w:p w14:paraId="5F4B837C" w14:textId="77777777" w:rsidR="002F55B6" w:rsidRDefault="002F55B6" w:rsidP="002F55B6">
      <w:pPr>
        <w:suppressAutoHyphens/>
        <w:spacing w:before="120"/>
        <w:jc w:val="both"/>
        <w:rPr>
          <w:color w:val="000000"/>
          <w:szCs w:val="24"/>
          <w:lang w:eastAsia="zh-CN"/>
        </w:rPr>
      </w:pPr>
      <w:r w:rsidRPr="00673783">
        <w:rPr>
          <w:color w:val="000000"/>
          <w:szCs w:val="24"/>
          <w:lang w:eastAsia="zh-CN"/>
        </w:rPr>
        <w:t>Podkarpacki Wojewódzki Inspektor Inspekcji Handlowej</w:t>
      </w:r>
      <w:r w:rsidRPr="00673783">
        <w:rPr>
          <w:i/>
          <w:color w:val="000000"/>
          <w:szCs w:val="24"/>
          <w:lang w:eastAsia="zh-CN"/>
        </w:rPr>
        <w:t xml:space="preserve"> </w:t>
      </w:r>
      <w:r w:rsidRPr="00673783">
        <w:rPr>
          <w:color w:val="000000"/>
          <w:szCs w:val="24"/>
          <w:lang w:eastAsia="zh-CN"/>
        </w:rPr>
        <w:t xml:space="preserve">pismem z dnia 17 </w:t>
      </w:r>
      <w:r w:rsidR="00A56D23">
        <w:rPr>
          <w:color w:val="000000"/>
          <w:szCs w:val="24"/>
          <w:lang w:eastAsia="zh-CN"/>
        </w:rPr>
        <w:t xml:space="preserve">października </w:t>
      </w:r>
      <w:r w:rsidRPr="00673783">
        <w:rPr>
          <w:color w:val="000000"/>
          <w:szCs w:val="24"/>
          <w:lang w:eastAsia="zh-CN"/>
        </w:rPr>
        <w:t xml:space="preserve"> 2022 r. </w:t>
      </w:r>
      <w:r w:rsidRPr="00673783">
        <w:rPr>
          <w:szCs w:val="24"/>
          <w:lang w:eastAsia="zh-CN"/>
        </w:rPr>
        <w:t xml:space="preserve">(doręczonym w dniu 18 </w:t>
      </w:r>
      <w:r w:rsidR="00A56D23">
        <w:rPr>
          <w:szCs w:val="24"/>
          <w:lang w:eastAsia="zh-CN"/>
        </w:rPr>
        <w:t xml:space="preserve">października </w:t>
      </w:r>
      <w:r w:rsidRPr="00673783">
        <w:rPr>
          <w:szCs w:val="24"/>
          <w:lang w:eastAsia="zh-CN"/>
        </w:rPr>
        <w:t>2022 r.)</w:t>
      </w:r>
      <w:r>
        <w:rPr>
          <w:szCs w:val="24"/>
          <w:lang w:eastAsia="zh-CN"/>
        </w:rPr>
        <w:t xml:space="preserve"> </w:t>
      </w:r>
      <w:r w:rsidRPr="00673783">
        <w:rPr>
          <w:color w:val="000000"/>
          <w:szCs w:val="24"/>
          <w:lang w:eastAsia="zh-CN"/>
        </w:rPr>
        <w:t xml:space="preserve">zawiadomił </w:t>
      </w:r>
      <w:r w:rsidR="00C729DA">
        <w:rPr>
          <w:color w:val="000000"/>
          <w:szCs w:val="24"/>
          <w:lang w:eastAsia="zh-CN"/>
        </w:rPr>
        <w:t>kontrolowanego</w:t>
      </w:r>
      <w:r w:rsidRPr="00673783">
        <w:rPr>
          <w:color w:val="000000"/>
          <w:szCs w:val="24"/>
          <w:lang w:eastAsia="zh-CN"/>
        </w:rPr>
        <w:t xml:space="preserve"> </w:t>
      </w:r>
      <w:r w:rsidR="00C729DA">
        <w:rPr>
          <w:color w:val="000000"/>
          <w:szCs w:val="24"/>
          <w:lang w:eastAsia="zh-CN"/>
        </w:rPr>
        <w:t xml:space="preserve">                            </w:t>
      </w:r>
      <w:r w:rsidRPr="00673783">
        <w:rPr>
          <w:color w:val="000000"/>
          <w:szCs w:val="24"/>
          <w:lang w:eastAsia="zh-CN"/>
        </w:rPr>
        <w:t xml:space="preserve">o wszczęciu postępowania z urzędu w trybie art. 6 ust. 1 ustawy. Jednocześnie stronę postępowania pouczono o przysługującym jej prawie do czynnego udziału w postępowaniu, </w:t>
      </w:r>
      <w:r>
        <w:rPr>
          <w:color w:val="000000"/>
          <w:szCs w:val="24"/>
          <w:lang w:eastAsia="zh-CN"/>
        </w:rPr>
        <w:br/>
      </w:r>
      <w:r w:rsidRPr="00673783">
        <w:rPr>
          <w:color w:val="000000"/>
          <w:szCs w:val="24"/>
          <w:lang w:eastAsia="zh-CN"/>
        </w:rPr>
        <w:t xml:space="preserve">a w szczególności o prawie wypowiadania się co do zebranych dowodów i materiałów, przeglądania akt sprawy, jak również brania udziału w przeprowadzeniu dowodu </w:t>
      </w:r>
      <w:r w:rsidR="002B7458">
        <w:rPr>
          <w:color w:val="000000"/>
          <w:szCs w:val="24"/>
          <w:lang w:eastAsia="zh-CN"/>
        </w:rPr>
        <w:t xml:space="preserve">                         </w:t>
      </w:r>
      <w:r w:rsidRPr="00673783">
        <w:rPr>
          <w:color w:val="000000"/>
          <w:szCs w:val="24"/>
          <w:lang w:eastAsia="zh-CN"/>
        </w:rPr>
        <w:t xml:space="preserve">oraz możliwości złożenia wyjaśnienia. Stronę wezwano także do przedstawienia wielkości obrotów i przychodu za rok 2021. </w:t>
      </w:r>
    </w:p>
    <w:p w14:paraId="6F000DAD" w14:textId="77777777" w:rsidR="002F55B6" w:rsidRPr="00D80CD3" w:rsidRDefault="002F55B6" w:rsidP="002F55B6">
      <w:pPr>
        <w:suppressAutoHyphens/>
        <w:spacing w:before="120"/>
        <w:jc w:val="both"/>
        <w:rPr>
          <w:i/>
          <w:color w:val="000000"/>
          <w:szCs w:val="24"/>
          <w:lang w:eastAsia="zh-CN"/>
        </w:rPr>
      </w:pPr>
      <w:r w:rsidRPr="00673783">
        <w:rPr>
          <w:color w:val="000000"/>
          <w:szCs w:val="24"/>
          <w:lang w:eastAsia="zh-CN"/>
        </w:rPr>
        <w:t xml:space="preserve">W odpowiedzi na </w:t>
      </w:r>
      <w:r w:rsidR="00C43283">
        <w:rPr>
          <w:color w:val="000000"/>
          <w:szCs w:val="24"/>
          <w:lang w:eastAsia="zh-CN"/>
        </w:rPr>
        <w:t>z</w:t>
      </w:r>
      <w:r w:rsidRPr="00673783">
        <w:rPr>
          <w:color w:val="000000"/>
          <w:szCs w:val="24"/>
          <w:lang w:eastAsia="zh-CN"/>
        </w:rPr>
        <w:t xml:space="preserve">awiadomienie o wszczęciu postępowania z urzędu </w:t>
      </w:r>
      <w:r w:rsidR="00CA1B15">
        <w:rPr>
          <w:color w:val="000000"/>
          <w:szCs w:val="24"/>
          <w:lang w:eastAsia="zh-CN"/>
        </w:rPr>
        <w:t>strona</w:t>
      </w:r>
      <w:r w:rsidRPr="00673783">
        <w:rPr>
          <w:color w:val="000000"/>
          <w:szCs w:val="24"/>
          <w:lang w:eastAsia="zh-CN"/>
        </w:rPr>
        <w:t xml:space="preserve"> pismem z dnia </w:t>
      </w:r>
      <w:r w:rsidR="00D80CD3" w:rsidRPr="00D80CD3">
        <w:rPr>
          <w:szCs w:val="24"/>
          <w:lang w:eastAsia="zh-CN"/>
        </w:rPr>
        <w:t xml:space="preserve">20 </w:t>
      </w:r>
      <w:r w:rsidR="00A56D23" w:rsidRPr="00D80CD3">
        <w:rPr>
          <w:szCs w:val="24"/>
          <w:lang w:eastAsia="zh-CN"/>
        </w:rPr>
        <w:t>października</w:t>
      </w:r>
      <w:r w:rsidR="00A56D23">
        <w:rPr>
          <w:color w:val="000000"/>
          <w:szCs w:val="24"/>
          <w:lang w:eastAsia="zh-CN"/>
        </w:rPr>
        <w:t xml:space="preserve"> </w:t>
      </w:r>
      <w:r w:rsidRPr="00673783">
        <w:rPr>
          <w:color w:val="000000"/>
          <w:szCs w:val="24"/>
          <w:lang w:eastAsia="zh-CN"/>
        </w:rPr>
        <w:t xml:space="preserve">2022 r. (data wpływu do Inspektoratu </w:t>
      </w:r>
      <w:r w:rsidR="00D80CD3">
        <w:rPr>
          <w:color w:val="000000"/>
          <w:szCs w:val="24"/>
          <w:lang w:eastAsia="zh-CN"/>
        </w:rPr>
        <w:t xml:space="preserve">24 października </w:t>
      </w:r>
      <w:r w:rsidRPr="00673783">
        <w:rPr>
          <w:color w:val="000000"/>
          <w:szCs w:val="24"/>
          <w:lang w:eastAsia="zh-CN"/>
        </w:rPr>
        <w:t>2022 r.) przesłał informację o wielkości obrotów za 2021 rok</w:t>
      </w:r>
      <w:r w:rsidR="00EE3D3C">
        <w:rPr>
          <w:color w:val="000000"/>
          <w:szCs w:val="24"/>
          <w:lang w:eastAsia="zh-CN"/>
        </w:rPr>
        <w:t xml:space="preserve"> </w:t>
      </w:r>
      <w:r w:rsidR="00D80CD3" w:rsidRPr="00D80CD3">
        <w:rPr>
          <w:i/>
          <w:color w:val="000000"/>
          <w:szCs w:val="24"/>
          <w:lang w:eastAsia="zh-CN"/>
        </w:rPr>
        <w:t xml:space="preserve">RACHUNEK ZYSKÓW I STRAT sporządzony </w:t>
      </w:r>
      <w:r w:rsidR="00854979">
        <w:rPr>
          <w:i/>
          <w:color w:val="000000"/>
          <w:szCs w:val="24"/>
          <w:lang w:eastAsia="zh-CN"/>
        </w:rPr>
        <w:br/>
      </w:r>
      <w:r w:rsidR="00D80CD3" w:rsidRPr="00D80CD3">
        <w:rPr>
          <w:i/>
          <w:color w:val="000000"/>
          <w:szCs w:val="24"/>
          <w:lang w:eastAsia="zh-CN"/>
        </w:rPr>
        <w:t>za okres 01.01.2021-31.12.2021</w:t>
      </w:r>
      <w:r w:rsidR="00D80CD3">
        <w:rPr>
          <w:i/>
          <w:color w:val="000000"/>
          <w:szCs w:val="24"/>
          <w:lang w:eastAsia="zh-CN"/>
        </w:rPr>
        <w:t xml:space="preserve"> (wariant porównawczy)</w:t>
      </w:r>
      <w:r w:rsidR="00D80CD3" w:rsidRPr="00D80CD3">
        <w:rPr>
          <w:i/>
          <w:color w:val="000000"/>
          <w:szCs w:val="24"/>
          <w:lang w:eastAsia="zh-CN"/>
        </w:rPr>
        <w:t>.</w:t>
      </w:r>
    </w:p>
    <w:p w14:paraId="701999AF" w14:textId="77777777" w:rsidR="002F55B6" w:rsidRPr="00673783" w:rsidRDefault="002F55B6" w:rsidP="002F55B6">
      <w:pPr>
        <w:suppressAutoHyphens/>
        <w:spacing w:before="240" w:after="240"/>
        <w:jc w:val="both"/>
        <w:rPr>
          <w:b/>
          <w:color w:val="000000"/>
          <w:szCs w:val="24"/>
          <w:lang w:eastAsia="zh-CN"/>
        </w:rPr>
      </w:pPr>
      <w:r w:rsidRPr="00673783">
        <w:rPr>
          <w:b/>
          <w:color w:val="000000"/>
          <w:szCs w:val="24"/>
          <w:lang w:eastAsia="zh-CN"/>
        </w:rPr>
        <w:t>Podkarpacki Wojewódzki Inspektor Inspekcji Handlowej ustalił i stwierdził, co następuje:</w:t>
      </w:r>
    </w:p>
    <w:p w14:paraId="2129C7E3" w14:textId="77777777" w:rsidR="002F55B6" w:rsidRPr="00673783" w:rsidRDefault="002F55B6" w:rsidP="002F55B6">
      <w:pPr>
        <w:suppressAutoHyphens/>
        <w:spacing w:after="120"/>
        <w:jc w:val="both"/>
        <w:rPr>
          <w:color w:val="000000"/>
          <w:szCs w:val="24"/>
          <w:lang w:eastAsia="zh-CN"/>
        </w:rPr>
      </w:pPr>
      <w:r w:rsidRPr="00673783">
        <w:rPr>
          <w:color w:val="000000"/>
          <w:szCs w:val="24"/>
          <w:lang w:eastAsia="zh-CN"/>
        </w:rPr>
        <w:t xml:space="preserve">Zgodnie z art. 6 ust. 1 ustawy karę pieniężną na przedsiębiorcę, który nie wykonuje obowiązku uwidaczniania </w:t>
      </w:r>
      <w:r w:rsidR="006A2B59">
        <w:rPr>
          <w:color w:val="000000"/>
          <w:szCs w:val="24"/>
          <w:lang w:eastAsia="zh-CN"/>
        </w:rPr>
        <w:t>ceny/</w:t>
      </w:r>
      <w:r w:rsidRPr="00673783">
        <w:rPr>
          <w:color w:val="000000"/>
          <w:szCs w:val="24"/>
          <w:lang w:eastAsia="zh-CN"/>
        </w:rPr>
        <w:t>ceny jednostkowej w miejscu sprzedaży detalicznej nakłada wojewódzki inspektor Inspekcji Handlowej. W związku z tym, że kontrola przeprowadzona została w sklepie</w:t>
      </w:r>
      <w:r w:rsidR="006A2B59">
        <w:rPr>
          <w:color w:val="000000"/>
          <w:szCs w:val="24"/>
          <w:lang w:eastAsia="zh-CN"/>
        </w:rPr>
        <w:t xml:space="preserve"> nr 52 </w:t>
      </w:r>
      <w:r w:rsidRPr="00673783">
        <w:rPr>
          <w:szCs w:val="24"/>
          <w:lang w:eastAsia="zh-CN"/>
        </w:rPr>
        <w:t>zlokalizowanym</w:t>
      </w:r>
      <w:r>
        <w:rPr>
          <w:szCs w:val="24"/>
          <w:lang w:eastAsia="zh-CN"/>
        </w:rPr>
        <w:t xml:space="preserve"> </w:t>
      </w:r>
      <w:r w:rsidR="006A2B59">
        <w:rPr>
          <w:bCs/>
          <w:szCs w:val="24"/>
          <w:lang w:eastAsia="zh-CN"/>
        </w:rPr>
        <w:t>w Kupnie</w:t>
      </w:r>
      <w:r w:rsidRPr="00673783">
        <w:rPr>
          <w:bCs/>
          <w:szCs w:val="24"/>
          <w:lang w:eastAsia="zh-CN"/>
        </w:rPr>
        <w:t xml:space="preserve"> </w:t>
      </w:r>
      <w:r w:rsidRPr="00673783">
        <w:rPr>
          <w:color w:val="000000"/>
          <w:szCs w:val="24"/>
          <w:lang w:eastAsia="zh-CN"/>
        </w:rPr>
        <w:t>(woj. podkarpackie), w którym prowadzona była sprzedaż detaliczna, właściwym do prowadzenia postępowania i nałożenia kary jest Podkarpacki Wojewódzki Inspektor Inspekcji Handlowej.</w:t>
      </w:r>
    </w:p>
    <w:p w14:paraId="5AE605F0" w14:textId="77777777" w:rsidR="002F55B6" w:rsidRPr="00673783" w:rsidRDefault="002F55B6" w:rsidP="002F55B6">
      <w:pPr>
        <w:suppressAutoHyphens/>
        <w:spacing w:after="120"/>
        <w:jc w:val="both"/>
        <w:rPr>
          <w:color w:val="000000"/>
          <w:szCs w:val="24"/>
          <w:lang w:eastAsia="zh-CN"/>
        </w:rPr>
      </w:pPr>
      <w:r w:rsidRPr="00673783">
        <w:rPr>
          <w:color w:val="000000"/>
          <w:szCs w:val="24"/>
          <w:lang w:eastAsia="zh-CN"/>
        </w:rPr>
        <w:t xml:space="preserve">Przedsiębiorcą, zgodnie z art. 4 ust. 1 ustawy z dnia 6 marca 2018 r. Prawo przedsiębiorców (tekst jednolity: Dz. U. z 2021 r., poz. 162 ze zm.) jest osoba fizyczna, osoba prawna </w:t>
      </w:r>
      <w:r w:rsidRPr="00673783">
        <w:rPr>
          <w:color w:val="000000"/>
          <w:szCs w:val="24"/>
          <w:lang w:eastAsia="zh-CN"/>
        </w:rPr>
        <w:lastRenderedPageBreak/>
        <w:t>lub jednostka organizacyjna niebędąca osobą prawną, której odrębna ustawa przyznaje zdolność prawną – wykonującą działalność gospodarczą.</w:t>
      </w:r>
    </w:p>
    <w:p w14:paraId="457EA40D" w14:textId="77777777" w:rsidR="002F55B6" w:rsidRPr="00673783" w:rsidRDefault="002F55B6" w:rsidP="002F55B6">
      <w:pPr>
        <w:suppressAutoHyphens/>
        <w:spacing w:after="120"/>
        <w:jc w:val="both"/>
        <w:rPr>
          <w:color w:val="000000"/>
          <w:szCs w:val="24"/>
          <w:lang w:eastAsia="zh-CN"/>
        </w:rPr>
      </w:pPr>
      <w:r w:rsidRPr="00673783">
        <w:rPr>
          <w:szCs w:val="24"/>
          <w:lang w:eastAsia="zh-CN"/>
        </w:rPr>
        <w:t xml:space="preserve">Zgodnie z art. 3 </w:t>
      </w:r>
      <w:r w:rsidRPr="00673783">
        <w:rPr>
          <w:szCs w:val="24"/>
          <w:shd w:val="clear" w:color="auto" w:fill="FFFFFF"/>
          <w:lang w:eastAsia="zh-CN"/>
        </w:rPr>
        <w:t>ustawy prawo przedsiębiorców, d</w:t>
      </w:r>
      <w:r w:rsidRPr="00673783">
        <w:rPr>
          <w:szCs w:val="24"/>
          <w:lang w:eastAsia="zh-CN"/>
        </w:rPr>
        <w:t xml:space="preserve">ziałalność gospodarcza to </w:t>
      </w:r>
      <w:r w:rsidRPr="00673783">
        <w:rPr>
          <w:szCs w:val="24"/>
          <w:shd w:val="clear" w:color="auto" w:fill="FFFFFF"/>
          <w:lang w:eastAsia="zh-CN"/>
        </w:rPr>
        <w:t>zorganizowana działalność zarobkowa, wykonywana we własnym imieniu i w sposób ciągły.</w:t>
      </w:r>
    </w:p>
    <w:p w14:paraId="266854BA" w14:textId="77777777" w:rsidR="002F55B6" w:rsidRPr="00673783" w:rsidRDefault="002F55B6" w:rsidP="002F55B6">
      <w:pPr>
        <w:tabs>
          <w:tab w:val="left" w:pos="708"/>
        </w:tabs>
        <w:suppressAutoHyphens/>
        <w:spacing w:after="120"/>
        <w:jc w:val="both"/>
        <w:rPr>
          <w:color w:val="000000"/>
          <w:szCs w:val="24"/>
          <w:lang w:eastAsia="zh-CN"/>
        </w:rPr>
      </w:pPr>
      <w:r w:rsidRPr="00673783">
        <w:rPr>
          <w:color w:val="000000"/>
          <w:szCs w:val="24"/>
          <w:lang w:eastAsia="zh-CN"/>
        </w:rPr>
        <w:t>Zgodnie z art. 4 ust. 1 ustawy w miejscu sprzedaży detalicznej i świadczenia usług uwidacznia się cenę oraz cenę jednostkową towaru (usługi) w sposób jednoznaczny, niebudzący wątpliwości oraz umożliwiający porównanie cen.</w:t>
      </w:r>
    </w:p>
    <w:p w14:paraId="0B871A6C" w14:textId="77777777" w:rsidR="002F55B6" w:rsidRPr="00673783" w:rsidRDefault="002F55B6" w:rsidP="002F55B6">
      <w:pPr>
        <w:tabs>
          <w:tab w:val="left" w:pos="708"/>
        </w:tabs>
        <w:suppressAutoHyphens/>
        <w:spacing w:after="120"/>
        <w:jc w:val="both"/>
        <w:rPr>
          <w:color w:val="000000"/>
          <w:szCs w:val="24"/>
          <w:lang w:eastAsia="zh-CN"/>
        </w:rPr>
      </w:pPr>
      <w:r w:rsidRPr="00673783">
        <w:rPr>
          <w:color w:val="000000"/>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590D5336" w14:textId="77777777" w:rsidR="002F55B6" w:rsidRPr="00673783" w:rsidRDefault="002F55B6" w:rsidP="002F55B6">
      <w:pPr>
        <w:tabs>
          <w:tab w:val="left" w:pos="708"/>
        </w:tabs>
        <w:suppressAutoHyphens/>
        <w:spacing w:after="120"/>
        <w:jc w:val="both"/>
        <w:rPr>
          <w:color w:val="000000"/>
          <w:szCs w:val="24"/>
          <w:lang w:eastAsia="zh-CN"/>
        </w:rPr>
      </w:pPr>
      <w:r w:rsidRPr="00673783">
        <w:rPr>
          <w:color w:val="000000"/>
          <w:szCs w:val="24"/>
          <w:lang w:eastAsia="zh-CN"/>
        </w:rPr>
        <w:t>N</w:t>
      </w:r>
      <w:r w:rsidRPr="00673783">
        <w:rPr>
          <w:bCs/>
          <w:color w:val="000000"/>
          <w:szCs w:val="24"/>
          <w:lang w:eastAsia="zh-CN"/>
        </w:rPr>
        <w:t xml:space="preserve">a mocy </w:t>
      </w:r>
      <w:r w:rsidRPr="00673783">
        <w:rPr>
          <w:color w:val="000000"/>
          <w:szCs w:val="24"/>
          <w:lang w:eastAsia="zh-CN"/>
        </w:rPr>
        <w:t>§ 3 ust. 1 rozporządzenia cenę uwidacznia się w miejscu ogólnodostępnym i dobrze widocznym dla konsumentów, na danym towarze, bezpośrednio przy towarze lub w bliskości towaru, którego dotyczy.</w:t>
      </w:r>
    </w:p>
    <w:p w14:paraId="6F3E1E5F" w14:textId="77777777" w:rsidR="002F55B6" w:rsidRPr="00673783" w:rsidRDefault="002F55B6" w:rsidP="002F55B6">
      <w:pPr>
        <w:tabs>
          <w:tab w:val="left" w:pos="708"/>
        </w:tabs>
        <w:suppressAutoHyphens/>
        <w:spacing w:after="120"/>
        <w:jc w:val="both"/>
        <w:rPr>
          <w:color w:val="000000"/>
          <w:szCs w:val="24"/>
          <w:lang w:eastAsia="zh-CN"/>
        </w:rPr>
      </w:pPr>
      <w:r w:rsidRPr="00673783">
        <w:rPr>
          <w:color w:val="000000"/>
          <w:szCs w:val="24"/>
          <w:lang w:eastAsia="zh-CN"/>
        </w:rPr>
        <w:t xml:space="preserve">§ 3 ust. 2 rozporządzenia stanowi, że cenę i cenę jednostkową uwidacznia </w:t>
      </w:r>
      <w:r w:rsidR="004D0EDA">
        <w:rPr>
          <w:color w:val="000000"/>
          <w:szCs w:val="24"/>
          <w:lang w:eastAsia="zh-CN"/>
        </w:rPr>
        <w:t xml:space="preserve">                                      </w:t>
      </w:r>
      <w:r w:rsidRPr="00673783">
        <w:rPr>
          <w:color w:val="000000"/>
          <w:szCs w:val="24"/>
          <w:lang w:eastAsia="zh-CN"/>
        </w:rPr>
        <w:t>się</w:t>
      </w:r>
      <w:r w:rsidR="00854979">
        <w:rPr>
          <w:color w:val="000000"/>
          <w:szCs w:val="24"/>
          <w:lang w:eastAsia="zh-CN"/>
        </w:rPr>
        <w:t xml:space="preserve"> </w:t>
      </w:r>
      <w:r w:rsidRPr="00673783">
        <w:rPr>
          <w:color w:val="000000"/>
          <w:szCs w:val="24"/>
          <w:lang w:eastAsia="zh-CN"/>
        </w:rPr>
        <w:t>w szczególności: na wywieszce, w cenniku, w katalogu, na obwolucie, w postaci nadruku lub napisu na towarze lub opakowaniu.</w:t>
      </w:r>
    </w:p>
    <w:p w14:paraId="3D2027F6" w14:textId="77777777" w:rsidR="002F55B6" w:rsidRPr="00673783" w:rsidRDefault="002F55B6" w:rsidP="002F55B6">
      <w:pPr>
        <w:tabs>
          <w:tab w:val="left" w:pos="708"/>
        </w:tabs>
        <w:suppressAutoHyphens/>
        <w:spacing w:after="120"/>
        <w:jc w:val="both"/>
        <w:rPr>
          <w:color w:val="000000"/>
          <w:szCs w:val="24"/>
          <w:lang w:eastAsia="zh-CN"/>
        </w:rPr>
      </w:pPr>
      <w:r w:rsidRPr="00673783">
        <w:rPr>
          <w:color w:val="000000"/>
          <w:szCs w:val="24"/>
          <w:lang w:eastAsia="zh-CN"/>
        </w:rPr>
        <w:t>Pod pojęciem wywieszki, rozporządzenie rozumie etykietę, metkę, tabliczkę lub plakat; wywieszka może mieć formę wyświetlacza (§ 2 pkt 4 rozporządzenia).</w:t>
      </w:r>
    </w:p>
    <w:p w14:paraId="15A9CF2D" w14:textId="77777777" w:rsidR="002F55B6" w:rsidRPr="00673783" w:rsidRDefault="002F55B6" w:rsidP="002F55B6">
      <w:pPr>
        <w:tabs>
          <w:tab w:val="left" w:pos="708"/>
        </w:tabs>
        <w:suppressAutoHyphens/>
        <w:jc w:val="both"/>
        <w:rPr>
          <w:color w:val="000000"/>
          <w:szCs w:val="24"/>
          <w:lang w:eastAsia="zh-CN"/>
        </w:rPr>
      </w:pPr>
      <w:r w:rsidRPr="00673783">
        <w:rPr>
          <w:color w:val="000000"/>
          <w:szCs w:val="24"/>
          <w:lang w:eastAsia="zh-CN"/>
        </w:rPr>
        <w:t xml:space="preserve">Zgodnie natomiast z § 4 ust. 1 rozporządzenia cena jednostkowa winna dotyczyć odpowiednio ceny za: </w:t>
      </w:r>
    </w:p>
    <w:p w14:paraId="2E7DBDC7" w14:textId="77777777" w:rsidR="002F55B6" w:rsidRPr="00673783" w:rsidRDefault="002F55B6" w:rsidP="002F55B6">
      <w:pPr>
        <w:numPr>
          <w:ilvl w:val="0"/>
          <w:numId w:val="13"/>
        </w:numPr>
        <w:tabs>
          <w:tab w:val="left" w:pos="708"/>
        </w:tabs>
        <w:suppressAutoHyphens/>
        <w:jc w:val="both"/>
        <w:rPr>
          <w:color w:val="000000"/>
          <w:szCs w:val="24"/>
          <w:lang w:eastAsia="zh-CN"/>
        </w:rPr>
      </w:pPr>
      <w:r w:rsidRPr="00673783">
        <w:rPr>
          <w:color w:val="000000"/>
          <w:szCs w:val="24"/>
          <w:lang w:eastAsia="zh-CN"/>
        </w:rPr>
        <w:t>litr lub metr sześcienny – dla towaru przeznaczonego do sprzedaży według objętości,</w:t>
      </w:r>
    </w:p>
    <w:p w14:paraId="28E63943" w14:textId="77777777" w:rsidR="002F55B6" w:rsidRPr="00673783" w:rsidRDefault="002F55B6" w:rsidP="002F55B6">
      <w:pPr>
        <w:numPr>
          <w:ilvl w:val="0"/>
          <w:numId w:val="13"/>
        </w:numPr>
        <w:tabs>
          <w:tab w:val="left" w:pos="708"/>
        </w:tabs>
        <w:suppressAutoHyphens/>
        <w:jc w:val="both"/>
        <w:rPr>
          <w:color w:val="000000"/>
          <w:szCs w:val="24"/>
          <w:lang w:eastAsia="zh-CN"/>
        </w:rPr>
      </w:pPr>
      <w:r w:rsidRPr="00673783">
        <w:rPr>
          <w:color w:val="000000"/>
          <w:szCs w:val="24"/>
          <w:lang w:eastAsia="zh-CN"/>
        </w:rPr>
        <w:t>kilogram lub tonę – dla towaru przeznaczonego do sprzedaży według masy,</w:t>
      </w:r>
    </w:p>
    <w:p w14:paraId="232F7B22" w14:textId="77777777" w:rsidR="002F55B6" w:rsidRPr="00673783" w:rsidRDefault="002F55B6" w:rsidP="002F55B6">
      <w:pPr>
        <w:numPr>
          <w:ilvl w:val="0"/>
          <w:numId w:val="13"/>
        </w:numPr>
        <w:tabs>
          <w:tab w:val="left" w:pos="708"/>
        </w:tabs>
        <w:suppressAutoHyphens/>
        <w:jc w:val="both"/>
        <w:rPr>
          <w:color w:val="000000"/>
          <w:szCs w:val="24"/>
          <w:lang w:eastAsia="zh-CN"/>
        </w:rPr>
      </w:pPr>
      <w:r w:rsidRPr="00673783">
        <w:rPr>
          <w:color w:val="000000"/>
          <w:szCs w:val="24"/>
          <w:lang w:eastAsia="zh-CN"/>
        </w:rPr>
        <w:t>metr – dla towaru sprzedawanego według długości,</w:t>
      </w:r>
    </w:p>
    <w:p w14:paraId="6F939F3D" w14:textId="77777777" w:rsidR="002F55B6" w:rsidRPr="00673783" w:rsidRDefault="002F55B6" w:rsidP="002F55B6">
      <w:pPr>
        <w:numPr>
          <w:ilvl w:val="0"/>
          <w:numId w:val="13"/>
        </w:numPr>
        <w:tabs>
          <w:tab w:val="left" w:pos="708"/>
        </w:tabs>
        <w:suppressAutoHyphens/>
        <w:jc w:val="both"/>
        <w:rPr>
          <w:color w:val="000000"/>
          <w:szCs w:val="24"/>
          <w:lang w:eastAsia="zh-CN"/>
        </w:rPr>
      </w:pPr>
      <w:r w:rsidRPr="00673783">
        <w:rPr>
          <w:color w:val="000000"/>
          <w:szCs w:val="24"/>
          <w:lang w:eastAsia="zh-CN"/>
        </w:rPr>
        <w:t>metr kwadratowy – dla towaru sprzedawanego według powierzchni,</w:t>
      </w:r>
    </w:p>
    <w:p w14:paraId="0D50E9D7" w14:textId="77777777" w:rsidR="002F55B6" w:rsidRPr="00673783" w:rsidRDefault="002F55B6" w:rsidP="002F55B6">
      <w:pPr>
        <w:numPr>
          <w:ilvl w:val="0"/>
          <w:numId w:val="13"/>
        </w:numPr>
        <w:tabs>
          <w:tab w:val="left" w:pos="708"/>
        </w:tabs>
        <w:suppressAutoHyphens/>
        <w:jc w:val="both"/>
        <w:rPr>
          <w:color w:val="000000"/>
          <w:szCs w:val="24"/>
          <w:lang w:eastAsia="zh-CN"/>
        </w:rPr>
      </w:pPr>
      <w:r w:rsidRPr="00673783">
        <w:rPr>
          <w:color w:val="000000"/>
          <w:szCs w:val="24"/>
          <w:lang w:eastAsia="zh-CN"/>
        </w:rPr>
        <w:t>sztukę – dla towarów przeznaczonych do sprzedaży na sztuki.</w:t>
      </w:r>
    </w:p>
    <w:p w14:paraId="74278830" w14:textId="77777777" w:rsidR="002F55B6" w:rsidRPr="00673783" w:rsidRDefault="002F55B6" w:rsidP="002F55B6">
      <w:pPr>
        <w:suppressAutoHyphens/>
        <w:spacing w:before="120"/>
        <w:jc w:val="both"/>
        <w:rPr>
          <w:szCs w:val="24"/>
          <w:lang w:eastAsia="zh-CN"/>
        </w:rPr>
      </w:pPr>
      <w:r w:rsidRPr="00673783">
        <w:rPr>
          <w:szCs w:val="24"/>
          <w:lang w:eastAsia="zh-CN"/>
        </w:rPr>
        <w:t>Jak stanowi ust. 2 cytowanego § 4</w:t>
      </w:r>
      <w:r w:rsidR="00952A1C">
        <w:rPr>
          <w:szCs w:val="24"/>
          <w:lang w:eastAsia="zh-CN"/>
        </w:rPr>
        <w:t xml:space="preserve"> rozporządzenia</w:t>
      </w:r>
      <w:r w:rsidRPr="00673783">
        <w:rPr>
          <w:szCs w:val="24"/>
          <w:lang w:eastAsia="zh-CN"/>
        </w:rPr>
        <w:t xml:space="preserve"> w szczególnych przypadkach uzasadnionych rodzajem, przeznaczeniem lub zwyczajowo oferowaną ilością towarów przy uwidacznianiu cen jednostkowych dopuszcza się stosowanie dziesiętnych wielokrotności </w:t>
      </w:r>
      <w:r w:rsidR="000F2853">
        <w:rPr>
          <w:szCs w:val="24"/>
          <w:lang w:eastAsia="zh-CN"/>
        </w:rPr>
        <w:t xml:space="preserve">                    </w:t>
      </w:r>
      <w:r w:rsidRPr="00673783">
        <w:rPr>
          <w:szCs w:val="24"/>
          <w:lang w:eastAsia="zh-CN"/>
        </w:rPr>
        <w:t>i podwielokrotności legalnych jednostek miar innych niż określone w ust. 1.</w:t>
      </w:r>
    </w:p>
    <w:p w14:paraId="2BA08449" w14:textId="77777777" w:rsidR="002F55B6" w:rsidRDefault="002F55B6" w:rsidP="002F55B6">
      <w:pPr>
        <w:tabs>
          <w:tab w:val="left" w:pos="708"/>
        </w:tabs>
        <w:suppressAutoHyphens/>
        <w:spacing w:before="120"/>
        <w:jc w:val="both"/>
        <w:rPr>
          <w:color w:val="000000"/>
          <w:szCs w:val="24"/>
          <w:lang w:eastAsia="zh-CN"/>
        </w:rPr>
      </w:pPr>
      <w:r w:rsidRPr="00673783">
        <w:rPr>
          <w:color w:val="000000"/>
          <w:szCs w:val="24"/>
          <w:lang w:eastAsia="zh-CN"/>
        </w:rPr>
        <w:t xml:space="preserve">Zgodnie z </w:t>
      </w:r>
      <w:bookmarkStart w:id="3" w:name="_Hlk118371887"/>
      <w:r w:rsidRPr="00673783">
        <w:rPr>
          <w:color w:val="000000"/>
          <w:szCs w:val="24"/>
          <w:lang w:eastAsia="zh-CN"/>
        </w:rPr>
        <w:t>§ 4</w:t>
      </w:r>
      <w:bookmarkEnd w:id="3"/>
      <w:r w:rsidRPr="00673783">
        <w:rPr>
          <w:color w:val="000000"/>
          <w:szCs w:val="24"/>
          <w:lang w:eastAsia="zh-CN"/>
        </w:rPr>
        <w:t xml:space="preserve"> ust. 3 rozporządzenia w przypadku towaru pakowanego oznaczonego liczbą sztuk dopuszcza się stosowanie przeliczenia na cenę jednostkową za sztukę lub za dziesiętną wielokrotność liczby sztuk.</w:t>
      </w:r>
    </w:p>
    <w:p w14:paraId="47FFBF42" w14:textId="77777777" w:rsidR="002351E3" w:rsidRPr="00673783" w:rsidRDefault="002351E3" w:rsidP="002351E3">
      <w:pPr>
        <w:suppressAutoHyphens/>
        <w:spacing w:before="120"/>
        <w:jc w:val="both"/>
        <w:rPr>
          <w:color w:val="000000"/>
          <w:szCs w:val="24"/>
          <w:lang w:eastAsia="zh-CN"/>
        </w:rPr>
      </w:pPr>
      <w:r w:rsidRPr="002351E3">
        <w:rPr>
          <w:color w:val="000000"/>
          <w:szCs w:val="24"/>
          <w:lang w:eastAsia="zh-CN"/>
        </w:rPr>
        <w:t xml:space="preserve">§ 6 rozporządzenia określa, że cena jednostkowa pakowanego środka spożywczego w stanie stałym znajdującego się w środku płynnym dotyczy masy netto środka spożywczego </w:t>
      </w:r>
      <w:r w:rsidRPr="002351E3">
        <w:rPr>
          <w:color w:val="000000"/>
          <w:szCs w:val="24"/>
          <w:lang w:eastAsia="zh-CN"/>
        </w:rPr>
        <w:br/>
        <w:t>po odsączeniu, oznaczonej na opakowaniu jednostkowym, jeżeli płyn ten lub mieszanka płynów stanowi jedynie dodatek do podstawowego składu tego środka spożywczego.</w:t>
      </w:r>
    </w:p>
    <w:p w14:paraId="39591F8B" w14:textId="77777777" w:rsidR="002F55B6" w:rsidRPr="00673783" w:rsidRDefault="002F55B6" w:rsidP="002F55B6">
      <w:pPr>
        <w:suppressAutoHyphens/>
        <w:spacing w:before="120" w:after="120"/>
        <w:jc w:val="both"/>
        <w:rPr>
          <w:color w:val="000000"/>
          <w:szCs w:val="24"/>
          <w:lang w:eastAsia="zh-CN"/>
        </w:rPr>
      </w:pPr>
      <w:r w:rsidRPr="00673783">
        <w:rPr>
          <w:color w:val="000000"/>
          <w:szCs w:val="24"/>
          <w:lang w:eastAsia="zh-CN"/>
        </w:rPr>
        <w:t xml:space="preserve">Wymogu uwidaczniania cen jednostkowych nie stosuje się do towarów, których cena jednostkowa jest identyczna z ceną sprzedaży (§ 7 pkt 1 rozporządzenia). </w:t>
      </w:r>
    </w:p>
    <w:p w14:paraId="2B1BE5CC" w14:textId="77777777" w:rsidR="002F55B6" w:rsidRPr="00673783" w:rsidRDefault="002F55B6" w:rsidP="002F55B6">
      <w:pPr>
        <w:tabs>
          <w:tab w:val="left" w:pos="708"/>
        </w:tabs>
        <w:suppressAutoHyphens/>
        <w:spacing w:before="120"/>
        <w:jc w:val="both"/>
        <w:rPr>
          <w:color w:val="000000"/>
          <w:szCs w:val="24"/>
          <w:lang w:eastAsia="zh-CN"/>
        </w:rPr>
      </w:pPr>
      <w:r w:rsidRPr="00673783">
        <w:rPr>
          <w:color w:val="000000"/>
          <w:szCs w:val="24"/>
          <w:lang w:eastAsia="zh-CN"/>
        </w:rPr>
        <w:t xml:space="preserve">Zgodnie z art. 6 ust. 1 ustawy, jeżeli przedsiębiorca nie wykonuje obowiązków, o których mowa w art. 4 ustawy, wojewódzki inspektor Inspekcji Handlowej nakłada na niego, </w:t>
      </w:r>
      <w:r w:rsidRPr="00673783">
        <w:rPr>
          <w:color w:val="000000"/>
          <w:szCs w:val="24"/>
          <w:lang w:eastAsia="zh-CN"/>
        </w:rPr>
        <w:br/>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684B95D4" w14:textId="77777777" w:rsidR="00C43283" w:rsidRPr="00673783" w:rsidRDefault="002F55B6" w:rsidP="002F55B6">
      <w:pPr>
        <w:suppressAutoHyphens/>
        <w:spacing w:before="120"/>
        <w:jc w:val="both"/>
        <w:rPr>
          <w:color w:val="000000"/>
          <w:szCs w:val="24"/>
          <w:lang w:eastAsia="zh-CN"/>
        </w:rPr>
      </w:pPr>
      <w:r w:rsidRPr="00673783">
        <w:rPr>
          <w:color w:val="000000"/>
          <w:szCs w:val="24"/>
          <w:lang w:eastAsia="zh-CN"/>
        </w:rPr>
        <w:lastRenderedPageBreak/>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36BFD43C" w14:textId="77777777" w:rsidR="00651F88" w:rsidRPr="00DB4BAF" w:rsidRDefault="002F55B6" w:rsidP="00651F88">
      <w:pPr>
        <w:tabs>
          <w:tab w:val="left" w:pos="0"/>
        </w:tabs>
        <w:suppressAutoHyphens/>
        <w:contextualSpacing/>
        <w:jc w:val="both"/>
        <w:rPr>
          <w:iCs/>
          <w:color w:val="000000"/>
          <w:szCs w:val="24"/>
          <w:lang w:eastAsia="zh-CN"/>
        </w:rPr>
      </w:pPr>
      <w:r w:rsidRPr="00673783">
        <w:rPr>
          <w:iCs/>
          <w:color w:val="000000"/>
          <w:szCs w:val="24"/>
          <w:lang w:eastAsia="zh-CN"/>
        </w:rPr>
        <w:t>W przedmiotowej sprawie w trakcie kontroli przeprowadzonej w miejscu sprzedaży detalicznej, to jest sklepie</w:t>
      </w:r>
      <w:r w:rsidR="00031582">
        <w:rPr>
          <w:iCs/>
          <w:color w:val="000000"/>
          <w:szCs w:val="24"/>
          <w:lang w:eastAsia="zh-CN"/>
        </w:rPr>
        <w:t xml:space="preserve"> nr 52 </w:t>
      </w:r>
      <w:r w:rsidRPr="00673783">
        <w:rPr>
          <w:iCs/>
          <w:color w:val="000000"/>
          <w:szCs w:val="24"/>
          <w:lang w:eastAsia="zh-CN"/>
        </w:rPr>
        <w:t>zlokalizowanym</w:t>
      </w:r>
      <w:r w:rsidRPr="00673783">
        <w:rPr>
          <w:bCs/>
          <w:szCs w:val="24"/>
          <w:lang w:eastAsia="zh-CN"/>
        </w:rPr>
        <w:t xml:space="preserve"> w </w:t>
      </w:r>
      <w:r w:rsidR="00031582">
        <w:rPr>
          <w:bCs/>
          <w:szCs w:val="24"/>
          <w:lang w:eastAsia="zh-CN"/>
        </w:rPr>
        <w:t>Kupnie</w:t>
      </w:r>
      <w:r w:rsidRPr="00673783">
        <w:rPr>
          <w:color w:val="000000"/>
          <w:szCs w:val="24"/>
          <w:lang w:eastAsia="zh-CN"/>
        </w:rPr>
        <w:t xml:space="preserve">, należącym do </w:t>
      </w:r>
      <w:r w:rsidR="00031582" w:rsidRPr="00031582">
        <w:rPr>
          <w:color w:val="000000"/>
          <w:szCs w:val="24"/>
          <w:lang w:eastAsia="zh-CN"/>
        </w:rPr>
        <w:t xml:space="preserve">Spółdzielnia Zaopatrzenia i Zbytu „Samopomoc Chłopska” w Kolbuszowej ul. Rzeszowska nr 28, </w:t>
      </w:r>
      <w:r w:rsidR="00854979">
        <w:rPr>
          <w:color w:val="000000"/>
          <w:szCs w:val="24"/>
          <w:lang w:eastAsia="zh-CN"/>
        </w:rPr>
        <w:br/>
      </w:r>
      <w:r w:rsidR="00031582" w:rsidRPr="00031582">
        <w:rPr>
          <w:color w:val="000000"/>
          <w:szCs w:val="24"/>
          <w:lang w:eastAsia="zh-CN"/>
        </w:rPr>
        <w:t>36-100 Kolbuszowa</w:t>
      </w:r>
      <w:r w:rsidRPr="00673783">
        <w:rPr>
          <w:bCs/>
          <w:szCs w:val="24"/>
          <w:lang w:eastAsia="zh-CN"/>
        </w:rPr>
        <w:t xml:space="preserve">, </w:t>
      </w:r>
      <w:r w:rsidRPr="00673783">
        <w:rPr>
          <w:iCs/>
          <w:color w:val="000000"/>
          <w:szCs w:val="24"/>
          <w:lang w:eastAsia="zh-CN"/>
        </w:rPr>
        <w:t xml:space="preserve">inspektorzy Inspekcji Handlowej stwierdzili, że </w:t>
      </w:r>
      <w:r w:rsidRPr="00854979">
        <w:rPr>
          <w:iCs/>
          <w:szCs w:val="24"/>
          <w:lang w:eastAsia="zh-CN"/>
        </w:rPr>
        <w:t>prowadząc</w:t>
      </w:r>
      <w:r w:rsidR="00854979" w:rsidRPr="00854979">
        <w:rPr>
          <w:iCs/>
          <w:szCs w:val="24"/>
          <w:lang w:eastAsia="zh-CN"/>
        </w:rPr>
        <w:t>y</w:t>
      </w:r>
      <w:r w:rsidRPr="00854979">
        <w:rPr>
          <w:iCs/>
          <w:szCs w:val="24"/>
          <w:lang w:eastAsia="zh-CN"/>
        </w:rPr>
        <w:t xml:space="preserve"> działalność gospodarczą przedsiębiorca nie wykonał ciążących na ni</w:t>
      </w:r>
      <w:r w:rsidR="00854979" w:rsidRPr="00854979">
        <w:rPr>
          <w:iCs/>
          <w:szCs w:val="24"/>
          <w:lang w:eastAsia="zh-CN"/>
        </w:rPr>
        <w:t>m</w:t>
      </w:r>
      <w:r w:rsidR="000B0C2D" w:rsidRPr="00854979">
        <w:rPr>
          <w:iCs/>
          <w:szCs w:val="24"/>
          <w:lang w:eastAsia="zh-CN"/>
        </w:rPr>
        <w:t xml:space="preserve"> </w:t>
      </w:r>
      <w:r w:rsidRPr="00673783">
        <w:rPr>
          <w:iCs/>
          <w:color w:val="000000"/>
          <w:szCs w:val="24"/>
          <w:lang w:eastAsia="zh-CN"/>
        </w:rPr>
        <w:t xml:space="preserve">obowiązków wynikających z art. 4 ust. 1 ustawy dotyczących uwidaczniania cen </w:t>
      </w:r>
      <w:r w:rsidR="000B0C2D">
        <w:rPr>
          <w:iCs/>
          <w:color w:val="000000"/>
          <w:szCs w:val="24"/>
          <w:lang w:eastAsia="zh-CN"/>
        </w:rPr>
        <w:t xml:space="preserve">i cen </w:t>
      </w:r>
      <w:r w:rsidRPr="00673783">
        <w:rPr>
          <w:iCs/>
          <w:color w:val="000000"/>
          <w:szCs w:val="24"/>
          <w:lang w:eastAsia="zh-CN"/>
        </w:rPr>
        <w:t>jednostkowych w sposób jednoznaczny, niebudzący wątpliwości oraz um</w:t>
      </w:r>
      <w:r w:rsidR="000B0C2D">
        <w:rPr>
          <w:iCs/>
          <w:color w:val="000000"/>
          <w:szCs w:val="24"/>
          <w:lang w:eastAsia="zh-CN"/>
        </w:rPr>
        <w:t>ożliwiający ich porównanie dla 39</w:t>
      </w:r>
      <w:r w:rsidRPr="00673783">
        <w:rPr>
          <w:iCs/>
          <w:color w:val="000000"/>
          <w:szCs w:val="24"/>
          <w:lang w:eastAsia="zh-CN"/>
        </w:rPr>
        <w:t>, spośród 1</w:t>
      </w:r>
      <w:r w:rsidR="000B0C2D">
        <w:rPr>
          <w:iCs/>
          <w:color w:val="000000"/>
          <w:szCs w:val="24"/>
          <w:lang w:eastAsia="zh-CN"/>
        </w:rPr>
        <w:t>20</w:t>
      </w:r>
      <w:r w:rsidRPr="00673783">
        <w:rPr>
          <w:iCs/>
          <w:color w:val="000000"/>
          <w:szCs w:val="24"/>
          <w:lang w:eastAsia="zh-CN"/>
        </w:rPr>
        <w:t xml:space="preserve"> ocenianych</w:t>
      </w:r>
      <w:r w:rsidR="000B0C2D">
        <w:rPr>
          <w:iCs/>
          <w:color w:val="000000"/>
          <w:szCs w:val="24"/>
          <w:lang w:eastAsia="zh-CN"/>
        </w:rPr>
        <w:t xml:space="preserve"> produktów, </w:t>
      </w:r>
      <w:r w:rsidR="00DB4BAF">
        <w:rPr>
          <w:iCs/>
          <w:color w:val="000000"/>
          <w:szCs w:val="24"/>
          <w:lang w:eastAsia="zh-CN"/>
        </w:rPr>
        <w:t>z uwagi na</w:t>
      </w:r>
      <w:r w:rsidR="000B0C2D" w:rsidRPr="000B0C2D">
        <w:rPr>
          <w:iCs/>
          <w:color w:val="000000"/>
          <w:szCs w:val="24"/>
          <w:lang w:eastAsia="zh-CN"/>
        </w:rPr>
        <w:t xml:space="preserve"> </w:t>
      </w:r>
      <w:r w:rsidR="00651F88" w:rsidRPr="00D5435C">
        <w:rPr>
          <w:rFonts w:eastAsia="Calibri"/>
          <w:color w:val="000000"/>
          <w:szCs w:val="24"/>
        </w:rPr>
        <w:t>brak uwidocznienia ceny i ceny jednostkowej</w:t>
      </w:r>
      <w:r w:rsidR="00651F88">
        <w:rPr>
          <w:rFonts w:eastAsia="Calibri"/>
          <w:color w:val="000000"/>
          <w:szCs w:val="24"/>
        </w:rPr>
        <w:t xml:space="preserve"> - </w:t>
      </w:r>
      <w:r w:rsidR="00651F88" w:rsidRPr="00651F88">
        <w:rPr>
          <w:rFonts w:eastAsia="Calibri"/>
          <w:bCs/>
          <w:color w:val="000000"/>
          <w:szCs w:val="24"/>
        </w:rPr>
        <w:t>przy produktach uwidocznione były informacje o cenie i cenie jednostkowej nie obowiązujące na dzień kontroli</w:t>
      </w:r>
      <w:r w:rsidR="00651F88" w:rsidRPr="00651F88">
        <w:rPr>
          <w:rFonts w:eastAsia="Calibri"/>
          <w:color w:val="000000"/>
          <w:szCs w:val="24"/>
        </w:rPr>
        <w:t xml:space="preserve"> dla 5 produktów</w:t>
      </w:r>
      <w:r w:rsidR="00651F88">
        <w:rPr>
          <w:rFonts w:eastAsia="Calibri"/>
          <w:color w:val="000000"/>
          <w:szCs w:val="24"/>
        </w:rPr>
        <w:t xml:space="preserve"> </w:t>
      </w:r>
      <w:r w:rsidR="00651F88" w:rsidRPr="000B0C2D">
        <w:rPr>
          <w:iCs/>
          <w:color w:val="000000"/>
          <w:szCs w:val="24"/>
          <w:lang w:eastAsia="zh-CN"/>
        </w:rPr>
        <w:t>(poz. I),</w:t>
      </w:r>
      <w:r w:rsidR="00651F88">
        <w:rPr>
          <w:rFonts w:eastAsia="Calibri"/>
          <w:color w:val="000000"/>
          <w:szCs w:val="24"/>
        </w:rPr>
        <w:t xml:space="preserve"> </w:t>
      </w:r>
      <w:r w:rsidR="00651F88" w:rsidRPr="00D5435C">
        <w:rPr>
          <w:rFonts w:eastAsia="Calibri"/>
          <w:color w:val="000000"/>
          <w:szCs w:val="24"/>
        </w:rPr>
        <w:t>brak uwidocznienia ceny jednostkowej dla</w:t>
      </w:r>
      <w:r w:rsidR="00651F88">
        <w:rPr>
          <w:rFonts w:eastAsia="Calibri"/>
          <w:color w:val="000000"/>
          <w:szCs w:val="24"/>
        </w:rPr>
        <w:t xml:space="preserve"> 31</w:t>
      </w:r>
      <w:r w:rsidR="00651F88" w:rsidRPr="00D5435C">
        <w:rPr>
          <w:rFonts w:eastAsia="Calibri"/>
          <w:color w:val="000000"/>
          <w:szCs w:val="24"/>
        </w:rPr>
        <w:t xml:space="preserve"> produktów</w:t>
      </w:r>
      <w:r w:rsidR="00651F88">
        <w:rPr>
          <w:rFonts w:eastAsia="Calibri"/>
          <w:color w:val="000000"/>
          <w:szCs w:val="24"/>
        </w:rPr>
        <w:t xml:space="preserve"> </w:t>
      </w:r>
      <w:r w:rsidR="00651F88" w:rsidRPr="000B0C2D">
        <w:rPr>
          <w:iCs/>
          <w:color w:val="000000"/>
          <w:szCs w:val="24"/>
          <w:lang w:eastAsia="zh-CN"/>
        </w:rPr>
        <w:t>(poz. II),</w:t>
      </w:r>
      <w:r w:rsidR="00651F88">
        <w:rPr>
          <w:rFonts w:eastAsia="Calibri"/>
          <w:color w:val="000000"/>
          <w:szCs w:val="24"/>
        </w:rPr>
        <w:t xml:space="preserve"> </w:t>
      </w:r>
      <w:r w:rsidR="00DB4BAF">
        <w:rPr>
          <w:rFonts w:eastAsia="Calibri"/>
          <w:color w:val="000000"/>
          <w:szCs w:val="24"/>
        </w:rPr>
        <w:t xml:space="preserve">podanie </w:t>
      </w:r>
      <w:r w:rsidR="00651F88" w:rsidRPr="00D5435C">
        <w:rPr>
          <w:rFonts w:eastAsia="Calibri"/>
          <w:color w:val="000000"/>
          <w:szCs w:val="24"/>
        </w:rPr>
        <w:t>nieprawi</w:t>
      </w:r>
      <w:r w:rsidR="00651F88">
        <w:rPr>
          <w:rFonts w:eastAsia="Calibri"/>
          <w:color w:val="000000"/>
          <w:szCs w:val="24"/>
        </w:rPr>
        <w:t>dłowo wyliczon</w:t>
      </w:r>
      <w:r w:rsidR="00DB4BAF">
        <w:rPr>
          <w:rFonts w:eastAsia="Calibri"/>
          <w:color w:val="000000"/>
          <w:szCs w:val="24"/>
        </w:rPr>
        <w:t>ej</w:t>
      </w:r>
      <w:r w:rsidR="00651F88">
        <w:rPr>
          <w:rFonts w:eastAsia="Calibri"/>
          <w:color w:val="000000"/>
          <w:szCs w:val="24"/>
        </w:rPr>
        <w:t xml:space="preserve"> cen</w:t>
      </w:r>
      <w:r w:rsidR="00DB4BAF">
        <w:rPr>
          <w:rFonts w:eastAsia="Calibri"/>
          <w:color w:val="000000"/>
          <w:szCs w:val="24"/>
        </w:rPr>
        <w:t>y</w:t>
      </w:r>
      <w:r w:rsidR="00651F88">
        <w:rPr>
          <w:rFonts w:eastAsia="Calibri"/>
          <w:color w:val="000000"/>
          <w:szCs w:val="24"/>
        </w:rPr>
        <w:t xml:space="preserve"> jednostkow</w:t>
      </w:r>
      <w:r w:rsidR="00DB4BAF">
        <w:rPr>
          <w:rFonts w:eastAsia="Calibri"/>
          <w:color w:val="000000"/>
          <w:szCs w:val="24"/>
        </w:rPr>
        <w:t>ej</w:t>
      </w:r>
      <w:r w:rsidR="00651F88">
        <w:rPr>
          <w:rFonts w:eastAsia="Calibri"/>
          <w:color w:val="000000"/>
          <w:szCs w:val="24"/>
        </w:rPr>
        <w:t xml:space="preserve"> dla</w:t>
      </w:r>
      <w:r w:rsidR="00651F88" w:rsidRPr="00D5435C">
        <w:rPr>
          <w:rFonts w:eastAsia="Calibri"/>
          <w:color w:val="000000"/>
          <w:szCs w:val="24"/>
        </w:rPr>
        <w:t xml:space="preserve"> pakowanych środków spożywczych w stanie stałym znajdujących się w środku płynnym dla </w:t>
      </w:r>
      <w:r w:rsidR="00651F88">
        <w:rPr>
          <w:rFonts w:eastAsia="Calibri"/>
          <w:color w:val="000000"/>
          <w:szCs w:val="24"/>
        </w:rPr>
        <w:t>3</w:t>
      </w:r>
      <w:r w:rsidR="00651F88" w:rsidRPr="00D5435C">
        <w:rPr>
          <w:rFonts w:eastAsia="Calibri"/>
          <w:color w:val="000000"/>
          <w:szCs w:val="24"/>
        </w:rPr>
        <w:t xml:space="preserve"> produktów</w:t>
      </w:r>
      <w:r w:rsidR="004403AC">
        <w:rPr>
          <w:rFonts w:eastAsia="Calibri"/>
          <w:color w:val="000000"/>
          <w:szCs w:val="24"/>
        </w:rPr>
        <w:t xml:space="preserve"> </w:t>
      </w:r>
      <w:r w:rsidR="004403AC" w:rsidRPr="000B0C2D">
        <w:rPr>
          <w:iCs/>
          <w:color w:val="000000"/>
          <w:szCs w:val="24"/>
          <w:lang w:eastAsia="zh-CN"/>
        </w:rPr>
        <w:t>(poz. III)</w:t>
      </w:r>
      <w:r w:rsidR="00651F88" w:rsidRPr="00D5435C">
        <w:rPr>
          <w:rFonts w:eastAsia="Calibri"/>
          <w:color w:val="000000"/>
          <w:szCs w:val="24"/>
        </w:rPr>
        <w:t>.</w:t>
      </w:r>
    </w:p>
    <w:p w14:paraId="783DE30D" w14:textId="77777777" w:rsidR="002F55B6" w:rsidRPr="00D8609E" w:rsidRDefault="000B0C2D" w:rsidP="00031582">
      <w:pPr>
        <w:suppressAutoHyphens/>
        <w:spacing w:before="120"/>
        <w:jc w:val="both"/>
        <w:rPr>
          <w:iCs/>
          <w:color w:val="000000"/>
          <w:szCs w:val="24"/>
          <w:lang w:eastAsia="zh-CN"/>
        </w:rPr>
      </w:pPr>
      <w:r w:rsidRPr="000B0C2D">
        <w:rPr>
          <w:iCs/>
          <w:color w:val="000000"/>
          <w:szCs w:val="24"/>
          <w:lang w:eastAsia="zh-CN"/>
        </w:rPr>
        <w:t xml:space="preserve">Nieuwidocznienie w miejscu sprzedaży detalicznej cen i cen jednostkowych towarów oraz podanie niewłaściwie wyliczonych cen jednostkowych stanowi naruszenie art. 4 ust. 1 ustawy oraz § 3 i § 6 rozporządzenia. </w:t>
      </w:r>
    </w:p>
    <w:p w14:paraId="793C6115" w14:textId="77777777" w:rsidR="002F55B6" w:rsidRPr="00673783" w:rsidRDefault="002F55B6" w:rsidP="002F55B6">
      <w:pPr>
        <w:suppressAutoHyphens/>
        <w:spacing w:before="120"/>
        <w:jc w:val="both"/>
        <w:rPr>
          <w:b/>
          <w:bCs/>
          <w:iCs/>
          <w:color w:val="000000"/>
          <w:szCs w:val="24"/>
          <w:lang w:eastAsia="zh-CN"/>
        </w:rPr>
      </w:pPr>
      <w:r w:rsidRPr="00673783">
        <w:rPr>
          <w:iCs/>
          <w:color w:val="000000"/>
          <w:szCs w:val="24"/>
          <w:lang w:eastAsia="zh-CN"/>
        </w:rPr>
        <w:t xml:space="preserve">W związku z powyższym spełnione zostały przesłanki do nałożenia przez Podkarpackiego Wojewódzkiego Inspektora Inspekcji Handlowej na przedsiębiorcę administracyjnej kary pieniężnej przewidzianej w art. 6 ust. 1 ustawy. W powyższej sprawie Podkarpacki Wojewódzki Inspektor Inspekcji Handlowej wymierzył stronie karę pieniężną w wysokości </w:t>
      </w:r>
      <w:r w:rsidR="00662954">
        <w:rPr>
          <w:b/>
          <w:iCs/>
          <w:color w:val="000000"/>
          <w:szCs w:val="24"/>
          <w:lang w:eastAsia="zh-CN"/>
        </w:rPr>
        <w:t>10</w:t>
      </w:r>
      <w:r w:rsidRPr="00673783">
        <w:rPr>
          <w:b/>
          <w:iCs/>
          <w:color w:val="000000"/>
          <w:szCs w:val="24"/>
          <w:lang w:eastAsia="zh-CN"/>
        </w:rPr>
        <w:t>00</w:t>
      </w:r>
      <w:r w:rsidRPr="00673783">
        <w:rPr>
          <w:iCs/>
          <w:color w:val="000000"/>
          <w:szCs w:val="24"/>
          <w:lang w:eastAsia="zh-CN"/>
        </w:rPr>
        <w:t xml:space="preserve"> </w:t>
      </w:r>
      <w:r w:rsidRPr="00673783">
        <w:rPr>
          <w:b/>
          <w:bCs/>
          <w:iCs/>
          <w:szCs w:val="24"/>
          <w:lang w:eastAsia="zh-CN"/>
        </w:rPr>
        <w:t>zł.</w:t>
      </w:r>
    </w:p>
    <w:p w14:paraId="1C654A1B" w14:textId="77777777" w:rsidR="002F55B6" w:rsidRPr="00673783" w:rsidRDefault="002F55B6" w:rsidP="002F55B6">
      <w:pPr>
        <w:suppressAutoHyphens/>
        <w:spacing w:before="120"/>
        <w:jc w:val="both"/>
        <w:rPr>
          <w:iCs/>
          <w:color w:val="000000"/>
          <w:szCs w:val="24"/>
          <w:lang w:eastAsia="zh-CN"/>
        </w:rPr>
      </w:pPr>
      <w:r w:rsidRPr="00673783">
        <w:rPr>
          <w:iCs/>
          <w:color w:val="000000"/>
          <w:szCs w:val="24"/>
          <w:lang w:eastAsia="zh-CN"/>
        </w:rPr>
        <w:t>Wymierzając ją wziął pod uwagę, zgodnie z art. 6 ust. 3 ustawy:</w:t>
      </w:r>
    </w:p>
    <w:p w14:paraId="74D8C1CD" w14:textId="77777777" w:rsidR="002F55B6" w:rsidRPr="00673783" w:rsidRDefault="002F55B6" w:rsidP="002F55B6">
      <w:pPr>
        <w:numPr>
          <w:ilvl w:val="0"/>
          <w:numId w:val="3"/>
        </w:numPr>
        <w:suppressAutoHyphens/>
        <w:ind w:left="360"/>
        <w:contextualSpacing/>
        <w:jc w:val="both"/>
        <w:rPr>
          <w:rFonts w:eastAsia="Calibri"/>
          <w:iCs/>
          <w:szCs w:val="24"/>
        </w:rPr>
      </w:pPr>
      <w:r w:rsidRPr="00673783">
        <w:rPr>
          <w:rFonts w:eastAsia="Calibri"/>
          <w:b/>
          <w:bCs/>
          <w:iCs/>
          <w:color w:val="000000"/>
          <w:szCs w:val="24"/>
        </w:rPr>
        <w:t>stopień naruszenia obowiązków</w:t>
      </w:r>
      <w:r w:rsidR="00D8609E">
        <w:rPr>
          <w:rFonts w:eastAsia="Calibri"/>
          <w:b/>
          <w:bCs/>
          <w:iCs/>
          <w:color w:val="000000"/>
          <w:szCs w:val="24"/>
        </w:rPr>
        <w:t xml:space="preserve"> - </w:t>
      </w:r>
      <w:r w:rsidRPr="00673783">
        <w:rPr>
          <w:rFonts w:eastAsia="Calibri"/>
          <w:iCs/>
          <w:color w:val="000000"/>
          <w:szCs w:val="24"/>
        </w:rPr>
        <w:t xml:space="preserve">nieprawidłowości stwierdzono </w:t>
      </w:r>
      <w:r w:rsidRPr="00673783">
        <w:rPr>
          <w:rFonts w:eastAsia="Calibri"/>
          <w:color w:val="000000"/>
          <w:szCs w:val="24"/>
        </w:rPr>
        <w:t xml:space="preserve">w przypadku </w:t>
      </w:r>
      <w:r w:rsidRPr="00673783">
        <w:rPr>
          <w:rFonts w:eastAsia="Calibri"/>
          <w:color w:val="000000"/>
          <w:szCs w:val="24"/>
        </w:rPr>
        <w:br/>
      </w:r>
      <w:r w:rsidR="00D8609E">
        <w:rPr>
          <w:rFonts w:eastAsia="Calibri"/>
          <w:b/>
          <w:bCs/>
          <w:color w:val="000000"/>
          <w:szCs w:val="24"/>
        </w:rPr>
        <w:t>39</w:t>
      </w:r>
      <w:r w:rsidRPr="00E55377">
        <w:rPr>
          <w:rFonts w:eastAsia="Calibri"/>
          <w:b/>
          <w:bCs/>
          <w:color w:val="000000"/>
          <w:szCs w:val="24"/>
        </w:rPr>
        <w:t xml:space="preserve"> ze 1</w:t>
      </w:r>
      <w:r w:rsidR="00D8609E">
        <w:rPr>
          <w:rFonts w:eastAsia="Calibri"/>
          <w:b/>
          <w:bCs/>
          <w:color w:val="000000"/>
          <w:szCs w:val="24"/>
        </w:rPr>
        <w:t>20</w:t>
      </w:r>
      <w:r w:rsidRPr="00673783">
        <w:rPr>
          <w:rFonts w:eastAsia="Calibri"/>
          <w:color w:val="000000"/>
          <w:szCs w:val="24"/>
        </w:rPr>
        <w:t xml:space="preserve"> sprawdzonych towarów, co stanowi </w:t>
      </w:r>
      <w:r w:rsidRPr="00E55377">
        <w:rPr>
          <w:rFonts w:eastAsia="Calibri"/>
          <w:b/>
          <w:bCs/>
          <w:color w:val="000000"/>
          <w:szCs w:val="24"/>
        </w:rPr>
        <w:t>3</w:t>
      </w:r>
      <w:r w:rsidR="00D8609E">
        <w:rPr>
          <w:rFonts w:eastAsia="Calibri"/>
          <w:b/>
          <w:bCs/>
          <w:color w:val="000000"/>
          <w:szCs w:val="24"/>
        </w:rPr>
        <w:t xml:space="preserve">2,5 </w:t>
      </w:r>
      <w:r w:rsidRPr="00E55377">
        <w:rPr>
          <w:rFonts w:eastAsia="Calibri"/>
          <w:b/>
          <w:bCs/>
          <w:szCs w:val="24"/>
        </w:rPr>
        <w:t>%</w:t>
      </w:r>
      <w:r w:rsidRPr="00673783">
        <w:rPr>
          <w:rFonts w:eastAsia="Calibri"/>
          <w:szCs w:val="24"/>
        </w:rPr>
        <w:t xml:space="preserve"> </w:t>
      </w:r>
      <w:r w:rsidRPr="00673783">
        <w:rPr>
          <w:rFonts w:eastAsia="Calibri"/>
          <w:color w:val="000000"/>
          <w:szCs w:val="24"/>
        </w:rPr>
        <w:t xml:space="preserve">skontrolowanych produktów. Wskazać należy, że </w:t>
      </w:r>
      <w:r w:rsidR="00CA1B15">
        <w:rPr>
          <w:rFonts w:eastAsia="Calibri"/>
          <w:color w:val="000000"/>
          <w:szCs w:val="24"/>
        </w:rPr>
        <w:t>strona</w:t>
      </w:r>
      <w:r w:rsidRPr="00673783">
        <w:rPr>
          <w:rFonts w:eastAsia="Calibri"/>
          <w:color w:val="000000"/>
          <w:szCs w:val="24"/>
        </w:rPr>
        <w:t xml:space="preserve"> powin</w:t>
      </w:r>
      <w:r w:rsidR="00CA1B15">
        <w:rPr>
          <w:rFonts w:eastAsia="Calibri"/>
          <w:color w:val="000000"/>
          <w:szCs w:val="24"/>
        </w:rPr>
        <w:t>na</w:t>
      </w:r>
      <w:r w:rsidRPr="00673783">
        <w:rPr>
          <w:rFonts w:eastAsia="Calibri"/>
          <w:color w:val="000000"/>
          <w:szCs w:val="24"/>
        </w:rPr>
        <w:t xml:space="preserve"> zapewnić rzetelność informacji przekazywanych </w:t>
      </w:r>
      <w:r w:rsidR="00A23F08">
        <w:rPr>
          <w:rFonts w:eastAsia="Calibri"/>
          <w:color w:val="000000"/>
          <w:szCs w:val="24"/>
        </w:rPr>
        <w:t xml:space="preserve">                   </w:t>
      </w:r>
      <w:r w:rsidRPr="00673783">
        <w:rPr>
          <w:rFonts w:eastAsia="Calibri"/>
          <w:color w:val="000000"/>
          <w:szCs w:val="24"/>
        </w:rPr>
        <w:t xml:space="preserve">w zakresie uwidaczniania cen </w:t>
      </w:r>
      <w:r w:rsidR="00D8609E">
        <w:rPr>
          <w:rFonts w:eastAsia="Calibri"/>
          <w:color w:val="000000"/>
          <w:szCs w:val="24"/>
        </w:rPr>
        <w:t xml:space="preserve">oraz cen </w:t>
      </w:r>
      <w:r w:rsidRPr="00673783">
        <w:rPr>
          <w:rFonts w:eastAsia="Calibri"/>
          <w:color w:val="000000"/>
          <w:szCs w:val="24"/>
        </w:rPr>
        <w:t xml:space="preserve">jednostkowych. </w:t>
      </w:r>
      <w:r w:rsidRPr="00673783">
        <w:rPr>
          <w:rFonts w:eastAsia="Calibri"/>
          <w:szCs w:val="24"/>
        </w:rPr>
        <w:t>Brak podania cen</w:t>
      </w:r>
      <w:r w:rsidR="00D8609E">
        <w:rPr>
          <w:rFonts w:eastAsia="Calibri"/>
          <w:szCs w:val="24"/>
        </w:rPr>
        <w:t xml:space="preserve"> i cen</w:t>
      </w:r>
      <w:r w:rsidRPr="00673783">
        <w:rPr>
          <w:rFonts w:eastAsia="Calibri"/>
          <w:szCs w:val="24"/>
        </w:rPr>
        <w:t xml:space="preserve"> jednostkowych narusza prawo konsumenta do informacji w tym zakresie. Zważyć przy tym należy, że konsument często nie ma możliwości sprawdzenia prawidłowości wyliczenia ceny jednostkowej lub nastręcza mu ona sporo trudności, co uniemożliwia </w:t>
      </w:r>
      <w:r>
        <w:rPr>
          <w:rFonts w:eastAsia="Calibri"/>
          <w:szCs w:val="24"/>
        </w:rPr>
        <w:br/>
      </w:r>
      <w:r w:rsidRPr="00673783">
        <w:rPr>
          <w:rFonts w:eastAsia="Calibri"/>
          <w:szCs w:val="24"/>
        </w:rPr>
        <w:t>mu porównanie cen jednostkowych innych produktów, a tym samym świadomego wyboru przy zakupie towaru o najkorzystniejszej cenie.</w:t>
      </w:r>
    </w:p>
    <w:p w14:paraId="3A8FC711" w14:textId="77777777" w:rsidR="002F55B6" w:rsidRPr="00673783" w:rsidRDefault="002F55B6" w:rsidP="002F55B6">
      <w:pPr>
        <w:numPr>
          <w:ilvl w:val="0"/>
          <w:numId w:val="3"/>
        </w:numPr>
        <w:suppressAutoHyphens/>
        <w:ind w:left="360"/>
        <w:contextualSpacing/>
        <w:jc w:val="both"/>
        <w:rPr>
          <w:rFonts w:eastAsia="Calibri"/>
          <w:iCs/>
          <w:color w:val="000000"/>
          <w:szCs w:val="24"/>
        </w:rPr>
      </w:pPr>
      <w:r w:rsidRPr="00673783">
        <w:rPr>
          <w:rFonts w:eastAsia="Calibri"/>
          <w:iCs/>
          <w:color w:val="000000"/>
          <w:szCs w:val="24"/>
        </w:rPr>
        <w:t xml:space="preserve">fakt, że jest to </w:t>
      </w:r>
      <w:r w:rsidRPr="00673783">
        <w:rPr>
          <w:rFonts w:eastAsia="Calibri"/>
          <w:b/>
          <w:bCs/>
          <w:iCs/>
          <w:color w:val="000000"/>
          <w:szCs w:val="24"/>
        </w:rPr>
        <w:t>pierwsze</w:t>
      </w:r>
      <w:r w:rsidRPr="00673783">
        <w:rPr>
          <w:rFonts w:eastAsia="Calibri"/>
          <w:iCs/>
          <w:color w:val="000000"/>
          <w:szCs w:val="24"/>
        </w:rPr>
        <w:t xml:space="preserve">, stwierdzone przez Podkarpackiego Wojewódzkiego Inspektora Inspekcji Handlowej </w:t>
      </w:r>
      <w:r w:rsidRPr="00673783">
        <w:rPr>
          <w:rFonts w:eastAsia="Calibri"/>
          <w:b/>
          <w:bCs/>
          <w:iCs/>
          <w:color w:val="000000"/>
          <w:szCs w:val="24"/>
        </w:rPr>
        <w:t>naruszenie</w:t>
      </w:r>
      <w:r w:rsidRPr="00673783">
        <w:rPr>
          <w:rFonts w:eastAsia="Calibri"/>
          <w:iCs/>
          <w:color w:val="000000"/>
          <w:szCs w:val="24"/>
        </w:rPr>
        <w:t xml:space="preserve"> przez </w:t>
      </w:r>
      <w:r w:rsidR="00CA1B15">
        <w:rPr>
          <w:rFonts w:eastAsia="Calibri"/>
          <w:iCs/>
          <w:color w:val="000000"/>
          <w:szCs w:val="24"/>
        </w:rPr>
        <w:t>stronę</w:t>
      </w:r>
      <w:r w:rsidRPr="00673783">
        <w:rPr>
          <w:rFonts w:eastAsia="Calibri"/>
          <w:iCs/>
          <w:color w:val="000000"/>
          <w:szCs w:val="24"/>
        </w:rPr>
        <w:t xml:space="preserve"> przepisów w zakresie</w:t>
      </w:r>
      <w:r>
        <w:rPr>
          <w:rFonts w:eastAsia="Calibri"/>
          <w:iCs/>
          <w:color w:val="000000"/>
          <w:szCs w:val="24"/>
        </w:rPr>
        <w:t xml:space="preserve"> </w:t>
      </w:r>
      <w:r w:rsidRPr="00673783">
        <w:rPr>
          <w:rFonts w:eastAsia="Calibri"/>
          <w:iCs/>
          <w:color w:val="000000"/>
          <w:szCs w:val="24"/>
        </w:rPr>
        <w:t xml:space="preserve">uwidaczniania cen towarów, </w:t>
      </w:r>
    </w:p>
    <w:p w14:paraId="38D498BD" w14:textId="77777777" w:rsidR="002F55B6" w:rsidRPr="00673783" w:rsidRDefault="002F55B6" w:rsidP="002F55B6">
      <w:pPr>
        <w:numPr>
          <w:ilvl w:val="0"/>
          <w:numId w:val="3"/>
        </w:numPr>
        <w:suppressAutoHyphens/>
        <w:spacing w:after="120"/>
        <w:ind w:left="360"/>
        <w:contextualSpacing/>
        <w:jc w:val="both"/>
        <w:rPr>
          <w:rFonts w:eastAsia="Calibri"/>
          <w:szCs w:val="24"/>
        </w:rPr>
      </w:pPr>
      <w:r w:rsidRPr="00673783">
        <w:rPr>
          <w:rFonts w:eastAsia="Calibri"/>
          <w:b/>
          <w:bCs/>
          <w:iCs/>
          <w:szCs w:val="24"/>
        </w:rPr>
        <w:t>wielkość obrotów i przychodu</w:t>
      </w:r>
      <w:r w:rsidRPr="00673783">
        <w:rPr>
          <w:rFonts w:eastAsia="Calibri"/>
          <w:iCs/>
          <w:szCs w:val="24"/>
        </w:rPr>
        <w:t xml:space="preserve"> przedsiębiorcy w roku 2021. </w:t>
      </w:r>
    </w:p>
    <w:p w14:paraId="4EF46207" w14:textId="77777777" w:rsidR="005D7CF8" w:rsidRPr="00D80CD3" w:rsidRDefault="00252889" w:rsidP="003A1DCA">
      <w:pPr>
        <w:suppressAutoHyphens/>
        <w:spacing w:before="120"/>
        <w:jc w:val="both"/>
        <w:rPr>
          <w:i/>
          <w:color w:val="000000"/>
          <w:szCs w:val="24"/>
          <w:lang w:eastAsia="zh-CN"/>
        </w:rPr>
      </w:pPr>
      <w:r w:rsidRPr="004C09BC">
        <w:rPr>
          <w:color w:val="000000"/>
          <w:szCs w:val="24"/>
          <w:lang w:eastAsia="zh-CN"/>
        </w:rPr>
        <w:t xml:space="preserve">Podkarpacki Wojewódzki Inspektor Inspekcji Handlowej wydając decyzję oparł </w:t>
      </w:r>
      <w:r w:rsidRPr="004C09BC">
        <w:rPr>
          <w:color w:val="000000"/>
          <w:szCs w:val="24"/>
          <w:lang w:eastAsia="zh-CN"/>
        </w:rPr>
        <w:br/>
        <w:t>się na następujących dowoda</w:t>
      </w:r>
      <w:r>
        <w:rPr>
          <w:color w:val="000000"/>
          <w:szCs w:val="24"/>
          <w:lang w:eastAsia="zh-CN"/>
        </w:rPr>
        <w:t>ch: Z</w:t>
      </w:r>
      <w:r w:rsidRPr="00673783">
        <w:rPr>
          <w:szCs w:val="24"/>
          <w:lang w:eastAsia="zh-CN"/>
        </w:rPr>
        <w:t>awiadomieniu o zamia</w:t>
      </w:r>
      <w:r>
        <w:rPr>
          <w:szCs w:val="24"/>
          <w:lang w:eastAsia="zh-CN"/>
        </w:rPr>
        <w:t xml:space="preserve">rze wszczęcia kontroli KH.8360.69.2022 z dnia 23 września </w:t>
      </w:r>
      <w:r w:rsidRPr="00673783">
        <w:rPr>
          <w:szCs w:val="24"/>
          <w:lang w:eastAsia="zh-CN"/>
        </w:rPr>
        <w:t>2022 r.</w:t>
      </w:r>
      <w:r>
        <w:rPr>
          <w:szCs w:val="24"/>
          <w:lang w:eastAsia="zh-CN"/>
        </w:rPr>
        <w:t xml:space="preserve"> (potwierdzenie odbioru 26 września 2022 r.),</w:t>
      </w:r>
      <w:r w:rsidRPr="00673783">
        <w:rPr>
          <w:szCs w:val="24"/>
          <w:lang w:eastAsia="zh-CN"/>
        </w:rPr>
        <w:t xml:space="preserve"> </w:t>
      </w:r>
      <w:r>
        <w:rPr>
          <w:color w:val="000000"/>
          <w:szCs w:val="24"/>
          <w:lang w:eastAsia="zh-CN"/>
        </w:rPr>
        <w:t>Protokole kontroli KH.8361.67</w:t>
      </w:r>
      <w:r w:rsidRPr="004C09BC">
        <w:rPr>
          <w:color w:val="000000"/>
          <w:szCs w:val="24"/>
          <w:lang w:eastAsia="zh-CN"/>
        </w:rPr>
        <w:t xml:space="preserve">.2022 z dnia </w:t>
      </w:r>
      <w:r>
        <w:rPr>
          <w:color w:val="000000"/>
          <w:szCs w:val="24"/>
          <w:lang w:eastAsia="zh-CN"/>
        </w:rPr>
        <w:t xml:space="preserve">4 października 2022 r. </w:t>
      </w:r>
      <w:r w:rsidRPr="004C09BC">
        <w:rPr>
          <w:color w:val="000000"/>
          <w:szCs w:val="24"/>
          <w:lang w:eastAsia="zh-CN"/>
        </w:rPr>
        <w:t xml:space="preserve">wraz z załącznikami, </w:t>
      </w:r>
      <w:r>
        <w:rPr>
          <w:color w:val="000000"/>
          <w:szCs w:val="24"/>
          <w:lang w:eastAsia="zh-CN"/>
        </w:rPr>
        <w:t>Z</w:t>
      </w:r>
      <w:r w:rsidRPr="004C09BC">
        <w:rPr>
          <w:color w:val="000000"/>
          <w:szCs w:val="24"/>
          <w:lang w:eastAsia="zh-CN"/>
        </w:rPr>
        <w:t>awiadomieniu o w</w:t>
      </w:r>
      <w:r>
        <w:rPr>
          <w:color w:val="000000"/>
          <w:szCs w:val="24"/>
          <w:lang w:eastAsia="zh-CN"/>
        </w:rPr>
        <w:t xml:space="preserve">szczęciu postępowania </w:t>
      </w:r>
      <w:r w:rsidRPr="004C09BC">
        <w:rPr>
          <w:color w:val="000000"/>
          <w:szCs w:val="24"/>
          <w:lang w:eastAsia="zh-CN"/>
        </w:rPr>
        <w:t xml:space="preserve">z urzędu z dnia </w:t>
      </w:r>
      <w:r>
        <w:rPr>
          <w:color w:val="000000"/>
          <w:szCs w:val="24"/>
          <w:lang w:eastAsia="zh-CN"/>
        </w:rPr>
        <w:t xml:space="preserve">17 października 2022 r. </w:t>
      </w:r>
      <w:r w:rsidRPr="004C09BC">
        <w:rPr>
          <w:color w:val="000000"/>
          <w:szCs w:val="24"/>
          <w:lang w:eastAsia="zh-CN"/>
        </w:rPr>
        <w:t xml:space="preserve">(potwierdzenie odbioru </w:t>
      </w:r>
      <w:r>
        <w:rPr>
          <w:color w:val="000000"/>
          <w:szCs w:val="24"/>
          <w:lang w:eastAsia="zh-CN"/>
        </w:rPr>
        <w:t xml:space="preserve">18 października </w:t>
      </w:r>
      <w:r w:rsidRPr="004C09BC">
        <w:rPr>
          <w:color w:val="000000"/>
          <w:szCs w:val="24"/>
          <w:lang w:eastAsia="zh-CN"/>
        </w:rPr>
        <w:t xml:space="preserve">2022 r.), </w:t>
      </w:r>
      <w:r w:rsidR="005D7CF8" w:rsidRPr="00673783">
        <w:rPr>
          <w:color w:val="000000"/>
          <w:szCs w:val="24"/>
          <w:lang w:eastAsia="zh-CN"/>
        </w:rPr>
        <w:t>pi</w:t>
      </w:r>
      <w:r w:rsidR="005D7CF8">
        <w:rPr>
          <w:color w:val="000000"/>
          <w:szCs w:val="24"/>
          <w:lang w:eastAsia="zh-CN"/>
        </w:rPr>
        <w:t xml:space="preserve">śmie strony </w:t>
      </w:r>
      <w:r w:rsidR="005D7CF8" w:rsidRPr="00673783">
        <w:rPr>
          <w:color w:val="000000"/>
          <w:szCs w:val="24"/>
          <w:lang w:eastAsia="zh-CN"/>
        </w:rPr>
        <w:t xml:space="preserve">z dnia </w:t>
      </w:r>
      <w:r w:rsidR="005D7CF8" w:rsidRPr="00D80CD3">
        <w:rPr>
          <w:szCs w:val="24"/>
          <w:lang w:eastAsia="zh-CN"/>
        </w:rPr>
        <w:t>20 października</w:t>
      </w:r>
      <w:r w:rsidR="005D7CF8">
        <w:rPr>
          <w:color w:val="000000"/>
          <w:szCs w:val="24"/>
          <w:lang w:eastAsia="zh-CN"/>
        </w:rPr>
        <w:t xml:space="preserve"> </w:t>
      </w:r>
      <w:r w:rsidR="005D7CF8" w:rsidRPr="00673783">
        <w:rPr>
          <w:color w:val="000000"/>
          <w:szCs w:val="24"/>
          <w:lang w:eastAsia="zh-CN"/>
        </w:rPr>
        <w:t xml:space="preserve">2022 r. (wpływ do Inspektoratu </w:t>
      </w:r>
      <w:r w:rsidR="005D7CF8">
        <w:rPr>
          <w:color w:val="000000"/>
          <w:szCs w:val="24"/>
          <w:lang w:eastAsia="zh-CN"/>
        </w:rPr>
        <w:t xml:space="preserve">24 października </w:t>
      </w:r>
      <w:r w:rsidR="005D7CF8" w:rsidRPr="00673783">
        <w:rPr>
          <w:color w:val="000000"/>
          <w:szCs w:val="24"/>
          <w:lang w:eastAsia="zh-CN"/>
        </w:rPr>
        <w:t xml:space="preserve">2022 r.) </w:t>
      </w:r>
      <w:r w:rsidR="005D7CF8">
        <w:rPr>
          <w:color w:val="000000"/>
          <w:szCs w:val="24"/>
          <w:lang w:eastAsia="zh-CN"/>
        </w:rPr>
        <w:t xml:space="preserve">wraz z </w:t>
      </w:r>
      <w:r w:rsidR="005D7CF8" w:rsidRPr="00D80CD3">
        <w:rPr>
          <w:i/>
          <w:color w:val="000000"/>
          <w:szCs w:val="24"/>
          <w:lang w:eastAsia="zh-CN"/>
        </w:rPr>
        <w:t>RACHUN</w:t>
      </w:r>
      <w:r w:rsidR="005D7CF8">
        <w:rPr>
          <w:i/>
          <w:color w:val="000000"/>
          <w:szCs w:val="24"/>
          <w:lang w:eastAsia="zh-CN"/>
        </w:rPr>
        <w:t xml:space="preserve">KIEM </w:t>
      </w:r>
      <w:r w:rsidR="005D7CF8" w:rsidRPr="00D80CD3">
        <w:rPr>
          <w:i/>
          <w:color w:val="000000"/>
          <w:szCs w:val="24"/>
          <w:lang w:eastAsia="zh-CN"/>
        </w:rPr>
        <w:t>ZYSKÓW I STRAT sporządzony</w:t>
      </w:r>
      <w:r w:rsidR="003A1DCA">
        <w:rPr>
          <w:i/>
          <w:color w:val="000000"/>
          <w:szCs w:val="24"/>
          <w:lang w:eastAsia="zh-CN"/>
        </w:rPr>
        <w:t>m</w:t>
      </w:r>
      <w:r w:rsidR="005D7CF8" w:rsidRPr="00D80CD3">
        <w:rPr>
          <w:i/>
          <w:color w:val="000000"/>
          <w:szCs w:val="24"/>
          <w:lang w:eastAsia="zh-CN"/>
        </w:rPr>
        <w:t xml:space="preserve"> za okres 01.01.2021-31.12.2021</w:t>
      </w:r>
      <w:r w:rsidR="005D7CF8">
        <w:rPr>
          <w:i/>
          <w:color w:val="000000"/>
          <w:szCs w:val="24"/>
          <w:lang w:eastAsia="zh-CN"/>
        </w:rPr>
        <w:t xml:space="preserve"> (wariant porównawczy)</w:t>
      </w:r>
      <w:r w:rsidR="005D7CF8" w:rsidRPr="00D80CD3">
        <w:rPr>
          <w:i/>
          <w:color w:val="000000"/>
          <w:szCs w:val="24"/>
          <w:lang w:eastAsia="zh-CN"/>
        </w:rPr>
        <w:t>.</w:t>
      </w:r>
    </w:p>
    <w:p w14:paraId="10617871" w14:textId="77777777" w:rsidR="002F55B6" w:rsidRPr="00673783" w:rsidRDefault="002F55B6" w:rsidP="00252889">
      <w:pPr>
        <w:suppressAutoHyphens/>
        <w:spacing w:before="120"/>
        <w:jc w:val="both"/>
        <w:rPr>
          <w:szCs w:val="24"/>
          <w:lang w:eastAsia="zh-CN"/>
        </w:rPr>
      </w:pPr>
      <w:r w:rsidRPr="00673783">
        <w:rPr>
          <w:szCs w:val="24"/>
          <w:lang w:eastAsia="zh-CN"/>
        </w:rPr>
        <w:t xml:space="preserve">Biorąc pod uwagę wymienione kryteria, nałożenie kary pieniężnej w kwocie </w:t>
      </w:r>
      <w:r w:rsidR="00662954">
        <w:rPr>
          <w:b/>
          <w:szCs w:val="24"/>
          <w:lang w:eastAsia="zh-CN"/>
        </w:rPr>
        <w:t>10</w:t>
      </w:r>
      <w:r w:rsidRPr="00673783">
        <w:rPr>
          <w:b/>
          <w:szCs w:val="24"/>
          <w:lang w:eastAsia="zh-CN"/>
        </w:rPr>
        <w:t xml:space="preserve">00 </w:t>
      </w:r>
      <w:r w:rsidRPr="00673783">
        <w:rPr>
          <w:b/>
          <w:bCs/>
          <w:szCs w:val="24"/>
          <w:lang w:eastAsia="zh-CN"/>
        </w:rPr>
        <w:t>zł</w:t>
      </w:r>
      <w:r w:rsidRPr="00673783">
        <w:rPr>
          <w:szCs w:val="24"/>
          <w:lang w:eastAsia="zh-CN"/>
        </w:rPr>
        <w:t xml:space="preserve"> </w:t>
      </w:r>
      <w:r w:rsidRPr="00673783">
        <w:rPr>
          <w:szCs w:val="24"/>
          <w:lang w:eastAsia="zh-CN"/>
        </w:rPr>
        <w:br/>
        <w:t xml:space="preserve">w stosunku do przewidzianej w ustawie kary maksymalnej do wysokości 20 000 zł, należy uznać za w pełni uzasadnione. Zdaniem Podkarpackiego Wojewódzkiego Inspektora </w:t>
      </w:r>
      <w:r w:rsidRPr="00673783">
        <w:rPr>
          <w:szCs w:val="24"/>
          <w:lang w:eastAsia="zh-CN"/>
        </w:rPr>
        <w:lastRenderedPageBreak/>
        <w:t>Inspekcji Handlowej kara pieniężna we wskazanej wyżej wysokości ponadto spełnia cele wyrażone w art. 8 dyrektywy 98/6 WE Parlamentu Europejskiego i Rady z dnia 16 lutego 1998 r.</w:t>
      </w:r>
      <w:r w:rsidR="007B2800">
        <w:rPr>
          <w:szCs w:val="24"/>
          <w:lang w:eastAsia="zh-CN"/>
        </w:rPr>
        <w:t xml:space="preserve"> </w:t>
      </w:r>
      <w:r w:rsidRPr="00673783">
        <w:rPr>
          <w:szCs w:val="24"/>
          <w:lang w:eastAsia="zh-CN"/>
        </w:rPr>
        <w:t xml:space="preserve">w sprawie ochrony konsumenta przez podawanie cen produktów oferowanych konsumentom (Dz. Urz. WE L 80 z 18.3.1998 r., s. 27), czyli jest skuteczna, proporcjonalna </w:t>
      </w:r>
      <w:r w:rsidRPr="00673783">
        <w:rPr>
          <w:szCs w:val="24"/>
          <w:lang w:eastAsia="zh-CN"/>
        </w:rPr>
        <w:br/>
        <w:t>i odstraszająca.</w:t>
      </w:r>
    </w:p>
    <w:p w14:paraId="06564EFC" w14:textId="77777777" w:rsidR="002F55B6" w:rsidRPr="00673783" w:rsidRDefault="002F55B6" w:rsidP="002F55B6">
      <w:pPr>
        <w:tabs>
          <w:tab w:val="left" w:pos="708"/>
        </w:tabs>
        <w:suppressAutoHyphens/>
        <w:spacing w:before="120"/>
        <w:jc w:val="both"/>
        <w:rPr>
          <w:color w:val="000000"/>
          <w:szCs w:val="24"/>
          <w:lang w:eastAsia="zh-CN"/>
        </w:rPr>
      </w:pPr>
      <w:r w:rsidRPr="00673783">
        <w:rPr>
          <w:color w:val="000000"/>
          <w:szCs w:val="24"/>
          <w:lang w:eastAsia="zh-CN"/>
        </w:rPr>
        <w:t xml:space="preserve">Jednocześnie tutejszy organ Inspekcji Handlowej nie znalazł podstaw do odstąpienia </w:t>
      </w:r>
      <w:r w:rsidRPr="00673783">
        <w:rPr>
          <w:color w:val="000000"/>
          <w:szCs w:val="24"/>
          <w:lang w:eastAsia="zh-CN"/>
        </w:rPr>
        <w:br/>
        <w:t xml:space="preserve">od wymierzenia administracyjnej kary pieniężnej. </w:t>
      </w:r>
    </w:p>
    <w:p w14:paraId="3820DB69" w14:textId="77777777" w:rsidR="002F55B6" w:rsidRPr="00673783" w:rsidRDefault="002F55B6" w:rsidP="002F55B6">
      <w:pPr>
        <w:tabs>
          <w:tab w:val="left" w:pos="708"/>
        </w:tabs>
        <w:suppressAutoHyphens/>
        <w:spacing w:before="120"/>
        <w:jc w:val="both"/>
        <w:rPr>
          <w:color w:val="000000"/>
          <w:szCs w:val="24"/>
          <w:lang w:eastAsia="zh-CN"/>
        </w:rPr>
      </w:pPr>
      <w:r w:rsidRPr="00673783">
        <w:rPr>
          <w:color w:val="000000"/>
          <w:szCs w:val="24"/>
          <w:lang w:eastAsia="zh-CN"/>
        </w:rPr>
        <w:t xml:space="preserve">Zgodnie z art. 189e kpa, w przypadku, gdy do naruszenia prawa doszło wskutek działania siły wyższej, strona nie podlega ukaraniu. Pojęcie to wprawdzie nie zostało zdefiniowane </w:t>
      </w:r>
      <w:r w:rsidRPr="00673783">
        <w:rPr>
          <w:color w:val="000000"/>
          <w:szCs w:val="24"/>
          <w:lang w:eastAsia="zh-CN"/>
        </w:rPr>
        <w:br/>
        <w:t>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MoP 2005, Nr 6). „Siłę wyższą odróżnia od zwykłego przypadku (casus) to, że jest to zdarzenie nadzwyczajne, zewnętrzne</w:t>
      </w:r>
      <w:r w:rsidRPr="00673783">
        <w:rPr>
          <w:color w:val="000000"/>
          <w:szCs w:val="24"/>
          <w:lang w:eastAsia="zh-CN"/>
        </w:rPr>
        <w:br/>
        <w:t xml:space="preserve">i niemożliwe do zapobieżenia (vis cui humana infirmitas resistere non potest). Należą </w:t>
      </w:r>
      <w:r w:rsidRPr="00673783">
        <w:rPr>
          <w:color w:val="000000"/>
          <w:szCs w:val="24"/>
          <w:lang w:eastAsia="zh-CN"/>
        </w:rPr>
        <w:br/>
        <w:t xml:space="preserve">tu zwłaszcza zdarzenia o charakterze katastrofalnych działań przyrody i zdarzenia nadzwyczajne w postaci zaburzeń życia zbiorowego, jak wojna, zamieszki krajowe itp., </w:t>
      </w:r>
      <w:r w:rsidRPr="00673783">
        <w:rPr>
          <w:color w:val="000000"/>
          <w:szCs w:val="24"/>
          <w:lang w:eastAsia="zh-CN"/>
        </w:rPr>
        <w:br/>
        <w:t xml:space="preserve">a także w pewnych przypadkach akty władzy publicznej, którym nie może przeciwstawić </w:t>
      </w:r>
      <w:r w:rsidRPr="00673783">
        <w:rPr>
          <w:color w:val="000000"/>
          <w:szCs w:val="24"/>
          <w:lang w:eastAsia="zh-CN"/>
        </w:rPr>
        <w:br/>
        <w:t xml:space="preserve">się jednostka” – (A. Kidyba: Kodeks cywilny. Komentarz. T. 3. Zobowiązania – część ogólna. Warszawa 2016, art. 124). W ocenie tutejszego organu Inspekcji, na gruncie sprawy z pewnością nie mamy do czynienia z działaniem siły wyższej. </w:t>
      </w:r>
    </w:p>
    <w:p w14:paraId="5F8E1805" w14:textId="77777777" w:rsidR="00153BA9" w:rsidRDefault="00153BA9" w:rsidP="002F55B6">
      <w:pPr>
        <w:tabs>
          <w:tab w:val="left" w:pos="708"/>
        </w:tabs>
        <w:suppressAutoHyphens/>
        <w:spacing w:before="120"/>
        <w:jc w:val="both"/>
        <w:rPr>
          <w:color w:val="000000"/>
          <w:szCs w:val="24"/>
          <w:lang w:eastAsia="zh-CN"/>
        </w:rPr>
      </w:pPr>
      <w:r w:rsidRPr="00153BA9">
        <w:rPr>
          <w:color w:val="000000"/>
          <w:szCs w:val="24"/>
          <w:lang w:eastAsia="zh-CN"/>
        </w:rPr>
        <w:t xml:space="preserve">Podkarpacki Wojewódzki Inspektor Inspekcji Handlowej uznał, że strona postępowania miała możliwość zapobieżenia powstałym nieprawidłowościom poprzez chociażby nadzór nad stosowaniem przepisów w prowadzonej placówce. Przypomnieć należy, że </w:t>
      </w:r>
      <w:r w:rsidR="006464AF" w:rsidRPr="00153BA9">
        <w:rPr>
          <w:color w:val="000000"/>
          <w:szCs w:val="24"/>
          <w:lang w:eastAsia="zh-CN"/>
        </w:rPr>
        <w:t>kontrola,</w:t>
      </w:r>
      <w:r w:rsidRPr="00153BA9">
        <w:rPr>
          <w:color w:val="000000"/>
          <w:szCs w:val="24"/>
          <w:lang w:eastAsia="zh-CN"/>
        </w:rPr>
        <w:t xml:space="preserve"> podczas której stwierdzono nieprawidłowości poprzedzona została </w:t>
      </w:r>
      <w:r w:rsidR="00ED36BA">
        <w:rPr>
          <w:color w:val="000000"/>
          <w:szCs w:val="24"/>
          <w:lang w:eastAsia="zh-CN"/>
        </w:rPr>
        <w:t>Z</w:t>
      </w:r>
      <w:r w:rsidRPr="00153BA9">
        <w:rPr>
          <w:color w:val="000000"/>
          <w:szCs w:val="24"/>
          <w:lang w:eastAsia="zh-CN"/>
        </w:rPr>
        <w:t xml:space="preserve">awiadomieniem o zamiarze wszczęcia kontroli z dnia </w:t>
      </w:r>
      <w:r>
        <w:rPr>
          <w:color w:val="000000"/>
          <w:szCs w:val="24"/>
          <w:lang w:eastAsia="zh-CN"/>
        </w:rPr>
        <w:t xml:space="preserve">23 września </w:t>
      </w:r>
      <w:r w:rsidRPr="00153BA9">
        <w:rPr>
          <w:color w:val="000000"/>
          <w:szCs w:val="24"/>
          <w:lang w:eastAsia="zh-CN"/>
        </w:rPr>
        <w:t xml:space="preserve">2022 </w:t>
      </w:r>
      <w:r>
        <w:rPr>
          <w:color w:val="000000"/>
          <w:szCs w:val="24"/>
          <w:lang w:eastAsia="zh-CN"/>
        </w:rPr>
        <w:t>r. (sygn. KH.8360.69</w:t>
      </w:r>
      <w:r w:rsidRPr="00153BA9">
        <w:rPr>
          <w:color w:val="000000"/>
          <w:szCs w:val="24"/>
          <w:lang w:eastAsia="zh-CN"/>
        </w:rPr>
        <w:t xml:space="preserve">.2022). Przedmiotowe pismo zostało doręczone w dniu </w:t>
      </w:r>
      <w:r>
        <w:rPr>
          <w:color w:val="000000"/>
          <w:szCs w:val="24"/>
          <w:lang w:eastAsia="zh-CN"/>
        </w:rPr>
        <w:t>26</w:t>
      </w:r>
      <w:r w:rsidRPr="00153BA9">
        <w:rPr>
          <w:color w:val="000000"/>
          <w:szCs w:val="24"/>
          <w:lang w:eastAsia="zh-CN"/>
        </w:rPr>
        <w:t xml:space="preserve"> </w:t>
      </w:r>
      <w:r w:rsidR="00ED36BA">
        <w:rPr>
          <w:color w:val="000000"/>
          <w:szCs w:val="24"/>
          <w:lang w:eastAsia="zh-CN"/>
        </w:rPr>
        <w:t xml:space="preserve">września </w:t>
      </w:r>
      <w:r w:rsidRPr="00153BA9">
        <w:rPr>
          <w:color w:val="000000"/>
          <w:szCs w:val="24"/>
          <w:lang w:eastAsia="zh-CN"/>
        </w:rPr>
        <w:t xml:space="preserve">2022 r., a kontrolę rozpoczęto </w:t>
      </w:r>
      <w:r>
        <w:rPr>
          <w:color w:val="000000"/>
          <w:szCs w:val="24"/>
          <w:lang w:eastAsia="zh-CN"/>
        </w:rPr>
        <w:t xml:space="preserve">4 października </w:t>
      </w:r>
      <w:r w:rsidRPr="00153BA9">
        <w:rPr>
          <w:color w:val="000000"/>
          <w:szCs w:val="24"/>
          <w:lang w:eastAsia="zh-CN"/>
        </w:rPr>
        <w:t xml:space="preserve">2022 r. Strona miała </w:t>
      </w:r>
      <w:r>
        <w:rPr>
          <w:color w:val="000000"/>
          <w:szCs w:val="24"/>
          <w:lang w:eastAsia="zh-CN"/>
        </w:rPr>
        <w:t xml:space="preserve">ponad </w:t>
      </w:r>
      <w:r w:rsidRPr="00153BA9">
        <w:rPr>
          <w:color w:val="000000"/>
          <w:szCs w:val="24"/>
          <w:lang w:eastAsia="zh-CN"/>
        </w:rPr>
        <w:t>ty</w:t>
      </w:r>
      <w:r>
        <w:rPr>
          <w:color w:val="000000"/>
          <w:szCs w:val="24"/>
          <w:lang w:eastAsia="zh-CN"/>
        </w:rPr>
        <w:t xml:space="preserve">dzień </w:t>
      </w:r>
      <w:r w:rsidRPr="00153BA9">
        <w:rPr>
          <w:color w:val="000000"/>
          <w:szCs w:val="24"/>
          <w:lang w:eastAsia="zh-CN"/>
        </w:rPr>
        <w:t xml:space="preserve">na podjęcie stosownych działań i upewnienie się, że należycie wykonuje obowiązki informowania konsumentów o cenach i cenach jednostkowych produktów i prawidłowym ich wyliczeniu. Konsument ma bowiem prawo do uzyskania wszystkich istotnych i rzetelnych informacji o towarach przed dokonaniem zakupu. </w:t>
      </w:r>
    </w:p>
    <w:p w14:paraId="693C5F97" w14:textId="77777777" w:rsidR="002F55B6" w:rsidRPr="00673783" w:rsidRDefault="002F55B6" w:rsidP="002F55B6">
      <w:pPr>
        <w:tabs>
          <w:tab w:val="left" w:pos="708"/>
        </w:tabs>
        <w:suppressAutoHyphens/>
        <w:spacing w:before="120"/>
        <w:jc w:val="both"/>
        <w:rPr>
          <w:color w:val="000000"/>
          <w:szCs w:val="24"/>
          <w:lang w:eastAsia="zh-CN"/>
        </w:rPr>
      </w:pPr>
      <w:r w:rsidRPr="00673783">
        <w:rPr>
          <w:color w:val="000000"/>
          <w:szCs w:val="24"/>
          <w:lang w:eastAsia="zh-CN"/>
        </w:rPr>
        <w:t xml:space="preserve">Przesłanki odstąpienia od nałożenia administracyjnej kary pieniężnej określone są także </w:t>
      </w:r>
      <w:r w:rsidRPr="00673783">
        <w:rPr>
          <w:color w:val="000000"/>
          <w:szCs w:val="24"/>
          <w:lang w:eastAsia="zh-CN"/>
        </w:rPr>
        <w:br/>
        <w:t>w art. 189f kpa, który stanowi w § 1, że organ administracji publicznej, w drodze decyzji, odstępuje od nałożenia administracyjnej kary pieniężnej i poprzestaje na pouczeniu, jeżeli:</w:t>
      </w:r>
    </w:p>
    <w:p w14:paraId="4C2C13A6" w14:textId="77777777" w:rsidR="002F55B6" w:rsidRPr="00673783" w:rsidRDefault="002F55B6" w:rsidP="002F55B6">
      <w:pPr>
        <w:numPr>
          <w:ilvl w:val="0"/>
          <w:numId w:val="7"/>
        </w:numPr>
        <w:tabs>
          <w:tab w:val="left" w:pos="708"/>
        </w:tabs>
        <w:suppressAutoHyphens/>
        <w:contextualSpacing/>
        <w:jc w:val="both"/>
        <w:rPr>
          <w:rFonts w:eastAsia="Calibri"/>
          <w:color w:val="000000"/>
          <w:szCs w:val="24"/>
        </w:rPr>
      </w:pPr>
      <w:r w:rsidRPr="00673783">
        <w:rPr>
          <w:rFonts w:eastAsia="Calibri"/>
          <w:color w:val="000000"/>
          <w:szCs w:val="24"/>
        </w:rPr>
        <w:t>waga naruszenia prawa jest znikoma, a strona zaprzestała naruszania prawa lub</w:t>
      </w:r>
    </w:p>
    <w:p w14:paraId="51FAA171" w14:textId="77777777" w:rsidR="002F55B6" w:rsidRPr="00673783" w:rsidRDefault="002F55B6" w:rsidP="002F55B6">
      <w:pPr>
        <w:numPr>
          <w:ilvl w:val="0"/>
          <w:numId w:val="7"/>
        </w:numPr>
        <w:tabs>
          <w:tab w:val="left" w:pos="708"/>
        </w:tabs>
        <w:suppressAutoHyphens/>
        <w:contextualSpacing/>
        <w:jc w:val="both"/>
        <w:rPr>
          <w:rFonts w:eastAsia="Calibri"/>
          <w:color w:val="000000"/>
          <w:szCs w:val="24"/>
        </w:rPr>
      </w:pPr>
      <w:r w:rsidRPr="00673783">
        <w:rPr>
          <w:rFonts w:eastAsia="Calibri"/>
          <w:color w:val="000000"/>
          <w:szCs w:val="24"/>
        </w:rPr>
        <w:t>za to samo zachowanie prawomocną decyzją na stronę została uprzednio nałożona</w:t>
      </w:r>
    </w:p>
    <w:p w14:paraId="17105999" w14:textId="77777777" w:rsidR="002F55B6" w:rsidRPr="00673783" w:rsidRDefault="002F55B6" w:rsidP="002F55B6">
      <w:pPr>
        <w:tabs>
          <w:tab w:val="left" w:pos="708"/>
        </w:tabs>
        <w:suppressAutoHyphens/>
        <w:jc w:val="both"/>
        <w:rPr>
          <w:color w:val="000000"/>
          <w:szCs w:val="24"/>
          <w:lang w:eastAsia="zh-CN"/>
        </w:rPr>
      </w:pPr>
      <w:r w:rsidRPr="00673783">
        <w:rPr>
          <w:color w:val="000000"/>
          <w:szCs w:val="24"/>
          <w:lang w:eastAsia="zh-CN"/>
        </w:rPr>
        <w:t xml:space="preserve">administracyjna kara pieniężna przez inny uprawniony organ administracji publicznej lub strona została prawomocnie ukarana za wykroczenie lub wykroczenie skarbowe, </w:t>
      </w:r>
      <w:r w:rsidRPr="00673783">
        <w:rPr>
          <w:color w:val="000000"/>
          <w:szCs w:val="24"/>
          <w:lang w:eastAsia="zh-CN"/>
        </w:rPr>
        <w:br/>
        <w:t>lub prawomocnie skazana za przestępstwo lub przestępstwo skarbowe i uprzednia kara spełnia cele, dla których miałaby być nałożona administracyjna kara pieniężna.</w:t>
      </w:r>
    </w:p>
    <w:p w14:paraId="694A0B7C" w14:textId="77777777" w:rsidR="002F55B6" w:rsidRPr="00673783" w:rsidRDefault="002F55B6" w:rsidP="002F55B6">
      <w:pPr>
        <w:tabs>
          <w:tab w:val="left" w:pos="708"/>
          <w:tab w:val="num" w:pos="3720"/>
        </w:tabs>
        <w:suppressAutoHyphens/>
        <w:spacing w:before="120"/>
        <w:jc w:val="both"/>
        <w:rPr>
          <w:szCs w:val="24"/>
          <w:lang w:eastAsia="zh-CN"/>
        </w:rPr>
      </w:pPr>
      <w:r w:rsidRPr="00673783">
        <w:rPr>
          <w:color w:val="000000"/>
          <w:szCs w:val="24"/>
          <w:lang w:eastAsia="zh-CN"/>
        </w:rPr>
        <w:t xml:space="preserve">W ocenie tutejszego organu Inspekcji wagi naruszenia prawa przez stronę nie można uznać </w:t>
      </w:r>
      <w:r w:rsidRPr="00673783">
        <w:rPr>
          <w:color w:val="000000"/>
          <w:szCs w:val="24"/>
          <w:lang w:eastAsia="zh-CN"/>
        </w:rPr>
        <w:br/>
        <w:t>za znikomą, gdyż nieprawidłowości w uwidacznianiu cen</w:t>
      </w:r>
      <w:r w:rsidR="00153BA9">
        <w:rPr>
          <w:color w:val="000000"/>
          <w:szCs w:val="24"/>
          <w:lang w:eastAsia="zh-CN"/>
        </w:rPr>
        <w:t xml:space="preserve"> i cen</w:t>
      </w:r>
      <w:r w:rsidRPr="00673783">
        <w:rPr>
          <w:color w:val="000000"/>
          <w:szCs w:val="24"/>
          <w:lang w:eastAsia="zh-CN"/>
        </w:rPr>
        <w:t xml:space="preserve"> jednostkowych dotyczyły ponad 3</w:t>
      </w:r>
      <w:r w:rsidR="00153BA9">
        <w:rPr>
          <w:color w:val="000000"/>
          <w:szCs w:val="24"/>
          <w:lang w:eastAsia="zh-CN"/>
        </w:rPr>
        <w:t>2</w:t>
      </w:r>
      <w:r>
        <w:rPr>
          <w:color w:val="000000"/>
          <w:szCs w:val="24"/>
          <w:lang w:eastAsia="zh-CN"/>
        </w:rPr>
        <w:t xml:space="preserve"> </w:t>
      </w:r>
      <w:r w:rsidRPr="00673783">
        <w:rPr>
          <w:szCs w:val="24"/>
          <w:lang w:eastAsia="zh-CN"/>
        </w:rPr>
        <w:t xml:space="preserve">% </w:t>
      </w:r>
      <w:r w:rsidRPr="00673783">
        <w:rPr>
          <w:color w:val="000000"/>
          <w:szCs w:val="24"/>
          <w:lang w:eastAsia="zh-CN"/>
        </w:rPr>
        <w:t>sprawdzonych w toku kontroli cen. Działania naprawcze podjęte w toku kontroli były następczymi.</w:t>
      </w:r>
      <w:r>
        <w:rPr>
          <w:color w:val="000000"/>
          <w:szCs w:val="24"/>
          <w:lang w:eastAsia="zh-CN"/>
        </w:rPr>
        <w:t xml:space="preserve"> </w:t>
      </w:r>
      <w:r w:rsidRPr="00673783">
        <w:rPr>
          <w:color w:val="000000"/>
          <w:szCs w:val="24"/>
          <w:lang w:eastAsia="zh-CN"/>
        </w:rPr>
        <w:t>T</w:t>
      </w:r>
      <w:r w:rsidRPr="00673783">
        <w:rPr>
          <w:szCs w:val="24"/>
          <w:lang w:eastAsia="zh-CN"/>
        </w:rPr>
        <w:t xml:space="preserve">ym samym nie można było zastosować art. 189f § 1 pkt 1 kpa, </w:t>
      </w:r>
      <w:r w:rsidR="00D3357F">
        <w:rPr>
          <w:szCs w:val="24"/>
          <w:lang w:eastAsia="zh-CN"/>
        </w:rPr>
        <w:t xml:space="preserve">                    </w:t>
      </w:r>
      <w:r w:rsidRPr="00673783">
        <w:rPr>
          <w:szCs w:val="24"/>
          <w:lang w:eastAsia="zh-CN"/>
        </w:rPr>
        <w:t xml:space="preserve">gdyż wskazane w tym przepisie dwie przesłanki muszą wystąpić </w:t>
      </w:r>
      <w:r w:rsidRPr="00673783">
        <w:rPr>
          <w:b/>
          <w:bCs/>
          <w:szCs w:val="24"/>
          <w:lang w:eastAsia="zh-CN"/>
        </w:rPr>
        <w:t>łącznie</w:t>
      </w:r>
      <w:r w:rsidRPr="00673783">
        <w:rPr>
          <w:szCs w:val="24"/>
          <w:lang w:eastAsia="zh-CN"/>
        </w:rPr>
        <w:t>. Mając na uwadze, że jak wskazał organ wagi naruszenia nie można było uznać za znikomą,</w:t>
      </w:r>
      <w:r w:rsidR="009A582C">
        <w:rPr>
          <w:szCs w:val="24"/>
          <w:lang w:eastAsia="zh-CN"/>
        </w:rPr>
        <w:t xml:space="preserve"> nawet przy skutecznym usunięciu nieprawidłowości</w:t>
      </w:r>
      <w:r w:rsidRPr="00673783">
        <w:rPr>
          <w:szCs w:val="24"/>
          <w:lang w:eastAsia="zh-CN"/>
        </w:rPr>
        <w:t xml:space="preserve"> brak było podstaw do odstąpienia od wymierzenia od kary pieniężnej w trybie art. 189f § 1 pkt 1 kpa.</w:t>
      </w:r>
    </w:p>
    <w:p w14:paraId="58A78A22" w14:textId="77777777" w:rsidR="002F55B6" w:rsidRPr="003B7737" w:rsidRDefault="002F55B6" w:rsidP="002F55B6">
      <w:pPr>
        <w:tabs>
          <w:tab w:val="left" w:pos="708"/>
        </w:tabs>
        <w:suppressAutoHyphens/>
        <w:spacing w:before="120"/>
        <w:jc w:val="both"/>
        <w:rPr>
          <w:szCs w:val="24"/>
          <w:lang w:eastAsia="zh-CN"/>
        </w:rPr>
      </w:pPr>
      <w:r w:rsidRPr="00673783">
        <w:rPr>
          <w:szCs w:val="24"/>
          <w:lang w:eastAsia="zh-CN"/>
        </w:rPr>
        <w:lastRenderedPageBreak/>
        <w:t xml:space="preserve">Nie można również było zastosować alternatywy, która umożliwiałaby zastosowanie instytucji odstąpienia wskazanej w przepisie art. </w:t>
      </w:r>
      <w:r w:rsidRPr="00673783">
        <w:rPr>
          <w:kern w:val="2"/>
          <w:szCs w:val="24"/>
          <w:lang w:eastAsia="zh-CN"/>
        </w:rPr>
        <w:t>189f § 1 pkt 2 kpa.</w:t>
      </w:r>
      <w:r w:rsidRPr="00673783">
        <w:rPr>
          <w:szCs w:val="24"/>
          <w:lang w:eastAsia="zh-CN"/>
        </w:rPr>
        <w:t xml:space="preserve"> Kwestie cen sprawdzon</w:t>
      </w:r>
      <w:r w:rsidR="00153BA9">
        <w:rPr>
          <w:szCs w:val="24"/>
          <w:lang w:eastAsia="zh-CN"/>
        </w:rPr>
        <w:t>ych w trakcie kontroli KH.8361.67</w:t>
      </w:r>
      <w:r w:rsidRPr="00673783">
        <w:rPr>
          <w:szCs w:val="24"/>
          <w:lang w:eastAsia="zh-CN"/>
        </w:rPr>
        <w:t xml:space="preserve">.2022 nie mogły być przedmiotem kontroli innego organu, gdyż zgodnie z przepisami, jedynym uprawnionym rzeczowo i miejscowo organem mogącym przeprowadzić kontrolę i nałożyć karę w przedmiotowym zakresie jest </w:t>
      </w:r>
      <w:r w:rsidRPr="003B7737">
        <w:rPr>
          <w:szCs w:val="24"/>
          <w:lang w:eastAsia="zh-CN"/>
        </w:rPr>
        <w:t xml:space="preserve">Podkarpacki Wojewódzki Inspektor Inspekcji Handlowej. </w:t>
      </w:r>
    </w:p>
    <w:p w14:paraId="2E6B1E62" w14:textId="77777777" w:rsidR="002F55B6" w:rsidRPr="003B7737" w:rsidRDefault="002F55B6" w:rsidP="002F55B6">
      <w:pPr>
        <w:tabs>
          <w:tab w:val="left" w:pos="708"/>
        </w:tabs>
        <w:suppressAutoHyphens/>
        <w:spacing w:before="120"/>
        <w:jc w:val="both"/>
        <w:rPr>
          <w:szCs w:val="24"/>
          <w:lang w:eastAsia="zh-CN"/>
        </w:rPr>
      </w:pPr>
      <w:r w:rsidRPr="003B7737">
        <w:rPr>
          <w:szCs w:val="24"/>
          <w:lang w:eastAsia="zh-CN"/>
        </w:rPr>
        <w:t>Na stronę nie była nakładana uprzednio kara pieniężna. W tym okresie to pierwsze naruszenie przepisów w zakresie uwidaczniania</w:t>
      </w:r>
      <w:r w:rsidR="00ED36BA">
        <w:rPr>
          <w:szCs w:val="24"/>
          <w:lang w:eastAsia="zh-CN"/>
        </w:rPr>
        <w:t xml:space="preserve"> cen i </w:t>
      </w:r>
      <w:r w:rsidRPr="003B7737">
        <w:rPr>
          <w:szCs w:val="24"/>
          <w:lang w:eastAsia="zh-CN"/>
        </w:rPr>
        <w:t>cen jednostkowych, a właściwym do jej wymierzenia jest Podkarpacki Wojewódzki Inspektor Inspekcji Handlowej.</w:t>
      </w:r>
    </w:p>
    <w:p w14:paraId="5E795BE2" w14:textId="77777777" w:rsidR="002F55B6" w:rsidRPr="00673783" w:rsidRDefault="002F55B6" w:rsidP="002F55B6">
      <w:pPr>
        <w:tabs>
          <w:tab w:val="left" w:pos="708"/>
        </w:tabs>
        <w:suppressAutoHyphens/>
        <w:spacing w:before="120"/>
        <w:jc w:val="both"/>
        <w:rPr>
          <w:color w:val="000000"/>
          <w:szCs w:val="24"/>
          <w:lang w:eastAsia="zh-CN"/>
        </w:rPr>
      </w:pPr>
      <w:r w:rsidRPr="003B7737">
        <w:rPr>
          <w:color w:val="000000"/>
          <w:szCs w:val="24"/>
          <w:lang w:eastAsia="zh-CN"/>
        </w:rPr>
        <w:t>Brak jest także podstaw do odstąpienia od nałożenia kary pieniężnej</w:t>
      </w:r>
      <w:r w:rsidRPr="00673783">
        <w:rPr>
          <w:color w:val="000000"/>
          <w:szCs w:val="24"/>
          <w:lang w:eastAsia="zh-CN"/>
        </w:rPr>
        <w:t xml:space="preserve"> na podstawie art. 189f </w:t>
      </w:r>
      <w:r w:rsidR="00854979">
        <w:rPr>
          <w:color w:val="000000"/>
          <w:szCs w:val="24"/>
          <w:lang w:eastAsia="zh-CN"/>
        </w:rPr>
        <w:br/>
      </w:r>
      <w:r w:rsidRPr="00673783">
        <w:rPr>
          <w:color w:val="000000"/>
          <w:szCs w:val="24"/>
          <w:lang w:eastAsia="zh-CN"/>
        </w:rPr>
        <w:t xml:space="preserve">§ 2 kpa, w myśl którego w przypadkach innych niż wymienione w § 1, jeżeli pozwoli </w:t>
      </w:r>
      <w:r w:rsidRPr="00673783">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70C6D579" w14:textId="77777777" w:rsidR="002F55B6" w:rsidRPr="00673783" w:rsidRDefault="002F55B6" w:rsidP="002F55B6">
      <w:pPr>
        <w:numPr>
          <w:ilvl w:val="0"/>
          <w:numId w:val="1"/>
        </w:numPr>
        <w:tabs>
          <w:tab w:val="left" w:pos="708"/>
        </w:tabs>
        <w:suppressAutoHyphens/>
        <w:spacing w:after="120"/>
        <w:ind w:left="643"/>
        <w:contextualSpacing/>
        <w:jc w:val="both"/>
        <w:rPr>
          <w:rFonts w:eastAsia="Calibri"/>
          <w:color w:val="000000"/>
          <w:szCs w:val="24"/>
        </w:rPr>
      </w:pPr>
      <w:r w:rsidRPr="00673783">
        <w:rPr>
          <w:rFonts w:eastAsia="Calibri"/>
          <w:color w:val="000000"/>
          <w:szCs w:val="24"/>
        </w:rPr>
        <w:t>usunięcie naruszenia prawa lub</w:t>
      </w:r>
    </w:p>
    <w:p w14:paraId="16F88423" w14:textId="77777777" w:rsidR="002F55B6" w:rsidRPr="00673783" w:rsidRDefault="002F55B6" w:rsidP="002F55B6">
      <w:pPr>
        <w:numPr>
          <w:ilvl w:val="0"/>
          <w:numId w:val="1"/>
        </w:numPr>
        <w:tabs>
          <w:tab w:val="left" w:pos="708"/>
        </w:tabs>
        <w:suppressAutoHyphens/>
        <w:spacing w:after="120"/>
        <w:ind w:left="643"/>
        <w:contextualSpacing/>
        <w:jc w:val="both"/>
        <w:rPr>
          <w:rFonts w:eastAsia="Calibri"/>
          <w:color w:val="000000"/>
          <w:szCs w:val="24"/>
        </w:rPr>
      </w:pPr>
      <w:r w:rsidRPr="00673783">
        <w:rPr>
          <w:rFonts w:eastAsia="Calibri"/>
          <w:color w:val="000000"/>
          <w:szCs w:val="24"/>
        </w:rPr>
        <w:t>powiadomienie właściwych podmiotów o stwierdzonym naruszeniu prawa, określając</w:t>
      </w:r>
    </w:p>
    <w:p w14:paraId="56F1EBE2" w14:textId="77777777" w:rsidR="002F55B6" w:rsidRPr="00673783" w:rsidRDefault="00ED36BA" w:rsidP="002F55B6">
      <w:pPr>
        <w:tabs>
          <w:tab w:val="left" w:pos="708"/>
        </w:tabs>
        <w:spacing w:after="120"/>
        <w:ind w:left="643"/>
        <w:jc w:val="both"/>
        <w:rPr>
          <w:rFonts w:eastAsia="Calibri"/>
          <w:color w:val="000000"/>
          <w:szCs w:val="24"/>
        </w:rPr>
      </w:pPr>
      <w:r>
        <w:rPr>
          <w:rFonts w:eastAsia="Calibri"/>
          <w:color w:val="000000"/>
          <w:szCs w:val="24"/>
        </w:rPr>
        <w:t xml:space="preserve"> </w:t>
      </w:r>
      <w:r w:rsidR="002F55B6" w:rsidRPr="00673783">
        <w:rPr>
          <w:rFonts w:eastAsia="Calibri"/>
          <w:color w:val="000000"/>
          <w:szCs w:val="24"/>
        </w:rPr>
        <w:t>termin i sposób powiadomienia.</w:t>
      </w:r>
    </w:p>
    <w:p w14:paraId="19F32DA6" w14:textId="77777777" w:rsidR="002F55B6" w:rsidRPr="00673783" w:rsidRDefault="002F55B6" w:rsidP="002F55B6">
      <w:pPr>
        <w:tabs>
          <w:tab w:val="left" w:pos="708"/>
        </w:tabs>
        <w:suppressAutoHyphens/>
        <w:spacing w:before="120"/>
        <w:jc w:val="both"/>
        <w:rPr>
          <w:szCs w:val="24"/>
          <w:lang w:eastAsia="zh-CN"/>
        </w:rPr>
      </w:pPr>
      <w:r w:rsidRPr="00673783">
        <w:rPr>
          <w:szCs w:val="24"/>
          <w:lang w:eastAsia="zh-CN"/>
        </w:rPr>
        <w:t xml:space="preserve">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w:t>
      </w:r>
      <w:r w:rsidR="00CA1B15">
        <w:rPr>
          <w:szCs w:val="24"/>
          <w:lang w:eastAsia="zh-CN"/>
        </w:rPr>
        <w:t>strony</w:t>
      </w:r>
      <w:r w:rsidRPr="00673783">
        <w:rPr>
          <w:szCs w:val="24"/>
          <w:lang w:eastAsia="zh-CN"/>
        </w:rPr>
        <w:t>, tak by nie dopuścił</w:t>
      </w:r>
      <w:r w:rsidR="00CA1B15">
        <w:rPr>
          <w:szCs w:val="24"/>
          <w:lang w:eastAsia="zh-CN"/>
        </w:rPr>
        <w:t>a</w:t>
      </w:r>
      <w:r w:rsidRPr="00673783">
        <w:rPr>
          <w:szCs w:val="24"/>
          <w:lang w:eastAsia="zh-CN"/>
        </w:rPr>
        <w:t xml:space="preserve"> się on</w:t>
      </w:r>
      <w:r w:rsidR="00CA1B15">
        <w:rPr>
          <w:szCs w:val="24"/>
          <w:lang w:eastAsia="zh-CN"/>
        </w:rPr>
        <w:t>a</w:t>
      </w:r>
      <w:r w:rsidRPr="00673783">
        <w:rPr>
          <w:szCs w:val="24"/>
          <w:lang w:eastAsia="zh-CN"/>
        </w:rPr>
        <w:t xml:space="preserve"> do powstania nieprawidłowości w przyszłości. Wszelkie wymagania nałożona kara spełnia. </w:t>
      </w:r>
    </w:p>
    <w:p w14:paraId="212AE60A" w14:textId="77777777" w:rsidR="002F55B6" w:rsidRPr="00673783" w:rsidRDefault="002F55B6" w:rsidP="002F55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sidRPr="00673783">
        <w:rPr>
          <w:kern w:val="2"/>
          <w:szCs w:val="24"/>
          <w:lang w:eastAsia="zh-CN"/>
        </w:rPr>
        <w:t>Z dniem 1 stycznia 2020 r. wszedł w życie art. 61 ustawy z dnia 31 lipca 2019 r. o zmianie niektórych ustaw w celu ograniczenia obciążeń regulacyjnych (Dz. U. z 2019 r. poz. 1495</w:t>
      </w:r>
      <w:r w:rsidR="003F2367">
        <w:rPr>
          <w:kern w:val="2"/>
          <w:szCs w:val="24"/>
          <w:lang w:eastAsia="zh-CN"/>
        </w:rPr>
        <w:t xml:space="preserve">              ze zm.</w:t>
      </w:r>
      <w:r w:rsidRPr="00673783">
        <w:rPr>
          <w:kern w:val="2"/>
          <w:szCs w:val="24"/>
          <w:lang w:eastAsia="zh-CN"/>
        </w:rPr>
        <w:t xml:space="preserve">), który wprowadził do ustawy Prawo przedsiębiorców w art. 21a, nową instytucję </w:t>
      </w:r>
      <w:r w:rsidR="007E6D16">
        <w:rPr>
          <w:kern w:val="2"/>
          <w:szCs w:val="24"/>
          <w:lang w:eastAsia="zh-CN"/>
        </w:rPr>
        <w:t xml:space="preserve">                                  </w:t>
      </w:r>
      <w:r w:rsidRPr="00673783">
        <w:rPr>
          <w:kern w:val="2"/>
          <w:szCs w:val="24"/>
          <w:lang w:eastAsia="zh-CN"/>
        </w:rPr>
        <w:t xml:space="preserve">– tzw. „prawo do błędu”. Polega ona na tym, że w sytuacji gdy przedsiębiorca wpisany do Centralnej Ewidencji i Informacji o Działalności Gospodarczej (dalej: </w:t>
      </w:r>
      <w:r w:rsidRPr="00673783">
        <w:rPr>
          <w:i/>
          <w:iCs/>
          <w:kern w:val="2"/>
          <w:szCs w:val="24"/>
          <w:lang w:eastAsia="zh-CN"/>
        </w:rPr>
        <w:t>„CEIDG”</w:t>
      </w:r>
      <w:r w:rsidRPr="00673783">
        <w:rPr>
          <w:kern w:val="2"/>
          <w:szCs w:val="24"/>
          <w:lang w:eastAsia="zh-CN"/>
        </w:rPr>
        <w:t xml:space="preserve">)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w:t>
      </w:r>
      <w:r w:rsidRPr="00673783">
        <w:rPr>
          <w:kern w:val="2"/>
          <w:szCs w:val="24"/>
          <w:lang w:eastAsia="zh-CN"/>
        </w:rPr>
        <w:br/>
        <w:t>ta nie znajdzie zastosowania do strony, bowiem strona nie jest podmiotem prowadzącym działalność gospodarczą w oparciu o wpis do CEIDG.</w:t>
      </w:r>
    </w:p>
    <w:p w14:paraId="05C7D1F9" w14:textId="77777777" w:rsidR="002F55B6" w:rsidRPr="00673783" w:rsidRDefault="002F55B6" w:rsidP="002F55B6">
      <w:pPr>
        <w:tabs>
          <w:tab w:val="left" w:pos="708"/>
        </w:tabs>
        <w:suppressAutoHyphens/>
        <w:spacing w:before="120"/>
        <w:jc w:val="both"/>
        <w:rPr>
          <w:szCs w:val="24"/>
          <w:lang w:eastAsia="zh-CN"/>
        </w:rPr>
      </w:pPr>
      <w:r w:rsidRPr="00673783">
        <w:rPr>
          <w:szCs w:val="24"/>
          <w:lang w:eastAsia="zh-CN"/>
        </w:rPr>
        <w:t>W związku z powyższym tutejszy organ Inspekcji orzekł jak w sentencji.</w:t>
      </w:r>
    </w:p>
    <w:p w14:paraId="5DCEE3BE" w14:textId="77777777" w:rsidR="002F55B6" w:rsidRPr="00673783" w:rsidRDefault="002F55B6" w:rsidP="002F55B6">
      <w:pPr>
        <w:tabs>
          <w:tab w:val="left" w:pos="708"/>
        </w:tabs>
        <w:suppressAutoHyphens/>
        <w:spacing w:before="120"/>
        <w:jc w:val="both"/>
        <w:rPr>
          <w:color w:val="000000"/>
          <w:szCs w:val="24"/>
          <w:lang w:eastAsia="zh-CN"/>
        </w:rPr>
      </w:pPr>
      <w:r w:rsidRPr="00673783">
        <w:rPr>
          <w:color w:val="000000"/>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503E941" w14:textId="77777777" w:rsidR="00587637" w:rsidRPr="00673783" w:rsidRDefault="002F55B6" w:rsidP="00587637">
      <w:pPr>
        <w:suppressAutoHyphens/>
        <w:spacing w:after="240"/>
        <w:jc w:val="both"/>
        <w:rPr>
          <w:color w:val="000000"/>
          <w:szCs w:val="24"/>
          <w:lang w:eastAsia="zh-CN"/>
        </w:rPr>
      </w:pPr>
      <w:r w:rsidRPr="00673783">
        <w:rPr>
          <w:color w:val="000000"/>
          <w:szCs w:val="24"/>
          <w:lang w:eastAsia="zh-CN"/>
        </w:rPr>
        <w:t>Na podstawie art. 7 ust. 1 i 3 ustawy karę pieniężną, stanowiącą dochód budżetu państwa, przedsiębiorca winien uiścić na rachunek bankowy Wojewódzkiego Inspektoratu Inspekcji Handlowej w Rzeszowie, ul. 8 Marca 5, 35-959 Rzeszów - numer konta:</w:t>
      </w:r>
    </w:p>
    <w:p w14:paraId="62185EC5" w14:textId="77777777" w:rsidR="002F55B6" w:rsidRPr="00673783" w:rsidRDefault="002F55B6" w:rsidP="00587637">
      <w:pPr>
        <w:suppressAutoHyphens/>
        <w:spacing w:after="240"/>
        <w:jc w:val="center"/>
        <w:rPr>
          <w:b/>
          <w:color w:val="000000"/>
          <w:szCs w:val="24"/>
          <w:lang w:eastAsia="zh-CN"/>
        </w:rPr>
      </w:pPr>
      <w:r w:rsidRPr="00673783">
        <w:rPr>
          <w:b/>
          <w:color w:val="000000"/>
          <w:szCs w:val="24"/>
          <w:lang w:eastAsia="zh-CN"/>
        </w:rPr>
        <w:t>NBP O/O w Rzeszowie 67 1010 1528 0016 5822 3100 0000,</w:t>
      </w:r>
    </w:p>
    <w:p w14:paraId="5BF88494" w14:textId="77777777" w:rsidR="002F55B6" w:rsidRPr="00673783" w:rsidRDefault="002F55B6" w:rsidP="002F55B6">
      <w:pPr>
        <w:suppressAutoHyphens/>
        <w:spacing w:after="120"/>
        <w:jc w:val="both"/>
        <w:rPr>
          <w:color w:val="000000"/>
          <w:szCs w:val="24"/>
          <w:lang w:eastAsia="zh-CN"/>
        </w:rPr>
      </w:pPr>
      <w:r w:rsidRPr="00673783">
        <w:rPr>
          <w:color w:val="000000"/>
          <w:szCs w:val="24"/>
          <w:lang w:eastAsia="zh-CN"/>
        </w:rPr>
        <w:t>w terminie 7 dni od dnia, w którym decyzja o wymierzeniu kary stała się ostateczna.</w:t>
      </w:r>
    </w:p>
    <w:p w14:paraId="680319E0" w14:textId="77777777" w:rsidR="007E6D16" w:rsidRDefault="007E6D16" w:rsidP="002F55B6">
      <w:pPr>
        <w:suppressAutoHyphens/>
        <w:spacing w:after="120"/>
        <w:jc w:val="both"/>
        <w:rPr>
          <w:b/>
          <w:color w:val="000000"/>
          <w:szCs w:val="24"/>
          <w:u w:val="single"/>
          <w:lang w:eastAsia="zh-CN"/>
        </w:rPr>
      </w:pPr>
    </w:p>
    <w:p w14:paraId="5A0486BB" w14:textId="77777777" w:rsidR="002F55B6" w:rsidRPr="00C74438" w:rsidRDefault="002F55B6" w:rsidP="002F55B6">
      <w:pPr>
        <w:suppressAutoHyphens/>
        <w:spacing w:after="120"/>
        <w:jc w:val="both"/>
        <w:rPr>
          <w:b/>
          <w:color w:val="000000"/>
          <w:szCs w:val="24"/>
          <w:u w:val="single"/>
          <w:lang w:eastAsia="zh-CN"/>
        </w:rPr>
      </w:pPr>
      <w:r w:rsidRPr="00C74438">
        <w:rPr>
          <w:b/>
          <w:color w:val="000000"/>
          <w:szCs w:val="24"/>
          <w:u w:val="single"/>
          <w:lang w:eastAsia="zh-CN"/>
        </w:rPr>
        <w:lastRenderedPageBreak/>
        <w:t>Pouczenie:</w:t>
      </w:r>
    </w:p>
    <w:p w14:paraId="7AB1A466" w14:textId="77777777" w:rsidR="002F55B6" w:rsidRPr="004E74F9" w:rsidRDefault="002F55B6" w:rsidP="002F55B6">
      <w:pPr>
        <w:suppressAutoHyphens/>
        <w:jc w:val="both"/>
        <w:rPr>
          <w:color w:val="000000"/>
          <w:sz w:val="22"/>
          <w:szCs w:val="22"/>
          <w:lang w:eastAsia="zh-CN"/>
        </w:rPr>
      </w:pPr>
      <w:r w:rsidRPr="004E74F9">
        <w:rPr>
          <w:color w:val="000000"/>
          <w:sz w:val="22"/>
          <w:szCs w:val="22"/>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0BFCCF8C" w14:textId="77777777" w:rsidR="002F55B6" w:rsidRPr="004E74F9" w:rsidRDefault="002F55B6" w:rsidP="002F55B6">
      <w:pPr>
        <w:suppressAutoHyphens/>
        <w:spacing w:before="120"/>
        <w:jc w:val="both"/>
        <w:rPr>
          <w:color w:val="000000"/>
          <w:sz w:val="22"/>
          <w:szCs w:val="22"/>
          <w:lang w:eastAsia="zh-CN"/>
        </w:rPr>
      </w:pPr>
      <w:r w:rsidRPr="004E74F9">
        <w:rPr>
          <w:color w:val="000000"/>
          <w:sz w:val="22"/>
          <w:szCs w:val="22"/>
          <w:lang w:eastAsia="zh-CN"/>
        </w:rPr>
        <w:t xml:space="preserve">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w:t>
      </w:r>
      <w:r w:rsidR="00854979">
        <w:rPr>
          <w:color w:val="000000"/>
          <w:sz w:val="22"/>
          <w:szCs w:val="22"/>
          <w:lang w:eastAsia="zh-CN"/>
        </w:rPr>
        <w:br/>
      </w:r>
      <w:r w:rsidRPr="004E74F9">
        <w:rPr>
          <w:color w:val="000000"/>
          <w:sz w:val="22"/>
          <w:szCs w:val="22"/>
          <w:lang w:eastAsia="zh-CN"/>
        </w:rPr>
        <w:t xml:space="preserve">się prawa do wniesienia odwołania przez ostatnią ze stron postępowania, decyzja staje się ostateczna </w:t>
      </w:r>
      <w:r w:rsidRPr="004E74F9">
        <w:rPr>
          <w:color w:val="000000"/>
          <w:sz w:val="22"/>
          <w:szCs w:val="22"/>
          <w:lang w:eastAsia="zh-CN"/>
        </w:rPr>
        <w:br/>
        <w:t>i prawomocna.</w:t>
      </w:r>
    </w:p>
    <w:p w14:paraId="7CB2F650" w14:textId="77777777" w:rsidR="002F55B6" w:rsidRPr="004E74F9" w:rsidRDefault="002F55B6" w:rsidP="002F55B6">
      <w:pPr>
        <w:suppressAutoHyphens/>
        <w:spacing w:before="120"/>
        <w:jc w:val="both"/>
        <w:rPr>
          <w:color w:val="000000"/>
          <w:sz w:val="22"/>
          <w:szCs w:val="22"/>
          <w:lang w:eastAsia="zh-CN"/>
        </w:rPr>
      </w:pPr>
      <w:r w:rsidRPr="004E74F9">
        <w:rPr>
          <w:color w:val="000000"/>
          <w:sz w:val="22"/>
          <w:szCs w:val="22"/>
          <w:lang w:eastAsia="zh-CN"/>
        </w:rPr>
        <w:t xml:space="preserve">Zgodnie z art. 130 § 1 i 2 Kodeksu postępowania administracyjnego </w:t>
      </w:r>
      <w:r w:rsidRPr="004E74F9">
        <w:rPr>
          <w:sz w:val="22"/>
          <w:szCs w:val="22"/>
          <w:lang w:eastAsia="zh-CN"/>
        </w:rPr>
        <w:t xml:space="preserve">przed upływem terminu </w:t>
      </w:r>
      <w:r>
        <w:rPr>
          <w:sz w:val="22"/>
          <w:szCs w:val="22"/>
          <w:lang w:eastAsia="zh-CN"/>
        </w:rPr>
        <w:br/>
      </w:r>
      <w:r w:rsidRPr="004E74F9">
        <w:rPr>
          <w:sz w:val="22"/>
          <w:szCs w:val="22"/>
          <w:lang w:eastAsia="zh-CN"/>
        </w:rPr>
        <w:t>do wniesienia odwołania decyzja nie ulega wykonaniu. Wniesienie odwołania w terminie wstrzymuje wykonanie decyzji.</w:t>
      </w:r>
    </w:p>
    <w:p w14:paraId="78A04DB3" w14:textId="77777777" w:rsidR="002F55B6" w:rsidRPr="00A2568E" w:rsidRDefault="002F55B6" w:rsidP="00A2568E">
      <w:pPr>
        <w:suppressAutoHyphens/>
        <w:spacing w:before="120"/>
        <w:jc w:val="both"/>
        <w:rPr>
          <w:color w:val="000000"/>
          <w:sz w:val="22"/>
          <w:szCs w:val="22"/>
          <w:lang w:eastAsia="zh-CN"/>
        </w:rPr>
      </w:pPr>
      <w:r w:rsidRPr="004E74F9">
        <w:rPr>
          <w:color w:val="000000"/>
          <w:sz w:val="22"/>
          <w:szCs w:val="22"/>
          <w:lang w:eastAsia="zh-CN"/>
        </w:rPr>
        <w:t xml:space="preserve">Zgodnie z art. 8 ustawy o informowaniu o cenach towarów i usług do kar pieniężnych w zakresie nieuregulowanym w ustawie stosuje się odpowiednio przepisy działu III ustawy z dnia 29 sierpnia 1997 r. </w:t>
      </w:r>
      <w:r w:rsidRPr="004E74F9">
        <w:rPr>
          <w:sz w:val="22"/>
          <w:szCs w:val="22"/>
          <w:lang w:eastAsia="zh-CN"/>
        </w:rPr>
        <w:t>Ordynacja podatkowa (tekst jednolity: Dz. U. z 2021 r., poz. 1540 ze zm.).</w:t>
      </w:r>
      <w:r w:rsidRPr="004E74F9">
        <w:rPr>
          <w:color w:val="000000"/>
          <w:sz w:val="22"/>
          <w:szCs w:val="22"/>
          <w:lang w:eastAsia="zh-CN"/>
        </w:rPr>
        <w:t xml:space="preserve"> Kary pieniężne podlegają egzekucji w trybie przepisów o postępowaniu egzekucyjnym w administracji w zakresie egzekucji obowiązków o charakterze pieniężnym.</w:t>
      </w:r>
    </w:p>
    <w:p w14:paraId="38D1C8EF" w14:textId="77777777" w:rsidR="00B61EB2" w:rsidRDefault="00B61EB2" w:rsidP="00B61EB2">
      <w:pPr>
        <w:spacing w:before="120" w:line="276" w:lineRule="auto"/>
        <w:rPr>
          <w:color w:val="000000"/>
          <w:u w:val="single"/>
        </w:rPr>
      </w:pPr>
      <w:r>
        <w:rPr>
          <w:b/>
          <w:color w:val="000000"/>
          <w:u w:val="single"/>
        </w:rPr>
        <w:t xml:space="preserve">Otrzymują: </w:t>
      </w:r>
    </w:p>
    <w:p w14:paraId="63164ADE" w14:textId="1FB37E6F" w:rsidR="00B61EB2" w:rsidRDefault="0029181E" w:rsidP="00B61EB2">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rPr>
          <w:bCs/>
          <w:lang w:eastAsia="zh-CN"/>
        </w:rPr>
      </w:pPr>
      <w:r>
        <w:rPr>
          <w:noProof/>
        </w:rPr>
        <mc:AlternateContent>
          <mc:Choice Requires="wps">
            <w:drawing>
              <wp:anchor distT="45720" distB="45720" distL="114300" distR="114300" simplePos="0" relativeHeight="251656192" behindDoc="0" locked="0" layoutInCell="1" allowOverlap="1" wp14:anchorId="66120AA7" wp14:editId="30A0B103">
                <wp:simplePos x="0" y="0"/>
                <wp:positionH relativeFrom="column">
                  <wp:posOffset>2338070</wp:posOffset>
                </wp:positionH>
                <wp:positionV relativeFrom="paragraph">
                  <wp:posOffset>27305</wp:posOffset>
                </wp:positionV>
                <wp:extent cx="3371850" cy="792480"/>
                <wp:effectExtent l="0" t="0" r="0" b="0"/>
                <wp:wrapSquare wrapText="bothSides"/>
                <wp:docPr id="199945528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792480"/>
                        </a:xfrm>
                        <a:prstGeom prst="rect">
                          <a:avLst/>
                        </a:prstGeom>
                        <a:solidFill>
                          <a:srgbClr val="FFFFFF"/>
                        </a:solidFill>
                        <a:ln w="9525">
                          <a:noFill/>
                          <a:miter lim="800000"/>
                          <a:headEnd/>
                          <a:tailEnd/>
                        </a:ln>
                      </wps:spPr>
                      <wps:txbx>
                        <w:txbxContent>
                          <w:p w14:paraId="01D5C7E9" w14:textId="77777777" w:rsidR="00B61EB2" w:rsidRDefault="00B61EB2" w:rsidP="00B61EB2">
                            <w:pPr>
                              <w:tabs>
                                <w:tab w:val="num" w:pos="0"/>
                              </w:tabs>
                              <w:jc w:val="center"/>
                            </w:pPr>
                            <w:r>
                              <w:t>PODKARPACKI WOJEWÓDZKI INSPEKTOR</w:t>
                            </w:r>
                          </w:p>
                          <w:p w14:paraId="0162E36E" w14:textId="77777777" w:rsidR="00B61EB2" w:rsidRDefault="00B61EB2" w:rsidP="00B61EB2">
                            <w:pPr>
                              <w:tabs>
                                <w:tab w:val="num" w:pos="0"/>
                              </w:tabs>
                              <w:jc w:val="center"/>
                            </w:pPr>
                            <w:r>
                              <w:t>INSPEKCJI HANDLOWEJ</w:t>
                            </w:r>
                          </w:p>
                          <w:p w14:paraId="49BBA5C4" w14:textId="77777777" w:rsidR="00B61EB2" w:rsidRDefault="00B61EB2" w:rsidP="00B61EB2">
                            <w:pPr>
                              <w:tabs>
                                <w:tab w:val="num" w:pos="0"/>
                              </w:tabs>
                              <w:jc w:val="center"/>
                            </w:pPr>
                          </w:p>
                          <w:p w14:paraId="3ED32085" w14:textId="77777777" w:rsidR="007E2FE3" w:rsidRDefault="007E2FE3" w:rsidP="007E2FE3">
                            <w:pPr>
                              <w:tabs>
                                <w:tab w:val="num" w:pos="0"/>
                              </w:tabs>
                              <w:jc w:val="center"/>
                              <w:rPr>
                                <w:i/>
                                <w:iCs/>
                              </w:rPr>
                            </w:pPr>
                            <w:r>
                              <w:rPr>
                                <w:i/>
                                <w:iCs/>
                              </w:rPr>
                              <w:t>Jerzy Szczepański</w:t>
                            </w:r>
                          </w:p>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120AA7" id="Pole tekstowe 1" o:spid="_x0000_s1029" type="#_x0000_t202" style="position:absolute;left:0;text-align:left;margin-left:184.1pt;margin-top:2.15pt;width:265.5pt;height:62.4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" stroked="f">
                <v:textbox style="mso-fit-shape-to-text:t">
                  <w:txbxContent>
                    <w:p w14:paraId="01D5C7E9" w14:textId="77777777" w:rsidR="00B61EB2" w:rsidRDefault="00B61EB2" w:rsidP="00B61EB2">
                      <w:pPr>
                        <w:tabs>
                          <w:tab w:val="num" w:pos="0"/>
                        </w:tabs>
                        <w:jc w:val="center"/>
                      </w:pPr>
                      <w:r>
                        <w:t>PODKARPACKI WOJEWÓDZKI INSPEKTOR</w:t>
                      </w:r>
                    </w:p>
                    <w:p w14:paraId="0162E36E" w14:textId="77777777" w:rsidR="00B61EB2" w:rsidRDefault="00B61EB2" w:rsidP="00B61EB2">
                      <w:pPr>
                        <w:tabs>
                          <w:tab w:val="num" w:pos="0"/>
                        </w:tabs>
                        <w:jc w:val="center"/>
                      </w:pPr>
                      <w:r>
                        <w:t>INSPEKCJI HANDLOWEJ</w:t>
                      </w:r>
                    </w:p>
                    <w:p w14:paraId="49BBA5C4" w14:textId="77777777" w:rsidR="00B61EB2" w:rsidRDefault="00B61EB2" w:rsidP="00B61EB2">
                      <w:pPr>
                        <w:tabs>
                          <w:tab w:val="num" w:pos="0"/>
                        </w:tabs>
                        <w:jc w:val="center"/>
                      </w:pPr>
                    </w:p>
                    <w:p w14:paraId="3ED32085" w14:textId="77777777" w:rsidR="007E2FE3" w:rsidRDefault="007E2FE3" w:rsidP="007E2FE3">
                      <w:pPr>
                        <w:tabs>
                          <w:tab w:val="num" w:pos="0"/>
                        </w:tabs>
                        <w:jc w:val="center"/>
                        <w:rPr>
                          <w:i/>
                          <w:iCs/>
                        </w:rPr>
                      </w:pPr>
                      <w:r>
                        <w:rPr>
                          <w:i/>
                          <w:iCs/>
                        </w:rPr>
                        <w:t>Jerzy Szczepański</w:t>
                      </w:r>
                    </w:p>
                  </w:txbxContent>
                </v:textbox>
                <w10:wrap type="square"/>
              </v:shape>
            </w:pict>
          </mc:Fallback>
        </mc:AlternateContent>
      </w:r>
      <w:r w:rsidR="00B61EB2">
        <w:rPr>
          <w:bCs/>
          <w:lang w:eastAsia="zh-CN"/>
        </w:rPr>
        <w:t xml:space="preserve">1. </w:t>
      </w:r>
      <w:r w:rsidR="00B61EB2">
        <w:rPr>
          <w:rFonts w:eastAsia="Arial Unicode MS"/>
          <w:bCs/>
          <w:color w:val="000000"/>
        </w:rPr>
        <w:t>adresat;</w:t>
      </w:r>
    </w:p>
    <w:p w14:paraId="694322E1" w14:textId="77777777" w:rsidR="00B61EB2" w:rsidRDefault="00B61EB2" w:rsidP="00B61EB2">
      <w:pPr>
        <w:tabs>
          <w:tab w:val="left" w:pos="708"/>
        </w:tabs>
        <w:suppressAutoHyphens/>
        <w:rPr>
          <w:color w:val="000000"/>
        </w:rPr>
      </w:pPr>
      <w:r>
        <w:rPr>
          <w:color w:val="000000"/>
        </w:rPr>
        <w:t xml:space="preserve">2. Wydział BA; </w:t>
      </w:r>
    </w:p>
    <w:p w14:paraId="4F9DF1B9" w14:textId="77777777" w:rsidR="00B61EB2" w:rsidRPr="00B61EB2" w:rsidRDefault="00B61EB2" w:rsidP="00B61EB2">
      <w:pPr>
        <w:tabs>
          <w:tab w:val="left" w:pos="708"/>
        </w:tabs>
        <w:suppressAutoHyphens/>
        <w:rPr>
          <w:color w:val="000000"/>
        </w:rPr>
      </w:pPr>
      <w:r>
        <w:rPr>
          <w:color w:val="000000"/>
        </w:rPr>
        <w:t>3. aa (kh/</w:t>
      </w:r>
      <w:r w:rsidR="00C358F6">
        <w:rPr>
          <w:color w:val="000000"/>
        </w:rPr>
        <w:t>bp</w:t>
      </w:r>
      <w:r>
        <w:rPr>
          <w:color w:val="000000"/>
        </w:rPr>
        <w:t>,</w:t>
      </w:r>
      <w:r w:rsidRPr="00B61EB2">
        <w:rPr>
          <w:color w:val="000000"/>
        </w:rPr>
        <w:t xml:space="preserve"> po/</w:t>
      </w:r>
      <w:r w:rsidR="00CD457A">
        <w:rPr>
          <w:color w:val="000000"/>
        </w:rPr>
        <w:t>mc</w:t>
      </w:r>
      <w:r w:rsidRPr="00B61EB2">
        <w:rPr>
          <w:color w:val="000000"/>
        </w:rPr>
        <w:t>).</w:t>
      </w:r>
    </w:p>
    <w:sectPr w:rsidR="00B61EB2" w:rsidRPr="00B61EB2" w:rsidSect="00F51D15">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6ADD" w14:textId="77777777" w:rsidR="00235669" w:rsidRDefault="00235669" w:rsidP="0067717E">
      <w:r>
        <w:separator/>
      </w:r>
    </w:p>
  </w:endnote>
  <w:endnote w:type="continuationSeparator" w:id="0">
    <w:p w14:paraId="625A8DDF" w14:textId="77777777" w:rsidR="00235669" w:rsidRDefault="00235669"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F31E" w14:textId="77777777" w:rsidR="00235669" w:rsidRDefault="00235669" w:rsidP="0067717E">
      <w:r>
        <w:separator/>
      </w:r>
    </w:p>
  </w:footnote>
  <w:footnote w:type="continuationSeparator" w:id="0">
    <w:p w14:paraId="7AE1E33F" w14:textId="77777777" w:rsidR="00235669" w:rsidRDefault="00235669"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1B58E3"/>
    <w:multiLevelType w:val="hybridMultilevel"/>
    <w:tmpl w:val="3858FFD4"/>
    <w:lvl w:ilvl="0" w:tplc="F08CC9B2">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3653EDD"/>
    <w:multiLevelType w:val="hybridMultilevel"/>
    <w:tmpl w:val="0938F30E"/>
    <w:lvl w:ilvl="0" w:tplc="EFA4046C">
      <w:start w:val="1"/>
      <w:numFmt w:val="decimal"/>
      <w:lvlText w:val="%1."/>
      <w:lvlJc w:val="left"/>
      <w:pPr>
        <w:ind w:left="360" w:hanging="360"/>
      </w:pPr>
      <w:rPr>
        <w:b w:val="0"/>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B385980"/>
    <w:multiLevelType w:val="hybridMultilevel"/>
    <w:tmpl w:val="FD2E5056"/>
    <w:lvl w:ilvl="0" w:tplc="A498EA9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CAC70D6"/>
    <w:multiLevelType w:val="hybridMultilevel"/>
    <w:tmpl w:val="2B862372"/>
    <w:lvl w:ilvl="0" w:tplc="49661CD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91673E"/>
    <w:multiLevelType w:val="hybridMultilevel"/>
    <w:tmpl w:val="A0BCCA30"/>
    <w:lvl w:ilvl="0" w:tplc="17A45938">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7C0644"/>
    <w:multiLevelType w:val="hybridMultilevel"/>
    <w:tmpl w:val="2638A3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91441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20593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68071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8674605">
    <w:abstractNumId w:val="7"/>
  </w:num>
  <w:num w:numId="5" w16cid:durableId="85419735">
    <w:abstractNumId w:val="0"/>
  </w:num>
  <w:num w:numId="6" w16cid:durableId="299774708">
    <w:abstractNumId w:val="6"/>
    <w:lvlOverride w:ilvl="0"/>
    <w:lvlOverride w:ilvl="1"/>
    <w:lvlOverride w:ilvl="2"/>
    <w:lvlOverride w:ilvl="3"/>
    <w:lvlOverride w:ilvl="4"/>
    <w:lvlOverride w:ilvl="5"/>
    <w:lvlOverride w:ilvl="6"/>
    <w:lvlOverride w:ilvl="7"/>
    <w:lvlOverride w:ilvl="8"/>
  </w:num>
  <w:num w:numId="7" w16cid:durableId="1622804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8697996">
    <w:abstractNumId w:val="10"/>
  </w:num>
  <w:num w:numId="9" w16cid:durableId="1019508298">
    <w:abstractNumId w:val="11"/>
  </w:num>
  <w:num w:numId="10" w16cid:durableId="1473711450">
    <w:abstractNumId w:val="12"/>
  </w:num>
  <w:num w:numId="11" w16cid:durableId="1813594034">
    <w:abstractNumId w:val="3"/>
  </w:num>
  <w:num w:numId="12" w16cid:durableId="16488931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624005">
    <w:abstractNumId w:val="2"/>
  </w:num>
  <w:num w:numId="14" w16cid:durableId="733235253">
    <w:abstractNumId w:val="1"/>
  </w:num>
  <w:num w:numId="15" w16cid:durableId="173574231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769"/>
    <w:rsid w:val="000076CF"/>
    <w:rsid w:val="00011593"/>
    <w:rsid w:val="00011EC1"/>
    <w:rsid w:val="0001472F"/>
    <w:rsid w:val="00022514"/>
    <w:rsid w:val="000225AA"/>
    <w:rsid w:val="00022A56"/>
    <w:rsid w:val="00025AD8"/>
    <w:rsid w:val="000268B4"/>
    <w:rsid w:val="00030816"/>
    <w:rsid w:val="0003094A"/>
    <w:rsid w:val="00031582"/>
    <w:rsid w:val="00032967"/>
    <w:rsid w:val="00034248"/>
    <w:rsid w:val="00035170"/>
    <w:rsid w:val="000411FF"/>
    <w:rsid w:val="0004615F"/>
    <w:rsid w:val="00050AB2"/>
    <w:rsid w:val="000525BC"/>
    <w:rsid w:val="00053C48"/>
    <w:rsid w:val="00053E3C"/>
    <w:rsid w:val="000546EA"/>
    <w:rsid w:val="0005578C"/>
    <w:rsid w:val="00057B5E"/>
    <w:rsid w:val="00060875"/>
    <w:rsid w:val="00064986"/>
    <w:rsid w:val="0007140D"/>
    <w:rsid w:val="00072978"/>
    <w:rsid w:val="00073307"/>
    <w:rsid w:val="0007519C"/>
    <w:rsid w:val="00081501"/>
    <w:rsid w:val="000828ED"/>
    <w:rsid w:val="000838E2"/>
    <w:rsid w:val="0008447C"/>
    <w:rsid w:val="000910BB"/>
    <w:rsid w:val="00092FC2"/>
    <w:rsid w:val="00094246"/>
    <w:rsid w:val="000962E7"/>
    <w:rsid w:val="000979A2"/>
    <w:rsid w:val="000A0A16"/>
    <w:rsid w:val="000A0C3C"/>
    <w:rsid w:val="000A13EA"/>
    <w:rsid w:val="000A1474"/>
    <w:rsid w:val="000A503D"/>
    <w:rsid w:val="000A7725"/>
    <w:rsid w:val="000B0450"/>
    <w:rsid w:val="000B0C2D"/>
    <w:rsid w:val="000B25A0"/>
    <w:rsid w:val="000C01A0"/>
    <w:rsid w:val="000C2649"/>
    <w:rsid w:val="000D326B"/>
    <w:rsid w:val="000D3382"/>
    <w:rsid w:val="000D79A2"/>
    <w:rsid w:val="000E7B41"/>
    <w:rsid w:val="000F0F98"/>
    <w:rsid w:val="000F2853"/>
    <w:rsid w:val="000F3384"/>
    <w:rsid w:val="000F72F6"/>
    <w:rsid w:val="000F7788"/>
    <w:rsid w:val="00101B0F"/>
    <w:rsid w:val="00103D31"/>
    <w:rsid w:val="00107DDB"/>
    <w:rsid w:val="00112E21"/>
    <w:rsid w:val="00116249"/>
    <w:rsid w:val="0013317D"/>
    <w:rsid w:val="00134446"/>
    <w:rsid w:val="00134D75"/>
    <w:rsid w:val="0013511C"/>
    <w:rsid w:val="00135C4D"/>
    <w:rsid w:val="00136D24"/>
    <w:rsid w:val="00141794"/>
    <w:rsid w:val="00143754"/>
    <w:rsid w:val="00144B21"/>
    <w:rsid w:val="00146BAD"/>
    <w:rsid w:val="001475EA"/>
    <w:rsid w:val="00150666"/>
    <w:rsid w:val="00153BA9"/>
    <w:rsid w:val="0015453B"/>
    <w:rsid w:val="001628EA"/>
    <w:rsid w:val="00163491"/>
    <w:rsid w:val="00165C5D"/>
    <w:rsid w:val="001672F1"/>
    <w:rsid w:val="00172E65"/>
    <w:rsid w:val="00173FC8"/>
    <w:rsid w:val="0017489A"/>
    <w:rsid w:val="00182959"/>
    <w:rsid w:val="001851AB"/>
    <w:rsid w:val="00191E5C"/>
    <w:rsid w:val="001929BA"/>
    <w:rsid w:val="00193A1F"/>
    <w:rsid w:val="001961C4"/>
    <w:rsid w:val="00196784"/>
    <w:rsid w:val="001A1941"/>
    <w:rsid w:val="001A6818"/>
    <w:rsid w:val="001A789B"/>
    <w:rsid w:val="001A7FC8"/>
    <w:rsid w:val="001B033E"/>
    <w:rsid w:val="001B50B7"/>
    <w:rsid w:val="001B52BF"/>
    <w:rsid w:val="001C0A2E"/>
    <w:rsid w:val="001C1577"/>
    <w:rsid w:val="001C2615"/>
    <w:rsid w:val="001C2D56"/>
    <w:rsid w:val="001C67CB"/>
    <w:rsid w:val="001D4118"/>
    <w:rsid w:val="001D544E"/>
    <w:rsid w:val="001E4D69"/>
    <w:rsid w:val="001E7E1A"/>
    <w:rsid w:val="001F2F58"/>
    <w:rsid w:val="001F3E95"/>
    <w:rsid w:val="001F4D4D"/>
    <w:rsid w:val="00200A0A"/>
    <w:rsid w:val="00204046"/>
    <w:rsid w:val="00211B51"/>
    <w:rsid w:val="00211DE4"/>
    <w:rsid w:val="00215AA5"/>
    <w:rsid w:val="00226214"/>
    <w:rsid w:val="002279C6"/>
    <w:rsid w:val="00230BE1"/>
    <w:rsid w:val="0023224A"/>
    <w:rsid w:val="0023227B"/>
    <w:rsid w:val="00232F4E"/>
    <w:rsid w:val="002351E3"/>
    <w:rsid w:val="00235669"/>
    <w:rsid w:val="002412FE"/>
    <w:rsid w:val="00241D4C"/>
    <w:rsid w:val="00244C34"/>
    <w:rsid w:val="00245860"/>
    <w:rsid w:val="0025095F"/>
    <w:rsid w:val="00251A9C"/>
    <w:rsid w:val="00252889"/>
    <w:rsid w:val="0025365D"/>
    <w:rsid w:val="0025598D"/>
    <w:rsid w:val="002563C6"/>
    <w:rsid w:val="002574DD"/>
    <w:rsid w:val="002651C1"/>
    <w:rsid w:val="00267652"/>
    <w:rsid w:val="002701A4"/>
    <w:rsid w:val="0027729C"/>
    <w:rsid w:val="002836AC"/>
    <w:rsid w:val="00283D2E"/>
    <w:rsid w:val="002868FA"/>
    <w:rsid w:val="00291136"/>
    <w:rsid w:val="0029181E"/>
    <w:rsid w:val="002927A3"/>
    <w:rsid w:val="002A2E08"/>
    <w:rsid w:val="002A43E0"/>
    <w:rsid w:val="002A556B"/>
    <w:rsid w:val="002A6CD4"/>
    <w:rsid w:val="002A734A"/>
    <w:rsid w:val="002B4476"/>
    <w:rsid w:val="002B7458"/>
    <w:rsid w:val="002C538D"/>
    <w:rsid w:val="002D3DFA"/>
    <w:rsid w:val="002D4DDE"/>
    <w:rsid w:val="002D60A3"/>
    <w:rsid w:val="002E6D9D"/>
    <w:rsid w:val="002F2755"/>
    <w:rsid w:val="002F3980"/>
    <w:rsid w:val="002F55B6"/>
    <w:rsid w:val="002F614F"/>
    <w:rsid w:val="002F7D1D"/>
    <w:rsid w:val="003002BB"/>
    <w:rsid w:val="00300466"/>
    <w:rsid w:val="00304048"/>
    <w:rsid w:val="00307AD8"/>
    <w:rsid w:val="00311CD5"/>
    <w:rsid w:val="003128EA"/>
    <w:rsid w:val="00314B8F"/>
    <w:rsid w:val="0031630B"/>
    <w:rsid w:val="0032043A"/>
    <w:rsid w:val="0032350E"/>
    <w:rsid w:val="00323CB8"/>
    <w:rsid w:val="00325CDB"/>
    <w:rsid w:val="00326234"/>
    <w:rsid w:val="00326ECF"/>
    <w:rsid w:val="00331F6C"/>
    <w:rsid w:val="00337B6F"/>
    <w:rsid w:val="00343793"/>
    <w:rsid w:val="00343CB1"/>
    <w:rsid w:val="00345510"/>
    <w:rsid w:val="003459E0"/>
    <w:rsid w:val="00363AB9"/>
    <w:rsid w:val="0036420E"/>
    <w:rsid w:val="00366D59"/>
    <w:rsid w:val="00370068"/>
    <w:rsid w:val="0037084E"/>
    <w:rsid w:val="00370BF9"/>
    <w:rsid w:val="003746CB"/>
    <w:rsid w:val="00375BBA"/>
    <w:rsid w:val="00377C13"/>
    <w:rsid w:val="00380F06"/>
    <w:rsid w:val="00381B5D"/>
    <w:rsid w:val="00383040"/>
    <w:rsid w:val="003835E8"/>
    <w:rsid w:val="00383FC1"/>
    <w:rsid w:val="003863F1"/>
    <w:rsid w:val="0039449A"/>
    <w:rsid w:val="00394EE1"/>
    <w:rsid w:val="003A1DCA"/>
    <w:rsid w:val="003A3AB5"/>
    <w:rsid w:val="003B0FD1"/>
    <w:rsid w:val="003B1031"/>
    <w:rsid w:val="003B355B"/>
    <w:rsid w:val="003B49FC"/>
    <w:rsid w:val="003C7259"/>
    <w:rsid w:val="003D53E3"/>
    <w:rsid w:val="003E126F"/>
    <w:rsid w:val="003E2614"/>
    <w:rsid w:val="003E3D17"/>
    <w:rsid w:val="003F1BC5"/>
    <w:rsid w:val="003F2367"/>
    <w:rsid w:val="0040164B"/>
    <w:rsid w:val="004076DD"/>
    <w:rsid w:val="00412913"/>
    <w:rsid w:val="00412A0E"/>
    <w:rsid w:val="004142CF"/>
    <w:rsid w:val="004262B6"/>
    <w:rsid w:val="00431C22"/>
    <w:rsid w:val="00432CD6"/>
    <w:rsid w:val="004367FB"/>
    <w:rsid w:val="004403AC"/>
    <w:rsid w:val="004415BC"/>
    <w:rsid w:val="00443111"/>
    <w:rsid w:val="00447F7B"/>
    <w:rsid w:val="00450020"/>
    <w:rsid w:val="00454E41"/>
    <w:rsid w:val="004571FE"/>
    <w:rsid w:val="0046770F"/>
    <w:rsid w:val="00471355"/>
    <w:rsid w:val="00471E39"/>
    <w:rsid w:val="0047376F"/>
    <w:rsid w:val="0047460C"/>
    <w:rsid w:val="0047496D"/>
    <w:rsid w:val="00474DB7"/>
    <w:rsid w:val="00476A4A"/>
    <w:rsid w:val="00481419"/>
    <w:rsid w:val="004822D0"/>
    <w:rsid w:val="004839B6"/>
    <w:rsid w:val="00487C6C"/>
    <w:rsid w:val="00491406"/>
    <w:rsid w:val="00494635"/>
    <w:rsid w:val="004A041B"/>
    <w:rsid w:val="004A054B"/>
    <w:rsid w:val="004A1F82"/>
    <w:rsid w:val="004A69D5"/>
    <w:rsid w:val="004B1458"/>
    <w:rsid w:val="004B2017"/>
    <w:rsid w:val="004B3603"/>
    <w:rsid w:val="004B44B1"/>
    <w:rsid w:val="004B4556"/>
    <w:rsid w:val="004B461E"/>
    <w:rsid w:val="004B6FE8"/>
    <w:rsid w:val="004C1B2C"/>
    <w:rsid w:val="004C61C4"/>
    <w:rsid w:val="004C7A80"/>
    <w:rsid w:val="004D0EDA"/>
    <w:rsid w:val="004D110C"/>
    <w:rsid w:val="004D38BA"/>
    <w:rsid w:val="004E0C5D"/>
    <w:rsid w:val="004E105E"/>
    <w:rsid w:val="004F04C6"/>
    <w:rsid w:val="004F1CE3"/>
    <w:rsid w:val="004F24EC"/>
    <w:rsid w:val="004F3230"/>
    <w:rsid w:val="005031C5"/>
    <w:rsid w:val="00510195"/>
    <w:rsid w:val="00510D92"/>
    <w:rsid w:val="00513753"/>
    <w:rsid w:val="00530BBE"/>
    <w:rsid w:val="00535F06"/>
    <w:rsid w:val="0054506A"/>
    <w:rsid w:val="00545FB8"/>
    <w:rsid w:val="00547A1B"/>
    <w:rsid w:val="00553394"/>
    <w:rsid w:val="00553A2E"/>
    <w:rsid w:val="005559CE"/>
    <w:rsid w:val="00560E68"/>
    <w:rsid w:val="00564FA6"/>
    <w:rsid w:val="00565F7C"/>
    <w:rsid w:val="00575784"/>
    <w:rsid w:val="00583CA5"/>
    <w:rsid w:val="00586129"/>
    <w:rsid w:val="00586244"/>
    <w:rsid w:val="005862F2"/>
    <w:rsid w:val="00587637"/>
    <w:rsid w:val="0059558B"/>
    <w:rsid w:val="00597D03"/>
    <w:rsid w:val="00597DB2"/>
    <w:rsid w:val="005A3112"/>
    <w:rsid w:val="005A59D5"/>
    <w:rsid w:val="005B6223"/>
    <w:rsid w:val="005B6C2B"/>
    <w:rsid w:val="005C7475"/>
    <w:rsid w:val="005C7958"/>
    <w:rsid w:val="005D2FD2"/>
    <w:rsid w:val="005D4940"/>
    <w:rsid w:val="005D5379"/>
    <w:rsid w:val="005D7CF8"/>
    <w:rsid w:val="005E139D"/>
    <w:rsid w:val="005F2885"/>
    <w:rsid w:val="005F2945"/>
    <w:rsid w:val="005F2D5C"/>
    <w:rsid w:val="00601159"/>
    <w:rsid w:val="00606C3E"/>
    <w:rsid w:val="00607C85"/>
    <w:rsid w:val="00607C8B"/>
    <w:rsid w:val="00611D62"/>
    <w:rsid w:val="0061203E"/>
    <w:rsid w:val="006128D3"/>
    <w:rsid w:val="006223AC"/>
    <w:rsid w:val="0062409E"/>
    <w:rsid w:val="0062507C"/>
    <w:rsid w:val="00626B1E"/>
    <w:rsid w:val="00630A45"/>
    <w:rsid w:val="00633A09"/>
    <w:rsid w:val="00633D6F"/>
    <w:rsid w:val="006349B2"/>
    <w:rsid w:val="00641AC8"/>
    <w:rsid w:val="006464AF"/>
    <w:rsid w:val="00650952"/>
    <w:rsid w:val="00651F88"/>
    <w:rsid w:val="0065696D"/>
    <w:rsid w:val="00656FF6"/>
    <w:rsid w:val="0065761F"/>
    <w:rsid w:val="00657685"/>
    <w:rsid w:val="00662151"/>
    <w:rsid w:val="00662954"/>
    <w:rsid w:val="00664BF7"/>
    <w:rsid w:val="006654A6"/>
    <w:rsid w:val="006658CE"/>
    <w:rsid w:val="00671810"/>
    <w:rsid w:val="00672FA8"/>
    <w:rsid w:val="00675F43"/>
    <w:rsid w:val="0067717E"/>
    <w:rsid w:val="0068406B"/>
    <w:rsid w:val="00684C8D"/>
    <w:rsid w:val="00686CA2"/>
    <w:rsid w:val="00687656"/>
    <w:rsid w:val="00690EE2"/>
    <w:rsid w:val="0069325A"/>
    <w:rsid w:val="006A2B59"/>
    <w:rsid w:val="006B0215"/>
    <w:rsid w:val="006B0486"/>
    <w:rsid w:val="006B223D"/>
    <w:rsid w:val="006C1F83"/>
    <w:rsid w:val="006C50CD"/>
    <w:rsid w:val="006D6BEB"/>
    <w:rsid w:val="006E0C78"/>
    <w:rsid w:val="006E3FBB"/>
    <w:rsid w:val="006F0580"/>
    <w:rsid w:val="006F414A"/>
    <w:rsid w:val="006F45C4"/>
    <w:rsid w:val="00704085"/>
    <w:rsid w:val="00704DB3"/>
    <w:rsid w:val="00705EAE"/>
    <w:rsid w:val="007103EA"/>
    <w:rsid w:val="007108FA"/>
    <w:rsid w:val="00711C9B"/>
    <w:rsid w:val="007131DA"/>
    <w:rsid w:val="007156E7"/>
    <w:rsid w:val="007167E4"/>
    <w:rsid w:val="00716AE2"/>
    <w:rsid w:val="00717BAF"/>
    <w:rsid w:val="007211DE"/>
    <w:rsid w:val="007268A4"/>
    <w:rsid w:val="00740761"/>
    <w:rsid w:val="00745AE7"/>
    <w:rsid w:val="007534D1"/>
    <w:rsid w:val="0075431A"/>
    <w:rsid w:val="00767829"/>
    <w:rsid w:val="0079125B"/>
    <w:rsid w:val="00792CBD"/>
    <w:rsid w:val="00795AA2"/>
    <w:rsid w:val="007965A1"/>
    <w:rsid w:val="007967CF"/>
    <w:rsid w:val="007A1A45"/>
    <w:rsid w:val="007A63CB"/>
    <w:rsid w:val="007B0196"/>
    <w:rsid w:val="007B257B"/>
    <w:rsid w:val="007B2800"/>
    <w:rsid w:val="007B2DC6"/>
    <w:rsid w:val="007B34BF"/>
    <w:rsid w:val="007B6C54"/>
    <w:rsid w:val="007C286B"/>
    <w:rsid w:val="007C47CB"/>
    <w:rsid w:val="007C4B47"/>
    <w:rsid w:val="007C61A5"/>
    <w:rsid w:val="007C741F"/>
    <w:rsid w:val="007D1807"/>
    <w:rsid w:val="007D3065"/>
    <w:rsid w:val="007D32F6"/>
    <w:rsid w:val="007D3FA1"/>
    <w:rsid w:val="007D44D7"/>
    <w:rsid w:val="007E1D02"/>
    <w:rsid w:val="007E1E6D"/>
    <w:rsid w:val="007E2FE3"/>
    <w:rsid w:val="007E6BB7"/>
    <w:rsid w:val="007E6D16"/>
    <w:rsid w:val="007F7CD9"/>
    <w:rsid w:val="0080619A"/>
    <w:rsid w:val="0081372B"/>
    <w:rsid w:val="008137E7"/>
    <w:rsid w:val="008206DB"/>
    <w:rsid w:val="0083308B"/>
    <w:rsid w:val="00837765"/>
    <w:rsid w:val="00837BFF"/>
    <w:rsid w:val="00840098"/>
    <w:rsid w:val="0084106B"/>
    <w:rsid w:val="0084117E"/>
    <w:rsid w:val="0084421F"/>
    <w:rsid w:val="008458CB"/>
    <w:rsid w:val="00854979"/>
    <w:rsid w:val="00857BC8"/>
    <w:rsid w:val="008631B9"/>
    <w:rsid w:val="00867FA4"/>
    <w:rsid w:val="008709D4"/>
    <w:rsid w:val="00870F48"/>
    <w:rsid w:val="0087418E"/>
    <w:rsid w:val="008741A4"/>
    <w:rsid w:val="008822D5"/>
    <w:rsid w:val="00884759"/>
    <w:rsid w:val="00894F45"/>
    <w:rsid w:val="00896D33"/>
    <w:rsid w:val="008A4A94"/>
    <w:rsid w:val="008A526D"/>
    <w:rsid w:val="008B70A8"/>
    <w:rsid w:val="008C0F6C"/>
    <w:rsid w:val="008C21D2"/>
    <w:rsid w:val="008C3993"/>
    <w:rsid w:val="008D18CC"/>
    <w:rsid w:val="008D22ED"/>
    <w:rsid w:val="008E2947"/>
    <w:rsid w:val="008E3D0B"/>
    <w:rsid w:val="008E6F6D"/>
    <w:rsid w:val="008F50DA"/>
    <w:rsid w:val="008F54BA"/>
    <w:rsid w:val="008F79EA"/>
    <w:rsid w:val="009111C2"/>
    <w:rsid w:val="00920332"/>
    <w:rsid w:val="009254BE"/>
    <w:rsid w:val="00926DA1"/>
    <w:rsid w:val="00927BD7"/>
    <w:rsid w:val="00930086"/>
    <w:rsid w:val="00935092"/>
    <w:rsid w:val="00937171"/>
    <w:rsid w:val="009403A0"/>
    <w:rsid w:val="00944322"/>
    <w:rsid w:val="00952A1C"/>
    <w:rsid w:val="00953E42"/>
    <w:rsid w:val="00954B34"/>
    <w:rsid w:val="00970FE5"/>
    <w:rsid w:val="00974506"/>
    <w:rsid w:val="00983242"/>
    <w:rsid w:val="00992124"/>
    <w:rsid w:val="009951B0"/>
    <w:rsid w:val="009971D3"/>
    <w:rsid w:val="009A3619"/>
    <w:rsid w:val="009A51DB"/>
    <w:rsid w:val="009A582C"/>
    <w:rsid w:val="009A5C11"/>
    <w:rsid w:val="009A66D1"/>
    <w:rsid w:val="009B0F00"/>
    <w:rsid w:val="009B3FB5"/>
    <w:rsid w:val="009B7CB9"/>
    <w:rsid w:val="009C7C4B"/>
    <w:rsid w:val="009D2FBD"/>
    <w:rsid w:val="009D3D7A"/>
    <w:rsid w:val="009D3F64"/>
    <w:rsid w:val="009D52BD"/>
    <w:rsid w:val="009E2FBB"/>
    <w:rsid w:val="009E3257"/>
    <w:rsid w:val="009E3712"/>
    <w:rsid w:val="009E53CB"/>
    <w:rsid w:val="009E54B2"/>
    <w:rsid w:val="009F0AEE"/>
    <w:rsid w:val="009F0F21"/>
    <w:rsid w:val="009F46B4"/>
    <w:rsid w:val="009F5FBF"/>
    <w:rsid w:val="00A018F2"/>
    <w:rsid w:val="00A02A94"/>
    <w:rsid w:val="00A04185"/>
    <w:rsid w:val="00A0563D"/>
    <w:rsid w:val="00A127F0"/>
    <w:rsid w:val="00A132B3"/>
    <w:rsid w:val="00A153F2"/>
    <w:rsid w:val="00A16C18"/>
    <w:rsid w:val="00A212EC"/>
    <w:rsid w:val="00A23F08"/>
    <w:rsid w:val="00A24C25"/>
    <w:rsid w:val="00A2568E"/>
    <w:rsid w:val="00A310E7"/>
    <w:rsid w:val="00A31C82"/>
    <w:rsid w:val="00A3472E"/>
    <w:rsid w:val="00A3528C"/>
    <w:rsid w:val="00A47BB1"/>
    <w:rsid w:val="00A51E56"/>
    <w:rsid w:val="00A54095"/>
    <w:rsid w:val="00A55EF4"/>
    <w:rsid w:val="00A56738"/>
    <w:rsid w:val="00A56D23"/>
    <w:rsid w:val="00A61003"/>
    <w:rsid w:val="00A612E6"/>
    <w:rsid w:val="00A61B7A"/>
    <w:rsid w:val="00A646DB"/>
    <w:rsid w:val="00A6573C"/>
    <w:rsid w:val="00A71712"/>
    <w:rsid w:val="00A72F98"/>
    <w:rsid w:val="00A7481A"/>
    <w:rsid w:val="00A759AC"/>
    <w:rsid w:val="00A77037"/>
    <w:rsid w:val="00A814F4"/>
    <w:rsid w:val="00A830E6"/>
    <w:rsid w:val="00A859B3"/>
    <w:rsid w:val="00A86238"/>
    <w:rsid w:val="00A862E5"/>
    <w:rsid w:val="00AB00B9"/>
    <w:rsid w:val="00AB1352"/>
    <w:rsid w:val="00AB3C53"/>
    <w:rsid w:val="00AB430B"/>
    <w:rsid w:val="00AB4664"/>
    <w:rsid w:val="00AB5A58"/>
    <w:rsid w:val="00AB6C73"/>
    <w:rsid w:val="00AC3E55"/>
    <w:rsid w:val="00AC4226"/>
    <w:rsid w:val="00AD3027"/>
    <w:rsid w:val="00AD4BDF"/>
    <w:rsid w:val="00AD778A"/>
    <w:rsid w:val="00B0364D"/>
    <w:rsid w:val="00B11263"/>
    <w:rsid w:val="00B1280A"/>
    <w:rsid w:val="00B22AF8"/>
    <w:rsid w:val="00B25E7E"/>
    <w:rsid w:val="00B342D8"/>
    <w:rsid w:val="00B347B9"/>
    <w:rsid w:val="00B411D5"/>
    <w:rsid w:val="00B43247"/>
    <w:rsid w:val="00B4601C"/>
    <w:rsid w:val="00B46EE2"/>
    <w:rsid w:val="00B569EC"/>
    <w:rsid w:val="00B61EB2"/>
    <w:rsid w:val="00B63125"/>
    <w:rsid w:val="00B67D1A"/>
    <w:rsid w:val="00B702DF"/>
    <w:rsid w:val="00B74515"/>
    <w:rsid w:val="00B75202"/>
    <w:rsid w:val="00B752E9"/>
    <w:rsid w:val="00B83464"/>
    <w:rsid w:val="00B83BC5"/>
    <w:rsid w:val="00B86323"/>
    <w:rsid w:val="00B86A3C"/>
    <w:rsid w:val="00B93CD0"/>
    <w:rsid w:val="00BA2877"/>
    <w:rsid w:val="00BA530F"/>
    <w:rsid w:val="00BA580B"/>
    <w:rsid w:val="00BB1847"/>
    <w:rsid w:val="00BB3FA0"/>
    <w:rsid w:val="00BC37B5"/>
    <w:rsid w:val="00BD3D55"/>
    <w:rsid w:val="00BD5EDB"/>
    <w:rsid w:val="00BD64A0"/>
    <w:rsid w:val="00BE7273"/>
    <w:rsid w:val="00BF753C"/>
    <w:rsid w:val="00C036EB"/>
    <w:rsid w:val="00C03E92"/>
    <w:rsid w:val="00C0614C"/>
    <w:rsid w:val="00C06459"/>
    <w:rsid w:val="00C06A01"/>
    <w:rsid w:val="00C07412"/>
    <w:rsid w:val="00C11863"/>
    <w:rsid w:val="00C11E11"/>
    <w:rsid w:val="00C14691"/>
    <w:rsid w:val="00C15FD6"/>
    <w:rsid w:val="00C17B12"/>
    <w:rsid w:val="00C20AA3"/>
    <w:rsid w:val="00C22AC9"/>
    <w:rsid w:val="00C2740A"/>
    <w:rsid w:val="00C274A8"/>
    <w:rsid w:val="00C3286E"/>
    <w:rsid w:val="00C32BB9"/>
    <w:rsid w:val="00C358F6"/>
    <w:rsid w:val="00C36075"/>
    <w:rsid w:val="00C43283"/>
    <w:rsid w:val="00C50EA5"/>
    <w:rsid w:val="00C51F8B"/>
    <w:rsid w:val="00C52D15"/>
    <w:rsid w:val="00C53930"/>
    <w:rsid w:val="00C53D54"/>
    <w:rsid w:val="00C56F47"/>
    <w:rsid w:val="00C63F77"/>
    <w:rsid w:val="00C65320"/>
    <w:rsid w:val="00C6790E"/>
    <w:rsid w:val="00C7282A"/>
    <w:rsid w:val="00C729DA"/>
    <w:rsid w:val="00C73D00"/>
    <w:rsid w:val="00C74095"/>
    <w:rsid w:val="00C74BF3"/>
    <w:rsid w:val="00C7522D"/>
    <w:rsid w:val="00C80A5A"/>
    <w:rsid w:val="00C91538"/>
    <w:rsid w:val="00C92B71"/>
    <w:rsid w:val="00C93662"/>
    <w:rsid w:val="00CA1A8D"/>
    <w:rsid w:val="00CA1B15"/>
    <w:rsid w:val="00CA410E"/>
    <w:rsid w:val="00CA4C9A"/>
    <w:rsid w:val="00CA5806"/>
    <w:rsid w:val="00CA70F5"/>
    <w:rsid w:val="00CB069B"/>
    <w:rsid w:val="00CB240E"/>
    <w:rsid w:val="00CB2B2B"/>
    <w:rsid w:val="00CB4BFF"/>
    <w:rsid w:val="00CB689B"/>
    <w:rsid w:val="00CC0DC6"/>
    <w:rsid w:val="00CC54D5"/>
    <w:rsid w:val="00CC5B30"/>
    <w:rsid w:val="00CD02F6"/>
    <w:rsid w:val="00CD29D8"/>
    <w:rsid w:val="00CD457A"/>
    <w:rsid w:val="00CD7E8C"/>
    <w:rsid w:val="00CE0F7B"/>
    <w:rsid w:val="00CE1627"/>
    <w:rsid w:val="00CE27D3"/>
    <w:rsid w:val="00CE6D38"/>
    <w:rsid w:val="00CF1C1F"/>
    <w:rsid w:val="00CF346A"/>
    <w:rsid w:val="00CF4C97"/>
    <w:rsid w:val="00D027FA"/>
    <w:rsid w:val="00D05A53"/>
    <w:rsid w:val="00D05EAF"/>
    <w:rsid w:val="00D15AA0"/>
    <w:rsid w:val="00D2762F"/>
    <w:rsid w:val="00D31CE4"/>
    <w:rsid w:val="00D324DE"/>
    <w:rsid w:val="00D3357F"/>
    <w:rsid w:val="00D34512"/>
    <w:rsid w:val="00D35BB5"/>
    <w:rsid w:val="00D4578C"/>
    <w:rsid w:val="00D4715A"/>
    <w:rsid w:val="00D5435C"/>
    <w:rsid w:val="00D54476"/>
    <w:rsid w:val="00D66BCA"/>
    <w:rsid w:val="00D6745A"/>
    <w:rsid w:val="00D70F5D"/>
    <w:rsid w:val="00D724F7"/>
    <w:rsid w:val="00D766D5"/>
    <w:rsid w:val="00D80CD3"/>
    <w:rsid w:val="00D815C1"/>
    <w:rsid w:val="00D84079"/>
    <w:rsid w:val="00D842BE"/>
    <w:rsid w:val="00D8609E"/>
    <w:rsid w:val="00D860F1"/>
    <w:rsid w:val="00D873DA"/>
    <w:rsid w:val="00D9311F"/>
    <w:rsid w:val="00D934C0"/>
    <w:rsid w:val="00D94A64"/>
    <w:rsid w:val="00D971C7"/>
    <w:rsid w:val="00DA4970"/>
    <w:rsid w:val="00DA532D"/>
    <w:rsid w:val="00DB0913"/>
    <w:rsid w:val="00DB4BAF"/>
    <w:rsid w:val="00DB50FF"/>
    <w:rsid w:val="00DB7450"/>
    <w:rsid w:val="00DC1221"/>
    <w:rsid w:val="00DC3F53"/>
    <w:rsid w:val="00DD1179"/>
    <w:rsid w:val="00DD1838"/>
    <w:rsid w:val="00DD2DC4"/>
    <w:rsid w:val="00DD5252"/>
    <w:rsid w:val="00DD5727"/>
    <w:rsid w:val="00DE2CCA"/>
    <w:rsid w:val="00DE3ED7"/>
    <w:rsid w:val="00DE4ED7"/>
    <w:rsid w:val="00DF10AA"/>
    <w:rsid w:val="00E0015F"/>
    <w:rsid w:val="00E00779"/>
    <w:rsid w:val="00E01071"/>
    <w:rsid w:val="00E013D7"/>
    <w:rsid w:val="00E03821"/>
    <w:rsid w:val="00E1186C"/>
    <w:rsid w:val="00E17636"/>
    <w:rsid w:val="00E20F3D"/>
    <w:rsid w:val="00E25A21"/>
    <w:rsid w:val="00E26172"/>
    <w:rsid w:val="00E336BE"/>
    <w:rsid w:val="00E33F58"/>
    <w:rsid w:val="00E403C4"/>
    <w:rsid w:val="00E40A99"/>
    <w:rsid w:val="00E46F3C"/>
    <w:rsid w:val="00E515D1"/>
    <w:rsid w:val="00E558E7"/>
    <w:rsid w:val="00E62C0B"/>
    <w:rsid w:val="00E6323D"/>
    <w:rsid w:val="00E63AEC"/>
    <w:rsid w:val="00E65D82"/>
    <w:rsid w:val="00E671B7"/>
    <w:rsid w:val="00E810BE"/>
    <w:rsid w:val="00E8196F"/>
    <w:rsid w:val="00E82C85"/>
    <w:rsid w:val="00E8374A"/>
    <w:rsid w:val="00E9526B"/>
    <w:rsid w:val="00E97290"/>
    <w:rsid w:val="00EA018F"/>
    <w:rsid w:val="00EA5824"/>
    <w:rsid w:val="00EB40AD"/>
    <w:rsid w:val="00EC0C5A"/>
    <w:rsid w:val="00EC4D53"/>
    <w:rsid w:val="00EC75DA"/>
    <w:rsid w:val="00EC7DB0"/>
    <w:rsid w:val="00ED251B"/>
    <w:rsid w:val="00ED366E"/>
    <w:rsid w:val="00ED36BA"/>
    <w:rsid w:val="00ED699A"/>
    <w:rsid w:val="00EE14FB"/>
    <w:rsid w:val="00EE3D3C"/>
    <w:rsid w:val="00EF1C8C"/>
    <w:rsid w:val="00EF2262"/>
    <w:rsid w:val="00F02D96"/>
    <w:rsid w:val="00F034C1"/>
    <w:rsid w:val="00F05EF3"/>
    <w:rsid w:val="00F07A41"/>
    <w:rsid w:val="00F11D28"/>
    <w:rsid w:val="00F17E4D"/>
    <w:rsid w:val="00F17FBF"/>
    <w:rsid w:val="00F213C4"/>
    <w:rsid w:val="00F21F9F"/>
    <w:rsid w:val="00F23C9B"/>
    <w:rsid w:val="00F23CB3"/>
    <w:rsid w:val="00F27B99"/>
    <w:rsid w:val="00F32755"/>
    <w:rsid w:val="00F3403B"/>
    <w:rsid w:val="00F43BAF"/>
    <w:rsid w:val="00F44B48"/>
    <w:rsid w:val="00F46849"/>
    <w:rsid w:val="00F51210"/>
    <w:rsid w:val="00F51D15"/>
    <w:rsid w:val="00F520BD"/>
    <w:rsid w:val="00F55B1A"/>
    <w:rsid w:val="00F567EE"/>
    <w:rsid w:val="00F63BE9"/>
    <w:rsid w:val="00F647C2"/>
    <w:rsid w:val="00F66252"/>
    <w:rsid w:val="00F668DC"/>
    <w:rsid w:val="00F6760D"/>
    <w:rsid w:val="00F70829"/>
    <w:rsid w:val="00F70F5A"/>
    <w:rsid w:val="00F7280F"/>
    <w:rsid w:val="00F7525E"/>
    <w:rsid w:val="00F761A0"/>
    <w:rsid w:val="00F77D99"/>
    <w:rsid w:val="00F8270F"/>
    <w:rsid w:val="00F833F5"/>
    <w:rsid w:val="00F90B33"/>
    <w:rsid w:val="00F9397D"/>
    <w:rsid w:val="00FA42EB"/>
    <w:rsid w:val="00FB22E6"/>
    <w:rsid w:val="00FB5E79"/>
    <w:rsid w:val="00FC70AC"/>
    <w:rsid w:val="00FD61EA"/>
    <w:rsid w:val="00FD6E32"/>
    <w:rsid w:val="00FE0B19"/>
    <w:rsid w:val="00FE673A"/>
    <w:rsid w:val="00FF271C"/>
    <w:rsid w:val="00FF4CB1"/>
    <w:rsid w:val="00FF6D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4EB4C"/>
  <w15:chartTrackingRefBased/>
  <w15:docId w15:val="{4522EB9D-10E9-4A14-A0D5-FF000E4C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651F88"/>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3883">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47816857">
      <w:bodyDiv w:val="1"/>
      <w:marLeft w:val="0"/>
      <w:marRight w:val="0"/>
      <w:marTop w:val="0"/>
      <w:marBottom w:val="0"/>
      <w:divBdr>
        <w:top w:val="none" w:sz="0" w:space="0" w:color="auto"/>
        <w:left w:val="none" w:sz="0" w:space="0" w:color="auto"/>
        <w:bottom w:val="none" w:sz="0" w:space="0" w:color="auto"/>
        <w:right w:val="none" w:sz="0" w:space="0" w:color="auto"/>
      </w:divBdr>
    </w:div>
    <w:div w:id="503277623">
      <w:bodyDiv w:val="1"/>
      <w:marLeft w:val="0"/>
      <w:marRight w:val="0"/>
      <w:marTop w:val="0"/>
      <w:marBottom w:val="0"/>
      <w:divBdr>
        <w:top w:val="none" w:sz="0" w:space="0" w:color="auto"/>
        <w:left w:val="none" w:sz="0" w:space="0" w:color="auto"/>
        <w:bottom w:val="none" w:sz="0" w:space="0" w:color="auto"/>
        <w:right w:val="none" w:sz="0" w:space="0" w:color="auto"/>
      </w:divBdr>
    </w:div>
    <w:div w:id="564529402">
      <w:bodyDiv w:val="1"/>
      <w:marLeft w:val="0"/>
      <w:marRight w:val="0"/>
      <w:marTop w:val="0"/>
      <w:marBottom w:val="0"/>
      <w:divBdr>
        <w:top w:val="none" w:sz="0" w:space="0" w:color="auto"/>
        <w:left w:val="none" w:sz="0" w:space="0" w:color="auto"/>
        <w:bottom w:val="none" w:sz="0" w:space="0" w:color="auto"/>
        <w:right w:val="none" w:sz="0" w:space="0" w:color="auto"/>
      </w:divBdr>
    </w:div>
    <w:div w:id="579757421">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69871169">
      <w:bodyDiv w:val="1"/>
      <w:marLeft w:val="0"/>
      <w:marRight w:val="0"/>
      <w:marTop w:val="0"/>
      <w:marBottom w:val="0"/>
      <w:divBdr>
        <w:top w:val="none" w:sz="0" w:space="0" w:color="auto"/>
        <w:left w:val="none" w:sz="0" w:space="0" w:color="auto"/>
        <w:bottom w:val="none" w:sz="0" w:space="0" w:color="auto"/>
        <w:right w:val="none" w:sz="0" w:space="0" w:color="auto"/>
      </w:divBdr>
    </w:div>
    <w:div w:id="116728797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690981143">
      <w:bodyDiv w:val="1"/>
      <w:marLeft w:val="0"/>
      <w:marRight w:val="0"/>
      <w:marTop w:val="0"/>
      <w:marBottom w:val="0"/>
      <w:divBdr>
        <w:top w:val="none" w:sz="0" w:space="0" w:color="auto"/>
        <w:left w:val="none" w:sz="0" w:space="0" w:color="auto"/>
        <w:bottom w:val="none" w:sz="0" w:space="0" w:color="auto"/>
        <w:right w:val="none" w:sz="0" w:space="0" w:color="auto"/>
      </w:divBdr>
    </w:div>
    <w:div w:id="1880705334">
      <w:bodyDiv w:val="1"/>
      <w:marLeft w:val="0"/>
      <w:marRight w:val="0"/>
      <w:marTop w:val="0"/>
      <w:marBottom w:val="0"/>
      <w:divBdr>
        <w:top w:val="none" w:sz="0" w:space="0" w:color="auto"/>
        <w:left w:val="none" w:sz="0" w:space="0" w:color="auto"/>
        <w:bottom w:val="none" w:sz="0" w:space="0" w:color="auto"/>
        <w:right w:val="none" w:sz="0" w:space="0" w:color="auto"/>
      </w:divBdr>
    </w:div>
    <w:div w:id="1907573138">
      <w:bodyDiv w:val="1"/>
      <w:marLeft w:val="0"/>
      <w:marRight w:val="0"/>
      <w:marTop w:val="0"/>
      <w:marBottom w:val="0"/>
      <w:divBdr>
        <w:top w:val="none" w:sz="0" w:space="0" w:color="auto"/>
        <w:left w:val="none" w:sz="0" w:space="0" w:color="auto"/>
        <w:bottom w:val="none" w:sz="0" w:space="0" w:color="auto"/>
        <w:right w:val="none" w:sz="0" w:space="0" w:color="auto"/>
      </w:divBdr>
    </w:div>
    <w:div w:id="202974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7F442-8B46-4CD1-A307-2797CAFFF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3557</Words>
  <Characters>21347</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O D K A R P C K I    W O J E W Ó D Z K I   I N S P E K T O R</dc:title>
  <dc:subject/>
  <dc:creator>PIH2</dc:creator>
  <cp:keywords/>
  <cp:lastModifiedBy>Marcin Ożóg</cp:lastModifiedBy>
  <cp:revision>2</cp:revision>
  <cp:lastPrinted>2020-10-28T10:49:00Z</cp:lastPrinted>
  <dcterms:created xsi:type="dcterms:W3CDTF">2023-06-14T12:15:00Z</dcterms:created>
  <dcterms:modified xsi:type="dcterms:W3CDTF">2023-06-14T12:15:00Z</dcterms:modified>
</cp:coreProperties>
</file>