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9FE6" w14:textId="77777777" w:rsidR="00D47CCF" w:rsidRPr="0024118E" w:rsidRDefault="00BE1CFB" w:rsidP="002C0D5D">
      <w:pPr>
        <w:spacing w:line="360" w:lineRule="auto"/>
        <w:jc w:val="both"/>
        <w:rPr>
          <w:sz w:val="32"/>
          <w:szCs w:val="32"/>
        </w:rPr>
      </w:pPr>
      <w:r>
        <w:rPr>
          <w:sz w:val="32"/>
          <w:szCs w:val="32"/>
        </w:rPr>
        <w:t>MED PROFESSIONAL Z ZARZUTAMI PREZESA UOKIK ZA POKAZY</w:t>
      </w:r>
    </w:p>
    <w:p w14:paraId="6240136B" w14:textId="77777777" w:rsidR="00C2398C" w:rsidRPr="00D7606C" w:rsidRDefault="00BE1CFB" w:rsidP="002E388C">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 xml:space="preserve">Zaproszenia pod fałszywym pretekstem, wprowadzanie w błąd co do nagród, utrudnianie odstąpienia od umowy – takie nieuczciwe praktyki mogła stosować firma </w:t>
      </w:r>
      <w:proofErr w:type="spellStart"/>
      <w:r>
        <w:rPr>
          <w:rFonts w:cs="Tahoma"/>
          <w:b/>
          <w:bCs/>
          <w:color w:val="000000" w:themeColor="text1"/>
          <w:sz w:val="22"/>
          <w:lang w:eastAsia="en-GB"/>
        </w:rPr>
        <w:t>Med</w:t>
      </w:r>
      <w:proofErr w:type="spellEnd"/>
      <w:r>
        <w:rPr>
          <w:rFonts w:cs="Tahoma"/>
          <w:b/>
          <w:bCs/>
          <w:color w:val="000000" w:themeColor="text1"/>
          <w:sz w:val="22"/>
          <w:lang w:eastAsia="en-GB"/>
        </w:rPr>
        <w:t xml:space="preserve"> Professional.</w:t>
      </w:r>
    </w:p>
    <w:p w14:paraId="4F35DA0B" w14:textId="1932C96F" w:rsidR="00986C37" w:rsidRPr="00D7606C" w:rsidRDefault="00BE1CFB" w:rsidP="0038677D">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Pr>
          <w:rFonts w:cs="Tahoma"/>
          <w:b/>
          <w:bCs/>
          <w:color w:val="000000" w:themeColor="text1"/>
          <w:sz w:val="22"/>
          <w:lang w:eastAsia="en-GB"/>
        </w:rPr>
        <w:t xml:space="preserve">Prezes UOKiK Tomasz Chróstny </w:t>
      </w:r>
      <w:r w:rsidR="00155678">
        <w:rPr>
          <w:rFonts w:cs="Tahoma"/>
          <w:b/>
          <w:bCs/>
          <w:color w:val="000000" w:themeColor="text1"/>
          <w:sz w:val="22"/>
          <w:lang w:eastAsia="en-GB"/>
        </w:rPr>
        <w:t xml:space="preserve">w grudniu 2022 r. </w:t>
      </w:r>
      <w:r>
        <w:rPr>
          <w:rFonts w:cs="Tahoma"/>
          <w:b/>
          <w:bCs/>
          <w:color w:val="000000" w:themeColor="text1"/>
          <w:sz w:val="22"/>
          <w:lang w:eastAsia="en-GB"/>
        </w:rPr>
        <w:t xml:space="preserve">wszczął postępowanie przeciw tej spółce, kara finansowa grozi także </w:t>
      </w:r>
      <w:r w:rsidR="001312E6">
        <w:rPr>
          <w:rFonts w:cs="Tahoma"/>
          <w:b/>
          <w:bCs/>
          <w:color w:val="000000" w:themeColor="text1"/>
          <w:sz w:val="22"/>
          <w:lang w:eastAsia="en-GB"/>
        </w:rPr>
        <w:t>osobie zarządzającej.</w:t>
      </w:r>
    </w:p>
    <w:p w14:paraId="5FFAC098" w14:textId="298B1C4E" w:rsidR="00986C37" w:rsidRPr="00D7606C" w:rsidRDefault="001312E6" w:rsidP="00986C37">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Pr>
          <w:rFonts w:cs="Tahoma"/>
          <w:b/>
          <w:bCs/>
          <w:color w:val="000000" w:themeColor="text1"/>
          <w:sz w:val="22"/>
          <w:lang w:eastAsia="en-GB"/>
        </w:rPr>
        <w:t>1 stycznia 2023 r. weszły w życie przepisy ograniczające nieuczciwe praktyki na pokazach handlowych.</w:t>
      </w:r>
    </w:p>
    <w:p w14:paraId="31BB76F0" w14:textId="65A403ED" w:rsidR="00B41502" w:rsidRPr="001312E6" w:rsidRDefault="0010559C" w:rsidP="00986C37">
      <w:pPr>
        <w:spacing w:after="240" w:line="360" w:lineRule="auto"/>
        <w:jc w:val="both"/>
        <w:rPr>
          <w:sz w:val="22"/>
        </w:rPr>
      </w:pPr>
      <w:r>
        <w:rPr>
          <w:b/>
          <w:sz w:val="22"/>
        </w:rPr>
        <w:t>[Wa</w:t>
      </w:r>
      <w:r w:rsidR="00A65F20">
        <w:rPr>
          <w:b/>
          <w:sz w:val="22"/>
        </w:rPr>
        <w:t>rszawa,</w:t>
      </w:r>
      <w:r w:rsidR="006422DE">
        <w:rPr>
          <w:b/>
          <w:sz w:val="22"/>
        </w:rPr>
        <w:t xml:space="preserve"> </w:t>
      </w:r>
      <w:r w:rsidR="00A23181">
        <w:rPr>
          <w:b/>
          <w:sz w:val="22"/>
        </w:rPr>
        <w:t>3</w:t>
      </w:r>
      <w:r w:rsidR="00986C37">
        <w:rPr>
          <w:b/>
          <w:sz w:val="22"/>
        </w:rPr>
        <w:t xml:space="preserve"> </w:t>
      </w:r>
      <w:r w:rsidR="00A23181">
        <w:rPr>
          <w:b/>
          <w:sz w:val="22"/>
        </w:rPr>
        <w:t>lutego</w:t>
      </w:r>
      <w:bookmarkStart w:id="0" w:name="_GoBack"/>
      <w:bookmarkEnd w:id="0"/>
      <w:r w:rsidR="007224B3">
        <w:rPr>
          <w:b/>
          <w:sz w:val="22"/>
        </w:rPr>
        <w:t xml:space="preserve"> </w:t>
      </w:r>
      <w:r w:rsidR="00986C37">
        <w:rPr>
          <w:b/>
          <w:sz w:val="22"/>
        </w:rPr>
        <w:t>20</w:t>
      </w:r>
      <w:r w:rsidR="00B075C5">
        <w:rPr>
          <w:b/>
          <w:sz w:val="22"/>
        </w:rPr>
        <w:t>2</w:t>
      </w:r>
      <w:r w:rsidR="00BE1CFB">
        <w:rPr>
          <w:b/>
          <w:sz w:val="22"/>
        </w:rPr>
        <w:t>3</w:t>
      </w:r>
      <w:r>
        <w:rPr>
          <w:b/>
          <w:sz w:val="22"/>
        </w:rPr>
        <w:t xml:space="preserve"> r.]</w:t>
      </w:r>
      <w:r w:rsidR="001A6E5B">
        <w:rPr>
          <w:sz w:val="22"/>
        </w:rPr>
        <w:t xml:space="preserve"> </w:t>
      </w:r>
      <w:r w:rsidR="001312E6">
        <w:rPr>
          <w:sz w:val="22"/>
        </w:rPr>
        <w:t xml:space="preserve">Spółka </w:t>
      </w:r>
      <w:proofErr w:type="spellStart"/>
      <w:r w:rsidR="001312E6">
        <w:rPr>
          <w:sz w:val="22"/>
        </w:rPr>
        <w:t>Med</w:t>
      </w:r>
      <w:proofErr w:type="spellEnd"/>
      <w:r w:rsidR="001312E6" w:rsidRPr="001312E6">
        <w:rPr>
          <w:sz w:val="22"/>
        </w:rPr>
        <w:t xml:space="preserve"> </w:t>
      </w:r>
      <w:r w:rsidR="001312E6" w:rsidRPr="001312E6">
        <w:rPr>
          <w:rFonts w:cs="Tahoma"/>
          <w:bCs/>
          <w:color w:val="000000" w:themeColor="text1"/>
          <w:sz w:val="22"/>
          <w:lang w:eastAsia="en-GB"/>
        </w:rPr>
        <w:t xml:space="preserve">Professional z Wysogotowa (obecnie </w:t>
      </w:r>
      <w:r w:rsidR="001312E6">
        <w:rPr>
          <w:rFonts w:cs="Tahoma"/>
          <w:bCs/>
          <w:color w:val="000000" w:themeColor="text1"/>
          <w:sz w:val="22"/>
          <w:lang w:eastAsia="en-GB"/>
        </w:rPr>
        <w:t xml:space="preserve">w likwidacji) </w:t>
      </w:r>
      <w:r w:rsidR="00464D4D">
        <w:rPr>
          <w:rFonts w:cs="Tahoma"/>
          <w:bCs/>
          <w:color w:val="000000" w:themeColor="text1"/>
          <w:sz w:val="22"/>
          <w:lang w:eastAsia="en-GB"/>
        </w:rPr>
        <w:t>organizowała spotkania handlowe w hotelach, restauracjach czy domach kultury. S</w:t>
      </w:r>
      <w:r w:rsidR="001312E6">
        <w:rPr>
          <w:rFonts w:cs="Tahoma"/>
          <w:bCs/>
          <w:color w:val="000000" w:themeColor="text1"/>
          <w:sz w:val="22"/>
          <w:lang w:eastAsia="en-GB"/>
        </w:rPr>
        <w:t>przeda</w:t>
      </w:r>
      <w:r w:rsidR="00464D4D">
        <w:rPr>
          <w:rFonts w:cs="Tahoma"/>
          <w:bCs/>
          <w:color w:val="000000" w:themeColor="text1"/>
          <w:sz w:val="22"/>
          <w:lang w:eastAsia="en-GB"/>
        </w:rPr>
        <w:t xml:space="preserve">wała podczas nich </w:t>
      </w:r>
      <w:r w:rsidR="00C34D66">
        <w:rPr>
          <w:rFonts w:cs="Tahoma"/>
          <w:bCs/>
          <w:color w:val="000000" w:themeColor="text1"/>
          <w:sz w:val="22"/>
          <w:lang w:eastAsia="en-GB"/>
        </w:rPr>
        <w:t>m.in.</w:t>
      </w:r>
      <w:r w:rsidR="00464D4D">
        <w:rPr>
          <w:rFonts w:cs="Tahoma"/>
          <w:bCs/>
          <w:color w:val="000000" w:themeColor="text1"/>
          <w:sz w:val="22"/>
          <w:lang w:eastAsia="en-GB"/>
        </w:rPr>
        <w:t xml:space="preserve"> maty masujące, oczyszczacze powietrza</w:t>
      </w:r>
      <w:r w:rsidR="00D9135E">
        <w:rPr>
          <w:rFonts w:cs="Tahoma"/>
          <w:bCs/>
          <w:color w:val="000000" w:themeColor="text1"/>
          <w:sz w:val="22"/>
          <w:lang w:eastAsia="en-GB"/>
        </w:rPr>
        <w:t>, odkurzacze</w:t>
      </w:r>
      <w:r w:rsidR="001312E6">
        <w:rPr>
          <w:rFonts w:cs="Tahoma"/>
          <w:bCs/>
          <w:color w:val="000000" w:themeColor="text1"/>
          <w:sz w:val="22"/>
          <w:lang w:eastAsia="en-GB"/>
        </w:rPr>
        <w:t xml:space="preserve">. </w:t>
      </w:r>
    </w:p>
    <w:p w14:paraId="7FCEA85B" w14:textId="7AD50755" w:rsidR="00B075C5" w:rsidRDefault="00B075C5" w:rsidP="00B075C5">
      <w:pPr>
        <w:spacing w:after="240" w:line="360" w:lineRule="auto"/>
        <w:jc w:val="both"/>
        <w:rPr>
          <w:sz w:val="22"/>
        </w:rPr>
      </w:pPr>
      <w:r>
        <w:rPr>
          <w:sz w:val="22"/>
        </w:rPr>
        <w:t xml:space="preserve">- </w:t>
      </w:r>
      <w:r w:rsidR="00464D4D">
        <w:rPr>
          <w:i/>
          <w:sz w:val="22"/>
        </w:rPr>
        <w:t xml:space="preserve">Postawiłem </w:t>
      </w:r>
      <w:proofErr w:type="spellStart"/>
      <w:r w:rsidR="00464D4D">
        <w:rPr>
          <w:i/>
          <w:sz w:val="22"/>
        </w:rPr>
        <w:t>Med</w:t>
      </w:r>
      <w:proofErr w:type="spellEnd"/>
      <w:r w:rsidR="00464D4D">
        <w:rPr>
          <w:i/>
          <w:sz w:val="22"/>
        </w:rPr>
        <w:t xml:space="preserve"> Professional zarzuty wprowadzania konsumentów w błąd co do celu spotkania, </w:t>
      </w:r>
      <w:r w:rsidR="000D14FB">
        <w:rPr>
          <w:i/>
          <w:sz w:val="22"/>
        </w:rPr>
        <w:t xml:space="preserve"> otrzymywania </w:t>
      </w:r>
      <w:r w:rsidR="00464D4D">
        <w:rPr>
          <w:i/>
          <w:sz w:val="22"/>
        </w:rPr>
        <w:t xml:space="preserve">nagród, </w:t>
      </w:r>
      <w:r w:rsidR="000D14FB">
        <w:rPr>
          <w:i/>
          <w:sz w:val="22"/>
        </w:rPr>
        <w:t>przysługującego</w:t>
      </w:r>
      <w:r w:rsidR="00464D4D">
        <w:rPr>
          <w:i/>
          <w:sz w:val="22"/>
        </w:rPr>
        <w:t xml:space="preserve"> prawa do odstąpienia od umowy</w:t>
      </w:r>
      <w:r w:rsidR="000D14FB">
        <w:rPr>
          <w:i/>
          <w:sz w:val="22"/>
        </w:rPr>
        <w:t>, a także zarzut</w:t>
      </w:r>
      <w:r w:rsidR="00452D2A">
        <w:rPr>
          <w:i/>
          <w:sz w:val="22"/>
        </w:rPr>
        <w:t xml:space="preserve"> niezwracania wpłaconej kwoty w sytuacji skutecznego odstąpienia od umowy</w:t>
      </w:r>
      <w:r w:rsidR="00464D4D">
        <w:rPr>
          <w:i/>
          <w:sz w:val="22"/>
        </w:rPr>
        <w:t xml:space="preserve">. </w:t>
      </w:r>
      <w:r w:rsidR="005F732A">
        <w:rPr>
          <w:i/>
          <w:sz w:val="22"/>
        </w:rPr>
        <w:t>Takie nieetyczne działania miały</w:t>
      </w:r>
      <w:r w:rsidR="00464D4D">
        <w:rPr>
          <w:i/>
          <w:sz w:val="22"/>
        </w:rPr>
        <w:t xml:space="preserve"> </w:t>
      </w:r>
      <w:r w:rsidR="005F732A">
        <w:rPr>
          <w:i/>
          <w:sz w:val="22"/>
        </w:rPr>
        <w:t xml:space="preserve">skłonić </w:t>
      </w:r>
      <w:r w:rsidR="00464D4D">
        <w:rPr>
          <w:i/>
          <w:sz w:val="22"/>
        </w:rPr>
        <w:t>konsumentów, często os</w:t>
      </w:r>
      <w:r w:rsidR="005F732A">
        <w:rPr>
          <w:i/>
          <w:sz w:val="22"/>
        </w:rPr>
        <w:t>oby</w:t>
      </w:r>
      <w:r w:rsidR="00464D4D">
        <w:rPr>
          <w:i/>
          <w:sz w:val="22"/>
        </w:rPr>
        <w:t xml:space="preserve"> starsz</w:t>
      </w:r>
      <w:r w:rsidR="005F732A">
        <w:rPr>
          <w:i/>
          <w:sz w:val="22"/>
        </w:rPr>
        <w:t>e</w:t>
      </w:r>
      <w:r w:rsidR="00464D4D">
        <w:rPr>
          <w:i/>
          <w:sz w:val="22"/>
        </w:rPr>
        <w:t>, aby kupili oferowane produkty po cenach znacznie wyższych niż rynkowe</w:t>
      </w:r>
      <w:r w:rsidRPr="00117785">
        <w:rPr>
          <w:i/>
          <w:sz w:val="22"/>
        </w:rPr>
        <w:t xml:space="preserve"> </w:t>
      </w:r>
      <w:r>
        <w:rPr>
          <w:sz w:val="22"/>
        </w:rPr>
        <w:t>– mówi Tomasz Chróstny, Prezes U</w:t>
      </w:r>
      <w:r w:rsidR="005F732A">
        <w:rPr>
          <w:sz w:val="22"/>
        </w:rPr>
        <w:t>OKiK</w:t>
      </w:r>
      <w:r>
        <w:rPr>
          <w:sz w:val="22"/>
        </w:rPr>
        <w:t>.</w:t>
      </w:r>
    </w:p>
    <w:p w14:paraId="361D9CBA" w14:textId="77777777" w:rsidR="00A13244" w:rsidRPr="00D47CCF" w:rsidRDefault="007A52EF" w:rsidP="002C692D">
      <w:pPr>
        <w:spacing w:after="240" w:line="360" w:lineRule="auto"/>
        <w:jc w:val="both"/>
        <w:outlineLvl w:val="2"/>
        <w:rPr>
          <w:rFonts w:cs="Tahoma"/>
          <w:b/>
          <w:bCs/>
          <w:sz w:val="22"/>
          <w:lang w:eastAsia="pl-PL"/>
        </w:rPr>
      </w:pPr>
      <w:r>
        <w:rPr>
          <w:rFonts w:cs="Tahoma"/>
          <w:b/>
          <w:bCs/>
          <w:sz w:val="22"/>
          <w:lang w:eastAsia="pl-PL"/>
        </w:rPr>
        <w:t xml:space="preserve">Zarzuty wobec </w:t>
      </w:r>
      <w:proofErr w:type="spellStart"/>
      <w:r>
        <w:rPr>
          <w:rFonts w:cs="Tahoma"/>
          <w:b/>
          <w:bCs/>
          <w:sz w:val="22"/>
          <w:lang w:eastAsia="pl-PL"/>
        </w:rPr>
        <w:t>Med</w:t>
      </w:r>
      <w:proofErr w:type="spellEnd"/>
      <w:r>
        <w:rPr>
          <w:rFonts w:cs="Tahoma"/>
          <w:b/>
          <w:bCs/>
          <w:sz w:val="22"/>
          <w:lang w:eastAsia="pl-PL"/>
        </w:rPr>
        <w:t xml:space="preserve"> Professional</w:t>
      </w:r>
    </w:p>
    <w:p w14:paraId="2912542D" w14:textId="0BC9366F" w:rsidR="00B73F22" w:rsidRPr="00883609" w:rsidRDefault="00334EFD" w:rsidP="008F5235">
      <w:pPr>
        <w:pStyle w:val="Akapitzlist"/>
        <w:numPr>
          <w:ilvl w:val="0"/>
          <w:numId w:val="7"/>
        </w:numPr>
        <w:spacing w:after="100" w:afterAutospacing="1" w:line="372" w:lineRule="auto"/>
        <w:jc w:val="both"/>
        <w:rPr>
          <w:sz w:val="22"/>
        </w:rPr>
      </w:pPr>
      <w:r w:rsidRPr="00334EFD">
        <w:rPr>
          <w:b/>
          <w:sz w:val="22"/>
        </w:rPr>
        <w:t>Nieprawdziwe informacje o celu spotkania.</w:t>
      </w:r>
      <w:r>
        <w:rPr>
          <w:sz w:val="22"/>
        </w:rPr>
        <w:t xml:space="preserve"> Konsumenci byli zapraszani na akcje społeczne mające na celu ratowanie miejsc pracy lub wsparcie polskiej gospodarki</w:t>
      </w:r>
      <w:r w:rsidR="00C70F17">
        <w:rPr>
          <w:sz w:val="22"/>
        </w:rPr>
        <w:t xml:space="preserve"> albo na promocję nowe</w:t>
      </w:r>
      <w:r w:rsidR="005F732A">
        <w:rPr>
          <w:sz w:val="22"/>
        </w:rPr>
        <w:t>j</w:t>
      </w:r>
      <w:r w:rsidR="00C70F17">
        <w:rPr>
          <w:sz w:val="22"/>
        </w:rPr>
        <w:t xml:space="preserve"> sieci sklepów</w:t>
      </w:r>
      <w:r>
        <w:rPr>
          <w:sz w:val="22"/>
        </w:rPr>
        <w:t xml:space="preserve">. </w:t>
      </w:r>
      <w:r w:rsidR="00C70F17">
        <w:rPr>
          <w:sz w:val="22"/>
        </w:rPr>
        <w:t>T</w:t>
      </w:r>
      <w:r>
        <w:rPr>
          <w:sz w:val="22"/>
        </w:rPr>
        <w:t xml:space="preserve">elemarketerzy </w:t>
      </w:r>
      <w:r w:rsidR="000D14FB">
        <w:rPr>
          <w:sz w:val="22"/>
        </w:rPr>
        <w:t>o</w:t>
      </w:r>
      <w:r>
        <w:rPr>
          <w:sz w:val="22"/>
        </w:rPr>
        <w:t xml:space="preserve">biecywali też wartościowe prezenty za samo przyjście. </w:t>
      </w:r>
      <w:r w:rsidR="00C70F17">
        <w:rPr>
          <w:sz w:val="22"/>
        </w:rPr>
        <w:t>Na miejscu okazywało się, że prowadzona jest sprzedaż produktów ze stałej oferty spółki. Skarga konsumenta: „</w:t>
      </w:r>
      <w:r w:rsidR="00883609" w:rsidRPr="00646633">
        <w:rPr>
          <w:i/>
          <w:sz w:val="22"/>
        </w:rPr>
        <w:t xml:space="preserve">Naciąganie ludzi na zakup na raty sprzętu o niskiej wartości i jakości za który </w:t>
      </w:r>
      <w:proofErr w:type="spellStart"/>
      <w:r w:rsidR="00883609" w:rsidRPr="00646633">
        <w:rPr>
          <w:i/>
          <w:sz w:val="22"/>
        </w:rPr>
        <w:t>ww</w:t>
      </w:r>
      <w:proofErr w:type="spellEnd"/>
      <w:r w:rsidR="00883609" w:rsidRPr="00646633">
        <w:rPr>
          <w:i/>
          <w:sz w:val="22"/>
        </w:rPr>
        <w:t xml:space="preserve"> firma oczekiwała 10 000 PLN. </w:t>
      </w:r>
      <w:r w:rsidR="00883609">
        <w:rPr>
          <w:i/>
          <w:sz w:val="22"/>
        </w:rPr>
        <w:t xml:space="preserve">(…) </w:t>
      </w:r>
      <w:r w:rsidR="00C70F17" w:rsidRPr="00646633">
        <w:rPr>
          <w:i/>
          <w:sz w:val="22"/>
        </w:rPr>
        <w:t xml:space="preserve">Jakże wielkie było moje zaskoczenie że zamiast mojego obiecanego Laptopa którego nawet kolor wybierałem podczas rozmowy telefonicznej otrzymałem niskiej jakości perfumy damskie oraz tablet </w:t>
      </w:r>
      <w:proofErr w:type="spellStart"/>
      <w:r w:rsidR="00C70F17" w:rsidRPr="00646633">
        <w:rPr>
          <w:i/>
          <w:sz w:val="22"/>
        </w:rPr>
        <w:t>lcd</w:t>
      </w:r>
      <w:proofErr w:type="spellEnd"/>
      <w:r w:rsidR="00C70F17" w:rsidRPr="00646633">
        <w:rPr>
          <w:i/>
          <w:sz w:val="22"/>
        </w:rPr>
        <w:t xml:space="preserve"> do rysowania na nim rysikiem o wartości 10 zł</w:t>
      </w:r>
      <w:r w:rsidR="00C70F17">
        <w:rPr>
          <w:i/>
          <w:sz w:val="22"/>
        </w:rPr>
        <w:t>”</w:t>
      </w:r>
      <w:r w:rsidR="00C70F17" w:rsidRPr="00646633">
        <w:rPr>
          <w:i/>
          <w:sz w:val="22"/>
        </w:rPr>
        <w:t>.</w:t>
      </w:r>
    </w:p>
    <w:p w14:paraId="3F341C90" w14:textId="3B285102" w:rsidR="00883609" w:rsidRPr="00883609" w:rsidRDefault="00883609" w:rsidP="008F5235">
      <w:pPr>
        <w:pStyle w:val="Akapitzlist"/>
        <w:numPr>
          <w:ilvl w:val="0"/>
          <w:numId w:val="7"/>
        </w:numPr>
        <w:spacing w:after="100" w:afterAutospacing="1" w:line="372" w:lineRule="auto"/>
        <w:jc w:val="both"/>
        <w:rPr>
          <w:sz w:val="22"/>
        </w:rPr>
      </w:pPr>
      <w:r>
        <w:rPr>
          <w:b/>
          <w:sz w:val="22"/>
        </w:rPr>
        <w:t xml:space="preserve">Wprowadzanie w błąd co do nagród. </w:t>
      </w:r>
      <w:r>
        <w:rPr>
          <w:sz w:val="22"/>
        </w:rPr>
        <w:t xml:space="preserve">Ze skarg konsumentów wynika, że spółka wywoływała wrażenie, że wylosowali oni nagrody. Tymczasem warunkiem ich otrzymania był zakup innych produktów, </w:t>
      </w:r>
      <w:r w:rsidR="00126897">
        <w:rPr>
          <w:sz w:val="22"/>
        </w:rPr>
        <w:t xml:space="preserve">o </w:t>
      </w:r>
      <w:r>
        <w:rPr>
          <w:sz w:val="22"/>
        </w:rPr>
        <w:t>cz</w:t>
      </w:r>
      <w:r w:rsidR="00126897">
        <w:rPr>
          <w:sz w:val="22"/>
        </w:rPr>
        <w:t>ym</w:t>
      </w:r>
      <w:r>
        <w:rPr>
          <w:sz w:val="22"/>
        </w:rPr>
        <w:t xml:space="preserve"> niektórzy dowiadywali się dopiero z podpisanej </w:t>
      </w:r>
      <w:r>
        <w:rPr>
          <w:sz w:val="22"/>
        </w:rPr>
        <w:lastRenderedPageBreak/>
        <w:t>umowy. Skarga konsumenta: „</w:t>
      </w:r>
      <w:r w:rsidRPr="00646633">
        <w:rPr>
          <w:rFonts w:eastAsia="Calibri" w:cs="Trebuchet MS"/>
          <w:i/>
          <w:color w:val="000000" w:themeColor="text1"/>
          <w:sz w:val="22"/>
        </w:rPr>
        <w:t>Euforia związana z wylosowaniem nagrody zwłaszcza maty masującej spowodowała brak czujności i zgodę na wpłatę 50 zł, a dopiero po powrocie do domu wyczytałem z 1 egz. dokumentu umowy jaki otrzymałem, że za to zapłacę ok. 10000 zł w ratach mimo, że umowy kredytowej nie otrzymałem.”</w:t>
      </w:r>
    </w:p>
    <w:p w14:paraId="4D388E76" w14:textId="77777777" w:rsidR="00883609" w:rsidRPr="000754E0" w:rsidRDefault="000754E0" w:rsidP="008F5235">
      <w:pPr>
        <w:pStyle w:val="Akapitzlist"/>
        <w:numPr>
          <w:ilvl w:val="0"/>
          <w:numId w:val="7"/>
        </w:numPr>
        <w:spacing w:after="100" w:afterAutospacing="1" w:line="372" w:lineRule="auto"/>
        <w:jc w:val="both"/>
        <w:rPr>
          <w:b/>
          <w:sz w:val="22"/>
        </w:rPr>
      </w:pPr>
      <w:r>
        <w:rPr>
          <w:b/>
          <w:sz w:val="22"/>
        </w:rPr>
        <w:t>Sugerowanie, że</w:t>
      </w:r>
      <w:r w:rsidRPr="000754E0">
        <w:rPr>
          <w:b/>
          <w:sz w:val="22"/>
        </w:rPr>
        <w:t xml:space="preserve"> </w:t>
      </w:r>
      <w:r>
        <w:rPr>
          <w:b/>
          <w:sz w:val="22"/>
        </w:rPr>
        <w:t>konsumenci nie mogą</w:t>
      </w:r>
      <w:r w:rsidRPr="000754E0">
        <w:rPr>
          <w:b/>
          <w:sz w:val="22"/>
        </w:rPr>
        <w:t xml:space="preserve"> odstąpi</w:t>
      </w:r>
      <w:r>
        <w:rPr>
          <w:b/>
          <w:sz w:val="22"/>
        </w:rPr>
        <w:t>ć</w:t>
      </w:r>
      <w:r w:rsidRPr="000754E0">
        <w:rPr>
          <w:b/>
          <w:sz w:val="22"/>
        </w:rPr>
        <w:t xml:space="preserve"> od umowy. </w:t>
      </w:r>
      <w:r>
        <w:rPr>
          <w:sz w:val="22"/>
        </w:rPr>
        <w:t xml:space="preserve">Zgodnie z prawem w przypadku umowy zawartej na pokazie konsument </w:t>
      </w:r>
      <w:r w:rsidR="005F732A">
        <w:rPr>
          <w:sz w:val="22"/>
        </w:rPr>
        <w:t>m</w:t>
      </w:r>
      <w:r>
        <w:rPr>
          <w:sz w:val="22"/>
        </w:rPr>
        <w:t xml:space="preserve">a 14 dni na przemyślenie zakupu i ewentualną rezygnację z niego. Nie ma znaczenia otrzymanie „prezentów”. Tymczasem – jak wynika ze skarg – przedstawiciele </w:t>
      </w:r>
      <w:r w:rsidR="005F732A">
        <w:rPr>
          <w:sz w:val="22"/>
        </w:rPr>
        <w:t>firmy</w:t>
      </w:r>
      <w:r>
        <w:rPr>
          <w:sz w:val="22"/>
        </w:rPr>
        <w:t xml:space="preserve"> twierdzili, że w tej sytuacji jedynym wyjściem jest podpisanie aneksu z obniżeniem ceny i zwrotem części produktów.</w:t>
      </w:r>
    </w:p>
    <w:p w14:paraId="0DBE3005" w14:textId="6C81E3F1" w:rsidR="000754E0" w:rsidRPr="000754E0" w:rsidRDefault="00452D2A" w:rsidP="008F5235">
      <w:pPr>
        <w:pStyle w:val="Akapitzlist"/>
        <w:numPr>
          <w:ilvl w:val="0"/>
          <w:numId w:val="7"/>
        </w:numPr>
        <w:spacing w:after="100" w:afterAutospacing="1" w:line="372" w:lineRule="auto"/>
        <w:jc w:val="both"/>
        <w:rPr>
          <w:b/>
          <w:sz w:val="22"/>
        </w:rPr>
      </w:pPr>
      <w:r>
        <w:rPr>
          <w:b/>
          <w:sz w:val="22"/>
        </w:rPr>
        <w:t xml:space="preserve">Niezwracanie wpłaconej </w:t>
      </w:r>
      <w:r w:rsidR="000754E0">
        <w:rPr>
          <w:b/>
          <w:sz w:val="22"/>
        </w:rPr>
        <w:t>kwoty</w:t>
      </w:r>
      <w:r w:rsidR="005F732A" w:rsidRPr="005F732A">
        <w:rPr>
          <w:sz w:val="22"/>
        </w:rPr>
        <w:t>,</w:t>
      </w:r>
      <w:r w:rsidR="000754E0" w:rsidRPr="005F732A">
        <w:rPr>
          <w:sz w:val="22"/>
        </w:rPr>
        <w:t xml:space="preserve"> </w:t>
      </w:r>
      <w:r w:rsidR="005F732A" w:rsidRPr="005F732A">
        <w:rPr>
          <w:sz w:val="22"/>
        </w:rPr>
        <w:t xml:space="preserve">gdy konsument </w:t>
      </w:r>
      <w:r w:rsidR="000754E0">
        <w:rPr>
          <w:sz w:val="22"/>
        </w:rPr>
        <w:t>skuteczn</w:t>
      </w:r>
      <w:r w:rsidR="005F732A">
        <w:rPr>
          <w:sz w:val="22"/>
        </w:rPr>
        <w:t>i</w:t>
      </w:r>
      <w:r w:rsidR="000754E0">
        <w:rPr>
          <w:sz w:val="22"/>
        </w:rPr>
        <w:t>e odstąpi</w:t>
      </w:r>
      <w:r w:rsidR="005F732A">
        <w:rPr>
          <w:sz w:val="22"/>
        </w:rPr>
        <w:t>ł</w:t>
      </w:r>
      <w:r w:rsidR="000754E0">
        <w:rPr>
          <w:sz w:val="22"/>
        </w:rPr>
        <w:t xml:space="preserve"> od umowy</w:t>
      </w:r>
      <w:r>
        <w:rPr>
          <w:sz w:val="22"/>
        </w:rPr>
        <w:t xml:space="preserve"> mimo obowiązku wynikającego z art. 32 ustawy o prawach konsumenta</w:t>
      </w:r>
      <w:r w:rsidR="000754E0">
        <w:rPr>
          <w:sz w:val="22"/>
        </w:rPr>
        <w:t>.</w:t>
      </w:r>
    </w:p>
    <w:p w14:paraId="5444D98D" w14:textId="4E127E20" w:rsidR="000754E0" w:rsidRDefault="00740710" w:rsidP="000754E0">
      <w:pPr>
        <w:spacing w:after="100" w:afterAutospacing="1" w:line="372" w:lineRule="auto"/>
        <w:jc w:val="both"/>
        <w:rPr>
          <w:sz w:val="22"/>
        </w:rPr>
      </w:pPr>
      <w:r w:rsidRPr="00740710">
        <w:rPr>
          <w:sz w:val="22"/>
        </w:rPr>
        <w:t>Jeśli za</w:t>
      </w:r>
      <w:r>
        <w:rPr>
          <w:sz w:val="22"/>
        </w:rPr>
        <w:t xml:space="preserve">rzuty się potwierdzą, spółce za każdą </w:t>
      </w:r>
      <w:r w:rsidR="000D14FB">
        <w:rPr>
          <w:sz w:val="22"/>
        </w:rPr>
        <w:t xml:space="preserve">stosowaną </w:t>
      </w:r>
      <w:r>
        <w:rPr>
          <w:sz w:val="22"/>
        </w:rPr>
        <w:t xml:space="preserve">praktykę grozi kara do 10 proc. obrotu. Konsekwencje finansowe może także ponieść osoba zarządzająca - prezes </w:t>
      </w:r>
      <w:proofErr w:type="spellStart"/>
      <w:r>
        <w:rPr>
          <w:sz w:val="22"/>
        </w:rPr>
        <w:t>Med</w:t>
      </w:r>
      <w:proofErr w:type="spellEnd"/>
      <w:r>
        <w:rPr>
          <w:sz w:val="22"/>
        </w:rPr>
        <w:t xml:space="preserve"> Professional, a obecnie jej likwidator. Za umyślne dopuszczenie do naruszeń zbiorowych interesów konsumentów grozi mu kara do 2 mln zł. </w:t>
      </w:r>
    </w:p>
    <w:p w14:paraId="705AD6BA" w14:textId="77777777" w:rsidR="00740710" w:rsidRDefault="00740710" w:rsidP="000754E0">
      <w:pPr>
        <w:spacing w:after="100" w:afterAutospacing="1" w:line="372" w:lineRule="auto"/>
        <w:jc w:val="both"/>
        <w:rPr>
          <w:b/>
          <w:sz w:val="22"/>
        </w:rPr>
      </w:pPr>
      <w:r w:rsidRPr="00740710">
        <w:rPr>
          <w:b/>
          <w:sz w:val="22"/>
        </w:rPr>
        <w:t>Zmiany w prawie od 1 stycznia 2023 r.</w:t>
      </w:r>
    </w:p>
    <w:p w14:paraId="67EC9BF9" w14:textId="77777777" w:rsidR="00740710" w:rsidRDefault="00740710" w:rsidP="000754E0">
      <w:pPr>
        <w:spacing w:after="100" w:afterAutospacing="1" w:line="372" w:lineRule="auto"/>
        <w:jc w:val="both"/>
        <w:rPr>
          <w:sz w:val="22"/>
        </w:rPr>
      </w:pPr>
      <w:r>
        <w:rPr>
          <w:sz w:val="22"/>
        </w:rPr>
        <w:t xml:space="preserve">Od nowego roku – dzięki inicjatywie Prezesa UOKiK – obowiązują bardziej rygorystyczne przepisy dotyczące pokazów </w:t>
      </w:r>
      <w:r w:rsidR="005F732A">
        <w:rPr>
          <w:sz w:val="22"/>
        </w:rPr>
        <w:t>i</w:t>
      </w:r>
      <w:r>
        <w:rPr>
          <w:sz w:val="22"/>
        </w:rPr>
        <w:t xml:space="preserve"> wycieczek, podczas których prowadzona jest sprzedaż.</w:t>
      </w:r>
    </w:p>
    <w:p w14:paraId="7B2889C7" w14:textId="0315B8A0" w:rsidR="00740710" w:rsidRDefault="00740710" w:rsidP="000754E0">
      <w:pPr>
        <w:spacing w:after="100" w:afterAutospacing="1" w:line="372" w:lineRule="auto"/>
        <w:jc w:val="both"/>
        <w:rPr>
          <w:sz w:val="22"/>
        </w:rPr>
      </w:pPr>
      <w:r>
        <w:rPr>
          <w:sz w:val="22"/>
        </w:rPr>
        <w:t xml:space="preserve">- </w:t>
      </w:r>
      <w:r w:rsidR="00D436EC" w:rsidRPr="00D436EC">
        <w:rPr>
          <w:i/>
          <w:sz w:val="22"/>
        </w:rPr>
        <w:t>Nowe prawo ma ukrócić wiele nieuczciwych praktyk, do których dochodziło podczas pokazów. Firmy nie mogą już przyjmować płatności przed upływem terminu na odstąpienie od umowy. Dzięki temu seniorzy nie będą musieli walczyć o odzyskanie wpłaconych pieniędzy w sytuacji, gdy przemyślą zakup i z niego zrezygnują odstępując od umowy w ustawowym terminie</w:t>
      </w:r>
      <w:r w:rsidR="00C34D66">
        <w:rPr>
          <w:sz w:val="22"/>
        </w:rPr>
        <w:t xml:space="preserve"> – mówi Tomasz Chróstny, Prezes UOKiK.</w:t>
      </w:r>
    </w:p>
    <w:p w14:paraId="5D3A8DD4" w14:textId="77777777" w:rsidR="00C34D66" w:rsidRPr="005F732A" w:rsidRDefault="00C34D66" w:rsidP="000754E0">
      <w:pPr>
        <w:spacing w:after="100" w:afterAutospacing="1" w:line="372" w:lineRule="auto"/>
        <w:jc w:val="both"/>
        <w:rPr>
          <w:sz w:val="22"/>
        </w:rPr>
      </w:pPr>
      <w:r w:rsidRPr="005F732A">
        <w:rPr>
          <w:sz w:val="22"/>
        </w:rPr>
        <w:t>Inne ważne zmiany dotyczące pokazów i wycieczek:</w:t>
      </w:r>
    </w:p>
    <w:p w14:paraId="2A5FE5A5" w14:textId="0644DFA8" w:rsidR="00740710" w:rsidRPr="00921601" w:rsidRDefault="00740710" w:rsidP="005F732A">
      <w:pPr>
        <w:pStyle w:val="NormalnyWeb"/>
        <w:numPr>
          <w:ilvl w:val="0"/>
          <w:numId w:val="8"/>
        </w:numPr>
        <w:shd w:val="clear" w:color="auto" w:fill="FFFFFF"/>
        <w:spacing w:before="0" w:beforeAutospacing="0" w:after="240" w:afterAutospacing="0" w:line="360" w:lineRule="auto"/>
        <w:jc w:val="both"/>
        <w:rPr>
          <w:rFonts w:ascii="Trebuchet MS" w:hAnsi="Trebuchet MS" w:cs="Arial"/>
          <w:color w:val="000000"/>
          <w:sz w:val="22"/>
          <w:szCs w:val="22"/>
        </w:rPr>
      </w:pPr>
      <w:r w:rsidRPr="00921601">
        <w:rPr>
          <w:rFonts w:ascii="Trebuchet MS" w:hAnsi="Trebuchet MS" w:cs="Arial"/>
          <w:color w:val="000000"/>
          <w:sz w:val="22"/>
          <w:szCs w:val="22"/>
        </w:rPr>
        <w:t xml:space="preserve">Zakaz zawierania z konsumentami umów dotyczących usług finansowych </w:t>
      </w:r>
      <w:r w:rsidR="00C34D66">
        <w:rPr>
          <w:rFonts w:ascii="Trebuchet MS" w:hAnsi="Trebuchet MS" w:cs="Arial"/>
          <w:color w:val="000000"/>
          <w:sz w:val="22"/>
          <w:szCs w:val="22"/>
        </w:rPr>
        <w:t xml:space="preserve">np. kredytu konsumenckiego </w:t>
      </w:r>
      <w:r w:rsidRPr="00C34D66">
        <w:rPr>
          <w:rFonts w:ascii="Trebuchet MS" w:hAnsi="Trebuchet MS" w:cs="Arial"/>
          <w:color w:val="000000"/>
          <w:sz w:val="22"/>
          <w:szCs w:val="22"/>
        </w:rPr>
        <w:t>podczas pokazu lub wycieczki.</w:t>
      </w:r>
      <w:r w:rsidRPr="00921601">
        <w:rPr>
          <w:rFonts w:ascii="Trebuchet MS" w:hAnsi="Trebuchet MS" w:cs="Arial"/>
          <w:color w:val="000000"/>
          <w:sz w:val="22"/>
          <w:szCs w:val="22"/>
        </w:rPr>
        <w:t xml:space="preserve"> Zawarta w takiej sytuacji umowa </w:t>
      </w:r>
      <w:r w:rsidR="00EB5D90">
        <w:rPr>
          <w:rFonts w:ascii="Trebuchet MS" w:hAnsi="Trebuchet MS" w:cs="Arial"/>
          <w:color w:val="000000"/>
          <w:sz w:val="22"/>
          <w:szCs w:val="22"/>
        </w:rPr>
        <w:t>jest</w:t>
      </w:r>
      <w:r w:rsidRPr="00921601">
        <w:rPr>
          <w:rFonts w:ascii="Trebuchet MS" w:hAnsi="Trebuchet MS" w:cs="Arial"/>
          <w:color w:val="000000"/>
          <w:sz w:val="22"/>
          <w:szCs w:val="22"/>
        </w:rPr>
        <w:t xml:space="preserve"> nieważna z mocy prawa i nie wywoł</w:t>
      </w:r>
      <w:r w:rsidR="00F9127B">
        <w:rPr>
          <w:rFonts w:ascii="Trebuchet MS" w:hAnsi="Trebuchet MS" w:cs="Arial"/>
          <w:color w:val="000000"/>
          <w:sz w:val="22"/>
          <w:szCs w:val="22"/>
        </w:rPr>
        <w:t>uje</w:t>
      </w:r>
      <w:r w:rsidRPr="00921601">
        <w:rPr>
          <w:rFonts w:ascii="Trebuchet MS" w:hAnsi="Trebuchet MS" w:cs="Arial"/>
          <w:color w:val="000000"/>
          <w:sz w:val="22"/>
          <w:szCs w:val="22"/>
        </w:rPr>
        <w:t xml:space="preserve"> skutków dla konsumenta.</w:t>
      </w:r>
    </w:p>
    <w:p w14:paraId="3BF9A66F" w14:textId="77777777" w:rsidR="00740710" w:rsidRPr="00921601" w:rsidRDefault="00740710" w:rsidP="005F732A">
      <w:pPr>
        <w:pStyle w:val="NormalnyWeb"/>
        <w:numPr>
          <w:ilvl w:val="0"/>
          <w:numId w:val="8"/>
        </w:numPr>
        <w:shd w:val="clear" w:color="auto" w:fill="FFFFFF"/>
        <w:spacing w:before="0" w:beforeAutospacing="0" w:after="240" w:afterAutospacing="0" w:line="360" w:lineRule="auto"/>
        <w:jc w:val="both"/>
        <w:rPr>
          <w:rFonts w:ascii="Trebuchet MS" w:hAnsi="Trebuchet MS" w:cs="Arial"/>
          <w:color w:val="000000"/>
          <w:sz w:val="22"/>
          <w:szCs w:val="22"/>
        </w:rPr>
      </w:pPr>
      <w:r w:rsidRPr="00921601">
        <w:rPr>
          <w:rFonts w:ascii="Trebuchet MS" w:hAnsi="Trebuchet MS" w:cs="Arial"/>
          <w:color w:val="000000"/>
          <w:sz w:val="22"/>
          <w:szCs w:val="22"/>
        </w:rPr>
        <w:lastRenderedPageBreak/>
        <w:t xml:space="preserve">Możliwość odstąpienia od niektórych umów o świadczenie usług zdrowotnych zawieranych </w:t>
      </w:r>
      <w:r w:rsidRPr="00C34D66">
        <w:rPr>
          <w:rFonts w:ascii="Trebuchet MS" w:hAnsi="Trebuchet MS" w:cs="Arial"/>
          <w:color w:val="000000"/>
          <w:sz w:val="22"/>
          <w:szCs w:val="22"/>
        </w:rPr>
        <w:t>poza lokalem przedsiębiorstwa lub na odległość</w:t>
      </w:r>
      <w:r w:rsidRPr="00921601">
        <w:rPr>
          <w:rFonts w:ascii="Trebuchet MS" w:hAnsi="Trebuchet MS" w:cs="Arial"/>
          <w:color w:val="000000"/>
          <w:sz w:val="22"/>
          <w:szCs w:val="22"/>
        </w:rPr>
        <w:t xml:space="preserve">. Chodzi m.in. o tzw. umowy obejmujące abonamenty medyczne. </w:t>
      </w:r>
    </w:p>
    <w:p w14:paraId="7372D2B4" w14:textId="77777777" w:rsidR="00740710" w:rsidRDefault="00C34D66" w:rsidP="005F732A">
      <w:pPr>
        <w:pStyle w:val="NormalnyWeb"/>
        <w:numPr>
          <w:ilvl w:val="0"/>
          <w:numId w:val="8"/>
        </w:numPr>
        <w:shd w:val="clear" w:color="auto" w:fill="FFFFFF"/>
        <w:spacing w:before="0" w:beforeAutospacing="0" w:after="240" w:afterAutospacing="0" w:line="360" w:lineRule="auto"/>
        <w:jc w:val="both"/>
        <w:rPr>
          <w:rFonts w:ascii="Trebuchet MS" w:hAnsi="Trebuchet MS" w:cs="Arial"/>
          <w:color w:val="000000"/>
          <w:sz w:val="22"/>
          <w:szCs w:val="22"/>
        </w:rPr>
      </w:pPr>
      <w:r w:rsidRPr="00921601">
        <w:rPr>
          <w:rFonts w:ascii="Trebuchet MS" w:hAnsi="Trebuchet MS" w:cs="Arial"/>
          <w:color w:val="000000"/>
          <w:sz w:val="22"/>
          <w:szCs w:val="22"/>
        </w:rPr>
        <w:t xml:space="preserve">Wydłużenie do 30 dni terminu na odstąpienie od umowy w przypadku zawarcia umowy podczas </w:t>
      </w:r>
      <w:r w:rsidRPr="00C34D66">
        <w:rPr>
          <w:rFonts w:ascii="Trebuchet MS" w:hAnsi="Trebuchet MS" w:cs="Arial"/>
          <w:color w:val="000000"/>
          <w:sz w:val="22"/>
          <w:szCs w:val="22"/>
        </w:rPr>
        <w:t xml:space="preserve">nieumówionej wizyty przedsiębiorcy w domu konsumenta lub wycieczki </w:t>
      </w:r>
      <w:r w:rsidRPr="00921601">
        <w:rPr>
          <w:rFonts w:ascii="Trebuchet MS" w:hAnsi="Trebuchet MS" w:cs="Arial"/>
          <w:color w:val="000000"/>
          <w:sz w:val="22"/>
          <w:szCs w:val="22"/>
        </w:rPr>
        <w:t>zorganizowanej przez przedsiębiorcę.</w:t>
      </w:r>
    </w:p>
    <w:p w14:paraId="170A3030" w14:textId="77777777" w:rsidR="00B075C5" w:rsidRPr="005A6B17" w:rsidRDefault="00B075C5" w:rsidP="00B075C5">
      <w:pPr>
        <w:spacing w:after="120" w:line="276" w:lineRule="auto"/>
        <w:jc w:val="both"/>
        <w:rPr>
          <w:bCs/>
          <w:sz w:val="22"/>
        </w:rPr>
      </w:pPr>
      <w:r w:rsidRPr="005A6B17">
        <w:rPr>
          <w:rStyle w:val="Pogrubienie"/>
          <w:rFonts w:cs="Tahoma"/>
        </w:rPr>
        <w:t>Pomoc dla konsumentów:</w:t>
      </w:r>
      <w:r w:rsidRPr="005A6B17">
        <w:rPr>
          <w:szCs w:val="18"/>
        </w:rPr>
        <w:t xml:space="preserve"> </w:t>
      </w:r>
    </w:p>
    <w:p w14:paraId="7CE77162" w14:textId="77777777" w:rsidR="00B075C5" w:rsidRPr="00B075C5" w:rsidRDefault="00B075C5" w:rsidP="00B075C5">
      <w:pPr>
        <w:spacing w:before="240" w:after="240" w:line="360" w:lineRule="auto"/>
        <w:rPr>
          <w:szCs w:val="18"/>
        </w:rPr>
      </w:pPr>
      <w:r w:rsidRPr="005A6B17">
        <w:rPr>
          <w:rFonts w:cs="Tahoma"/>
          <w:szCs w:val="18"/>
        </w:rPr>
        <w:t xml:space="preserve">Tel. 801 440 220 lub </w:t>
      </w:r>
      <w:r w:rsidR="00D7606C">
        <w:t>222 66 76 76</w:t>
      </w:r>
      <w:r w:rsidRPr="005A6B17">
        <w:rPr>
          <w:rFonts w:cs="Tahoma"/>
          <w:szCs w:val="18"/>
        </w:rPr>
        <w:t xml:space="preserve"> – infolinia konsumencka</w:t>
      </w:r>
      <w:r w:rsidRPr="005A6B17">
        <w:rPr>
          <w:rFonts w:cs="Tahoma"/>
          <w:szCs w:val="18"/>
        </w:rPr>
        <w:br/>
        <w:t>E-mail:</w:t>
      </w:r>
      <w:r w:rsidRPr="005A6B17">
        <w:rPr>
          <w:szCs w:val="18"/>
        </w:rPr>
        <w:t xml:space="preserve"> </w:t>
      </w:r>
      <w:hyperlink r:id="rId8" w:history="1">
        <w:r w:rsidRPr="00D14EB6">
          <w:rPr>
            <w:rStyle w:val="Hipercze"/>
            <w:szCs w:val="18"/>
          </w:rPr>
          <w:t>porady@dlakonsumentow.pl</w:t>
        </w:r>
      </w:hyperlink>
      <w:r w:rsidRPr="005A6B17">
        <w:rPr>
          <w:szCs w:val="18"/>
        </w:rPr>
        <w:t xml:space="preserve"> </w:t>
      </w:r>
      <w:r w:rsidRPr="005A6B17">
        <w:rPr>
          <w:szCs w:val="18"/>
        </w:rPr>
        <w:br/>
      </w:r>
      <w:hyperlink r:id="rId9" w:history="1">
        <w:r w:rsidRPr="00D14EB6">
          <w:rPr>
            <w:rStyle w:val="Hipercze"/>
            <w:szCs w:val="18"/>
          </w:rPr>
          <w:t>Rzecznicy konsumentów</w:t>
        </w:r>
      </w:hyperlink>
      <w:r w:rsidR="009E558C">
        <w:rPr>
          <w:szCs w:val="18"/>
        </w:rPr>
        <w:t xml:space="preserve"> – w t</w:t>
      </w:r>
      <w:r w:rsidRPr="005A6B17">
        <w:rPr>
          <w:szCs w:val="18"/>
        </w:rPr>
        <w:t>woim mieście lub powiecie</w:t>
      </w:r>
      <w:r w:rsidR="009E558C">
        <w:rPr>
          <w:szCs w:val="18"/>
        </w:rPr>
        <w:br/>
      </w:r>
      <w:hyperlink r:id="rId10" w:anchor="faq595" w:history="1">
        <w:r w:rsidR="009E558C" w:rsidRPr="00A126FF">
          <w:rPr>
            <w:rStyle w:val="Hipercze"/>
            <w:szCs w:val="18"/>
          </w:rPr>
          <w:t>Inspekcja Handlowa</w:t>
        </w:r>
      </w:hyperlink>
      <w:r w:rsidR="009E558C">
        <w:rPr>
          <w:szCs w:val="18"/>
        </w:rPr>
        <w:t xml:space="preserve"> </w:t>
      </w:r>
      <w:r w:rsidR="009E558C" w:rsidRPr="00A126FF">
        <w:rPr>
          <w:szCs w:val="18"/>
        </w:rPr>
        <w:t>– w twoim województwie</w:t>
      </w:r>
    </w:p>
    <w:sectPr w:rsidR="00B075C5" w:rsidRPr="00B075C5" w:rsidSect="00240013">
      <w:headerReference w:type="default" r:id="rId11"/>
      <w:footerReference w:type="default" r:id="rId12"/>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949B7" w14:textId="77777777" w:rsidR="00FE2D17" w:rsidRDefault="00FE2D17">
      <w:r>
        <w:separator/>
      </w:r>
    </w:p>
  </w:endnote>
  <w:endnote w:type="continuationSeparator" w:id="0">
    <w:p w14:paraId="067EA99D" w14:textId="77777777" w:rsidR="00FE2D17" w:rsidRDefault="00FE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81A8F"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3992B23D" wp14:editId="4BCC9CD6">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24DFA004"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proofErr w:type="spellStart"/>
      <w:r w:rsidR="00C21071" w:rsidRPr="00B512B5">
        <w:rPr>
          <w:rStyle w:val="u-linkcomplex-target"/>
          <w:rFonts w:asciiTheme="minorHAnsi" w:hAnsiTheme="minorHAnsi" w:cstheme="minorHAnsi"/>
          <w:color w:val="595959" w:themeColor="text1" w:themeTint="A6"/>
          <w:sz w:val="16"/>
          <w:szCs w:val="16"/>
          <w:u w:val="single"/>
          <w:lang w:val="pl-PL"/>
        </w:rPr>
        <w:t>UOKiKgovPL</w:t>
      </w:r>
      <w:proofErr w:type="spellEnd"/>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w:t>
      </w:r>
      <w:proofErr w:type="spellStart"/>
      <w:r w:rsidR="00360C66" w:rsidRPr="00360C66">
        <w:rPr>
          <w:rFonts w:asciiTheme="minorHAnsi" w:hAnsiTheme="minorHAnsi" w:cstheme="minorHAnsi"/>
          <w:color w:val="595959" w:themeColor="text1" w:themeTint="A6"/>
          <w:sz w:val="16"/>
          <w:szCs w:val="16"/>
          <w:lang w:val="pl-PL"/>
        </w:rPr>
        <w:t>uokikgovpl</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47F40" w14:textId="77777777" w:rsidR="00FE2D17" w:rsidRDefault="00FE2D17">
      <w:r>
        <w:separator/>
      </w:r>
    </w:p>
  </w:footnote>
  <w:footnote w:type="continuationSeparator" w:id="0">
    <w:p w14:paraId="026BBB4D" w14:textId="77777777" w:rsidR="00FE2D17" w:rsidRDefault="00FE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1DB6D" w14:textId="77777777" w:rsidR="0059016B" w:rsidRDefault="00C81210" w:rsidP="0041396E">
    <w:pPr>
      <w:pStyle w:val="Nagwek"/>
      <w:tabs>
        <w:tab w:val="clear" w:pos="9072"/>
      </w:tabs>
    </w:pPr>
    <w:r>
      <w:rPr>
        <w:noProof/>
        <w:lang w:val="pl-PL" w:eastAsia="pl-PL"/>
      </w:rPr>
      <w:drawing>
        <wp:inline distT="0" distB="0" distL="0" distR="0" wp14:anchorId="1818B5BB" wp14:editId="07008248">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0DF"/>
    <w:multiLevelType w:val="hybridMultilevel"/>
    <w:tmpl w:val="4EB265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0374F5E"/>
    <w:multiLevelType w:val="hybridMultilevel"/>
    <w:tmpl w:val="15B063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23634"/>
    <w:rsid w:val="0002523D"/>
    <w:rsid w:val="00042F96"/>
    <w:rsid w:val="000651E9"/>
    <w:rsid w:val="00073AA7"/>
    <w:rsid w:val="000754E0"/>
    <w:rsid w:val="000A74FA"/>
    <w:rsid w:val="000B149D"/>
    <w:rsid w:val="000B1AC5"/>
    <w:rsid w:val="000B7247"/>
    <w:rsid w:val="000D14FB"/>
    <w:rsid w:val="0010559C"/>
    <w:rsid w:val="00107844"/>
    <w:rsid w:val="00120FBD"/>
    <w:rsid w:val="0012424D"/>
    <w:rsid w:val="00126897"/>
    <w:rsid w:val="001312E6"/>
    <w:rsid w:val="0013159A"/>
    <w:rsid w:val="00135455"/>
    <w:rsid w:val="00143310"/>
    <w:rsid w:val="00144E9C"/>
    <w:rsid w:val="00155678"/>
    <w:rsid w:val="00161094"/>
    <w:rsid w:val="00163DF9"/>
    <w:rsid w:val="001666D6"/>
    <w:rsid w:val="00166B5D"/>
    <w:rsid w:val="001675EF"/>
    <w:rsid w:val="0017028A"/>
    <w:rsid w:val="00190D5A"/>
    <w:rsid w:val="001979B5"/>
    <w:rsid w:val="001A5F7C"/>
    <w:rsid w:val="001A6E5B"/>
    <w:rsid w:val="001A7451"/>
    <w:rsid w:val="001C1FAD"/>
    <w:rsid w:val="001E188E"/>
    <w:rsid w:val="001E3A01"/>
    <w:rsid w:val="001E4F92"/>
    <w:rsid w:val="001F4A73"/>
    <w:rsid w:val="00205580"/>
    <w:rsid w:val="002157BB"/>
    <w:rsid w:val="002262B5"/>
    <w:rsid w:val="0023138D"/>
    <w:rsid w:val="00240013"/>
    <w:rsid w:val="0024118E"/>
    <w:rsid w:val="00241BAC"/>
    <w:rsid w:val="00260382"/>
    <w:rsid w:val="00266CB4"/>
    <w:rsid w:val="00267DD1"/>
    <w:rsid w:val="002801AA"/>
    <w:rsid w:val="00295B34"/>
    <w:rsid w:val="002A5D69"/>
    <w:rsid w:val="002B1DBF"/>
    <w:rsid w:val="002C0D5D"/>
    <w:rsid w:val="002C692D"/>
    <w:rsid w:val="002C6ABE"/>
    <w:rsid w:val="002E388C"/>
    <w:rsid w:val="002F1BF3"/>
    <w:rsid w:val="002F4D43"/>
    <w:rsid w:val="003056C6"/>
    <w:rsid w:val="00311B14"/>
    <w:rsid w:val="00324306"/>
    <w:rsid w:val="003278D6"/>
    <w:rsid w:val="003303F0"/>
    <w:rsid w:val="00334EFD"/>
    <w:rsid w:val="0034059B"/>
    <w:rsid w:val="0035019C"/>
    <w:rsid w:val="00360248"/>
    <w:rsid w:val="00360C66"/>
    <w:rsid w:val="00366A46"/>
    <w:rsid w:val="00377A0D"/>
    <w:rsid w:val="0038677D"/>
    <w:rsid w:val="003D3FF4"/>
    <w:rsid w:val="003D7161"/>
    <w:rsid w:val="003E3F9D"/>
    <w:rsid w:val="003E69E5"/>
    <w:rsid w:val="0040748E"/>
    <w:rsid w:val="00412206"/>
    <w:rsid w:val="00427E08"/>
    <w:rsid w:val="004349BA"/>
    <w:rsid w:val="0043575C"/>
    <w:rsid w:val="004365C7"/>
    <w:rsid w:val="004425B7"/>
    <w:rsid w:val="00444A85"/>
    <w:rsid w:val="00452D2A"/>
    <w:rsid w:val="00462CFA"/>
    <w:rsid w:val="00464D4D"/>
    <w:rsid w:val="00486DB1"/>
    <w:rsid w:val="00493E10"/>
    <w:rsid w:val="004972E8"/>
    <w:rsid w:val="004C0F9E"/>
    <w:rsid w:val="004C1243"/>
    <w:rsid w:val="004C5C26"/>
    <w:rsid w:val="004C70B7"/>
    <w:rsid w:val="004F7E99"/>
    <w:rsid w:val="005003F9"/>
    <w:rsid w:val="00502072"/>
    <w:rsid w:val="0050417B"/>
    <w:rsid w:val="005133CE"/>
    <w:rsid w:val="00521BA3"/>
    <w:rsid w:val="00523E0D"/>
    <w:rsid w:val="00525588"/>
    <w:rsid w:val="0052710E"/>
    <w:rsid w:val="005442FC"/>
    <w:rsid w:val="0055631D"/>
    <w:rsid w:val="00593935"/>
    <w:rsid w:val="005973FD"/>
    <w:rsid w:val="00597C68"/>
    <w:rsid w:val="005A382B"/>
    <w:rsid w:val="005A4047"/>
    <w:rsid w:val="005C0D39"/>
    <w:rsid w:val="005C6232"/>
    <w:rsid w:val="005D6F7A"/>
    <w:rsid w:val="005E05E0"/>
    <w:rsid w:val="005E5B88"/>
    <w:rsid w:val="005E78EE"/>
    <w:rsid w:val="005F139F"/>
    <w:rsid w:val="005F1EBD"/>
    <w:rsid w:val="005F732A"/>
    <w:rsid w:val="006063D0"/>
    <w:rsid w:val="00613C45"/>
    <w:rsid w:val="00633D4E"/>
    <w:rsid w:val="0063526F"/>
    <w:rsid w:val="00637E86"/>
    <w:rsid w:val="006422DE"/>
    <w:rsid w:val="006439FA"/>
    <w:rsid w:val="00655376"/>
    <w:rsid w:val="0067485D"/>
    <w:rsid w:val="006A2065"/>
    <w:rsid w:val="006A3D88"/>
    <w:rsid w:val="006A4A7A"/>
    <w:rsid w:val="006B0848"/>
    <w:rsid w:val="006B733D"/>
    <w:rsid w:val="006C34AE"/>
    <w:rsid w:val="006C67AF"/>
    <w:rsid w:val="006D3DC5"/>
    <w:rsid w:val="006F143B"/>
    <w:rsid w:val="007039EC"/>
    <w:rsid w:val="0071572D"/>
    <w:rsid w:val="007157BA"/>
    <w:rsid w:val="007169F9"/>
    <w:rsid w:val="007174A6"/>
    <w:rsid w:val="007224B3"/>
    <w:rsid w:val="00731303"/>
    <w:rsid w:val="007402E0"/>
    <w:rsid w:val="00740710"/>
    <w:rsid w:val="0074489D"/>
    <w:rsid w:val="00746549"/>
    <w:rsid w:val="007514AD"/>
    <w:rsid w:val="0075524D"/>
    <w:rsid w:val="007560B0"/>
    <w:rsid w:val="007627D7"/>
    <w:rsid w:val="00776C4F"/>
    <w:rsid w:val="007838E4"/>
    <w:rsid w:val="007846DC"/>
    <w:rsid w:val="007A19D8"/>
    <w:rsid w:val="007A52EF"/>
    <w:rsid w:val="007E36E4"/>
    <w:rsid w:val="007F0ACE"/>
    <w:rsid w:val="00800F0E"/>
    <w:rsid w:val="00804024"/>
    <w:rsid w:val="0081753E"/>
    <w:rsid w:val="0085010E"/>
    <w:rsid w:val="0085454F"/>
    <w:rsid w:val="0087354F"/>
    <w:rsid w:val="00883609"/>
    <w:rsid w:val="00896985"/>
    <w:rsid w:val="008C31B8"/>
    <w:rsid w:val="008C53D0"/>
    <w:rsid w:val="008D527A"/>
    <w:rsid w:val="008D56DA"/>
    <w:rsid w:val="008D5771"/>
    <w:rsid w:val="008F472E"/>
    <w:rsid w:val="008F5235"/>
    <w:rsid w:val="00902556"/>
    <w:rsid w:val="0090338C"/>
    <w:rsid w:val="0091048E"/>
    <w:rsid w:val="00924ABC"/>
    <w:rsid w:val="00940E8F"/>
    <w:rsid w:val="0095309C"/>
    <w:rsid w:val="009652F2"/>
    <w:rsid w:val="009719ED"/>
    <w:rsid w:val="00986C37"/>
    <w:rsid w:val="00997528"/>
    <w:rsid w:val="0099796A"/>
    <w:rsid w:val="009C1346"/>
    <w:rsid w:val="009D05C8"/>
    <w:rsid w:val="009E3C0B"/>
    <w:rsid w:val="009E558C"/>
    <w:rsid w:val="009F676B"/>
    <w:rsid w:val="00A13244"/>
    <w:rsid w:val="00A23181"/>
    <w:rsid w:val="00A239AA"/>
    <w:rsid w:val="00A439E8"/>
    <w:rsid w:val="00A45753"/>
    <w:rsid w:val="00A53423"/>
    <w:rsid w:val="00A62659"/>
    <w:rsid w:val="00A65F20"/>
    <w:rsid w:val="00A76293"/>
    <w:rsid w:val="00A77DA2"/>
    <w:rsid w:val="00A85D9D"/>
    <w:rsid w:val="00A92C4C"/>
    <w:rsid w:val="00AA602D"/>
    <w:rsid w:val="00AB572D"/>
    <w:rsid w:val="00AE2923"/>
    <w:rsid w:val="00AE7F9D"/>
    <w:rsid w:val="00AF1794"/>
    <w:rsid w:val="00B028F7"/>
    <w:rsid w:val="00B075C5"/>
    <w:rsid w:val="00B22863"/>
    <w:rsid w:val="00B41502"/>
    <w:rsid w:val="00B51024"/>
    <w:rsid w:val="00B512B5"/>
    <w:rsid w:val="00B60CD8"/>
    <w:rsid w:val="00B60F9C"/>
    <w:rsid w:val="00B6769E"/>
    <w:rsid w:val="00B73F22"/>
    <w:rsid w:val="00B76F9A"/>
    <w:rsid w:val="00B774D3"/>
    <w:rsid w:val="00B810B2"/>
    <w:rsid w:val="00BA26F7"/>
    <w:rsid w:val="00BA79F0"/>
    <w:rsid w:val="00BB5068"/>
    <w:rsid w:val="00BB7AE8"/>
    <w:rsid w:val="00BD0481"/>
    <w:rsid w:val="00BD4447"/>
    <w:rsid w:val="00BE1CFB"/>
    <w:rsid w:val="00BE2623"/>
    <w:rsid w:val="00BE3923"/>
    <w:rsid w:val="00BE4BF0"/>
    <w:rsid w:val="00BE5EE5"/>
    <w:rsid w:val="00BE68EE"/>
    <w:rsid w:val="00BE7F63"/>
    <w:rsid w:val="00BF45FB"/>
    <w:rsid w:val="00C123B1"/>
    <w:rsid w:val="00C21071"/>
    <w:rsid w:val="00C2398C"/>
    <w:rsid w:val="00C25569"/>
    <w:rsid w:val="00C27366"/>
    <w:rsid w:val="00C34D66"/>
    <w:rsid w:val="00C63AA8"/>
    <w:rsid w:val="00C70F17"/>
    <w:rsid w:val="00C7783C"/>
    <w:rsid w:val="00C81210"/>
    <w:rsid w:val="00CA6B58"/>
    <w:rsid w:val="00CB1AE6"/>
    <w:rsid w:val="00CB3ED4"/>
    <w:rsid w:val="00CB3F86"/>
    <w:rsid w:val="00CD34F0"/>
    <w:rsid w:val="00CE0954"/>
    <w:rsid w:val="00CF11F7"/>
    <w:rsid w:val="00D1323F"/>
    <w:rsid w:val="00D202BA"/>
    <w:rsid w:val="00D251AC"/>
    <w:rsid w:val="00D35E02"/>
    <w:rsid w:val="00D436EC"/>
    <w:rsid w:val="00D43766"/>
    <w:rsid w:val="00D47CCF"/>
    <w:rsid w:val="00D6457B"/>
    <w:rsid w:val="00D66DEC"/>
    <w:rsid w:val="00D71A41"/>
    <w:rsid w:val="00D7606C"/>
    <w:rsid w:val="00D768A4"/>
    <w:rsid w:val="00D9135E"/>
    <w:rsid w:val="00D92F52"/>
    <w:rsid w:val="00DA753F"/>
    <w:rsid w:val="00DC182C"/>
    <w:rsid w:val="00DC5754"/>
    <w:rsid w:val="00DD34A3"/>
    <w:rsid w:val="00DD6056"/>
    <w:rsid w:val="00DE7C6A"/>
    <w:rsid w:val="00DF2857"/>
    <w:rsid w:val="00DF782B"/>
    <w:rsid w:val="00E03AEF"/>
    <w:rsid w:val="00E102DE"/>
    <w:rsid w:val="00E24825"/>
    <w:rsid w:val="00E42093"/>
    <w:rsid w:val="00E522AD"/>
    <w:rsid w:val="00E64103"/>
    <w:rsid w:val="00E76CD1"/>
    <w:rsid w:val="00EB5D90"/>
    <w:rsid w:val="00EB7367"/>
    <w:rsid w:val="00EE4AD8"/>
    <w:rsid w:val="00F139AC"/>
    <w:rsid w:val="00F21EAC"/>
    <w:rsid w:val="00F3243D"/>
    <w:rsid w:val="00F46D0D"/>
    <w:rsid w:val="00F9127B"/>
    <w:rsid w:val="00F92B59"/>
    <w:rsid w:val="00F948BC"/>
    <w:rsid w:val="00F960CF"/>
    <w:rsid w:val="00FA10A3"/>
    <w:rsid w:val="00FA1226"/>
    <w:rsid w:val="00FA5F95"/>
    <w:rsid w:val="00FD09D8"/>
    <w:rsid w:val="00FD13BD"/>
    <w:rsid w:val="00FE2D17"/>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98CF2"/>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unhideWhenUsed/>
    <w:rsid w:val="00740710"/>
    <w:pPr>
      <w:spacing w:before="100" w:beforeAutospacing="1" w:after="100" w:afterAutospacing="1"/>
    </w:pPr>
    <w:rPr>
      <w:rFonts w:ascii="Times New Roman" w:hAnsi="Times New Roman"/>
      <w:sz w:val="24"/>
      <w:szCs w:val="24"/>
      <w:lang w:eastAsia="pl-PL"/>
    </w:rPr>
  </w:style>
  <w:style w:type="character" w:customStyle="1" w:styleId="xbumpedfont15">
    <w:name w:val="x_bumpedfont15"/>
    <w:basedOn w:val="Domylnaczcionkaakapitu"/>
    <w:rsid w:val="00D4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ady@dlakonsument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okik.gov.pl/wazne_adresy.php" TargetMode="External"/><Relationship Id="rId4" Type="http://schemas.openxmlformats.org/officeDocument/2006/relationships/settings" Target="settings.xml"/><Relationship Id="rId9" Type="http://schemas.openxmlformats.org/officeDocument/2006/relationships/hyperlink" Target="https://uokik.gov.pl/pomoc.p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282B3732-9CE0-479C-A1CB-7B73AE3362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4227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Anna Dymkowska</cp:lastModifiedBy>
  <cp:revision>3</cp:revision>
  <cp:lastPrinted>2023-01-24T11:13:00Z</cp:lastPrinted>
  <dcterms:created xsi:type="dcterms:W3CDTF">2023-02-03T07:43:00Z</dcterms:created>
  <dcterms:modified xsi:type="dcterms:W3CDTF">2023-02-03T07:50:00Z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1cede071-5074-4c46-9f3a-59c126dec019</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