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A3353" w14:textId="77777777" w:rsidR="00431C22" w:rsidRDefault="00431C22" w:rsidP="00431C22">
      <w:pPr>
        <w:tabs>
          <w:tab w:val="right" w:pos="8789"/>
        </w:tabs>
        <w:suppressAutoHyphens/>
        <w:rPr>
          <w:color w:val="000000"/>
          <w:szCs w:val="24"/>
          <w:lang w:eastAsia="zh-CN"/>
        </w:rPr>
      </w:pPr>
    </w:p>
    <w:p w14:paraId="493FB7AA" w14:textId="77777777" w:rsidR="00EE352F" w:rsidRDefault="00EE352F" w:rsidP="00EE352F">
      <w:pPr>
        <w:tabs>
          <w:tab w:val="right" w:pos="8789"/>
        </w:tabs>
        <w:suppressAutoHyphens/>
        <w:rPr>
          <w:color w:val="000000"/>
          <w:szCs w:val="24"/>
          <w:lang w:eastAsia="zh-CN"/>
        </w:rPr>
      </w:pPr>
    </w:p>
    <w:p w14:paraId="2C75DDA9" w14:textId="77777777" w:rsidR="00EE352F" w:rsidRDefault="00EE352F" w:rsidP="00EE352F">
      <w:pPr>
        <w:tabs>
          <w:tab w:val="right" w:pos="8789"/>
        </w:tabs>
        <w:suppressAutoHyphens/>
        <w:rPr>
          <w:color w:val="000000"/>
          <w:szCs w:val="24"/>
          <w:lang w:eastAsia="zh-CN"/>
        </w:rPr>
      </w:pPr>
    </w:p>
    <w:p w14:paraId="40C55B42" w14:textId="6A3FAFC8" w:rsidR="00EE352F" w:rsidRDefault="00992F24" w:rsidP="00EE352F">
      <w:pPr>
        <w:jc w:val="right"/>
      </w:pPr>
      <w:r>
        <w:rPr>
          <w:noProof/>
        </w:rPr>
        <mc:AlternateContent>
          <mc:Choice Requires="wps">
            <w:drawing>
              <wp:anchor distT="45720" distB="45720" distL="114300" distR="114300" simplePos="0" relativeHeight="251658240" behindDoc="0" locked="1" layoutInCell="1" allowOverlap="1" wp14:anchorId="2EA4C360" wp14:editId="7F93F58A">
                <wp:simplePos x="0" y="0"/>
                <wp:positionH relativeFrom="column">
                  <wp:posOffset>14605</wp:posOffset>
                </wp:positionH>
                <wp:positionV relativeFrom="page">
                  <wp:posOffset>2038350</wp:posOffset>
                </wp:positionV>
                <wp:extent cx="1590675" cy="514985"/>
                <wp:effectExtent l="0" t="0" r="0" b="0"/>
                <wp:wrapSquare wrapText="bothSides"/>
                <wp:docPr id="12558183"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6B5AE7" w14:textId="77777777" w:rsidR="00EE352F" w:rsidRDefault="00EE352F" w:rsidP="00EE352F">
                            <w:pPr>
                              <w:rPr>
                                <w:szCs w:val="24"/>
                              </w:rPr>
                            </w:pPr>
                            <w:permStart w:id="1225871383" w:edGrp="everyone"/>
                            <w:r>
                              <w:rPr>
                                <w:szCs w:val="24"/>
                              </w:rPr>
                              <w:t>KH.8361.</w:t>
                            </w:r>
                            <w:r w:rsidR="009C45FE">
                              <w:rPr>
                                <w:szCs w:val="24"/>
                              </w:rPr>
                              <w:t>26</w:t>
                            </w:r>
                            <w:r w:rsidR="000D5963">
                              <w:rPr>
                                <w:szCs w:val="24"/>
                              </w:rPr>
                              <w:t>.2023</w:t>
                            </w:r>
                          </w:p>
                          <w:permEnd w:id="1225871383"/>
                          <w:p w14:paraId="788B3BBD" w14:textId="77777777" w:rsidR="00EE352F" w:rsidRPr="000966B7" w:rsidRDefault="00EE352F" w:rsidP="004A1C64">
                            <w:pPr>
                              <w:jc w:val="cente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A4C360" id="_x0000_t202" coordsize="21600,21600" o:spt="202" path="m,l,21600r21600,l21600,xe">
                <v:stroke joinstyle="miter"/>
                <v:path gradientshapeok="t" o:connecttype="rect"/>
              </v:shapetype>
              <v:shape id="Pole tekstowe 2" o:spid="_x0000_s1026" type="#_x0000_t202" alt="&quot;&quot;" style="position:absolute;left:0;text-align:left;margin-left:1.15pt;margin-top:160.5pt;width:125.25pt;height:40.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" stroked="f">
                <v:textbox>
                  <w:txbxContent>
                    <w:p w14:paraId="736B5AE7" w14:textId="77777777" w:rsidR="00EE352F" w:rsidRDefault="00EE352F" w:rsidP="00EE352F">
                      <w:pPr>
                        <w:rPr>
                          <w:szCs w:val="24"/>
                        </w:rPr>
                      </w:pPr>
                      <w:permStart w:id="1225871383" w:edGrp="everyone"/>
                      <w:r>
                        <w:rPr>
                          <w:szCs w:val="24"/>
                        </w:rPr>
                        <w:t>KH.8361.</w:t>
                      </w:r>
                      <w:r w:rsidR="009C45FE">
                        <w:rPr>
                          <w:szCs w:val="24"/>
                        </w:rPr>
                        <w:t>26</w:t>
                      </w:r>
                      <w:r w:rsidR="000D5963">
                        <w:rPr>
                          <w:szCs w:val="24"/>
                        </w:rPr>
                        <w:t>.2023</w:t>
                      </w:r>
                    </w:p>
                    <w:permEnd w:id="1225871383"/>
                    <w:p w14:paraId="788B3BBD" w14:textId="77777777" w:rsidR="00EE352F" w:rsidRPr="000966B7" w:rsidRDefault="00EE352F" w:rsidP="004A1C64">
                      <w:pPr>
                        <w:jc w:val="center"/>
                        <w:rPr>
                          <w:szCs w:val="24"/>
                        </w:rPr>
                      </w:pPr>
                    </w:p>
                  </w:txbxContent>
                </v:textbox>
                <w10:wrap type="square" anchory="page"/>
                <w10:anchorlock/>
              </v:shape>
            </w:pict>
          </mc:Fallback>
        </mc:AlternateContent>
      </w:r>
      <w:r>
        <w:rPr>
          <w:noProof/>
        </w:rPr>
        <mc:AlternateContent>
          <mc:Choice Requires="wps">
            <w:drawing>
              <wp:anchor distT="45720" distB="45720" distL="114300" distR="114300" simplePos="0" relativeHeight="251657216" behindDoc="0" locked="1" layoutInCell="1" allowOverlap="1" wp14:anchorId="01E7FAEB" wp14:editId="7F41EE5B">
                <wp:simplePos x="0" y="0"/>
                <wp:positionH relativeFrom="column">
                  <wp:posOffset>3395980</wp:posOffset>
                </wp:positionH>
                <wp:positionV relativeFrom="page">
                  <wp:posOffset>895350</wp:posOffset>
                </wp:positionV>
                <wp:extent cx="2609850" cy="266700"/>
                <wp:effectExtent l="0" t="0" r="0" b="0"/>
                <wp:wrapSquare wrapText="bothSides"/>
                <wp:docPr id="2123183274"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266700"/>
                        </a:xfrm>
                        <a:prstGeom prst="rect">
                          <a:avLst/>
                        </a:prstGeom>
                        <a:solidFill>
                          <a:srgbClr val="FFFFFF"/>
                        </a:solidFill>
                        <a:ln w="9525">
                          <a:noFill/>
                          <a:miter lim="800000"/>
                          <a:headEnd/>
                          <a:tailEnd/>
                        </a:ln>
                      </wps:spPr>
                      <wps:txbx>
                        <w:txbxContent>
                          <w:p w14:paraId="0CB0B5E7" w14:textId="77777777" w:rsidR="00EE352F" w:rsidRPr="00562492" w:rsidRDefault="00EE352F" w:rsidP="0099294C">
                            <w:pPr>
                              <w:jc w:val="right"/>
                              <w:rPr>
                                <w:noProof/>
                                <w:szCs w:val="24"/>
                              </w:rPr>
                            </w:pPr>
                            <w:permStart w:id="1238649372" w:edGrp="everyone"/>
                            <w:r w:rsidRPr="00562492">
                              <w:rPr>
                                <w:szCs w:val="24"/>
                              </w:rPr>
                              <w:t>Rzeszów</w:t>
                            </w:r>
                            <w:r>
                              <w:rPr>
                                <w:szCs w:val="24"/>
                              </w:rPr>
                              <w:t xml:space="preserve">, </w:t>
                            </w:r>
                            <w:r w:rsidR="000D5963">
                              <w:rPr>
                                <w:szCs w:val="24"/>
                              </w:rPr>
                              <w:t xml:space="preserve">dnia </w:t>
                            </w:r>
                            <w:r w:rsidR="004A1C64">
                              <w:rPr>
                                <w:szCs w:val="24"/>
                              </w:rPr>
                              <w:t>12 lipca</w:t>
                            </w:r>
                            <w:r w:rsidR="00FE079D">
                              <w:rPr>
                                <w:szCs w:val="24"/>
                              </w:rPr>
                              <w:t xml:space="preserve"> 2023</w:t>
                            </w:r>
                            <w:r w:rsidR="0099294C">
                              <w:rPr>
                                <w:szCs w:val="24"/>
                              </w:rPr>
                              <w:t xml:space="preserve">  r.</w:t>
                            </w:r>
                            <w:r w:rsidR="004700B3">
                              <w:rPr>
                                <w:szCs w:val="24"/>
                              </w:rPr>
                              <w:t xml:space="preserve">      </w:t>
                            </w:r>
                            <w:r w:rsidR="0099294C">
                              <w:rPr>
                                <w:szCs w:val="24"/>
                              </w:rPr>
                              <w:t xml:space="preserve"> </w:t>
                            </w:r>
                            <w:permEnd w:id="123864937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E7FAEB" id="_x0000_s1027" type="#_x0000_t202" style="position:absolute;left:0;text-align:left;margin-left:267.4pt;margin-top:70.5pt;width:205.5pt;height:21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" stroked="f">
                <v:textbox style="mso-fit-shape-to-text:t">
                  <w:txbxContent>
                    <w:p w14:paraId="0CB0B5E7" w14:textId="77777777" w:rsidR="00EE352F" w:rsidRPr="00562492" w:rsidRDefault="00EE352F" w:rsidP="0099294C">
                      <w:pPr>
                        <w:jc w:val="right"/>
                        <w:rPr>
                          <w:noProof/>
                          <w:szCs w:val="24"/>
                        </w:rPr>
                      </w:pPr>
                      <w:permStart w:id="1238649372" w:edGrp="everyone"/>
                      <w:r w:rsidRPr="00562492">
                        <w:rPr>
                          <w:szCs w:val="24"/>
                        </w:rPr>
                        <w:t>Rzeszów</w:t>
                      </w:r>
                      <w:r>
                        <w:rPr>
                          <w:szCs w:val="24"/>
                        </w:rPr>
                        <w:t xml:space="preserve">, </w:t>
                      </w:r>
                      <w:r w:rsidR="000D5963">
                        <w:rPr>
                          <w:szCs w:val="24"/>
                        </w:rPr>
                        <w:t xml:space="preserve">dnia </w:t>
                      </w:r>
                      <w:r w:rsidR="004A1C64">
                        <w:rPr>
                          <w:szCs w:val="24"/>
                        </w:rPr>
                        <w:t>12 lipca</w:t>
                      </w:r>
                      <w:r w:rsidR="00FE079D">
                        <w:rPr>
                          <w:szCs w:val="24"/>
                        </w:rPr>
                        <w:t xml:space="preserve"> 2023</w:t>
                      </w:r>
                      <w:r w:rsidR="0099294C">
                        <w:rPr>
                          <w:szCs w:val="24"/>
                        </w:rPr>
                        <w:t xml:space="preserve">  r.</w:t>
                      </w:r>
                      <w:r w:rsidR="004700B3">
                        <w:rPr>
                          <w:szCs w:val="24"/>
                        </w:rPr>
                        <w:t xml:space="preserve">      </w:t>
                      </w:r>
                      <w:r w:rsidR="0099294C">
                        <w:rPr>
                          <w:szCs w:val="24"/>
                        </w:rPr>
                        <w:t xml:space="preserve"> </w:t>
                      </w:r>
                      <w:permEnd w:id="1238649372"/>
                    </w:p>
                  </w:txbxContent>
                </v:textbox>
                <w10:wrap type="square" anchory="page"/>
                <w10:anchorlock/>
              </v:shape>
            </w:pict>
          </mc:Fallback>
        </mc:AlternateContent>
      </w:r>
      <w:r>
        <w:rPr>
          <w:noProof/>
        </w:rPr>
        <mc:AlternateContent>
          <mc:Choice Requires="wps">
            <w:drawing>
              <wp:anchor distT="45720" distB="45720" distL="114300" distR="114300" simplePos="0" relativeHeight="251656192" behindDoc="0" locked="1" layoutInCell="1" allowOverlap="1" wp14:anchorId="3B91AFF6" wp14:editId="2F00A1BF">
                <wp:simplePos x="0" y="0"/>
                <wp:positionH relativeFrom="column">
                  <wp:posOffset>-133350</wp:posOffset>
                </wp:positionH>
                <wp:positionV relativeFrom="page">
                  <wp:posOffset>659130</wp:posOffset>
                </wp:positionV>
                <wp:extent cx="3207385" cy="1026160"/>
                <wp:effectExtent l="0" t="0" r="0" b="0"/>
                <wp:wrapSquare wrapText="bothSides"/>
                <wp:docPr id="340980850"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7385" cy="1026160"/>
                        </a:xfrm>
                        <a:prstGeom prst="rect">
                          <a:avLst/>
                        </a:prstGeom>
                        <a:solidFill>
                          <a:srgbClr val="FFFFFF"/>
                        </a:solidFill>
                        <a:ln w="9525">
                          <a:noFill/>
                          <a:miter lim="800000"/>
                          <a:headEnd/>
                          <a:tailEnd/>
                        </a:ln>
                      </wps:spPr>
                      <wps:txbx>
                        <w:txbxContent>
                          <w:p w14:paraId="795B16BB"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3683F6CD" w14:textId="77777777" w:rsidR="00EE352F" w:rsidRPr="004900F4" w:rsidRDefault="00EE352F" w:rsidP="00EE352F">
                            <w:pPr>
                              <w:jc w:val="center"/>
                              <w:rPr>
                                <w:lang w:eastAsia="zh-CN"/>
                              </w:rPr>
                            </w:pPr>
                            <w:r w:rsidRPr="004900F4">
                              <w:rPr>
                                <w:lang w:eastAsia="zh-CN"/>
                              </w:rPr>
                              <w:t>INSPEKCJI HANDLOWEJ</w:t>
                            </w:r>
                          </w:p>
                          <w:p w14:paraId="7F9FDB7A" w14:textId="77777777" w:rsidR="00EE352F" w:rsidRPr="004900F4" w:rsidRDefault="00EE352F" w:rsidP="00EE352F">
                            <w:pPr>
                              <w:jc w:val="center"/>
                              <w:rPr>
                                <w:sz w:val="20"/>
                                <w:lang w:eastAsia="zh-CN"/>
                              </w:rPr>
                            </w:pPr>
                            <w:r w:rsidRPr="004900F4">
                              <w:rPr>
                                <w:sz w:val="20"/>
                                <w:lang w:eastAsia="zh-CN"/>
                              </w:rPr>
                              <w:t>35-959 Rzeszów, ul. 8 Marca 5</w:t>
                            </w:r>
                          </w:p>
                          <w:p w14:paraId="32B3E2B0" w14:textId="77777777" w:rsidR="00EE352F" w:rsidRPr="004900F4" w:rsidRDefault="00EE352F" w:rsidP="00EE352F">
                            <w:pPr>
                              <w:jc w:val="center"/>
                              <w:rPr>
                                <w:sz w:val="20"/>
                                <w:lang w:eastAsia="zh-CN"/>
                              </w:rPr>
                            </w:pPr>
                            <w:r w:rsidRPr="004900F4">
                              <w:rPr>
                                <w:sz w:val="20"/>
                                <w:lang w:eastAsia="zh-CN"/>
                              </w:rPr>
                              <w:t>skrytka pocztowa 325</w:t>
                            </w:r>
                          </w:p>
                          <w:p w14:paraId="3A0C4E15"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051C54CC" w14:textId="77777777" w:rsidR="00EE352F" w:rsidRPr="004900F4" w:rsidRDefault="00EE352F" w:rsidP="00EE352F">
                            <w:pPr>
                              <w:jc w:val="center"/>
                              <w:rPr>
                                <w:sz w:val="18"/>
                                <w:szCs w:val="18"/>
                              </w:rPr>
                            </w:pPr>
                            <w:r w:rsidRPr="004900F4">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91AFF6" id="Pole tekstowe 1" o:spid="_x0000_s1028" type="#_x0000_t202" style="position:absolute;left:0;text-align:left;margin-left:-10.5pt;margin-top:51.9pt;width:252.55pt;height:80.8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" stroked="f">
                <v:textbox style="mso-fit-shape-to-text:t">
                  <w:txbxContent>
                    <w:p w14:paraId="795B16BB"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3683F6CD" w14:textId="77777777" w:rsidR="00EE352F" w:rsidRPr="004900F4" w:rsidRDefault="00EE352F" w:rsidP="00EE352F">
                      <w:pPr>
                        <w:jc w:val="center"/>
                        <w:rPr>
                          <w:lang w:eastAsia="zh-CN"/>
                        </w:rPr>
                      </w:pPr>
                      <w:r w:rsidRPr="004900F4">
                        <w:rPr>
                          <w:lang w:eastAsia="zh-CN"/>
                        </w:rPr>
                        <w:t>INSPEKCJI HANDLOWEJ</w:t>
                      </w:r>
                    </w:p>
                    <w:p w14:paraId="7F9FDB7A" w14:textId="77777777" w:rsidR="00EE352F" w:rsidRPr="004900F4" w:rsidRDefault="00EE352F" w:rsidP="00EE352F">
                      <w:pPr>
                        <w:jc w:val="center"/>
                        <w:rPr>
                          <w:sz w:val="20"/>
                          <w:lang w:eastAsia="zh-CN"/>
                        </w:rPr>
                      </w:pPr>
                      <w:r w:rsidRPr="004900F4">
                        <w:rPr>
                          <w:sz w:val="20"/>
                          <w:lang w:eastAsia="zh-CN"/>
                        </w:rPr>
                        <w:t>35-959 Rzeszów, ul. 8 Marca 5</w:t>
                      </w:r>
                    </w:p>
                    <w:p w14:paraId="32B3E2B0" w14:textId="77777777" w:rsidR="00EE352F" w:rsidRPr="004900F4" w:rsidRDefault="00EE352F" w:rsidP="00EE352F">
                      <w:pPr>
                        <w:jc w:val="center"/>
                        <w:rPr>
                          <w:sz w:val="20"/>
                          <w:lang w:eastAsia="zh-CN"/>
                        </w:rPr>
                      </w:pPr>
                      <w:r w:rsidRPr="004900F4">
                        <w:rPr>
                          <w:sz w:val="20"/>
                          <w:lang w:eastAsia="zh-CN"/>
                        </w:rPr>
                        <w:t>skrytka pocztowa 325</w:t>
                      </w:r>
                    </w:p>
                    <w:p w14:paraId="3A0C4E15" w14:textId="77777777" w:rsidR="00EE352F" w:rsidRPr="004900F4" w:rsidRDefault="00EE352F" w:rsidP="00EE352F">
                      <w:pPr>
                        <w:jc w:val="center"/>
                        <w:rPr>
                          <w:sz w:val="20"/>
                          <w:lang w:eastAsia="zh-CN"/>
                        </w:rPr>
                      </w:pPr>
                      <w:r w:rsidRPr="004900F4">
                        <w:rPr>
                          <w:sz w:val="20"/>
                          <w:lang w:eastAsia="zh-CN"/>
                        </w:rPr>
                        <w:t>EPUAP /WIIHRzeszow/s</w:t>
                      </w:r>
                      <w:r>
                        <w:rPr>
                          <w:sz w:val="20"/>
                          <w:lang w:eastAsia="zh-CN"/>
                        </w:rPr>
                        <w:t>k</w:t>
                      </w:r>
                      <w:r w:rsidRPr="004900F4">
                        <w:rPr>
                          <w:sz w:val="20"/>
                          <w:lang w:eastAsia="zh-CN"/>
                        </w:rPr>
                        <w:t>rytka</w:t>
                      </w:r>
                    </w:p>
                    <w:p w14:paraId="051C54CC" w14:textId="77777777" w:rsidR="00EE352F" w:rsidRPr="004900F4" w:rsidRDefault="00EE352F" w:rsidP="00EE352F">
                      <w:pPr>
                        <w:jc w:val="center"/>
                        <w:rPr>
                          <w:sz w:val="18"/>
                          <w:szCs w:val="18"/>
                        </w:rPr>
                      </w:pPr>
                      <w:r w:rsidRPr="004900F4">
                        <w:rPr>
                          <w:sz w:val="20"/>
                          <w:lang w:eastAsia="zh-CN"/>
                        </w:rPr>
                        <w:t>tel. 178621453</w:t>
                      </w:r>
                    </w:p>
                  </w:txbxContent>
                </v:textbox>
                <w10:wrap type="square" anchory="page"/>
                <w10:anchorlock/>
              </v:shape>
            </w:pict>
          </mc:Fallback>
        </mc:AlternateContent>
      </w:r>
    </w:p>
    <w:p w14:paraId="6E4ADC06" w14:textId="77777777" w:rsidR="00EE352F" w:rsidRPr="007C3B8C" w:rsidRDefault="00EE352F" w:rsidP="00EE352F">
      <w:pPr>
        <w:jc w:val="right"/>
        <w:rPr>
          <w:b/>
          <w:bCs/>
        </w:rPr>
      </w:pPr>
    </w:p>
    <w:p w14:paraId="48E7C558" w14:textId="77777777" w:rsidR="00EE352F" w:rsidRPr="007C3B8C" w:rsidRDefault="00EE352F" w:rsidP="00EE352F">
      <w:pPr>
        <w:jc w:val="right"/>
        <w:rPr>
          <w:b/>
          <w:bCs/>
        </w:rPr>
      </w:pPr>
    </w:p>
    <w:p w14:paraId="7E8AA1D9" w14:textId="77777777" w:rsidR="00EE352F" w:rsidRPr="007C3B8C" w:rsidRDefault="00EE352F" w:rsidP="00EE352F">
      <w:pPr>
        <w:jc w:val="right"/>
        <w:rPr>
          <w:b/>
          <w:bCs/>
        </w:rPr>
      </w:pPr>
    </w:p>
    <w:p w14:paraId="276FFCB7" w14:textId="77777777" w:rsidR="00F51D15" w:rsidRDefault="00F51D15" w:rsidP="00431C22">
      <w:pPr>
        <w:tabs>
          <w:tab w:val="right" w:pos="8789"/>
        </w:tabs>
        <w:suppressAutoHyphens/>
        <w:rPr>
          <w:b/>
          <w:sz w:val="28"/>
          <w:szCs w:val="28"/>
          <w:lang w:eastAsia="zh-CN"/>
        </w:rPr>
      </w:pPr>
    </w:p>
    <w:p w14:paraId="0E3ECE20" w14:textId="0A80FF0C" w:rsidR="004A1C64" w:rsidRDefault="004A1C64" w:rsidP="004A1C64">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28"/>
        <w:jc w:val="both"/>
        <w:rPr>
          <w:rFonts w:eastAsia="Arial Unicode MS"/>
          <w:b/>
          <w:bCs/>
          <w:color w:val="000000"/>
          <w:sz w:val="28"/>
          <w:szCs w:val="28"/>
        </w:rPr>
      </w:pPr>
      <w:r>
        <w:rPr>
          <w:rFonts w:eastAsia="Arial Unicode MS"/>
          <w:b/>
          <w:bCs/>
          <w:color w:val="000000"/>
          <w:sz w:val="28"/>
          <w:szCs w:val="28"/>
        </w:rPr>
        <w:t xml:space="preserve">DELICJA – PLUS” </w:t>
      </w:r>
    </w:p>
    <w:p w14:paraId="1A766CB5" w14:textId="77777777" w:rsidR="004A1C64" w:rsidRDefault="004A1C64" w:rsidP="004A1C64">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3827"/>
        <w:jc w:val="both"/>
        <w:rPr>
          <w:rFonts w:eastAsia="Arial Unicode MS"/>
          <w:b/>
          <w:bCs/>
          <w:color w:val="000000"/>
          <w:sz w:val="28"/>
          <w:szCs w:val="28"/>
        </w:rPr>
      </w:pPr>
      <w:r>
        <w:rPr>
          <w:rFonts w:eastAsia="Arial Unicode MS"/>
          <w:b/>
          <w:bCs/>
          <w:color w:val="000000"/>
          <w:sz w:val="28"/>
          <w:szCs w:val="28"/>
        </w:rPr>
        <w:t xml:space="preserve">Spółka z ograniczoną odpowiedzialnością Spółka komandytowa </w:t>
      </w:r>
    </w:p>
    <w:p w14:paraId="6EB2CB40" w14:textId="77777777" w:rsidR="00C46892" w:rsidRDefault="00C46892" w:rsidP="004A1C64">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28"/>
        <w:jc w:val="both"/>
        <w:rPr>
          <w:rFonts w:eastAsia="Arial Unicode MS"/>
          <w:b/>
          <w:bCs/>
          <w:color w:val="000000"/>
          <w:sz w:val="28"/>
          <w:szCs w:val="28"/>
        </w:rPr>
      </w:pPr>
      <w:r w:rsidRPr="00C46892">
        <w:rPr>
          <w:rFonts w:eastAsia="Arial Unicode MS"/>
          <w:b/>
          <w:bCs/>
          <w:color w:val="000000"/>
          <w:sz w:val="28"/>
          <w:szCs w:val="28"/>
        </w:rPr>
        <w:t xml:space="preserve">(dane zanonimizowane) </w:t>
      </w:r>
    </w:p>
    <w:p w14:paraId="2A9BDBD9" w14:textId="5C2C36FB" w:rsidR="004A1C64" w:rsidRDefault="004A1C64" w:rsidP="004A1C64">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28"/>
        <w:jc w:val="both"/>
        <w:rPr>
          <w:rFonts w:eastAsia="Arial Unicode MS"/>
          <w:bCs/>
          <w:color w:val="000000"/>
          <w:sz w:val="28"/>
          <w:szCs w:val="28"/>
        </w:rPr>
      </w:pPr>
      <w:r>
        <w:rPr>
          <w:rFonts w:eastAsia="Arial Unicode MS"/>
          <w:b/>
          <w:bCs/>
          <w:color w:val="000000"/>
          <w:sz w:val="28"/>
          <w:szCs w:val="28"/>
        </w:rPr>
        <w:t>Rzeszów</w:t>
      </w:r>
    </w:p>
    <w:p w14:paraId="384DE4FB" w14:textId="77777777" w:rsidR="004A1C64" w:rsidRDefault="004A1C64" w:rsidP="004A1C64">
      <w:pPr>
        <w:jc w:val="center"/>
        <w:rPr>
          <w:b/>
          <w:color w:val="000000"/>
          <w:sz w:val="28"/>
          <w:szCs w:val="28"/>
        </w:rPr>
      </w:pPr>
    </w:p>
    <w:p w14:paraId="1F564029" w14:textId="77777777" w:rsidR="004A1C64" w:rsidRDefault="004A1C64" w:rsidP="004A1C64">
      <w:pPr>
        <w:jc w:val="center"/>
        <w:rPr>
          <w:b/>
          <w:color w:val="000000"/>
          <w:sz w:val="28"/>
          <w:szCs w:val="28"/>
        </w:rPr>
      </w:pPr>
    </w:p>
    <w:p w14:paraId="4AE8299A" w14:textId="77777777" w:rsidR="004A1C64" w:rsidRDefault="004A1C64" w:rsidP="004A1C64">
      <w:pPr>
        <w:jc w:val="center"/>
        <w:rPr>
          <w:b/>
          <w:color w:val="000000"/>
          <w:sz w:val="28"/>
          <w:szCs w:val="28"/>
        </w:rPr>
      </w:pPr>
    </w:p>
    <w:p w14:paraId="4790E870" w14:textId="77777777" w:rsidR="004A1C64" w:rsidRDefault="004A1C64" w:rsidP="004A1C64">
      <w:pPr>
        <w:jc w:val="center"/>
        <w:rPr>
          <w:b/>
          <w:color w:val="000000"/>
          <w:spacing w:val="20"/>
          <w:sz w:val="28"/>
          <w:szCs w:val="28"/>
        </w:rPr>
      </w:pPr>
      <w:r>
        <w:rPr>
          <w:b/>
          <w:color w:val="000000"/>
          <w:spacing w:val="20"/>
          <w:sz w:val="28"/>
          <w:szCs w:val="28"/>
        </w:rPr>
        <w:t>DECYZJA</w:t>
      </w:r>
    </w:p>
    <w:p w14:paraId="1D31F552" w14:textId="77777777" w:rsidR="004A1C64" w:rsidRDefault="004A1C64" w:rsidP="004A1C64">
      <w:pPr>
        <w:jc w:val="center"/>
        <w:rPr>
          <w:b/>
          <w:color w:val="000000"/>
          <w:spacing w:val="20"/>
          <w:szCs w:val="24"/>
        </w:rPr>
      </w:pPr>
      <w:r>
        <w:rPr>
          <w:b/>
          <w:color w:val="000000"/>
          <w:spacing w:val="20"/>
        </w:rPr>
        <w:t xml:space="preserve">o wymierzeniu kary pieniężnej </w:t>
      </w:r>
    </w:p>
    <w:p w14:paraId="209CFC18" w14:textId="77777777" w:rsidR="004A1C64" w:rsidRDefault="004A1C64" w:rsidP="004A1C64">
      <w:pPr>
        <w:jc w:val="center"/>
        <w:rPr>
          <w:b/>
          <w:color w:val="000000"/>
          <w:spacing w:val="20"/>
        </w:rPr>
      </w:pPr>
    </w:p>
    <w:p w14:paraId="417FEC20" w14:textId="7C9C0381" w:rsidR="004A1C64" w:rsidRDefault="004A1C64" w:rsidP="004A1C64">
      <w:pPr>
        <w:suppressAutoHyphens/>
        <w:spacing w:line="276" w:lineRule="auto"/>
        <w:jc w:val="both"/>
      </w:pPr>
      <w:r>
        <w:rPr>
          <w:color w:val="000000"/>
        </w:rPr>
        <w:t xml:space="preserve">Na podstawie art. 6 ust. 1 ustawy z dnia 9 maja 2014 r. o informowaniu o cenach towarów </w:t>
      </w:r>
      <w:r>
        <w:rPr>
          <w:color w:val="000000"/>
        </w:rPr>
        <w:br/>
        <w:t xml:space="preserve">i usług (tekst jednolity: Dz. U. z 2023 r., poz. 168) oraz art. 104 § 1 ustawy z dnia </w:t>
      </w:r>
      <w:r>
        <w:rPr>
          <w:color w:val="000000"/>
        </w:rPr>
        <w:br/>
        <w:t xml:space="preserve">14 czerwca 1960 r. - Kodeks postępowania administracyjnego (tekst jednolity: </w:t>
      </w:r>
      <w:r>
        <w:rPr>
          <w:color w:val="000000"/>
        </w:rPr>
        <w:br/>
        <w:t>Dz. U</w:t>
      </w:r>
      <w:r>
        <w:t>. z 2023 r., poz. 775 ze zm.)</w:t>
      </w:r>
      <w:r>
        <w:rPr>
          <w:i/>
          <w:iCs/>
        </w:rPr>
        <w:t>,</w:t>
      </w:r>
      <w:r>
        <w:t xml:space="preserve"> po przeprowadzeniu postępowania administracyjnego wszczętego z urzędu</w:t>
      </w:r>
      <w:r>
        <w:rPr>
          <w:color w:val="000000"/>
        </w:rPr>
        <w:t>, Podkarpacki Wojewódzki Inspektor Inspekcji Hand</w:t>
      </w:r>
      <w:bookmarkStart w:id="0" w:name="_Hlk120274803"/>
      <w:bookmarkStart w:id="1" w:name="_Hlk120281418"/>
      <w:r>
        <w:rPr>
          <w:color w:val="000000"/>
        </w:rPr>
        <w:t>lowej wymierza przedsiębiorcy</w:t>
      </w:r>
      <w:bookmarkEnd w:id="0"/>
      <w:bookmarkEnd w:id="1"/>
      <w:r>
        <w:rPr>
          <w:color w:val="000000"/>
        </w:rPr>
        <w:t xml:space="preserve">, </w:t>
      </w:r>
      <w:r>
        <w:rPr>
          <w:b/>
          <w:bCs/>
        </w:rPr>
        <w:t>DELICJA - PLUS</w:t>
      </w:r>
      <w:r>
        <w:t xml:space="preserve"> </w:t>
      </w:r>
      <w:r>
        <w:rPr>
          <w:b/>
        </w:rPr>
        <w:t xml:space="preserve">Spółka z ograniczoną odpowiedzialnością Spółka komandytowa, </w:t>
      </w:r>
      <w:r w:rsidR="00C46892">
        <w:rPr>
          <w:b/>
          <w:bCs/>
          <w:szCs w:val="24"/>
        </w:rPr>
        <w:t xml:space="preserve">(dane zanonimizowane) </w:t>
      </w:r>
      <w:r>
        <w:rPr>
          <w:b/>
        </w:rPr>
        <w:t xml:space="preserve">Rzeszów, </w:t>
      </w:r>
      <w:r>
        <w:rPr>
          <w:bCs/>
        </w:rPr>
        <w:t>karę</w:t>
      </w:r>
      <w:r>
        <w:t xml:space="preserve"> pieniężną w wysokości </w:t>
      </w:r>
      <w:r>
        <w:rPr>
          <w:b/>
        </w:rPr>
        <w:t>800</w:t>
      </w:r>
      <w:r>
        <w:rPr>
          <w:b/>
          <w:bCs/>
        </w:rPr>
        <w:t xml:space="preserve"> zł </w:t>
      </w:r>
      <w:r>
        <w:t xml:space="preserve">(słownie: </w:t>
      </w:r>
      <w:r>
        <w:rPr>
          <w:b/>
          <w:bCs/>
        </w:rPr>
        <w:t>osiemset złotych</w:t>
      </w:r>
      <w:r>
        <w:t>)</w:t>
      </w:r>
      <w:r>
        <w:rPr>
          <w:b/>
          <w:bCs/>
        </w:rPr>
        <w:t xml:space="preserve"> </w:t>
      </w:r>
      <w:r>
        <w:t xml:space="preserve">za niewykonanie </w:t>
      </w:r>
      <w:r>
        <w:rPr>
          <w:lang w:eastAsia="zh-CN"/>
        </w:rPr>
        <w:t xml:space="preserve">w dniu </w:t>
      </w:r>
      <w:r>
        <w:t xml:space="preserve">14 kwietnia 2023 r. w należącym do ww. przedsiębiorcy </w:t>
      </w:r>
      <w:bookmarkStart w:id="2" w:name="_Hlk120274717"/>
      <w:r>
        <w:t xml:space="preserve">sklepie zlokalizowanym w Rzeszowie, ul. </w:t>
      </w:r>
      <w:r w:rsidR="00C46892">
        <w:rPr>
          <w:b/>
          <w:bCs/>
          <w:szCs w:val="24"/>
        </w:rPr>
        <w:t>(dane zanonimizowane)</w:t>
      </w:r>
      <w:r>
        <w:t xml:space="preserve">, </w:t>
      </w:r>
      <w:bookmarkEnd w:id="2"/>
      <w:r>
        <w:t xml:space="preserve">wynikającego z art. 4 ust. 1 ustawy o informowaniu o cenach towarów i usług obowiązku uwidocznienia dla konsumenta </w:t>
      </w:r>
      <w:r>
        <w:rPr>
          <w:color w:val="000000"/>
        </w:rPr>
        <w:t xml:space="preserve">w miejscu sprzedaży detalicznej </w:t>
      </w:r>
      <w:r>
        <w:t>informacji dotyczących cen oraz cen jednostkowych w sposób jednoznaczny, niebudzący wątpliwości oraz umożliwiający ich porównanie dla 16 towarów będących w ofercie handlowej sklepu z uwagi na:</w:t>
      </w:r>
    </w:p>
    <w:p w14:paraId="6392656F" w14:textId="77777777" w:rsidR="004A1C64" w:rsidRDefault="004A1C64" w:rsidP="004A1C64">
      <w:pPr>
        <w:pStyle w:val="Akapitzlist"/>
        <w:numPr>
          <w:ilvl w:val="0"/>
          <w:numId w:val="2"/>
        </w:numPr>
        <w:tabs>
          <w:tab w:val="left" w:pos="0"/>
        </w:tabs>
        <w:spacing w:line="276" w:lineRule="auto"/>
        <w:ind w:left="426" w:hanging="284"/>
        <w:jc w:val="both"/>
      </w:pPr>
      <w:r>
        <w:t>brak uwidocznienia ceny i ceny jednostkowej dla 7 towarów,</w:t>
      </w:r>
    </w:p>
    <w:p w14:paraId="024A3D0D" w14:textId="77777777" w:rsidR="004A1C64" w:rsidRDefault="004A1C64" w:rsidP="004A1C64">
      <w:pPr>
        <w:pStyle w:val="Akapitzlist"/>
        <w:numPr>
          <w:ilvl w:val="0"/>
          <w:numId w:val="2"/>
        </w:numPr>
        <w:tabs>
          <w:tab w:val="left" w:pos="426"/>
        </w:tabs>
        <w:spacing w:line="276" w:lineRule="auto"/>
        <w:ind w:left="426" w:hanging="283"/>
        <w:jc w:val="both"/>
        <w:rPr>
          <w:bCs/>
        </w:rPr>
      </w:pPr>
      <w:r>
        <w:rPr>
          <w:bCs/>
        </w:rPr>
        <w:t xml:space="preserve">brak uwidocznienia ceny jednostkowej dla 9 towarów, w tym: </w:t>
      </w:r>
    </w:p>
    <w:p w14:paraId="7514DA82" w14:textId="77777777" w:rsidR="004A1C64" w:rsidRDefault="004A1C64" w:rsidP="004A1C64">
      <w:pPr>
        <w:pStyle w:val="Akapitzlist"/>
        <w:tabs>
          <w:tab w:val="left" w:pos="426"/>
        </w:tabs>
        <w:spacing w:line="276" w:lineRule="auto"/>
        <w:ind w:left="143" w:firstLine="283"/>
        <w:jc w:val="both"/>
        <w:rPr>
          <w:bCs/>
        </w:rPr>
      </w:pPr>
      <w:r>
        <w:rPr>
          <w:bCs/>
        </w:rPr>
        <w:t>a) dla 6 produktów w opakowaniach jednostkowych,</w:t>
      </w:r>
    </w:p>
    <w:p w14:paraId="3C0FB5AD" w14:textId="77777777" w:rsidR="004A1C64" w:rsidRDefault="004A1C64" w:rsidP="004A1C64">
      <w:pPr>
        <w:pStyle w:val="Akapitzlist"/>
        <w:spacing w:line="276" w:lineRule="auto"/>
        <w:ind w:left="709" w:hanging="283"/>
        <w:jc w:val="both"/>
        <w:rPr>
          <w:bCs/>
        </w:rPr>
      </w:pPr>
      <w:r>
        <w:rPr>
          <w:bCs/>
        </w:rPr>
        <w:t xml:space="preserve">b) dla 3 pakowanych środków spożywczych w stanie stałym znajdujących się w środku płynnym. </w:t>
      </w:r>
    </w:p>
    <w:p w14:paraId="41B96F69" w14:textId="77777777" w:rsidR="004A1C64" w:rsidRDefault="004A1C64" w:rsidP="004A1C64">
      <w:pPr>
        <w:pStyle w:val="Akapitzlist"/>
        <w:tabs>
          <w:tab w:val="left" w:pos="0"/>
        </w:tabs>
        <w:spacing w:line="276" w:lineRule="auto"/>
        <w:ind w:left="568"/>
        <w:jc w:val="both"/>
        <w:rPr>
          <w:rFonts w:ascii="Bookman Old Style" w:hAnsi="Bookman Old Style"/>
          <w:sz w:val="20"/>
          <w:szCs w:val="20"/>
        </w:rPr>
      </w:pPr>
    </w:p>
    <w:p w14:paraId="01F3E684" w14:textId="77777777" w:rsidR="004A1C64" w:rsidRDefault="004A1C64" w:rsidP="004A1C64">
      <w:pPr>
        <w:spacing w:after="120"/>
        <w:jc w:val="center"/>
        <w:rPr>
          <w:b/>
          <w:color w:val="000000"/>
          <w:spacing w:val="20"/>
        </w:rPr>
      </w:pPr>
    </w:p>
    <w:p w14:paraId="04DF017E" w14:textId="77777777" w:rsidR="004A1C64" w:rsidRDefault="004A1C64" w:rsidP="004A1C64">
      <w:pPr>
        <w:spacing w:after="120"/>
        <w:jc w:val="center"/>
        <w:rPr>
          <w:b/>
          <w:color w:val="000000"/>
          <w:spacing w:val="20"/>
        </w:rPr>
      </w:pPr>
      <w:r>
        <w:rPr>
          <w:b/>
          <w:color w:val="000000"/>
          <w:spacing w:val="20"/>
        </w:rPr>
        <w:t>UZASADNIENIE</w:t>
      </w:r>
    </w:p>
    <w:p w14:paraId="7A48E057" w14:textId="33D4DD15" w:rsidR="004A1C64" w:rsidRDefault="004A1C64" w:rsidP="004A1C64">
      <w:pPr>
        <w:spacing w:before="120" w:line="276" w:lineRule="auto"/>
        <w:jc w:val="both"/>
        <w:rPr>
          <w:iCs/>
          <w:color w:val="000000"/>
        </w:rPr>
      </w:pPr>
      <w:r>
        <w:rPr>
          <w:color w:val="000000"/>
        </w:rPr>
        <w:t xml:space="preserve">Na podstawie art. 3 ust. 1 pkt 1 i 6 ustawy z dnia 15 grudnia 2000 r. o Inspekcji Handlowej </w:t>
      </w:r>
      <w:r>
        <w:rPr>
          <w:color w:val="000000"/>
        </w:rPr>
        <w:br/>
        <w:t xml:space="preserve">(tekst jednolity: Dz. U. </w:t>
      </w:r>
      <w:r>
        <w:t>z 2020 r., poz. 1706 ze zm.</w:t>
      </w:r>
      <w:r>
        <w:rPr>
          <w:color w:val="000000"/>
        </w:rPr>
        <w:t>)</w:t>
      </w:r>
      <w:r>
        <w:t xml:space="preserve"> </w:t>
      </w:r>
      <w:r>
        <w:rPr>
          <w:color w:val="000000"/>
        </w:rPr>
        <w:t xml:space="preserve">inspektorzy z Wojewódzkiego Inspektoratu Inspekcji Handlowej w Rzeszowie przeprowadzili w dniach 14 i 18 kwietnia 2023 r. kontrolę </w:t>
      </w:r>
      <w:r>
        <w:rPr>
          <w:color w:val="000000"/>
        </w:rPr>
        <w:lastRenderedPageBreak/>
        <w:t xml:space="preserve">w </w:t>
      </w:r>
      <w:r>
        <w:t xml:space="preserve">sklepie zlokalizowanym w Rzeszowie przy ul. </w:t>
      </w:r>
      <w:r w:rsidR="00C46892">
        <w:rPr>
          <w:b/>
          <w:bCs/>
          <w:szCs w:val="24"/>
        </w:rPr>
        <w:t>(dane zanonimizowane)</w:t>
      </w:r>
      <w:r>
        <w:t xml:space="preserve">, </w:t>
      </w:r>
      <w:r>
        <w:rPr>
          <w:color w:val="000000"/>
        </w:rPr>
        <w:t>należącym do </w:t>
      </w:r>
      <w:r>
        <w:rPr>
          <w:bCs/>
        </w:rPr>
        <w:t xml:space="preserve">przedsiębiorcy, DELICJA – PLUS Spółka z ograniczoną odpowiedzialnością Spółka komandytowa z siedzibą w Rzeszowie, </w:t>
      </w:r>
      <w:r w:rsidR="00C46892">
        <w:rPr>
          <w:b/>
          <w:bCs/>
          <w:szCs w:val="24"/>
        </w:rPr>
        <w:t xml:space="preserve">(dane zanonimizowane) </w:t>
      </w:r>
      <w:r>
        <w:rPr>
          <w:bCs/>
        </w:rPr>
        <w:t xml:space="preserve">Rzeszów </w:t>
      </w:r>
      <w:r>
        <w:rPr>
          <w:color w:val="000000"/>
        </w:rPr>
        <w:t>– zwanego dalej także „</w:t>
      </w:r>
      <w:r>
        <w:rPr>
          <w:i/>
          <w:color w:val="000000"/>
        </w:rPr>
        <w:t>przedsiębiorcą</w:t>
      </w:r>
      <w:r>
        <w:rPr>
          <w:color w:val="000000"/>
        </w:rPr>
        <w:t xml:space="preserve">” </w:t>
      </w:r>
      <w:r>
        <w:rPr>
          <w:iCs/>
          <w:color w:val="000000"/>
        </w:rPr>
        <w:t>„</w:t>
      </w:r>
      <w:r>
        <w:rPr>
          <w:i/>
          <w:iCs/>
          <w:color w:val="000000"/>
        </w:rPr>
        <w:t>kontrolowanym</w:t>
      </w:r>
      <w:r>
        <w:rPr>
          <w:iCs/>
          <w:color w:val="000000"/>
        </w:rPr>
        <w:t>” lub „</w:t>
      </w:r>
      <w:r>
        <w:rPr>
          <w:i/>
          <w:iCs/>
          <w:color w:val="000000"/>
        </w:rPr>
        <w:t>stroną</w:t>
      </w:r>
      <w:r>
        <w:rPr>
          <w:iCs/>
          <w:color w:val="000000"/>
        </w:rPr>
        <w:t>”.</w:t>
      </w:r>
    </w:p>
    <w:p w14:paraId="58D368D3" w14:textId="77777777" w:rsidR="004A1C64" w:rsidRDefault="004A1C64" w:rsidP="004A1C64">
      <w:pPr>
        <w:tabs>
          <w:tab w:val="left" w:pos="708"/>
        </w:tabs>
        <w:spacing w:after="120" w:line="276" w:lineRule="auto"/>
        <w:jc w:val="both"/>
        <w:rPr>
          <w:lang w:eastAsia="zh-CN"/>
        </w:rPr>
      </w:pPr>
      <w:r>
        <w:rPr>
          <w:lang w:eastAsia="zh-CN"/>
        </w:rPr>
        <w:t xml:space="preserve">Kontrola poprzedzona została skierowaniem do przedsiębiorcy na podstawie art. 48 ust. 1 ustawy z dnia 6 marca 2018 r. Prawo przedsiębiorców (tekst jednolity: Dz. U. z 2023 r., poz. 221 ze zm.) </w:t>
      </w:r>
      <w:r>
        <w:rPr>
          <w:color w:val="000000"/>
          <w:lang w:eastAsia="zh-CN"/>
        </w:rPr>
        <w:t>„</w:t>
      </w:r>
      <w:r>
        <w:rPr>
          <w:i/>
          <w:color w:val="000000"/>
          <w:lang w:eastAsia="zh-CN"/>
        </w:rPr>
        <w:t>Zawiadomienia o zamiarze wszczęcia kontroli</w:t>
      </w:r>
      <w:r>
        <w:rPr>
          <w:color w:val="000000"/>
          <w:lang w:eastAsia="zh-CN"/>
        </w:rPr>
        <w:t xml:space="preserve">” sygn. </w:t>
      </w:r>
      <w:r>
        <w:t>KH.8361.26.2023</w:t>
      </w:r>
      <w:r>
        <w:rPr>
          <w:lang w:eastAsia="zh-CN"/>
        </w:rPr>
        <w:t xml:space="preserve"> </w:t>
      </w:r>
      <w:r>
        <w:t>z dnia 28 marca 2023 r.,</w:t>
      </w:r>
      <w:r>
        <w:rPr>
          <w:color w:val="000000"/>
        </w:rPr>
        <w:t xml:space="preserve"> które zostało mu doręczone w dniu </w:t>
      </w:r>
      <w:r>
        <w:t>30 marca 2023 r.</w:t>
      </w:r>
    </w:p>
    <w:p w14:paraId="416941B1" w14:textId="77777777" w:rsidR="004A1C64" w:rsidRDefault="004A1C64" w:rsidP="004A1C64">
      <w:pPr>
        <w:spacing w:line="276" w:lineRule="auto"/>
        <w:jc w:val="both"/>
        <w:rPr>
          <w:color w:val="000000"/>
        </w:rPr>
      </w:pPr>
      <w:r>
        <w:rPr>
          <w:color w:val="000000"/>
        </w:rPr>
        <w:t xml:space="preserve">W trakcie kontroli sprawdzano przestrzeganie przez kontrolowanego obowiązku informowania o cenach i cenach jednostkowych oferowanych towarów. W dniu 14 kwietnia 2023 r. inspektorzy sprawdzili prawidłowość uwidaczniania informacji w powyższym zakresie dla 115 przypadkowo wybranych towarów, </w:t>
      </w:r>
      <w:r>
        <w:t>stwierdzając nieprawidłowości d</w:t>
      </w:r>
      <w:r>
        <w:rPr>
          <w:color w:val="000000"/>
        </w:rPr>
        <w:t>la 16 z nich, w tym:</w:t>
      </w:r>
    </w:p>
    <w:p w14:paraId="7E09F15F" w14:textId="77777777" w:rsidR="004A1C64" w:rsidRDefault="004A1C64" w:rsidP="004A1C64">
      <w:pPr>
        <w:pStyle w:val="Akapitzlist"/>
        <w:numPr>
          <w:ilvl w:val="0"/>
          <w:numId w:val="21"/>
        </w:numPr>
        <w:spacing w:after="120" w:line="276" w:lineRule="auto"/>
        <w:ind w:left="284" w:firstLine="0"/>
        <w:jc w:val="both"/>
        <w:rPr>
          <w:bCs/>
        </w:rPr>
      </w:pPr>
      <w:r>
        <w:rPr>
          <w:bCs/>
        </w:rPr>
        <w:t xml:space="preserve"> Brak uwidocznienia ceny i ceny jednostkowej dla 7 towarów:</w:t>
      </w:r>
    </w:p>
    <w:p w14:paraId="5E7DD40D" w14:textId="77777777" w:rsidR="004A1C64" w:rsidRDefault="004A1C64" w:rsidP="004A1C64">
      <w:pPr>
        <w:pStyle w:val="Akapitzlist"/>
        <w:numPr>
          <w:ilvl w:val="0"/>
          <w:numId w:val="22"/>
        </w:numPr>
        <w:spacing w:line="276" w:lineRule="auto"/>
        <w:jc w:val="both"/>
        <w:rPr>
          <w:i/>
          <w:iCs/>
        </w:rPr>
      </w:pPr>
      <w:r>
        <w:rPr>
          <w:i/>
          <w:iCs/>
        </w:rPr>
        <w:t xml:space="preserve">Mydło w płynie </w:t>
      </w:r>
      <w:proofErr w:type="spellStart"/>
      <w:r>
        <w:rPr>
          <w:i/>
          <w:iCs/>
        </w:rPr>
        <w:t>Nivee</w:t>
      </w:r>
      <w:proofErr w:type="spellEnd"/>
      <w:r>
        <w:rPr>
          <w:i/>
          <w:iCs/>
        </w:rPr>
        <w:t xml:space="preserve"> Valletto 500 ml,</w:t>
      </w:r>
    </w:p>
    <w:p w14:paraId="1C3CF162" w14:textId="77777777" w:rsidR="004A1C64" w:rsidRDefault="004A1C64" w:rsidP="004A1C64">
      <w:pPr>
        <w:pStyle w:val="Akapitzlist"/>
        <w:numPr>
          <w:ilvl w:val="0"/>
          <w:numId w:val="22"/>
        </w:numPr>
        <w:spacing w:line="276" w:lineRule="auto"/>
        <w:jc w:val="both"/>
        <w:rPr>
          <w:i/>
          <w:iCs/>
        </w:rPr>
      </w:pPr>
      <w:r>
        <w:rPr>
          <w:i/>
          <w:iCs/>
        </w:rPr>
        <w:t xml:space="preserve">Przyprawa do mięs </w:t>
      </w:r>
      <w:proofErr w:type="spellStart"/>
      <w:r>
        <w:rPr>
          <w:i/>
          <w:iCs/>
        </w:rPr>
        <w:t>Knorr</w:t>
      </w:r>
      <w:proofErr w:type="spellEnd"/>
      <w:r>
        <w:rPr>
          <w:i/>
          <w:iCs/>
        </w:rPr>
        <w:t xml:space="preserve"> 75 g,</w:t>
      </w:r>
    </w:p>
    <w:p w14:paraId="6904FD56" w14:textId="77777777" w:rsidR="004A1C64" w:rsidRDefault="004A1C64" w:rsidP="004A1C64">
      <w:pPr>
        <w:pStyle w:val="Akapitzlist"/>
        <w:numPr>
          <w:ilvl w:val="0"/>
          <w:numId w:val="22"/>
        </w:numPr>
        <w:spacing w:line="276" w:lineRule="auto"/>
        <w:jc w:val="both"/>
        <w:rPr>
          <w:i/>
          <w:iCs/>
        </w:rPr>
      </w:pPr>
      <w:r>
        <w:rPr>
          <w:i/>
          <w:iCs/>
        </w:rPr>
        <w:t xml:space="preserve">Orzechy włoskie tarte Domowe wypieki </w:t>
      </w:r>
      <w:proofErr w:type="spellStart"/>
      <w:r>
        <w:rPr>
          <w:i/>
          <w:iCs/>
        </w:rPr>
        <w:t>Moreso</w:t>
      </w:r>
      <w:proofErr w:type="spellEnd"/>
      <w:r>
        <w:rPr>
          <w:i/>
          <w:iCs/>
        </w:rPr>
        <w:t xml:space="preserve"> 200 g,</w:t>
      </w:r>
    </w:p>
    <w:p w14:paraId="7F77CA0B" w14:textId="77777777" w:rsidR="004A1C64" w:rsidRDefault="004A1C64" w:rsidP="004A1C64">
      <w:pPr>
        <w:pStyle w:val="Akapitzlist"/>
        <w:numPr>
          <w:ilvl w:val="0"/>
          <w:numId w:val="22"/>
        </w:numPr>
        <w:spacing w:line="276" w:lineRule="auto"/>
        <w:jc w:val="both"/>
        <w:rPr>
          <w:i/>
          <w:iCs/>
        </w:rPr>
      </w:pPr>
      <w:r>
        <w:rPr>
          <w:i/>
          <w:iCs/>
        </w:rPr>
        <w:t>Sos pieczarkowy Winiary masa netto: 30 g,</w:t>
      </w:r>
    </w:p>
    <w:p w14:paraId="318F073A" w14:textId="77777777" w:rsidR="004A1C64" w:rsidRDefault="004A1C64" w:rsidP="004A1C64">
      <w:pPr>
        <w:pStyle w:val="Akapitzlist"/>
        <w:numPr>
          <w:ilvl w:val="0"/>
          <w:numId w:val="22"/>
        </w:numPr>
        <w:spacing w:line="276" w:lineRule="auto"/>
        <w:jc w:val="both"/>
        <w:rPr>
          <w:i/>
          <w:iCs/>
        </w:rPr>
      </w:pPr>
      <w:r>
        <w:rPr>
          <w:i/>
          <w:iCs/>
        </w:rPr>
        <w:t xml:space="preserve">Płatki owsiane z mlekiem i wiśnią Nestle </w:t>
      </w:r>
      <w:proofErr w:type="spellStart"/>
      <w:r>
        <w:rPr>
          <w:i/>
          <w:iCs/>
        </w:rPr>
        <w:t>Nesvita</w:t>
      </w:r>
      <w:proofErr w:type="spellEnd"/>
      <w:r>
        <w:rPr>
          <w:i/>
          <w:iCs/>
        </w:rPr>
        <w:t xml:space="preserve"> masa netto: 45 g - </w:t>
      </w:r>
      <w:r>
        <w:t>przy produkcie umieszczono wywieszkę dot. innego towaru „</w:t>
      </w:r>
      <w:proofErr w:type="spellStart"/>
      <w:r>
        <w:t>Bruschetta</w:t>
      </w:r>
      <w:proofErr w:type="spellEnd"/>
      <w:r>
        <w:t xml:space="preserve"> Pizza 70 g”,</w:t>
      </w:r>
    </w:p>
    <w:p w14:paraId="57150007" w14:textId="77777777" w:rsidR="004A1C64" w:rsidRDefault="004A1C64" w:rsidP="004A1C64">
      <w:pPr>
        <w:pStyle w:val="Akapitzlist"/>
        <w:numPr>
          <w:ilvl w:val="0"/>
          <w:numId w:val="22"/>
        </w:numPr>
        <w:spacing w:line="276" w:lineRule="auto"/>
        <w:jc w:val="both"/>
      </w:pPr>
      <w:r>
        <w:rPr>
          <w:i/>
          <w:iCs/>
        </w:rPr>
        <w:t xml:space="preserve">Galaretka o smaku wiśniowym w proszku </w:t>
      </w:r>
      <w:proofErr w:type="spellStart"/>
      <w:r>
        <w:rPr>
          <w:i/>
          <w:iCs/>
        </w:rPr>
        <w:t>Gellwe</w:t>
      </w:r>
      <w:proofErr w:type="spellEnd"/>
      <w:r>
        <w:rPr>
          <w:i/>
          <w:iCs/>
        </w:rPr>
        <w:t xml:space="preserve"> masa netto: 72 g - </w:t>
      </w:r>
      <w:r>
        <w:t xml:space="preserve">przy produkcie umieszczono wywieszkę dot. innego towaru „Wiśniowa Galaretka 75 g </w:t>
      </w:r>
      <w:proofErr w:type="spellStart"/>
      <w:r>
        <w:t>Gellwe</w:t>
      </w:r>
      <w:proofErr w:type="spellEnd"/>
      <w:r>
        <w:t>”,</w:t>
      </w:r>
    </w:p>
    <w:p w14:paraId="5BAF0314" w14:textId="77777777" w:rsidR="004A1C64" w:rsidRDefault="004A1C64" w:rsidP="004A1C64">
      <w:pPr>
        <w:pStyle w:val="Akapitzlist"/>
        <w:numPr>
          <w:ilvl w:val="0"/>
          <w:numId w:val="22"/>
        </w:numPr>
        <w:spacing w:line="276" w:lineRule="auto"/>
        <w:jc w:val="both"/>
        <w:rPr>
          <w:i/>
          <w:iCs/>
        </w:rPr>
      </w:pPr>
      <w:r>
        <w:rPr>
          <w:i/>
          <w:iCs/>
        </w:rPr>
        <w:t xml:space="preserve">Paluszki słone rzeszowskie max ZPT netto: 200 g - </w:t>
      </w:r>
      <w:r>
        <w:t>przy produkcie umieszczono wywieszkę dot. innego towaru „Precelki chrupkie 130 g Lajkonik”,</w:t>
      </w:r>
      <w:r>
        <w:rPr>
          <w:i/>
          <w:iCs/>
        </w:rPr>
        <w:tab/>
      </w:r>
      <w:r>
        <w:t xml:space="preserve"> </w:t>
      </w:r>
    </w:p>
    <w:p w14:paraId="6415FDBD" w14:textId="77777777" w:rsidR="004A1C64" w:rsidRDefault="004A1C64" w:rsidP="004A1C64">
      <w:pPr>
        <w:spacing w:line="276" w:lineRule="auto"/>
        <w:jc w:val="both"/>
        <w:rPr>
          <w:i/>
          <w:iCs/>
          <w:szCs w:val="24"/>
        </w:rPr>
      </w:pPr>
      <w:r>
        <w:rPr>
          <w:color w:val="000000"/>
        </w:rPr>
        <w:t xml:space="preserve">co naruszało </w:t>
      </w:r>
      <w:r>
        <w:t xml:space="preserve">art. 4 ust. 1 ustawy </w:t>
      </w:r>
      <w:r>
        <w:rPr>
          <w:color w:val="000000"/>
        </w:rPr>
        <w:t xml:space="preserve">z dnia 9 maja 2014 r. o informowaniu o cenach towarów </w:t>
      </w:r>
      <w:r>
        <w:rPr>
          <w:color w:val="000000"/>
        </w:rPr>
        <w:br/>
        <w:t>i usług (tekst jednolity: Dz. U. z 2023 r., poz. 168) – zwanej dalej także „</w:t>
      </w:r>
      <w:r>
        <w:rPr>
          <w:i/>
          <w:color w:val="000000"/>
        </w:rPr>
        <w:t>ustawą</w:t>
      </w:r>
      <w:r>
        <w:rPr>
          <w:color w:val="000000"/>
        </w:rPr>
        <w:t xml:space="preserve">” - </w:t>
      </w:r>
      <w:r>
        <w:t>oraz § 3 rozporządzenia Ministra Rozwoju i Technologii z dnia 19 grudnia 2022 r. w sprawie uwidaczniania cen towarów i usług (Dz.U. z 2022 r. poz. 2776) – zwanego dalej „</w:t>
      </w:r>
      <w:r>
        <w:rPr>
          <w:i/>
        </w:rPr>
        <w:t>rozporządzeniem</w:t>
      </w:r>
      <w:r>
        <w:t>”;</w:t>
      </w:r>
    </w:p>
    <w:p w14:paraId="3AB435F2" w14:textId="77777777" w:rsidR="004A1C64" w:rsidRDefault="004A1C64" w:rsidP="004A1C64">
      <w:pPr>
        <w:pStyle w:val="Akapitzlist"/>
        <w:numPr>
          <w:ilvl w:val="0"/>
          <w:numId w:val="14"/>
        </w:numPr>
        <w:spacing w:before="120" w:line="276" w:lineRule="auto"/>
        <w:ind w:left="284" w:firstLine="0"/>
        <w:jc w:val="both"/>
        <w:rPr>
          <w:bCs/>
        </w:rPr>
      </w:pPr>
      <w:r>
        <w:rPr>
          <w:bCs/>
        </w:rPr>
        <w:t xml:space="preserve"> Brak uwidocznienia ceny jednostkowej dla 9 towarów:</w:t>
      </w:r>
    </w:p>
    <w:p w14:paraId="2E86492D" w14:textId="77777777" w:rsidR="004A1C64" w:rsidRDefault="004A1C64" w:rsidP="004A1C64">
      <w:pPr>
        <w:spacing w:line="276" w:lineRule="auto"/>
        <w:ind w:left="142"/>
        <w:jc w:val="both"/>
        <w:rPr>
          <w:bCs/>
          <w:szCs w:val="24"/>
        </w:rPr>
      </w:pPr>
      <w:r>
        <w:rPr>
          <w:bCs/>
        </w:rPr>
        <w:t>a) 6 produktów w opakowaniach jednostkowych:</w:t>
      </w:r>
    </w:p>
    <w:p w14:paraId="70B20907" w14:textId="77777777" w:rsidR="004A1C64" w:rsidRDefault="004A1C64" w:rsidP="004A1C64">
      <w:pPr>
        <w:pStyle w:val="Akapitzlist"/>
        <w:numPr>
          <w:ilvl w:val="0"/>
          <w:numId w:val="23"/>
        </w:numPr>
        <w:spacing w:line="276" w:lineRule="auto"/>
        <w:ind w:left="426" w:hanging="11"/>
        <w:jc w:val="both"/>
        <w:rPr>
          <w:bCs/>
          <w:i/>
        </w:rPr>
      </w:pPr>
      <w:r>
        <w:rPr>
          <w:bCs/>
          <w:i/>
        </w:rPr>
        <w:t xml:space="preserve">Pieprz czarny ziarnisty </w:t>
      </w:r>
      <w:proofErr w:type="spellStart"/>
      <w:r>
        <w:rPr>
          <w:bCs/>
          <w:i/>
        </w:rPr>
        <w:t>Valo</w:t>
      </w:r>
      <w:proofErr w:type="spellEnd"/>
      <w:r>
        <w:rPr>
          <w:bCs/>
          <w:i/>
        </w:rPr>
        <w:t xml:space="preserve"> masa netto:20 g,</w:t>
      </w:r>
    </w:p>
    <w:p w14:paraId="79114EE5" w14:textId="77777777" w:rsidR="004A1C64" w:rsidRDefault="004A1C64" w:rsidP="004A1C64">
      <w:pPr>
        <w:pStyle w:val="Akapitzlist"/>
        <w:numPr>
          <w:ilvl w:val="0"/>
          <w:numId w:val="23"/>
        </w:numPr>
        <w:spacing w:line="276" w:lineRule="auto"/>
        <w:ind w:left="426" w:hanging="11"/>
        <w:jc w:val="both"/>
        <w:rPr>
          <w:bCs/>
          <w:i/>
        </w:rPr>
      </w:pPr>
      <w:r>
        <w:rPr>
          <w:bCs/>
          <w:i/>
        </w:rPr>
        <w:t xml:space="preserve">Kremowe mydło Kojące rumianek i gliceryna </w:t>
      </w:r>
      <w:proofErr w:type="spellStart"/>
      <w:r>
        <w:rPr>
          <w:bCs/>
          <w:i/>
        </w:rPr>
        <w:t>Luksja</w:t>
      </w:r>
      <w:proofErr w:type="spellEnd"/>
      <w:r>
        <w:rPr>
          <w:bCs/>
          <w:i/>
        </w:rPr>
        <w:t xml:space="preserve"> 90 g,</w:t>
      </w:r>
    </w:p>
    <w:p w14:paraId="280CA30D" w14:textId="77777777" w:rsidR="004A1C64" w:rsidRDefault="004A1C64" w:rsidP="004A1C64">
      <w:pPr>
        <w:pStyle w:val="Akapitzlist"/>
        <w:numPr>
          <w:ilvl w:val="0"/>
          <w:numId w:val="23"/>
        </w:numPr>
        <w:spacing w:line="276" w:lineRule="auto"/>
        <w:ind w:left="709" w:hanging="283"/>
        <w:jc w:val="both"/>
        <w:rPr>
          <w:i/>
          <w:iCs/>
        </w:rPr>
      </w:pPr>
      <w:r>
        <w:rPr>
          <w:i/>
          <w:iCs/>
        </w:rPr>
        <w:t xml:space="preserve">Płyn do mycia naczyń </w:t>
      </w:r>
      <w:proofErr w:type="spellStart"/>
      <w:r>
        <w:rPr>
          <w:i/>
          <w:iCs/>
        </w:rPr>
        <w:t>Fairy</w:t>
      </w:r>
      <w:proofErr w:type="spellEnd"/>
      <w:r>
        <w:rPr>
          <w:i/>
          <w:iCs/>
        </w:rPr>
        <w:t xml:space="preserve"> cytryna 450 ml,</w:t>
      </w:r>
    </w:p>
    <w:p w14:paraId="07D7E6F1" w14:textId="77777777" w:rsidR="004A1C64" w:rsidRDefault="004A1C64" w:rsidP="004A1C64">
      <w:pPr>
        <w:pStyle w:val="Akapitzlist"/>
        <w:numPr>
          <w:ilvl w:val="0"/>
          <w:numId w:val="23"/>
        </w:numPr>
        <w:spacing w:line="276" w:lineRule="auto"/>
        <w:ind w:left="709" w:hanging="284"/>
        <w:jc w:val="both"/>
        <w:rPr>
          <w:i/>
          <w:iCs/>
        </w:rPr>
      </w:pPr>
      <w:r>
        <w:rPr>
          <w:i/>
          <w:iCs/>
        </w:rPr>
        <w:t xml:space="preserve">Płyn do mycia naczyń </w:t>
      </w:r>
      <w:proofErr w:type="spellStart"/>
      <w:r>
        <w:rPr>
          <w:i/>
          <w:iCs/>
        </w:rPr>
        <w:t>Fairy</w:t>
      </w:r>
      <w:proofErr w:type="spellEnd"/>
      <w:r>
        <w:rPr>
          <w:i/>
          <w:iCs/>
        </w:rPr>
        <w:t xml:space="preserve"> </w:t>
      </w:r>
      <w:proofErr w:type="spellStart"/>
      <w:r>
        <w:rPr>
          <w:i/>
          <w:iCs/>
        </w:rPr>
        <w:t>Clean</w:t>
      </w:r>
      <w:proofErr w:type="spellEnd"/>
      <w:r>
        <w:rPr>
          <w:i/>
          <w:iCs/>
        </w:rPr>
        <w:t xml:space="preserve"> &amp; </w:t>
      </w:r>
      <w:proofErr w:type="spellStart"/>
      <w:r>
        <w:rPr>
          <w:i/>
          <w:iCs/>
        </w:rPr>
        <w:t>Fresh</w:t>
      </w:r>
      <w:proofErr w:type="spellEnd"/>
      <w:r>
        <w:rPr>
          <w:i/>
          <w:iCs/>
        </w:rPr>
        <w:t xml:space="preserve"> Granat 450 ml,</w:t>
      </w:r>
    </w:p>
    <w:p w14:paraId="00C36E64" w14:textId="77777777" w:rsidR="004A1C64" w:rsidRDefault="004A1C64" w:rsidP="004A1C64">
      <w:pPr>
        <w:pStyle w:val="Akapitzlist"/>
        <w:numPr>
          <w:ilvl w:val="0"/>
          <w:numId w:val="23"/>
        </w:numPr>
        <w:spacing w:line="276" w:lineRule="auto"/>
        <w:ind w:left="567" w:hanging="153"/>
        <w:jc w:val="both"/>
        <w:rPr>
          <w:i/>
          <w:iCs/>
        </w:rPr>
      </w:pPr>
      <w:r>
        <w:rPr>
          <w:i/>
          <w:iCs/>
        </w:rPr>
        <w:t>Czarnuszka nasiona Prymat masa netto: 20 g,</w:t>
      </w:r>
    </w:p>
    <w:p w14:paraId="646EA6B3" w14:textId="77777777" w:rsidR="004A1C64" w:rsidRDefault="004A1C64" w:rsidP="004A1C64">
      <w:pPr>
        <w:pStyle w:val="Akapitzlist"/>
        <w:numPr>
          <w:ilvl w:val="0"/>
          <w:numId w:val="23"/>
        </w:numPr>
        <w:spacing w:line="276" w:lineRule="auto"/>
        <w:ind w:left="709" w:hanging="283"/>
        <w:jc w:val="both"/>
        <w:rPr>
          <w:i/>
          <w:iCs/>
        </w:rPr>
      </w:pPr>
      <w:r>
        <w:rPr>
          <w:i/>
          <w:iCs/>
        </w:rPr>
        <w:t>Pieprz biały mielony Prymat masa netto: 15 g,</w:t>
      </w:r>
    </w:p>
    <w:p w14:paraId="03FE1FF6" w14:textId="77777777" w:rsidR="004A1C64" w:rsidRDefault="004A1C64" w:rsidP="004A1C64">
      <w:pPr>
        <w:spacing w:line="276" w:lineRule="auto"/>
        <w:jc w:val="both"/>
        <w:rPr>
          <w:szCs w:val="24"/>
        </w:rPr>
      </w:pPr>
      <w:r>
        <w:t>co naruszało art. 4 ust. 1 ustawy oraz § 3 rozporządzenia;</w:t>
      </w:r>
    </w:p>
    <w:p w14:paraId="471CD3C5" w14:textId="77777777" w:rsidR="004A1C64" w:rsidRDefault="004A1C64" w:rsidP="004A1C64">
      <w:pPr>
        <w:spacing w:line="276" w:lineRule="auto"/>
        <w:ind w:firstLine="142"/>
        <w:jc w:val="both"/>
      </w:pPr>
      <w:r>
        <w:rPr>
          <w:bCs/>
        </w:rPr>
        <w:t>b) 3 pakowanych środków spożywczych w stanie stałym znajdujących się w środku płynnym</w:t>
      </w:r>
      <w:r>
        <w:t>:</w:t>
      </w:r>
    </w:p>
    <w:p w14:paraId="37F4F745" w14:textId="77777777" w:rsidR="004A1C64" w:rsidRDefault="004A1C64" w:rsidP="004A1C64">
      <w:pPr>
        <w:pStyle w:val="Akapitzlist"/>
        <w:numPr>
          <w:ilvl w:val="0"/>
          <w:numId w:val="23"/>
        </w:numPr>
        <w:spacing w:line="276" w:lineRule="auto"/>
        <w:ind w:left="709" w:hanging="295"/>
        <w:jc w:val="both"/>
        <w:rPr>
          <w:i/>
          <w:iCs/>
        </w:rPr>
      </w:pPr>
      <w:r>
        <w:rPr>
          <w:i/>
          <w:iCs/>
        </w:rPr>
        <w:t xml:space="preserve">Kukurydza konserwowa </w:t>
      </w:r>
      <w:proofErr w:type="spellStart"/>
      <w:r>
        <w:rPr>
          <w:i/>
          <w:iCs/>
        </w:rPr>
        <w:t>Sezone</w:t>
      </w:r>
      <w:proofErr w:type="spellEnd"/>
      <w:r>
        <w:rPr>
          <w:i/>
          <w:iCs/>
        </w:rPr>
        <w:t xml:space="preserve"> masa netto: 400 g, masa netto po odsączeniu zalewy:</w:t>
      </w:r>
    </w:p>
    <w:p w14:paraId="4BBEEF94" w14:textId="77777777" w:rsidR="004A1C64" w:rsidRDefault="004A1C64" w:rsidP="004A1C64">
      <w:pPr>
        <w:pStyle w:val="Akapitzlist"/>
        <w:spacing w:line="276" w:lineRule="auto"/>
        <w:ind w:left="709"/>
        <w:jc w:val="both"/>
      </w:pPr>
      <w:r>
        <w:rPr>
          <w:i/>
          <w:iCs/>
        </w:rPr>
        <w:t>220 g</w:t>
      </w:r>
      <w:r>
        <w:t>, w cenie 3,90 zł - cena jednostkowa uwidoczniona przy produkcie 9,75 zł/ 1 kg, winno być 17,73 zł/kg,</w:t>
      </w:r>
    </w:p>
    <w:p w14:paraId="76F9CE9D" w14:textId="77777777" w:rsidR="004A1C64" w:rsidRDefault="004A1C64" w:rsidP="004A1C64">
      <w:pPr>
        <w:pStyle w:val="Akapitzlist"/>
        <w:numPr>
          <w:ilvl w:val="0"/>
          <w:numId w:val="23"/>
        </w:numPr>
        <w:spacing w:line="276" w:lineRule="auto"/>
        <w:ind w:left="709" w:hanging="295"/>
        <w:jc w:val="both"/>
        <w:rPr>
          <w:i/>
          <w:iCs/>
        </w:rPr>
      </w:pPr>
      <w:r>
        <w:rPr>
          <w:i/>
          <w:iCs/>
        </w:rPr>
        <w:t xml:space="preserve">Kukurydza złocista </w:t>
      </w:r>
      <w:proofErr w:type="spellStart"/>
      <w:r>
        <w:rPr>
          <w:i/>
          <w:iCs/>
        </w:rPr>
        <w:t>Bonduelle</w:t>
      </w:r>
      <w:proofErr w:type="spellEnd"/>
      <w:r>
        <w:rPr>
          <w:i/>
          <w:iCs/>
        </w:rPr>
        <w:t xml:space="preserve"> masa netto: 170 g, masa netto po odsączeniu zalewy:</w:t>
      </w:r>
    </w:p>
    <w:p w14:paraId="687852AC" w14:textId="77777777" w:rsidR="004A1C64" w:rsidRDefault="004A1C64" w:rsidP="004A1C64">
      <w:pPr>
        <w:pStyle w:val="Akapitzlist"/>
        <w:spacing w:line="276" w:lineRule="auto"/>
        <w:ind w:left="709"/>
        <w:jc w:val="both"/>
      </w:pPr>
      <w:r>
        <w:rPr>
          <w:i/>
          <w:iCs/>
        </w:rPr>
        <w:t>140 g</w:t>
      </w:r>
      <w:r>
        <w:t>, w cenie 3,99 zł - cena jednostkowa uwidoczniona przy produkcie 23,47 zł/ 1 kg, winno być 28,50 zł/kg,</w:t>
      </w:r>
    </w:p>
    <w:p w14:paraId="6B087137" w14:textId="77777777" w:rsidR="004A1C64" w:rsidRDefault="004A1C64" w:rsidP="004A1C64">
      <w:pPr>
        <w:pStyle w:val="Akapitzlist"/>
        <w:numPr>
          <w:ilvl w:val="0"/>
          <w:numId w:val="23"/>
        </w:numPr>
        <w:spacing w:line="276" w:lineRule="auto"/>
        <w:ind w:left="709" w:hanging="295"/>
        <w:jc w:val="both"/>
        <w:rPr>
          <w:i/>
          <w:iCs/>
        </w:rPr>
      </w:pPr>
      <w:r>
        <w:rPr>
          <w:i/>
          <w:iCs/>
        </w:rPr>
        <w:lastRenderedPageBreak/>
        <w:t xml:space="preserve">Groszek zielony i soczysty </w:t>
      </w:r>
      <w:proofErr w:type="spellStart"/>
      <w:r>
        <w:rPr>
          <w:i/>
          <w:iCs/>
        </w:rPr>
        <w:t>Jamar</w:t>
      </w:r>
      <w:proofErr w:type="spellEnd"/>
      <w:r>
        <w:rPr>
          <w:i/>
          <w:iCs/>
        </w:rPr>
        <w:t xml:space="preserve"> masa netto: 400 g, masa netto po odsączeniu zalewy:</w:t>
      </w:r>
    </w:p>
    <w:p w14:paraId="3DEC37ED" w14:textId="77777777" w:rsidR="004A1C64" w:rsidRDefault="004A1C64" w:rsidP="004A1C64">
      <w:pPr>
        <w:spacing w:line="276" w:lineRule="auto"/>
        <w:ind w:left="709"/>
        <w:jc w:val="both"/>
        <w:rPr>
          <w:szCs w:val="24"/>
        </w:rPr>
      </w:pPr>
      <w:r>
        <w:rPr>
          <w:i/>
          <w:iCs/>
        </w:rPr>
        <w:t>240 g</w:t>
      </w:r>
      <w:r>
        <w:t>, w cenie 3,70 zł - cena jednostkowa uwidoczniona przy produkcie 9,25 zł/ 1 kg, winno być 15,42 zł/kg,</w:t>
      </w:r>
    </w:p>
    <w:p w14:paraId="2A2A5D22" w14:textId="77777777" w:rsidR="004A1C64" w:rsidRDefault="004A1C64" w:rsidP="004A1C64">
      <w:pPr>
        <w:spacing w:line="276" w:lineRule="auto"/>
        <w:jc w:val="both"/>
      </w:pPr>
      <w:r>
        <w:t>co naruszało art. 4 ust. 1 ustawy oraz § 3 i § 6 rozporządzenia.</w:t>
      </w:r>
    </w:p>
    <w:p w14:paraId="3643B99E" w14:textId="77777777" w:rsidR="004A1C64" w:rsidRDefault="004A1C64" w:rsidP="004A1C64">
      <w:pPr>
        <w:spacing w:after="120" w:line="276" w:lineRule="auto"/>
        <w:jc w:val="both"/>
        <w:rPr>
          <w:color w:val="000000"/>
        </w:rPr>
      </w:pPr>
      <w:r>
        <w:rPr>
          <w:color w:val="000000"/>
        </w:rPr>
        <w:t>Ustalenia kontroli udokumentowano w „</w:t>
      </w:r>
      <w:r>
        <w:rPr>
          <w:i/>
          <w:color w:val="000000"/>
        </w:rPr>
        <w:t>Protokole kontroli</w:t>
      </w:r>
      <w:r>
        <w:rPr>
          <w:color w:val="000000"/>
        </w:rPr>
        <w:t xml:space="preserve">” sygn. KH.8361.26.2023 z dnia </w:t>
      </w:r>
      <w:r>
        <w:rPr>
          <w:color w:val="000000"/>
        </w:rPr>
        <w:br/>
        <w:t>14 kwietnia 2023 r. wraz załącznikami, do których kontrolowany nie wniósł uwag.</w:t>
      </w:r>
    </w:p>
    <w:p w14:paraId="5F34BB30" w14:textId="77777777" w:rsidR="004A1C64" w:rsidRDefault="004A1C64" w:rsidP="004A1C64">
      <w:pPr>
        <w:spacing w:after="120" w:line="276" w:lineRule="auto"/>
        <w:jc w:val="both"/>
        <w:rPr>
          <w:color w:val="000000"/>
        </w:rPr>
      </w:pPr>
      <w:r>
        <w:rPr>
          <w:color w:val="000000"/>
        </w:rPr>
        <w:t xml:space="preserve">Pismem z dnia </w:t>
      </w:r>
      <w:r>
        <w:t xml:space="preserve">15 maja 2023 </w:t>
      </w:r>
      <w:r>
        <w:rPr>
          <w:color w:val="000000"/>
        </w:rPr>
        <w:t>r. Podkarpacki Wojewódzki Inspektor Inspekcji Handlowej</w:t>
      </w:r>
      <w:r>
        <w:rPr>
          <w:i/>
          <w:color w:val="000000"/>
        </w:rPr>
        <w:t xml:space="preserve"> </w:t>
      </w:r>
      <w:r>
        <w:rPr>
          <w:color w:val="000000"/>
        </w:rPr>
        <w:t xml:space="preserve">zawiadomił kontrolowanego o wszczęciu postępowania z urzędu w trybie art. 6 ust. 1 ustawy, w związku ze stwierdzeniem podczas kontroli nieprawidłowości w uwidacznianiu informacji o cenach i cenach jednostkowych (data doręczenia stronie: </w:t>
      </w:r>
      <w:r>
        <w:t>16 maja 2023</w:t>
      </w:r>
      <w:r>
        <w:rPr>
          <w:color w:val="000000"/>
        </w:rPr>
        <w:t xml:space="preserve"> r.). Jednocześnie stronę postępowania pouczono o przysługującym jej prawie do czynnego udziału w postępowaniu, a w szczególności o prawie wypowiadania się co do zebranych dowodów i materiałów, przeglądania akt sprawy, jak również brania udziału w przeprowadzeniu dowodu oraz możliwości złożenia wyjaśnień. </w:t>
      </w:r>
      <w:r>
        <w:rPr>
          <w:bCs/>
          <w:color w:val="000000"/>
        </w:rPr>
        <w:t xml:space="preserve">Stronę wezwano także do przedstawienia wielkości obrotów i przychodu za rok 2022. </w:t>
      </w:r>
    </w:p>
    <w:p w14:paraId="04FE03A6" w14:textId="77777777" w:rsidR="004A1C64" w:rsidRDefault="004A1C64" w:rsidP="004A1C64">
      <w:pPr>
        <w:spacing w:after="120" w:line="276" w:lineRule="auto"/>
        <w:jc w:val="both"/>
        <w:rPr>
          <w:bCs/>
          <w:color w:val="000000"/>
        </w:rPr>
      </w:pPr>
      <w:r>
        <w:rPr>
          <w:bCs/>
          <w:color w:val="000000"/>
        </w:rPr>
        <w:t xml:space="preserve">W odpowiedzi Strona przekazała do tutejszego Inspektoratu pismo z dnia 23 maja 2023 r., w którym podała kwotę dot. wielkości przychodu i obrotu za rok 2022. </w:t>
      </w:r>
    </w:p>
    <w:p w14:paraId="1FDE974D" w14:textId="77777777" w:rsidR="004A1C64" w:rsidRDefault="004A1C64" w:rsidP="004A1C64">
      <w:pPr>
        <w:spacing w:after="120" w:line="276" w:lineRule="auto"/>
        <w:jc w:val="both"/>
        <w:rPr>
          <w:bCs/>
          <w:color w:val="000000"/>
        </w:rPr>
      </w:pPr>
      <w:r>
        <w:rPr>
          <w:bCs/>
          <w:color w:val="000000"/>
        </w:rPr>
        <w:t>W dniu 15 czerwca 2023 r. do strony skierowano zawiadomienie o niezałatwieniu sprawy w terminie oraz wyznaczono termin załatwienia sprawy do dnia 15 sierpnia 2023 r. (oczekiwanie na rozpatrzenie reklamacji przez Pocztę Polską). Strona przedmiotowe pismo otrzymała w dniu 16 czerwca 2023 r.</w:t>
      </w:r>
    </w:p>
    <w:p w14:paraId="395F2DF4" w14:textId="77777777" w:rsidR="004A1C64" w:rsidRDefault="004A1C64" w:rsidP="004A1C64">
      <w:pPr>
        <w:spacing w:before="120" w:after="120" w:line="276" w:lineRule="auto"/>
        <w:jc w:val="both"/>
        <w:rPr>
          <w:color w:val="000000"/>
        </w:rPr>
      </w:pPr>
      <w:r>
        <w:rPr>
          <w:b/>
          <w:color w:val="000000"/>
        </w:rPr>
        <w:t>Podkarpacki Wojewódzki Inspektor Inspekcji Handlowej ustalił i stwierdził,</w:t>
      </w:r>
      <w:r>
        <w:rPr>
          <w:b/>
          <w:color w:val="000000"/>
        </w:rPr>
        <w:br/>
        <w:t>co następuje:</w:t>
      </w:r>
    </w:p>
    <w:p w14:paraId="1372C056" w14:textId="77777777" w:rsidR="004A1C64" w:rsidRDefault="004A1C64" w:rsidP="004A1C64">
      <w:pPr>
        <w:spacing w:before="120" w:after="120" w:line="276" w:lineRule="auto"/>
        <w:jc w:val="both"/>
        <w:rPr>
          <w:color w:val="000000"/>
        </w:rPr>
      </w:pPr>
      <w:r>
        <w:rPr>
          <w:color w:val="000000"/>
        </w:rPr>
        <w:t xml:space="preserve">Zgodnie z art. 6 ust. 1 ustawy karę pieniężną na przedsiębiorcę, który nie wykonuje obowiązku uwidaczniania ceny i ceny jednostkowej w miejscu sprzedaży detalicznej nakłada wojewódzki inspektor Inspekcji Handlowej. W związku z tym, że kontrola przeprowadzona została w sklepie </w:t>
      </w:r>
      <w:r>
        <w:t>w Rzeszowie (woj. podkarpackie</w:t>
      </w:r>
      <w:r>
        <w:rPr>
          <w:color w:val="000000"/>
        </w:rPr>
        <w:t>), właściwym do prowadzenia postępowania i nałożenia kary jest Podkarpacki Wojewódzki Inspektor Inspekcji Handlowej.</w:t>
      </w:r>
    </w:p>
    <w:p w14:paraId="34495CCA" w14:textId="77777777" w:rsidR="004A1C64" w:rsidRDefault="004A1C64" w:rsidP="004A1C64">
      <w:pPr>
        <w:spacing w:line="276" w:lineRule="auto"/>
        <w:jc w:val="both"/>
      </w:pPr>
      <w:r>
        <w:t xml:space="preserve">Zgodnie z art. 3 ust. 1 pkt 3 ustawy, przedsiębiorca to </w:t>
      </w:r>
      <w:r>
        <w:rPr>
          <w:shd w:val="clear" w:color="auto" w:fill="FFFFFF"/>
        </w:rPr>
        <w:t xml:space="preserve">podmiot, o którym mowa </w:t>
      </w:r>
      <w:r w:rsidRPr="004A1C64">
        <w:rPr>
          <w:shd w:val="clear" w:color="auto" w:fill="FFFFFF"/>
        </w:rPr>
        <w:t xml:space="preserve">w </w:t>
      </w:r>
      <w:hyperlink r:id="rId8" w:anchor="/document/18701388?unitId=art(4)ust(1)&amp;cm=DOCUMENT" w:tgtFrame="_blank" w:history="1">
        <w:r w:rsidRPr="004A1C64">
          <w:rPr>
            <w:rStyle w:val="Hipercze"/>
            <w:color w:val="auto"/>
            <w:u w:val="none"/>
            <w:shd w:val="clear" w:color="auto" w:fill="FFFFFF"/>
          </w:rPr>
          <w:t>art. 4 ust. 1</w:t>
        </w:r>
      </w:hyperlink>
      <w:r w:rsidRPr="004A1C64">
        <w:rPr>
          <w:shd w:val="clear" w:color="auto" w:fill="FFFFFF"/>
        </w:rPr>
        <w:t xml:space="preserve"> lub </w:t>
      </w:r>
      <w:hyperlink r:id="rId9" w:anchor="/document/18701388?unitId=art(4)ust(2)&amp;cm=DOCUMENT" w:tgtFrame="_blank" w:history="1">
        <w:r w:rsidRPr="004A1C64">
          <w:rPr>
            <w:rStyle w:val="Hipercze"/>
            <w:color w:val="auto"/>
            <w:u w:val="none"/>
            <w:shd w:val="clear" w:color="auto" w:fill="FFFFFF"/>
          </w:rPr>
          <w:t>2</w:t>
        </w:r>
      </w:hyperlink>
      <w:r w:rsidRPr="004A1C64">
        <w:rPr>
          <w:shd w:val="clear" w:color="auto" w:fill="FFFFFF"/>
        </w:rPr>
        <w:t xml:space="preserve"> ustawy</w:t>
      </w:r>
      <w:r>
        <w:rPr>
          <w:shd w:val="clear" w:color="auto" w:fill="FFFFFF"/>
        </w:rPr>
        <w:t xml:space="preserve"> z dnia 6 marca 2018 r. - Prawo przedsiębiorców (Dz. U. z 2023, r. poz. 221</w:t>
      </w:r>
      <w:r>
        <w:rPr>
          <w:shd w:val="clear" w:color="auto" w:fill="FFFFFF"/>
        </w:rPr>
        <w:br/>
        <w:t xml:space="preserve"> ze zm.)</w:t>
      </w:r>
      <w:r>
        <w:t xml:space="preserve">,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7D797809" w14:textId="77777777" w:rsidR="004A1C64" w:rsidRDefault="004A1C64" w:rsidP="004A1C64">
      <w:pPr>
        <w:spacing w:before="120" w:line="276" w:lineRule="auto"/>
        <w:jc w:val="both"/>
      </w:pPr>
      <w:r>
        <w:t>Zgodnie z art. 3 ustawy prawo przedsiębiorców, działalność gospodarcza to zorganizowana działalność zarobkowa, wykonywana we własnym imieniu i w sposób ciągły.</w:t>
      </w:r>
    </w:p>
    <w:p w14:paraId="37FEFC7D" w14:textId="77777777" w:rsidR="004A1C64" w:rsidRDefault="004A1C64" w:rsidP="004A1C64">
      <w:pPr>
        <w:spacing w:before="120" w:line="276" w:lineRule="auto"/>
        <w:jc w:val="both"/>
        <w:rPr>
          <w:shd w:val="clear" w:color="auto" w:fill="FFFFFF"/>
        </w:rPr>
      </w:pPr>
      <w:r>
        <w:t xml:space="preserve">Zgodnie z art. 4 ust. 1 ustawy w </w:t>
      </w:r>
      <w:r>
        <w:rPr>
          <w:shd w:val="clear" w:color="auto" w:fill="FFFFFF"/>
        </w:rPr>
        <w:t>miejscu sprzedaży detalicznej i świadczenia usług uwidacznia się cenę oraz cenę jednostkową towaru, usługi w sposób jednoznaczny, niebudzący wątpliwości oraz umożliwiający porównanie cen.</w:t>
      </w:r>
    </w:p>
    <w:p w14:paraId="4C290DC4" w14:textId="77777777" w:rsidR="004A1C64" w:rsidRDefault="004A1C64" w:rsidP="004A1C64">
      <w:pPr>
        <w:tabs>
          <w:tab w:val="left" w:pos="708"/>
        </w:tabs>
        <w:spacing w:before="120" w:line="276" w:lineRule="auto"/>
        <w:jc w:val="both"/>
        <w:rPr>
          <w:shd w:val="clear" w:color="auto" w:fill="FFFFFF"/>
        </w:rPr>
      </w:pPr>
      <w:r>
        <w:t xml:space="preserve">Pod pojęciem ceny, ustawa rozumie wartość wyrażoną w jednostkach pieniężnych, którą kupujący jest obowiązany zapłacić przedsiębiorcy za towar lub usługę (art. 3 ust. 1 pkt 1 </w:t>
      </w:r>
      <w:r>
        <w:lastRenderedPageBreak/>
        <w:t xml:space="preserve">ustawy). </w:t>
      </w:r>
      <w:r>
        <w:rPr>
          <w:shd w:val="clear" w:color="auto" w:fill="FFFFFF"/>
        </w:rPr>
        <w:t xml:space="preserve">Cena jednostkowa towaru lub usługi jest ceną ustaloną za jednostkę określonego towaru lub określonej usługi, których ilość lub liczba są wyrażone w jednostkach miar </w:t>
      </w:r>
      <w:r>
        <w:rPr>
          <w:shd w:val="clear" w:color="auto" w:fill="FFFFFF"/>
        </w:rPr>
        <w:br/>
        <w:t>w rozumieniu przepisów o miarach</w:t>
      </w:r>
      <w:r>
        <w:rPr>
          <w:color w:val="000000"/>
        </w:rPr>
        <w:t xml:space="preserve"> (art. 3 ust. 1 pkt 2 ustawy).</w:t>
      </w:r>
    </w:p>
    <w:p w14:paraId="5E02078C" w14:textId="77777777" w:rsidR="004A1C64" w:rsidRDefault="004A1C64" w:rsidP="004A1C64">
      <w:pPr>
        <w:tabs>
          <w:tab w:val="left" w:pos="708"/>
        </w:tabs>
        <w:spacing w:before="120" w:line="276" w:lineRule="auto"/>
        <w:jc w:val="both"/>
        <w:rPr>
          <w:shd w:val="clear" w:color="auto" w:fill="FFFFFF"/>
        </w:rPr>
      </w:pPr>
      <w:r>
        <w:rPr>
          <w:color w:val="000000"/>
        </w:rPr>
        <w:t>Na mocy § 3 ust. 1 rozporządzenia c</w:t>
      </w:r>
      <w:r>
        <w:rPr>
          <w:shd w:val="clear" w:color="auto" w:fill="FFFFFF"/>
        </w:rPr>
        <w:t>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r>
        <w:t>.</w:t>
      </w:r>
    </w:p>
    <w:p w14:paraId="0EE85C8E" w14:textId="77777777" w:rsidR="004A1C64" w:rsidRDefault="004A1C64" w:rsidP="004A1C64">
      <w:pPr>
        <w:tabs>
          <w:tab w:val="left" w:pos="708"/>
        </w:tabs>
        <w:spacing w:before="120" w:line="276" w:lineRule="auto"/>
        <w:jc w:val="both"/>
      </w:pPr>
      <w:r>
        <w:rPr>
          <w:bCs/>
        </w:rPr>
        <w:t xml:space="preserve">§ 3 ust. 2 rozporządzenia wskazuje, że </w:t>
      </w:r>
      <w:r>
        <w:t>cenę, cenę jednostkową lub informację o obniżonej cenie uwidacznia się w szczególności: 1) na wywieszce, która może mieć formę wyświetlacza elektronicznego; 2) w cenniku; 3) w katalogu; 4) na obwolucie; 5) w postaci nadruku lub napisu na towarze lub opakowaniu.</w:t>
      </w:r>
    </w:p>
    <w:p w14:paraId="03336D23" w14:textId="77777777" w:rsidR="004A1C64" w:rsidRDefault="004A1C64" w:rsidP="004A1C64">
      <w:pPr>
        <w:tabs>
          <w:tab w:val="left" w:pos="708"/>
        </w:tabs>
        <w:spacing w:before="120" w:line="276" w:lineRule="auto"/>
        <w:jc w:val="both"/>
      </w:pPr>
      <w:r>
        <w:rPr>
          <w:color w:val="000000"/>
        </w:rPr>
        <w:t>Pod pojęciem wywieszki, rozporządzenie rozumie etykietę, metkę, tabliczkę lub plakat (§ 2 pkt 4 rozporządzenia).</w:t>
      </w:r>
    </w:p>
    <w:p w14:paraId="66EE7802" w14:textId="77777777" w:rsidR="004A1C64" w:rsidRDefault="004A1C64" w:rsidP="004A1C64">
      <w:pPr>
        <w:tabs>
          <w:tab w:val="left" w:pos="708"/>
        </w:tabs>
        <w:spacing w:before="120" w:line="276" w:lineRule="auto"/>
        <w:jc w:val="both"/>
        <w:rPr>
          <w:color w:val="000000"/>
        </w:rPr>
      </w:pPr>
      <w:r>
        <w:rPr>
          <w:color w:val="000000"/>
        </w:rPr>
        <w:t xml:space="preserve">Zgodnie natomiast z § 4 ust. 1 rozporządzenia cena jednostkowa winna dotyczyć odpowiednio ceny za: </w:t>
      </w:r>
    </w:p>
    <w:p w14:paraId="657EC995" w14:textId="77777777" w:rsidR="004A1C64" w:rsidRDefault="004A1C64" w:rsidP="004A1C64">
      <w:pPr>
        <w:numPr>
          <w:ilvl w:val="0"/>
          <w:numId w:val="16"/>
        </w:numPr>
        <w:tabs>
          <w:tab w:val="left" w:pos="708"/>
        </w:tabs>
        <w:spacing w:line="276" w:lineRule="auto"/>
        <w:ind w:hanging="218"/>
        <w:jc w:val="both"/>
        <w:rPr>
          <w:color w:val="000000"/>
        </w:rPr>
      </w:pPr>
      <w:r>
        <w:rPr>
          <w:color w:val="000000"/>
        </w:rPr>
        <w:t>litr lub metr sześcienny – dla towaru przeznaczonego do sprzedaży według objętości;</w:t>
      </w:r>
    </w:p>
    <w:p w14:paraId="4C083657" w14:textId="77777777" w:rsidR="004A1C64" w:rsidRDefault="004A1C64" w:rsidP="004A1C64">
      <w:pPr>
        <w:numPr>
          <w:ilvl w:val="0"/>
          <w:numId w:val="16"/>
        </w:numPr>
        <w:tabs>
          <w:tab w:val="left" w:pos="708"/>
        </w:tabs>
        <w:spacing w:line="276" w:lineRule="auto"/>
        <w:ind w:hanging="218"/>
        <w:jc w:val="both"/>
        <w:rPr>
          <w:color w:val="000000"/>
        </w:rPr>
      </w:pPr>
      <w:r>
        <w:rPr>
          <w:color w:val="000000"/>
        </w:rPr>
        <w:t>kilogram lub tonę – dla towaru przeznaczonego do sprzedaży według masy;</w:t>
      </w:r>
    </w:p>
    <w:p w14:paraId="72197FF1" w14:textId="77777777" w:rsidR="004A1C64" w:rsidRDefault="004A1C64" w:rsidP="004A1C64">
      <w:pPr>
        <w:numPr>
          <w:ilvl w:val="0"/>
          <w:numId w:val="16"/>
        </w:numPr>
        <w:tabs>
          <w:tab w:val="left" w:pos="708"/>
        </w:tabs>
        <w:spacing w:line="276" w:lineRule="auto"/>
        <w:ind w:hanging="218"/>
        <w:jc w:val="both"/>
        <w:rPr>
          <w:color w:val="000000"/>
        </w:rPr>
      </w:pPr>
      <w:r>
        <w:rPr>
          <w:color w:val="000000"/>
        </w:rPr>
        <w:t>metr – dla towaru sprzedawanego według długości;</w:t>
      </w:r>
    </w:p>
    <w:p w14:paraId="574E46AC" w14:textId="77777777" w:rsidR="004A1C64" w:rsidRDefault="004A1C64" w:rsidP="004A1C64">
      <w:pPr>
        <w:numPr>
          <w:ilvl w:val="0"/>
          <w:numId w:val="16"/>
        </w:numPr>
        <w:tabs>
          <w:tab w:val="left" w:pos="708"/>
        </w:tabs>
        <w:spacing w:line="276" w:lineRule="auto"/>
        <w:ind w:hanging="218"/>
        <w:jc w:val="both"/>
        <w:rPr>
          <w:color w:val="000000"/>
        </w:rPr>
      </w:pPr>
      <w:r>
        <w:rPr>
          <w:color w:val="000000"/>
        </w:rPr>
        <w:t>metr kwadratowy – dla towaru sprzedawanego według powierzchni;</w:t>
      </w:r>
    </w:p>
    <w:p w14:paraId="70FA13B7" w14:textId="77777777" w:rsidR="004A1C64" w:rsidRDefault="004A1C64" w:rsidP="004A1C64">
      <w:pPr>
        <w:numPr>
          <w:ilvl w:val="0"/>
          <w:numId w:val="16"/>
        </w:numPr>
        <w:tabs>
          <w:tab w:val="left" w:pos="708"/>
        </w:tabs>
        <w:spacing w:line="276" w:lineRule="auto"/>
        <w:ind w:hanging="218"/>
        <w:jc w:val="both"/>
        <w:rPr>
          <w:color w:val="000000"/>
        </w:rPr>
      </w:pPr>
      <w:r>
        <w:rPr>
          <w:color w:val="000000"/>
        </w:rPr>
        <w:t>sztukę – dla towarów przeznaczonych do sprzedaży na sztuki;</w:t>
      </w:r>
    </w:p>
    <w:p w14:paraId="44D34E83" w14:textId="77777777" w:rsidR="004A1C64" w:rsidRDefault="004A1C64" w:rsidP="004A1C64">
      <w:pPr>
        <w:tabs>
          <w:tab w:val="left" w:pos="708"/>
        </w:tabs>
        <w:spacing w:before="120" w:line="276" w:lineRule="auto"/>
        <w:jc w:val="both"/>
      </w:pPr>
      <w:r>
        <w:t xml:space="preserve">§ 4 ust. 2 rozporządzenia stanowi, że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 </w:t>
      </w:r>
    </w:p>
    <w:p w14:paraId="7977DB51" w14:textId="77777777" w:rsidR="004A1C64" w:rsidRDefault="004A1C64" w:rsidP="004A1C64">
      <w:pPr>
        <w:tabs>
          <w:tab w:val="left" w:pos="708"/>
        </w:tabs>
        <w:spacing w:before="120" w:line="276" w:lineRule="auto"/>
        <w:jc w:val="both"/>
        <w:rPr>
          <w:color w:val="000000"/>
        </w:rPr>
      </w:pPr>
      <w:r>
        <w:rPr>
          <w:color w:val="000000"/>
        </w:rPr>
        <w:t xml:space="preserve">Zgodnie z § 4 ust. 3 rozporządzenia w przypadku towaru pakowanego oznaczonego liczbą sztuk dopuszcza się stosowanie przeliczenia na cenę jednostkową za sztukę lub za dziesiętną wielokrotność liczby sztuk. </w:t>
      </w:r>
    </w:p>
    <w:p w14:paraId="0625A991" w14:textId="77777777" w:rsidR="004A1C64" w:rsidRDefault="004A1C64" w:rsidP="004A1C64">
      <w:pPr>
        <w:shd w:val="clear" w:color="auto" w:fill="FFFFFF"/>
        <w:spacing w:before="120" w:line="276" w:lineRule="auto"/>
        <w:jc w:val="both"/>
        <w:rPr>
          <w:shd w:val="clear" w:color="auto" w:fill="FFFFFF"/>
        </w:rPr>
      </w:pPr>
      <w:r>
        <w:rPr>
          <w:bCs/>
        </w:rPr>
        <w:t>§ 6 rozporządzenia</w:t>
      </w:r>
      <w:r>
        <w:t xml:space="preserve"> stanowi, że </w:t>
      </w:r>
      <w:r>
        <w:rPr>
          <w:shd w:val="clear" w:color="auto" w:fill="FFFFFF"/>
        </w:rPr>
        <w:t>cena jednostkowa pakowanego środka spożywczego w stanie stałym znajdującego się w środku płynnym dotyczy masy netto środka spożywczego po odsączeniu, oznaczonej na opakowaniu jednostkowym, jeżeli płyn ten lub mieszanka płynów stanowi jedynie dodatek do podstawowego składu tego środka spożywczego. W przypadku gdy pakowany środek spożywczy był glazurowany, cena jednostkowa jest podawana w odniesieniu do masy netto z wyłączeniem glazury.</w:t>
      </w:r>
    </w:p>
    <w:p w14:paraId="6DE6CBF5" w14:textId="77777777" w:rsidR="004A1C64" w:rsidRDefault="004A1C64" w:rsidP="004A1C64">
      <w:pPr>
        <w:shd w:val="clear" w:color="auto" w:fill="FFFFFF"/>
        <w:spacing w:before="120" w:line="276" w:lineRule="auto"/>
        <w:jc w:val="both"/>
      </w:pPr>
      <w:r>
        <w:rPr>
          <w:shd w:val="clear" w:color="auto" w:fill="FFFFFF"/>
        </w:rPr>
        <w:t xml:space="preserve">§ 2 pkt 5 rozporządzenia stanowi, że pod pojęciem </w:t>
      </w:r>
      <w:r>
        <w:t xml:space="preserve">środka płynnego należy rozumieć środek płynny, o którym mowa w pkt 5 </w:t>
      </w:r>
      <w:hyperlink r:id="rId10" w:anchor="/document/68078392?unitId=zal(IX)&amp;cm=DOCUMENT" w:tgtFrame="_blank" w:history="1">
        <w:r w:rsidRPr="004A1C64">
          <w:rPr>
            <w:rStyle w:val="Hipercze"/>
            <w:color w:val="auto"/>
            <w:u w:val="none"/>
          </w:rPr>
          <w:t>załącznika IX</w:t>
        </w:r>
      </w:hyperlink>
      <w:r>
        <w:t xml:space="preserve"> do rozporządzenia Parlamentu Europejskiego </w:t>
      </w:r>
      <w:r>
        <w:br/>
        <w:t xml:space="preserve">i Rady (UE) nr 1169/2011 z dnia 25 października 2011 r. w sprawie przekazywania konsumentom informacji na temat żywności, zmiany rozporządzeń Parlamentu Europejskiego i Rady (WE) nr 1924/2006 i (WE) nr 1925/2006 oraz uchylenia dyrektywy Komisji 87/250/EWG, dyrektywy Rady 90/496/EWG, dyrektywy Komisji 1999/10/WE, dyrektywy 2000/13/WE Parlamentu Europejskiego i Rady, dyrektyw Komisji 2002/67/WE i 2008/5/WE oraz rozporządzenia Komisji (WE) nr 608/2004 (Dz. Urz. UE L 304 z 22.11.2011, str. 18, </w:t>
      </w:r>
      <w:r>
        <w:br/>
        <w:t xml:space="preserve">z </w:t>
      </w:r>
      <w:proofErr w:type="spellStart"/>
      <w:r>
        <w:t>późn</w:t>
      </w:r>
      <w:proofErr w:type="spellEnd"/>
      <w:r>
        <w:t xml:space="preserve">. zm.). </w:t>
      </w:r>
    </w:p>
    <w:p w14:paraId="4A2B5D41" w14:textId="77777777" w:rsidR="004A1C64" w:rsidRDefault="004A1C64" w:rsidP="004A1C64">
      <w:pPr>
        <w:shd w:val="clear" w:color="auto" w:fill="FFFFFF"/>
        <w:spacing w:line="276" w:lineRule="auto"/>
        <w:jc w:val="both"/>
      </w:pPr>
      <w:r>
        <w:rPr>
          <w:shd w:val="clear" w:color="auto" w:fill="FFFFFF"/>
        </w:rPr>
        <w:lastRenderedPageBreak/>
        <w:t>§ 2 pkt 6 rozporządzenia stanowi, że pod pojęciem</w:t>
      </w:r>
      <w:r>
        <w:t xml:space="preserve"> masy netto po odsączeniu należy rozumieć masę środka spożywczego w stanie stałym umieszczonego w środku płynnym.</w:t>
      </w:r>
    </w:p>
    <w:p w14:paraId="7CA56C23" w14:textId="77777777" w:rsidR="004A1C64" w:rsidRDefault="004A1C64" w:rsidP="004A1C64">
      <w:pPr>
        <w:tabs>
          <w:tab w:val="left" w:pos="708"/>
        </w:tabs>
        <w:spacing w:line="276" w:lineRule="auto"/>
        <w:jc w:val="both"/>
      </w:pPr>
      <w:r>
        <w:t>Zgodnie z art. 6 ust. 1 ustawy, jeżeli przedsiębiorca nie wykonuje obowiązków, o których mowa w art.</w:t>
      </w:r>
      <w:r>
        <w:rPr>
          <w:i/>
          <w:shd w:val="clear" w:color="auto" w:fill="FFFFFF"/>
        </w:rPr>
        <w:t xml:space="preserve"> </w:t>
      </w:r>
      <w:r>
        <w:rPr>
          <w:shd w:val="clear" w:color="auto" w:fill="FFFFFF"/>
        </w:rPr>
        <w:t>4 ust. 1-5</w:t>
      </w:r>
      <w:r>
        <w:t>,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w:t>
      </w:r>
    </w:p>
    <w:p w14:paraId="71327FA3" w14:textId="77777777" w:rsidR="004A1C64" w:rsidRDefault="004A1C64" w:rsidP="004A1C64">
      <w:pPr>
        <w:spacing w:line="276" w:lineRule="auto"/>
        <w:jc w:val="both"/>
      </w:pPr>
      <w:r>
        <w:t xml:space="preserve">Dowiedzenie, że podmiot nie wykonał powyższego obowiązku powoduje konieczność wszczęcia postępowania administracyjnego w celu nałożenia kary pieniężnej, która jest karą administracyjną. Jednocześnie w myśl art. 6 ust. 3 ustawy, przy ustalaniu wysokości kary pieniężnej uwzględnia się: </w:t>
      </w:r>
    </w:p>
    <w:p w14:paraId="3957730C" w14:textId="77777777" w:rsidR="004A1C64" w:rsidRDefault="004A1C64" w:rsidP="004A1C64">
      <w:pPr>
        <w:shd w:val="clear" w:color="auto" w:fill="FFFFFF"/>
        <w:spacing w:line="276" w:lineRule="auto"/>
        <w:jc w:val="both"/>
      </w:pPr>
      <w:r>
        <w:t>1) stopień naruszenia obowiązków, o których mowa w art. 4 ust. 1-5, w tym charakter, wagę, skalę i czas trwania naruszenia tych obowiązków;</w:t>
      </w:r>
    </w:p>
    <w:p w14:paraId="6AE55D50" w14:textId="77777777" w:rsidR="004A1C64" w:rsidRDefault="004A1C64" w:rsidP="004A1C64">
      <w:pPr>
        <w:shd w:val="clear" w:color="auto" w:fill="FFFFFF"/>
        <w:spacing w:line="276" w:lineRule="auto"/>
        <w:jc w:val="both"/>
      </w:pPr>
      <w:r>
        <w:t>2) 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7C39AA9D" w14:textId="77777777" w:rsidR="004A1C64" w:rsidRDefault="004A1C64" w:rsidP="004A1C64">
      <w:pPr>
        <w:shd w:val="clear" w:color="auto" w:fill="FFFFFF"/>
        <w:spacing w:line="276" w:lineRule="auto"/>
        <w:jc w:val="both"/>
      </w:pPr>
      <w:r>
        <w:t>3) wielkość obrotów i przychodu przedsiębiorcy;</w:t>
      </w:r>
    </w:p>
    <w:p w14:paraId="4B53403F" w14:textId="77777777" w:rsidR="004A1C64" w:rsidRDefault="004A1C64" w:rsidP="004A1C64">
      <w:pPr>
        <w:shd w:val="clear" w:color="auto" w:fill="FFFFFF"/>
        <w:tabs>
          <w:tab w:val="left" w:pos="284"/>
          <w:tab w:val="left" w:pos="426"/>
        </w:tabs>
        <w:spacing w:line="276" w:lineRule="auto"/>
        <w:jc w:val="both"/>
      </w:pPr>
      <w:r>
        <w:t xml:space="preserve">4) sankcje nałożone na przedsiębiorcę za to samo naruszenie w innych państwach członkowskich Unii Europejskiej w sprawach transgranicznych, jeżeli informacje o takich sankcjach są dostępne w ramach mechanizmu ustanowionego </w:t>
      </w:r>
      <w:hyperlink r:id="rId11" w:anchor="/document/68999347?cm=DOCUMENT" w:tgtFrame="_blank" w:history="1">
        <w:r w:rsidRPr="004A1C64">
          <w:rPr>
            <w:rStyle w:val="Hipercze"/>
            <w:color w:val="auto"/>
            <w:u w:val="none"/>
          </w:rPr>
          <w:t>rozporządzeniem</w:t>
        </w:r>
      </w:hyperlink>
      <w:r w:rsidRPr="004A1C64">
        <w:t xml:space="preserve"> </w:t>
      </w:r>
      <w:r>
        <w:t xml:space="preserve">Parlamentu Europejskiego i Rady (UE) 2017/2394 z dnia 12 grudnia 2017 r. w sprawie współpracy między organami krajowymi odpowiedzialnymi za egzekwowanie przepisów prawa </w:t>
      </w:r>
      <w:r>
        <w:br/>
        <w:t xml:space="preserve">w zakresie ochrony konsumentów i uchylającym rozporządzenie (WE) nr 2006/2004 (Dz. Urz. UE L 345 z 27.12.2017, str. 1, z </w:t>
      </w:r>
      <w:proofErr w:type="spellStart"/>
      <w:r>
        <w:t>późn</w:t>
      </w:r>
      <w:proofErr w:type="spellEnd"/>
      <w:r>
        <w:t>. zm.).</w:t>
      </w:r>
    </w:p>
    <w:p w14:paraId="53D48A6D" w14:textId="4EDB0A69" w:rsidR="004A1C64" w:rsidRDefault="004A1C64" w:rsidP="004A1C64">
      <w:pPr>
        <w:pStyle w:val="Akapitzlist"/>
        <w:tabs>
          <w:tab w:val="left" w:pos="708"/>
        </w:tabs>
        <w:spacing w:before="120" w:line="276" w:lineRule="auto"/>
        <w:ind w:left="0"/>
        <w:jc w:val="both"/>
        <w:rPr>
          <w:bCs/>
          <w:iCs/>
          <w:color w:val="000000"/>
        </w:rPr>
      </w:pPr>
      <w:r>
        <w:rPr>
          <w:iCs/>
          <w:color w:val="000000"/>
        </w:rPr>
        <w:t>W przedmiotowej sprawie w trakcie kontroli przeprowadzonej w dniach 14 i 18 kwietnia 2023 r. w miejscu sprzedaży detalicznej, to jest sklepie zlokalizowanym w Rzeszowie przy ul. </w:t>
      </w:r>
      <w:r w:rsidR="00C46892">
        <w:rPr>
          <w:b/>
          <w:bCs/>
        </w:rPr>
        <w:t xml:space="preserve">(dane zanonimizowane) </w:t>
      </w:r>
      <w:r>
        <w:t>Rzeszów</w:t>
      </w:r>
      <w:r>
        <w:rPr>
          <w:iCs/>
        </w:rPr>
        <w:t xml:space="preserve">, </w:t>
      </w:r>
      <w:r>
        <w:t>należącym</w:t>
      </w:r>
      <w:r>
        <w:rPr>
          <w:color w:val="000000"/>
        </w:rPr>
        <w:t xml:space="preserve"> do</w:t>
      </w:r>
      <w:bookmarkStart w:id="3" w:name="_Hlk120617824"/>
      <w:r>
        <w:rPr>
          <w:color w:val="000000"/>
        </w:rPr>
        <w:t xml:space="preserve"> </w:t>
      </w:r>
      <w:r>
        <w:rPr>
          <w:bCs/>
        </w:rPr>
        <w:t xml:space="preserve">przedsiębiorcy </w:t>
      </w:r>
      <w:bookmarkEnd w:id="3"/>
      <w:r>
        <w:rPr>
          <w:bCs/>
          <w:color w:val="000000"/>
        </w:rPr>
        <w:t>DELICJA – PLUS Spółka z ograniczoną odpowiedzialnością Spółka komandytowa z siedzibą w Rzeszowie,</w:t>
      </w:r>
      <w:r>
        <w:rPr>
          <w:iCs/>
          <w:color w:val="000000"/>
        </w:rPr>
        <w:t xml:space="preserve"> inspektorzy Inspekcji Handlowej stwierdzili, że prowadzący tam działalność gospodarczą przedsiębiorca nie wykonał ciążących na nim obowiązków wynikających z art. 4 ust. 1 ustawy dotyczących uwidaczniania cen i cen jednostkowych w sposób jednoznaczny, niebudzący wątpliwości oraz umożliwiający ich porównanie dla 16 spośród 115 ocenianych towarów. W szczególności stwierdzili: </w:t>
      </w:r>
      <w:r>
        <w:rPr>
          <w:bCs/>
          <w:iCs/>
          <w:color w:val="000000"/>
        </w:rPr>
        <w:t xml:space="preserve">brak uwidocznienia ceny i ceny jednostkowej dla 7 towarów (poz. I), </w:t>
      </w:r>
      <w:r>
        <w:rPr>
          <w:bCs/>
        </w:rPr>
        <w:t>brak uwidocznienia ceny jednostkowej dla produktów w opakowaniach jednostkowych dla 6 towarów oraz pakowanych środków spożywczych w stanie stałym znajdujących się w środku płynnym dla 3 towarów.</w:t>
      </w:r>
      <w:r>
        <w:t xml:space="preserve"> </w:t>
      </w:r>
      <w:r>
        <w:rPr>
          <w:bCs/>
          <w:iCs/>
          <w:color w:val="000000"/>
        </w:rPr>
        <w:t>(poz. II).</w:t>
      </w:r>
    </w:p>
    <w:p w14:paraId="1BCF53C3" w14:textId="77777777" w:rsidR="004A1C64" w:rsidRDefault="004A1C64" w:rsidP="004A1C64">
      <w:pPr>
        <w:tabs>
          <w:tab w:val="left" w:pos="708"/>
        </w:tabs>
        <w:spacing w:line="276" w:lineRule="auto"/>
        <w:jc w:val="both"/>
        <w:rPr>
          <w:szCs w:val="24"/>
        </w:rPr>
      </w:pPr>
      <w:r>
        <w:t xml:space="preserve">Nieuwidocznienie w miejscu sprzedaży detalicznej cen i cen jednostkowych oraz cen jednostkowych towarów stanowiło naruszenie art. 4 ust. 1 ustawy oraz § 3 rozporządzenia. Natomiast </w:t>
      </w:r>
      <w:r>
        <w:rPr>
          <w:bCs/>
        </w:rPr>
        <w:t>brak uwidocznienia prawidłowo wyliczonej ceny jednostkowej dla pakowanych środków spożywczych w stanie stałym znajdujących się w środku płynnym</w:t>
      </w:r>
      <w:r>
        <w:t xml:space="preserve"> narusza art. 4 ust. 1 ustawy oraz § 3 i § 6 rozporządzenia.</w:t>
      </w:r>
    </w:p>
    <w:p w14:paraId="7BCD2359" w14:textId="42C32572" w:rsidR="004A1C64" w:rsidRDefault="004A1C64" w:rsidP="004A1C64">
      <w:pPr>
        <w:spacing w:line="276" w:lineRule="auto"/>
        <w:jc w:val="both"/>
        <w:rPr>
          <w:iCs/>
          <w:color w:val="000000"/>
        </w:rPr>
      </w:pPr>
      <w:r>
        <w:rPr>
          <w:iCs/>
          <w:color w:val="000000"/>
        </w:rPr>
        <w:t>W związku z powyższym spełnione zostały przesłanki do nałożenia przez Podkarpackiego Wojewódzkiego Inspektora Inspekcji Handlowej na przedsiębiorcę</w:t>
      </w:r>
      <w:r>
        <w:rPr>
          <w:bCs/>
          <w:color w:val="000000"/>
        </w:rPr>
        <w:t xml:space="preserve"> DELICJA – PLUS Spółka </w:t>
      </w:r>
      <w:r>
        <w:rPr>
          <w:bCs/>
          <w:color w:val="000000"/>
        </w:rPr>
        <w:lastRenderedPageBreak/>
        <w:t xml:space="preserve">z ograniczoną odpowiedzialnością Spółka komandytowa, ul. </w:t>
      </w:r>
      <w:r w:rsidR="00C46892">
        <w:rPr>
          <w:b/>
          <w:bCs/>
          <w:szCs w:val="24"/>
        </w:rPr>
        <w:t xml:space="preserve">(dane zanonimizowane) </w:t>
      </w:r>
      <w:r>
        <w:rPr>
          <w:bCs/>
          <w:color w:val="000000"/>
        </w:rPr>
        <w:t xml:space="preserve">Rzeszów </w:t>
      </w:r>
      <w:r>
        <w:rPr>
          <w:iCs/>
          <w:color w:val="000000"/>
        </w:rPr>
        <w:t xml:space="preserve">administracyjnej kary pieniężnej przewidzianej w art. 6 ust. 1 ustawy. </w:t>
      </w:r>
    </w:p>
    <w:p w14:paraId="07D2006D" w14:textId="77777777" w:rsidR="004A1C64" w:rsidRDefault="004A1C64" w:rsidP="004A1C64">
      <w:pPr>
        <w:spacing w:line="276" w:lineRule="auto"/>
        <w:jc w:val="both"/>
        <w:rPr>
          <w:iCs/>
        </w:rPr>
      </w:pPr>
      <w:r>
        <w:rPr>
          <w:iCs/>
          <w:color w:val="000000"/>
        </w:rPr>
        <w:t xml:space="preserve">W powyższej sprawie </w:t>
      </w:r>
      <w:r>
        <w:rPr>
          <w:iCs/>
        </w:rPr>
        <w:t>Podkarpacki Wojewódzki Inspektor Inspekcji Handlowej wymierzył stronie karę pieniężną w wysokości</w:t>
      </w:r>
      <w:r>
        <w:rPr>
          <w:b/>
          <w:iCs/>
        </w:rPr>
        <w:t xml:space="preserve"> </w:t>
      </w:r>
      <w:r>
        <w:rPr>
          <w:b/>
          <w:bCs/>
          <w:iCs/>
        </w:rPr>
        <w:t>800 zł</w:t>
      </w:r>
      <w:r>
        <w:rPr>
          <w:iCs/>
        </w:rPr>
        <w:t>.</w:t>
      </w:r>
    </w:p>
    <w:p w14:paraId="1E670913" w14:textId="77777777" w:rsidR="004A1C64" w:rsidRDefault="004A1C64" w:rsidP="004A1C64">
      <w:pPr>
        <w:spacing w:before="120" w:line="276" w:lineRule="auto"/>
        <w:jc w:val="both"/>
        <w:rPr>
          <w:iCs/>
          <w:color w:val="000000"/>
        </w:rPr>
      </w:pPr>
      <w:r>
        <w:rPr>
          <w:iCs/>
          <w:color w:val="000000"/>
        </w:rPr>
        <w:t>Przy wymierzaniu kary organ wziął pod uwagę, zgodnie z art. 6 ust. 3 ustawy:</w:t>
      </w:r>
    </w:p>
    <w:p w14:paraId="71D3EF92" w14:textId="77777777" w:rsidR="004A1C64" w:rsidRDefault="004A1C64" w:rsidP="004A1C64">
      <w:pPr>
        <w:numPr>
          <w:ilvl w:val="0"/>
          <w:numId w:val="17"/>
        </w:numPr>
        <w:suppressAutoHyphens/>
        <w:spacing w:line="276" w:lineRule="auto"/>
        <w:ind w:left="284" w:hanging="284"/>
        <w:contextualSpacing/>
        <w:jc w:val="both"/>
      </w:pPr>
      <w:r>
        <w:rPr>
          <w:b/>
          <w:bCs/>
          <w:iCs/>
        </w:rPr>
        <w:t>Stopień naruszenia obowiązków</w:t>
      </w:r>
      <w:r>
        <w:rPr>
          <w:iCs/>
        </w:rPr>
        <w:t xml:space="preserve">: </w:t>
      </w:r>
      <w:r>
        <w:t>Przedsiębiorca nie uwidaczniając cen oraz cen jednostkowych towarów, uwidoczniając przy towarach ceny oraz ceny jednostkowe odnoszące się do innych towarów oraz podając niewłaściwie wyliczone ceny jednostkowe naruszył obowiązek określony w art. 4 ust. 1 ustawy. Tym samym naruszył prawo konsumentów do rzetelnej informacji w tym zakresie.</w:t>
      </w:r>
    </w:p>
    <w:p w14:paraId="6A9AB3CA" w14:textId="77777777" w:rsidR="004A1C64" w:rsidRDefault="004A1C64" w:rsidP="004A1C64">
      <w:pPr>
        <w:suppressAutoHyphens/>
        <w:spacing w:line="276" w:lineRule="auto"/>
        <w:ind w:left="284"/>
        <w:contextualSpacing/>
        <w:jc w:val="both"/>
      </w:pPr>
      <w:r>
        <w:t xml:space="preserve">Cena należy do podstawowych, istotnych elementów zawieranych umów sprzedaży wpływających bezpośrednio na podjęcie decyzji przez konsumentów o zawarciu konkretnej 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producenta, ilości, wzornictwa, poziomu technicznego, itp. </w:t>
      </w:r>
    </w:p>
    <w:p w14:paraId="4BF0410C" w14:textId="77777777" w:rsidR="004A1C64" w:rsidRDefault="004A1C64" w:rsidP="004A1C64">
      <w:pPr>
        <w:suppressAutoHyphens/>
        <w:spacing w:line="276" w:lineRule="auto"/>
        <w:ind w:left="284"/>
        <w:contextualSpacing/>
        <w:jc w:val="both"/>
      </w:pPr>
      <w:r>
        <w:t xml:space="preserve">Nie uwidaczniając cen strona pozbawiła konsumentów możliwości realizacji prawa do informacji o cenach towarów i podjęcia świadomej decyzji dotyczącej zawarcia określonej umowy, a przez to ograniczyła swobodę zawierania umów. </w:t>
      </w:r>
    </w:p>
    <w:p w14:paraId="5AFC3C14" w14:textId="77777777" w:rsidR="004A1C64" w:rsidRDefault="004A1C64" w:rsidP="004A1C64">
      <w:pPr>
        <w:suppressAutoHyphens/>
        <w:spacing w:line="276" w:lineRule="auto"/>
        <w:ind w:left="284"/>
        <w:contextualSpacing/>
        <w:jc w:val="both"/>
        <w:rPr>
          <w:color w:val="000000"/>
        </w:rPr>
      </w:pPr>
      <w:r>
        <w:t xml:space="preserve">Brak natomiast uwidocznienia cen jednostkowych lub podanie przy towarach ceny jednostkowej niewłaściwie wyliczonej uniemożliwia kupującym porównanie cen towarów z cenami towarów podobnych, lecz o innej masie czy objętości, a przez to utrudnia im dokonanie optymalnego i właściwego dla nich wyboru towaru, naruszając ich interesy ekonomiczne. </w:t>
      </w:r>
      <w:r>
        <w:rPr>
          <w:color w:val="000000"/>
        </w:rPr>
        <w:t xml:space="preserve">Należy, bowiem pamiętać, że konsument często nie ma możliwości sprawdzenia lub wyliczenia ceny jednostkowej albo nastręcza mu to sporo trudności, a tym samym podejmuje swoje decyzje bez posiadania stosownej wiedzy.  </w:t>
      </w:r>
    </w:p>
    <w:p w14:paraId="1999B97D" w14:textId="77777777" w:rsidR="004A1C64" w:rsidRDefault="004A1C64" w:rsidP="004A1C64">
      <w:pPr>
        <w:suppressAutoHyphens/>
        <w:spacing w:line="276" w:lineRule="auto"/>
        <w:ind w:left="284"/>
        <w:contextualSpacing/>
        <w:jc w:val="both"/>
        <w:rPr>
          <w:shd w:val="clear" w:color="auto" w:fill="FFFFFF"/>
        </w:rPr>
      </w:pPr>
      <w:r>
        <w:rPr>
          <w:iCs/>
        </w:rPr>
        <w:t xml:space="preserve">Nieprawidłowości stwierdzono </w:t>
      </w:r>
      <w:r>
        <w:t xml:space="preserve">w odniesieniu do 16 ze 115 sprawdzonych przypadkowo towarów, co stanowiło ponad 13% produktów skontrolowanych w zakresie prawidłowości informowania o cenach oraz cenach jednostkowych. Polegały one na braku podania ceny </w:t>
      </w:r>
      <w:r>
        <w:br/>
        <w:t xml:space="preserve">i ceny jednostkowej dla 7 partii towarów, braku podania ceny jednostkowej dla 6 partii </w:t>
      </w:r>
      <w:r>
        <w:br/>
        <w:t xml:space="preserve">towarów, podaniu nieprawidłowo wyliczonej ceny dla 3 partii towarów </w:t>
      </w:r>
      <w:r>
        <w:rPr>
          <w:shd w:val="clear" w:color="auto" w:fill="FFFFFF"/>
        </w:rPr>
        <w:t xml:space="preserve">pakowanych środków spożywczych w stanie stałym znajdujących się w środku płynnym. </w:t>
      </w:r>
    </w:p>
    <w:p w14:paraId="396DAB4E" w14:textId="77777777" w:rsidR="004A1C64" w:rsidRDefault="004A1C64" w:rsidP="004A1C64">
      <w:pPr>
        <w:suppressAutoHyphens/>
        <w:spacing w:line="276" w:lineRule="auto"/>
        <w:ind w:left="284"/>
        <w:contextualSpacing/>
        <w:jc w:val="both"/>
        <w:rPr>
          <w:rFonts w:eastAsia="Calibri"/>
          <w:bCs/>
          <w:iCs/>
        </w:rPr>
      </w:pPr>
      <w:r>
        <w:rPr>
          <w:iCs/>
        </w:rPr>
        <w:t>Oceniając</w:t>
      </w:r>
      <w:r>
        <w:rPr>
          <w:b/>
          <w:bCs/>
        </w:rPr>
        <w:t xml:space="preserve"> </w:t>
      </w:r>
      <w:r>
        <w:rPr>
          <w:bCs/>
        </w:rPr>
        <w:t>stopień naruszenia obowiązków</w:t>
      </w:r>
      <w:r>
        <w:rPr>
          <w:b/>
          <w:bCs/>
        </w:rPr>
        <w:t xml:space="preserve"> </w:t>
      </w:r>
      <w:r>
        <w:t>przedsiębiorcy organ prowadzący postępowanie uznał, że charakter i waga naruszenia tych obowiązków były istotne.</w:t>
      </w:r>
    </w:p>
    <w:p w14:paraId="3F51A055" w14:textId="77777777" w:rsidR="004A1C64" w:rsidRDefault="004A1C64" w:rsidP="004A1C64">
      <w:pPr>
        <w:suppressAutoHyphens/>
        <w:spacing w:before="120" w:line="276" w:lineRule="auto"/>
        <w:ind w:left="284"/>
        <w:contextualSpacing/>
        <w:jc w:val="both"/>
      </w:pPr>
      <w:r>
        <w:t xml:space="preserve">Na podstawie zgromadzonego w aktach kontroli materiału dowodowego, organ wydający decyzję przyjął, że czas trwania naruszenia rozpoczął się w dniu stwierdzenia nieprawidłowości, który jednocześnie był pierwszym dniem kontroli, tj. </w:t>
      </w:r>
      <w:r>
        <w:rPr>
          <w:iCs/>
        </w:rPr>
        <w:t>14 kwietnia 2023 r.</w:t>
      </w:r>
      <w:r>
        <w:t xml:space="preserve">, a zakończył się w momencie usunięcia przez kontrolowanego stwierdzonych nieprawidłowości, co miało miejsce w trakcie trwania kontroli i stwierdzone zostało w dniu </w:t>
      </w:r>
      <w:r>
        <w:rPr>
          <w:iCs/>
        </w:rPr>
        <w:t>18 kwietnia 2023 r.</w:t>
      </w:r>
    </w:p>
    <w:p w14:paraId="3980C448" w14:textId="77777777" w:rsidR="004A1C64" w:rsidRDefault="004A1C64" w:rsidP="004A1C64">
      <w:pPr>
        <w:numPr>
          <w:ilvl w:val="0"/>
          <w:numId w:val="17"/>
        </w:numPr>
        <w:suppressAutoHyphens/>
        <w:spacing w:line="276" w:lineRule="auto"/>
        <w:ind w:left="284" w:hanging="284"/>
        <w:contextualSpacing/>
        <w:jc w:val="both"/>
        <w:rPr>
          <w:rFonts w:eastAsia="Calibri"/>
          <w:bCs/>
          <w:iCs/>
        </w:rPr>
      </w:pPr>
      <w:r>
        <w:rPr>
          <w:rFonts w:eastAsia="Calibri"/>
          <w:bCs/>
          <w:iCs/>
        </w:rPr>
        <w:t xml:space="preserve">Oceniając </w:t>
      </w:r>
      <w:r>
        <w:rPr>
          <w:rFonts w:eastAsia="Calibri"/>
          <w:b/>
          <w:bCs/>
          <w:iCs/>
        </w:rPr>
        <w:t>dotychczasową działalność przedsiębiorcy</w:t>
      </w:r>
      <w:r>
        <w:rPr>
          <w:rFonts w:eastAsia="Calibri"/>
          <w:bCs/>
          <w:iCs/>
        </w:rPr>
        <w:t xml:space="preserve">, organ wziął pod uwagę fakt, że jest to pierwsze naruszenie przez przedsiębiorcę przepisów w zakresie uwidaczniania cen towarów. </w:t>
      </w:r>
      <w:r>
        <w:t xml:space="preserve">Analizując przedmiotową przesłankę organ uwzględnił również okoliczność, że strona prowadzi działalność gospodarczą od 2014 r., a więc od stosunkowo długiego </w:t>
      </w:r>
      <w:r>
        <w:lastRenderedPageBreak/>
        <w:t xml:space="preserve">czasu, w związku, z czym uznał, iż winna wykazać się znajomością podstawowych przepisów dotyczących tej działalności i je stosować.  </w:t>
      </w:r>
    </w:p>
    <w:p w14:paraId="1BF6CB1C" w14:textId="77777777" w:rsidR="004A1C64" w:rsidRDefault="004A1C64" w:rsidP="004A1C64">
      <w:pPr>
        <w:suppressAutoHyphens/>
        <w:spacing w:line="276" w:lineRule="auto"/>
        <w:ind w:left="284"/>
        <w:contextualSpacing/>
        <w:jc w:val="both"/>
      </w:pPr>
      <w:r>
        <w:t>Jednocześnie organ prowadzący postępowanie przyjął, iż z uwagi na charakter stwierdzonej nieprawidłowości oraz materiał dowodowy zebrany w sprawie, nie posiada wiedzy na temat uzyskanych przez stronę korzyści majątkowych lub strat.</w:t>
      </w:r>
    </w:p>
    <w:p w14:paraId="65DAB98D" w14:textId="77777777" w:rsidR="004A1C64" w:rsidRDefault="004A1C64" w:rsidP="004A1C64">
      <w:pPr>
        <w:suppressAutoHyphens/>
        <w:spacing w:line="276" w:lineRule="auto"/>
        <w:ind w:left="284"/>
        <w:contextualSpacing/>
        <w:jc w:val="both"/>
        <w:rPr>
          <w:rFonts w:eastAsia="Calibri"/>
          <w:bCs/>
          <w:iCs/>
        </w:rPr>
      </w:pPr>
      <w:r>
        <w:rPr>
          <w:rFonts w:eastAsia="Calibri"/>
          <w:bCs/>
          <w:iCs/>
        </w:rPr>
        <w:t>Wymierzając karę organ wziął także pod uwagę fakt usunięcia w trakcie kontroli przez przedsiębiorcę stwierdzonych nieprawidłowości.</w:t>
      </w:r>
    </w:p>
    <w:p w14:paraId="130D41E6" w14:textId="77777777" w:rsidR="004A1C64" w:rsidRDefault="004A1C64" w:rsidP="004A1C64">
      <w:pPr>
        <w:numPr>
          <w:ilvl w:val="0"/>
          <w:numId w:val="17"/>
        </w:numPr>
        <w:suppressAutoHyphens/>
        <w:spacing w:line="276" w:lineRule="auto"/>
        <w:ind w:left="284" w:hanging="284"/>
        <w:contextualSpacing/>
        <w:jc w:val="both"/>
        <w:rPr>
          <w:rFonts w:eastAsia="Calibri"/>
          <w:bCs/>
          <w:iCs/>
        </w:rPr>
      </w:pPr>
      <w:r>
        <w:rPr>
          <w:b/>
          <w:bCs/>
          <w:iCs/>
        </w:rPr>
        <w:t xml:space="preserve">Wielkość obrotów i przychodu przedsiębiorcy </w:t>
      </w:r>
      <w:r>
        <w:rPr>
          <w:bCs/>
          <w:iCs/>
        </w:rPr>
        <w:t>w roku 2022 wskazaną w informacji przedłożonej organowi przez stronę w toku postępowania, którą załączono do akt sprawy,</w:t>
      </w:r>
    </w:p>
    <w:p w14:paraId="7EA5C8B4" w14:textId="77777777" w:rsidR="004A1C64" w:rsidRDefault="004A1C64" w:rsidP="004A1C64">
      <w:pPr>
        <w:numPr>
          <w:ilvl w:val="0"/>
          <w:numId w:val="17"/>
        </w:numPr>
        <w:suppressAutoHyphens/>
        <w:spacing w:line="276" w:lineRule="auto"/>
        <w:ind w:left="284" w:hanging="284"/>
        <w:contextualSpacing/>
        <w:jc w:val="both"/>
        <w:rPr>
          <w:rFonts w:eastAsia="Calibri"/>
          <w:iCs/>
        </w:rPr>
      </w:pPr>
      <w:r>
        <w:rPr>
          <w:rFonts w:eastAsia="Calibri"/>
          <w:b/>
          <w:iCs/>
        </w:rPr>
        <w:t>Sankcje nałożone na przedsiębiorcę</w:t>
      </w:r>
      <w:r>
        <w:rPr>
          <w:rFonts w:eastAsia="Calibri"/>
          <w:iCs/>
        </w:rPr>
        <w:t xml:space="preserve"> za to samo naruszenie w innych państwach członkowskich Unii Europejskiej w sprawach transgranicznych – brak dostępnych informacji o takich sankcjach.</w:t>
      </w:r>
    </w:p>
    <w:p w14:paraId="39118B6A" w14:textId="77777777" w:rsidR="004A1C64" w:rsidRDefault="004A1C64" w:rsidP="004A1C64">
      <w:pPr>
        <w:tabs>
          <w:tab w:val="left" w:pos="708"/>
        </w:tabs>
        <w:spacing w:before="120" w:line="276" w:lineRule="auto"/>
        <w:jc w:val="both"/>
      </w:pPr>
      <w:r>
        <w:t xml:space="preserve">Biorąc pod uwagę wymienione kryteria, nałożenie kary pieniężnej w kwocie </w:t>
      </w:r>
      <w:r>
        <w:rPr>
          <w:bCs/>
        </w:rPr>
        <w:t xml:space="preserve">800 zł </w:t>
      </w:r>
      <w:r>
        <w:t xml:space="preserve">w stosunku do przewidzianej w ustawie kary określonej w maksymalnej wysokości </w:t>
      </w:r>
      <w:r>
        <w:br/>
        <w:t>tj.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711E3C3E" w14:textId="77777777" w:rsidR="004A1C64" w:rsidRPr="004A1C64" w:rsidRDefault="004A1C64" w:rsidP="004A1C64">
      <w:pPr>
        <w:tabs>
          <w:tab w:val="left" w:pos="708"/>
        </w:tabs>
        <w:spacing w:before="120" w:line="276" w:lineRule="auto"/>
        <w:jc w:val="both"/>
        <w:rPr>
          <w:rFonts w:eastAsia="Calibri"/>
          <w:lang w:eastAsia="en-US"/>
        </w:rPr>
      </w:pPr>
      <w:r>
        <w:t xml:space="preserve">Podkarpacki Wojewódzki Inspektor Inspekcji Handlowej wydając przedmiotową decyzję oparł się na następujących dowodach: zawiadomieniu o zamiarze wszczęcia kontroli KH.8361.26.2023 z dnia 28 marca 2023 r., upoważnieniu do przeprowadzenia kontroli KH.8361.26.2023 z dnia 14 kwietnia 2023 r., protokole kontroli KH.8361.26.2023 z dnia 14 kwietnia 2023 r. wraz z załącznikami, oświadczeniu  kontrolowanego z dnia piśmie strony z dnia 23 maja 2023 r. dotyczącym przychodów i obrotów firmy za rok 2022, zawiadomieniu o wszczęciu postępowania z urzędu z dnia 15 maja 2023 r., zawiadomieniu o niezałatwieniu sprawy w terminie z dnia 15 czerwca 2023 r., wydruku z KRS Rejestru Przedsiębiorców, </w:t>
      </w:r>
      <w:r w:rsidRPr="004A1C64">
        <w:rPr>
          <w:rFonts w:eastAsia="Calibri"/>
          <w:lang w:eastAsia="en-US"/>
        </w:rPr>
        <w:t>piśmie Poczty Polskiej sygn. BWK.RDOK-KA.0500.29691.2023.KM z dnia15 czerwca 2023</w:t>
      </w:r>
      <w:r>
        <w:rPr>
          <w:rFonts w:eastAsia="Calibri"/>
          <w:lang w:eastAsia="en-US"/>
        </w:rPr>
        <w:t> </w:t>
      </w:r>
      <w:r w:rsidRPr="004A1C64">
        <w:rPr>
          <w:rFonts w:eastAsia="Calibri"/>
          <w:lang w:eastAsia="en-US"/>
        </w:rPr>
        <w:t>r.</w:t>
      </w:r>
    </w:p>
    <w:p w14:paraId="2FFA1574" w14:textId="77777777" w:rsidR="004A1C64" w:rsidRDefault="004A1C64" w:rsidP="004A1C64">
      <w:pPr>
        <w:tabs>
          <w:tab w:val="left" w:pos="0"/>
        </w:tabs>
        <w:spacing w:before="120" w:after="120" w:line="276" w:lineRule="auto"/>
        <w:jc w:val="both"/>
      </w:pPr>
      <w:r>
        <w:rPr>
          <w:lang w:eastAsia="zh-CN"/>
        </w:rPr>
        <w:t xml:space="preserve">Art. 6 ustawy przewiduje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 naruszenia.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t>
      </w:r>
      <w:r>
        <w:rPr>
          <w:lang w:eastAsia="zh-CN"/>
        </w:rPr>
        <w:br/>
        <w:t xml:space="preserve">w art. 4 ustawy, zobligowany jest do </w:t>
      </w:r>
      <w:r>
        <w:rPr>
          <w:iCs/>
          <w:lang w:eastAsia="zh-CN"/>
        </w:rPr>
        <w:t xml:space="preserve">wszczęcia postępowania administracyjnego w sprawie nałożenia kary pieniężnej, która jest karą administracyjną. </w:t>
      </w:r>
    </w:p>
    <w:p w14:paraId="2815D198" w14:textId="77777777" w:rsidR="004A1C64" w:rsidRDefault="004A1C64" w:rsidP="004A1C64">
      <w:pPr>
        <w:spacing w:line="276" w:lineRule="auto"/>
        <w:jc w:val="both"/>
        <w:rPr>
          <w:shd w:val="clear" w:color="auto" w:fill="FFFFFF"/>
        </w:rPr>
      </w:pPr>
      <w:r>
        <w:t>Zgodnie z art. 189a § 1 Kpa w</w:t>
      </w:r>
      <w:r>
        <w:rPr>
          <w:shd w:val="clear" w:color="auto" w:fill="FFFFFF"/>
        </w:rPr>
        <w:t xml:space="preserve"> sprawach nakładania lub wymierzania administracyjnej kary pieniężnej lub udzielania ulg w jej wykonaniu stosuje się przepisy niniejszego działu (tj. działu IVA „</w:t>
      </w:r>
      <w:r>
        <w:rPr>
          <w:i/>
          <w:shd w:val="clear" w:color="auto" w:fill="FFFFFF"/>
        </w:rPr>
        <w:t>Administracyjne kary pieniężne</w:t>
      </w:r>
      <w:r>
        <w:rPr>
          <w:shd w:val="clear" w:color="auto" w:fill="FFFFFF"/>
        </w:rPr>
        <w:t xml:space="preserve">” Kodeksu postępowania administracyjnego). </w:t>
      </w:r>
    </w:p>
    <w:p w14:paraId="68166E83" w14:textId="77777777" w:rsidR="004A1C64" w:rsidRDefault="004A1C64" w:rsidP="004A1C64">
      <w:pPr>
        <w:spacing w:line="276" w:lineRule="auto"/>
        <w:jc w:val="both"/>
      </w:pPr>
      <w:r>
        <w:lastRenderedPageBreak/>
        <w:t xml:space="preserve">Przepisy te stosuje się w przypadku braku uregulowania w przepisach odrębnych między innymi </w:t>
      </w:r>
      <w:r>
        <w:rPr>
          <w:shd w:val="clear" w:color="auto" w:fill="FFFFFF"/>
        </w:rPr>
        <w:t>przesłanek odstąpienia od nałożenia administracyjnej kary pieniężnej lub udzielenia pouczenia (art. 189a § 2 pkt 2 Kpa).</w:t>
      </w:r>
    </w:p>
    <w:p w14:paraId="3F9A7D91" w14:textId="77777777" w:rsidR="004A1C64" w:rsidRDefault="004A1C64" w:rsidP="004A1C64">
      <w:pPr>
        <w:spacing w:line="276" w:lineRule="auto"/>
        <w:jc w:val="both"/>
      </w:pPr>
      <w:r>
        <w:t xml:space="preserve">W rozpatrywanej sprawie znajduje zastosowanie reguła kolizyjna zawarta w art. 189a § 2 pkt 1 Kpa, zgodnie z którą w przypadku uregulowania w przepisach odrębnych przesłanek wymiaru administracyjnej kary pieniężnej, przepisów działu </w:t>
      </w:r>
      <w:proofErr w:type="spellStart"/>
      <w:r>
        <w:t>IVa</w:t>
      </w:r>
      <w:proofErr w:type="spellEnd"/>
      <w:r>
        <w:t xml:space="preserve"> „</w:t>
      </w:r>
      <w:r>
        <w:rPr>
          <w:i/>
        </w:rPr>
        <w:t>Administracyjne kary pieniężne</w:t>
      </w:r>
      <w:r>
        <w:t xml:space="preserve">” Kodeksu postępowania administracyjnego w tym zakresie nie stosuje się. </w:t>
      </w:r>
    </w:p>
    <w:p w14:paraId="24D005AF" w14:textId="77777777" w:rsidR="004A1C64" w:rsidRDefault="004A1C64" w:rsidP="004A1C64">
      <w:pPr>
        <w:tabs>
          <w:tab w:val="left" w:pos="708"/>
        </w:tabs>
        <w:spacing w:before="120" w:after="120" w:line="276" w:lineRule="auto"/>
        <w:jc w:val="both"/>
        <w:rPr>
          <w:color w:val="000000"/>
          <w:lang w:eastAsia="zh-CN"/>
        </w:rPr>
      </w:pPr>
      <w:r>
        <w:rPr>
          <w:bCs/>
          <w:lang w:eastAsia="zh-CN"/>
        </w:rPr>
        <w:t xml:space="preserve">Z uwagi na brak w ustawie </w:t>
      </w:r>
      <w:r>
        <w:rPr>
          <w:bCs/>
          <w:shd w:val="clear" w:color="auto" w:fill="FFFFFF"/>
        </w:rPr>
        <w:t>o informowaniu o cenach towarów i usług</w:t>
      </w:r>
      <w:r>
        <w:rPr>
          <w:bCs/>
          <w:i/>
          <w:shd w:val="clear" w:color="auto" w:fill="FFFFFF"/>
        </w:rPr>
        <w:t xml:space="preserve"> </w:t>
      </w:r>
      <w:r>
        <w:rPr>
          <w:bCs/>
          <w:shd w:val="clear" w:color="auto" w:fill="FFFFFF"/>
        </w:rPr>
        <w:t xml:space="preserve">przepisów regulujących </w:t>
      </w:r>
      <w:r>
        <w:rPr>
          <w:shd w:val="clear" w:color="auto" w:fill="FFFFFF"/>
        </w:rPr>
        <w:t xml:space="preserve">odstąpienie od nałożenia administracyjnej kary pieniężnej lub udzielenie pouczenia, w przedmiotowej sprawie zastosowanie mają przepisy </w:t>
      </w:r>
      <w:r>
        <w:rPr>
          <w:bCs/>
          <w:lang w:eastAsia="zh-CN"/>
        </w:rPr>
        <w:t>art. 189e Kpa (siła wyższa) i art. 189f Kpa (</w:t>
      </w:r>
      <w:r>
        <w:rPr>
          <w:bCs/>
          <w:shd w:val="clear" w:color="auto" w:fill="FFFFFF"/>
        </w:rPr>
        <w:t>odstąpienie od nałożenia administracyjnej kary pieniężnej)</w:t>
      </w:r>
      <w:r>
        <w:rPr>
          <w:bCs/>
          <w:lang w:eastAsia="zh-CN"/>
        </w:rPr>
        <w:t>.</w:t>
      </w:r>
    </w:p>
    <w:p w14:paraId="5B76D487" w14:textId="77777777" w:rsidR="004A1C64" w:rsidRDefault="004A1C64" w:rsidP="004A1C64">
      <w:pPr>
        <w:tabs>
          <w:tab w:val="left" w:pos="0"/>
        </w:tabs>
        <w:spacing w:line="276" w:lineRule="auto"/>
        <w:jc w:val="both"/>
        <w:rPr>
          <w:iCs/>
          <w:lang w:eastAsia="zh-CN"/>
        </w:rPr>
      </w:pPr>
      <w:r>
        <w:rPr>
          <w:iCs/>
          <w:lang w:eastAsia="zh-CN"/>
        </w:rPr>
        <w:t xml:space="preserve">Zgodnie z art. 189e Kpa, w przypadku, gdy do naruszenia prawa doszło wskutek działania siły wyższej, strona nie podlega ukaraniu. Pojęcie to wprawdzie nie zostało zdefiniowane 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Pr>
          <w:iCs/>
          <w:lang w:eastAsia="zh-CN"/>
        </w:rPr>
        <w:t>MoP</w:t>
      </w:r>
      <w:proofErr w:type="spellEnd"/>
      <w:r>
        <w:rPr>
          <w:iCs/>
          <w:lang w:eastAsia="zh-CN"/>
        </w:rPr>
        <w:t xml:space="preserve"> 2005, Nr 6). „Siłę wyższą odróżnia od zwykłego przypadku (casus) to, że jest to zdarzenie nadzwyczajne, zewnętrzne i niemożliwe do zapobieżenia (vis </w:t>
      </w:r>
      <w:proofErr w:type="spellStart"/>
      <w:r>
        <w:rPr>
          <w:iCs/>
          <w:lang w:eastAsia="zh-CN"/>
        </w:rPr>
        <w:t>cui</w:t>
      </w:r>
      <w:proofErr w:type="spellEnd"/>
      <w:r>
        <w:rPr>
          <w:iCs/>
          <w:lang w:eastAsia="zh-CN"/>
        </w:rPr>
        <w:t xml:space="preserve"> </w:t>
      </w:r>
      <w:proofErr w:type="spellStart"/>
      <w:r>
        <w:rPr>
          <w:iCs/>
          <w:lang w:eastAsia="zh-CN"/>
        </w:rPr>
        <w:t>humana</w:t>
      </w:r>
      <w:proofErr w:type="spellEnd"/>
      <w:r>
        <w:rPr>
          <w:iCs/>
          <w:lang w:eastAsia="zh-CN"/>
        </w:rPr>
        <w:t xml:space="preserve"> </w:t>
      </w:r>
      <w:proofErr w:type="spellStart"/>
      <w:r>
        <w:rPr>
          <w:iCs/>
          <w:lang w:eastAsia="zh-CN"/>
        </w:rPr>
        <w:t>infirmitas</w:t>
      </w:r>
      <w:proofErr w:type="spellEnd"/>
      <w:r>
        <w:rPr>
          <w:iCs/>
          <w:lang w:eastAsia="zh-CN"/>
        </w:rPr>
        <w:t xml:space="preserve"> </w:t>
      </w:r>
      <w:proofErr w:type="spellStart"/>
      <w:r>
        <w:rPr>
          <w:iCs/>
          <w:lang w:eastAsia="zh-CN"/>
        </w:rPr>
        <w:t>resistere</w:t>
      </w:r>
      <w:proofErr w:type="spellEnd"/>
      <w:r>
        <w:rPr>
          <w:iCs/>
          <w:lang w:eastAsia="zh-CN"/>
        </w:rPr>
        <w:t xml:space="preserve"> non </w:t>
      </w:r>
      <w:proofErr w:type="spellStart"/>
      <w:r>
        <w:rPr>
          <w:iCs/>
          <w:lang w:eastAsia="zh-CN"/>
        </w:rPr>
        <w:t>potest</w:t>
      </w:r>
      <w:proofErr w:type="spellEnd"/>
      <w:r>
        <w:rPr>
          <w:iCs/>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(A. </w:t>
      </w:r>
      <w:proofErr w:type="spellStart"/>
      <w:r>
        <w:rPr>
          <w:iCs/>
          <w:lang w:eastAsia="zh-CN"/>
        </w:rPr>
        <w:t>Kidyba</w:t>
      </w:r>
      <w:proofErr w:type="spellEnd"/>
      <w:r>
        <w:rPr>
          <w:iCs/>
          <w:lang w:eastAsia="zh-CN"/>
        </w:rPr>
        <w:t xml:space="preserve">: Kodeks cywilny. Komentarz. T. 3. Zobowiązania – część ogólna. Warszawa 2016, art. 124). </w:t>
      </w:r>
    </w:p>
    <w:p w14:paraId="78C42398" w14:textId="77777777" w:rsidR="004A1C64" w:rsidRDefault="004A1C64" w:rsidP="004A1C64">
      <w:pPr>
        <w:tabs>
          <w:tab w:val="left" w:pos="0"/>
        </w:tabs>
        <w:spacing w:line="276" w:lineRule="auto"/>
        <w:jc w:val="both"/>
        <w:rPr>
          <w:iCs/>
          <w:lang w:eastAsia="zh-CN"/>
        </w:rPr>
      </w:pPr>
      <w:r>
        <w:rPr>
          <w:iCs/>
          <w:lang w:eastAsia="zh-CN"/>
        </w:rPr>
        <w:t>W ocenie Podkarpackiego Wojewódzkiego Inspektora Inspekcji Handlowej, na gruncie niniejszej sprawy brak jest podstaw do uznania, iż do naruszenia prawa doszło w wyniku bezpośredniego działania siły wyższej.</w:t>
      </w:r>
    </w:p>
    <w:p w14:paraId="17967548" w14:textId="77777777" w:rsidR="004A1C64" w:rsidRDefault="004A1C64" w:rsidP="004A1C64">
      <w:pPr>
        <w:tabs>
          <w:tab w:val="left" w:pos="708"/>
        </w:tabs>
        <w:suppressAutoHyphens/>
        <w:spacing w:before="120" w:line="276" w:lineRule="auto"/>
        <w:jc w:val="both"/>
        <w:rPr>
          <w:color w:val="000000"/>
          <w:lang w:eastAsia="zh-CN"/>
        </w:rPr>
      </w:pPr>
      <w:r>
        <w:rPr>
          <w:color w:val="000000"/>
          <w:lang w:eastAsia="zh-CN"/>
        </w:rPr>
        <w:t xml:space="preserve">Przesłanki odstąpienia od nałożenia administracyjnej kary pieniężnej określone są także </w:t>
      </w:r>
      <w:r>
        <w:rPr>
          <w:color w:val="000000"/>
          <w:lang w:eastAsia="zh-CN"/>
        </w:rPr>
        <w:br/>
        <w:t>w art. 189f Kpa.</w:t>
      </w:r>
    </w:p>
    <w:p w14:paraId="021E16C3" w14:textId="77777777" w:rsidR="004A1C64" w:rsidRDefault="004A1C64" w:rsidP="004A1C64">
      <w:pPr>
        <w:tabs>
          <w:tab w:val="left" w:pos="708"/>
        </w:tabs>
        <w:suppressAutoHyphens/>
        <w:spacing w:before="120" w:line="276" w:lineRule="auto"/>
        <w:jc w:val="both"/>
        <w:rPr>
          <w:color w:val="000000"/>
          <w:lang w:eastAsia="zh-CN"/>
        </w:rPr>
      </w:pPr>
      <w:r>
        <w:rPr>
          <w:color w:val="000000"/>
          <w:lang w:eastAsia="zh-CN"/>
        </w:rPr>
        <w:t>Art. 189f § 1 Kpa stanowi, że organ administracji publicznej, w drodze decyzji, odstępuje od nałożenia administracyjnej kary pieniężnej i poprzestaje na pouczeniu, jeżeli:</w:t>
      </w:r>
    </w:p>
    <w:p w14:paraId="575BF4E1" w14:textId="77777777" w:rsidR="004A1C64" w:rsidRDefault="004A1C64" w:rsidP="004A1C64">
      <w:pPr>
        <w:pStyle w:val="Akapitzlist"/>
        <w:numPr>
          <w:ilvl w:val="1"/>
          <w:numId w:val="27"/>
        </w:numPr>
        <w:suppressAutoHyphens/>
        <w:spacing w:line="276" w:lineRule="auto"/>
        <w:jc w:val="both"/>
        <w:rPr>
          <w:color w:val="000000"/>
          <w:lang w:eastAsia="zh-CN"/>
        </w:rPr>
      </w:pPr>
      <w:r>
        <w:rPr>
          <w:color w:val="000000"/>
          <w:lang w:eastAsia="zh-CN"/>
        </w:rPr>
        <w:t>waga naruszenia prawa jest znikoma, a strona zaprzestała naruszania prawa lub</w:t>
      </w:r>
    </w:p>
    <w:p w14:paraId="7DCE44DD" w14:textId="77777777" w:rsidR="004A1C64" w:rsidRDefault="004A1C64" w:rsidP="004A1C64">
      <w:pPr>
        <w:pStyle w:val="Akapitzlist"/>
        <w:numPr>
          <w:ilvl w:val="1"/>
          <w:numId w:val="27"/>
        </w:numPr>
        <w:suppressAutoHyphens/>
        <w:spacing w:before="120" w:line="276" w:lineRule="auto"/>
        <w:ind w:right="-2"/>
        <w:jc w:val="both"/>
        <w:rPr>
          <w:color w:val="000000"/>
          <w:lang w:eastAsia="zh-CN"/>
        </w:rPr>
      </w:pPr>
      <w:r>
        <w:rPr>
          <w:color w:val="000000"/>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6D34BD0E" w14:textId="77777777" w:rsidR="004A1C64" w:rsidRDefault="004A1C64" w:rsidP="004A1C64">
      <w:pPr>
        <w:tabs>
          <w:tab w:val="left" w:pos="708"/>
        </w:tabs>
        <w:suppressAutoHyphens/>
        <w:spacing w:before="120" w:line="276" w:lineRule="auto"/>
        <w:ind w:right="-2"/>
        <w:jc w:val="both"/>
        <w:rPr>
          <w:szCs w:val="24"/>
          <w:lang w:eastAsia="zh-CN"/>
        </w:rPr>
      </w:pPr>
      <w:r>
        <w:rPr>
          <w:lang w:eastAsia="zh-CN"/>
        </w:rPr>
        <w:t xml:space="preserve">W dniu 14 kwietnia 2023 r. podjęte zostały przez kontrolowanego dobrowolne działania naprawcze polegające na usunięciu ujawnionych w trakcie kontroli nieprawidłowości. W dniu 18 kwietnia 2023 r. kontrolowany złożył oświadczenie, iż wszystkie nieprawidłowości stwierdzone podczas kontroli zostały usunięte. Tym samym można uznać, iż strona zaprzestała </w:t>
      </w:r>
      <w:r>
        <w:rPr>
          <w:lang w:eastAsia="zh-CN"/>
        </w:rPr>
        <w:lastRenderedPageBreak/>
        <w:t xml:space="preserve">naruszania prawa w zakresie ujawnionych podczas kontroli KH.8361.26.2023 nieprawidłowości w uwidacznianiu cen i cen jednostkowych. </w:t>
      </w:r>
    </w:p>
    <w:p w14:paraId="1B45BC26" w14:textId="77777777" w:rsidR="004A1C64" w:rsidRDefault="004A1C64" w:rsidP="004A1C64">
      <w:pPr>
        <w:tabs>
          <w:tab w:val="left" w:pos="708"/>
        </w:tabs>
        <w:suppressAutoHyphens/>
        <w:spacing w:before="120" w:line="276" w:lineRule="auto"/>
        <w:ind w:right="-2"/>
        <w:jc w:val="both"/>
        <w:rPr>
          <w:lang w:eastAsia="zh-CN"/>
        </w:rPr>
      </w:pPr>
      <w:r>
        <w:rPr>
          <w:lang w:eastAsia="zh-CN"/>
        </w:rPr>
        <w:t xml:space="preserve">Należy jednak wskazać, że obie przesłanki odstąpienia od nałożenia administracyjnej kary pieniężnej, o których mowa w art. 189f § 1 pkt 1 Kpa, to jest, że </w:t>
      </w:r>
      <w:r>
        <w:rPr>
          <w:color w:val="000000"/>
          <w:lang w:eastAsia="zh-CN"/>
        </w:rPr>
        <w:t xml:space="preserve">waga naruszenia prawa jest znikoma, a strona zaprzestała naruszania prawa </w:t>
      </w:r>
      <w:r>
        <w:rPr>
          <w:lang w:eastAsia="zh-CN"/>
        </w:rPr>
        <w:t xml:space="preserve">muszą wystąpić łącznie, co na gruncie przedmiotowej sprawy oznacza, że nawet zaprzestanie przez stronę naruszania prawa nie może skutkować odstąpieniem przez organ administracyjny od wymierzenia kary. </w:t>
      </w:r>
    </w:p>
    <w:p w14:paraId="5D4FAD3C" w14:textId="77777777" w:rsidR="004A1C64" w:rsidRDefault="004A1C64" w:rsidP="004A1C64">
      <w:pPr>
        <w:tabs>
          <w:tab w:val="left" w:pos="708"/>
        </w:tabs>
        <w:suppressAutoHyphens/>
        <w:spacing w:before="120" w:line="276" w:lineRule="auto"/>
        <w:ind w:right="-2"/>
        <w:jc w:val="both"/>
        <w:rPr>
          <w:lang w:eastAsia="zh-CN"/>
        </w:rPr>
      </w:pPr>
      <w:r>
        <w:rPr>
          <w:color w:val="000000"/>
          <w:lang w:eastAsia="zh-CN"/>
        </w:rPr>
        <w:t xml:space="preserve">W ocenie tutejszego organu Inspekcji wagi naruszenia prawa przez stronę nie można bowiem uznać za znikomą, gdyż nieuwidocznienie wymaganych informacji o cenach i cenach jednostkowych towarów stwierdzono łącznie dla </w:t>
      </w:r>
      <w:r>
        <w:rPr>
          <w:lang w:eastAsia="zh-CN"/>
        </w:rPr>
        <w:t>ponad 13 %</w:t>
      </w:r>
      <w:r>
        <w:rPr>
          <w:color w:val="000000"/>
          <w:lang w:eastAsia="zh-CN"/>
        </w:rPr>
        <w:t xml:space="preserve"> spośród sprawdzonych w toku kontroli. Uchybienia w powyższym zakresie naruszały prawo konsumentów do rzetelnej </w:t>
      </w:r>
      <w:r>
        <w:rPr>
          <w:color w:val="000000"/>
          <w:lang w:eastAsia="zh-CN"/>
        </w:rPr>
        <w:br/>
        <w:t xml:space="preserve">i pełnej informacji oraz ograniczały ich prawo do świadomego wyboru najkorzystniejszej oferty. Podjęcie przez kupujących decyzji zakupu na podstawie niepełnych informacji narażało ich na możliwość przyjęcia niekorzystnego rozwiązania z punktu widzenia ekonomicznego. </w:t>
      </w:r>
      <w:r>
        <w:rPr>
          <w:lang w:eastAsia="zh-CN"/>
        </w:rPr>
        <w:t xml:space="preserve">Mając na uwadze, że wagi naruszenia nie można było uznać za znikomą, tym samym brak jest podstaw do odstąpienia od nałożenia administracyjnej kary pieniężnej przewidzianego w art. 189f § 1 pkt 1 Kpa. </w:t>
      </w:r>
    </w:p>
    <w:p w14:paraId="54B5AFD0" w14:textId="77777777" w:rsidR="004A1C64" w:rsidRDefault="004A1C64" w:rsidP="004A1C64">
      <w:pPr>
        <w:tabs>
          <w:tab w:val="left" w:pos="708"/>
        </w:tabs>
        <w:suppressAutoHyphens/>
        <w:spacing w:line="276" w:lineRule="auto"/>
        <w:jc w:val="both"/>
        <w:rPr>
          <w:lang w:eastAsia="zh-CN"/>
        </w:rPr>
      </w:pPr>
      <w:r>
        <w:rPr>
          <w:lang w:eastAsia="zh-CN"/>
        </w:rPr>
        <w:t>Nie można również było zastosować alternatywy, która umożliwiałaby zastosowanie instytucji odstąpienia wskazanej w przepisie art. 189f § 1 pkt 2 Kpa. Kwestie cen sprawdzonych w trakcie kontroli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5926904F" w14:textId="77777777" w:rsidR="004A1C64" w:rsidRDefault="004A1C64" w:rsidP="004A1C64">
      <w:pPr>
        <w:tabs>
          <w:tab w:val="left" w:pos="708"/>
          <w:tab w:val="num" w:pos="3720"/>
        </w:tabs>
        <w:spacing w:line="276" w:lineRule="auto"/>
        <w:jc w:val="both"/>
      </w:pPr>
      <w:r>
        <w:t>Na stronę nie była nakładana uprzednio kara pieniężna w ostatnich 12 miesiącach. W tym okresie to pierwsze naruszenie przepisów w zakresie uwidaczniania cen i cen jednostkowych, a właściwym do jej wymierzenia jest Podkarpacki Wojewódzki Inspektor Inspekcji Handlowej.</w:t>
      </w:r>
    </w:p>
    <w:p w14:paraId="377B070F" w14:textId="77777777" w:rsidR="004A1C64" w:rsidRDefault="004A1C64" w:rsidP="004A1C64">
      <w:pPr>
        <w:tabs>
          <w:tab w:val="left" w:pos="708"/>
        </w:tabs>
        <w:suppressAutoHyphens/>
        <w:spacing w:before="120" w:line="276" w:lineRule="auto"/>
        <w:jc w:val="both"/>
        <w:rPr>
          <w:color w:val="000000"/>
          <w:lang w:eastAsia="zh-CN"/>
        </w:rPr>
      </w:pPr>
      <w:r>
        <w:rPr>
          <w:color w:val="000000"/>
          <w:lang w:eastAsia="zh-CN"/>
        </w:rPr>
        <w:t>Brak jest także podstaw do odstąpienia od nałożenia kary pieniężnej na podstawie art. 189f § 2 Kpa, w myśl, którego w przypadkach innych niż wymienione w § 1, jeżeli pozwoli</w:t>
      </w:r>
      <w:r>
        <w:rPr>
          <w:color w:val="000000"/>
          <w:lang w:eastAsia="zh-CN"/>
        </w:rPr>
        <w:br/>
        <w:t>to na spełnienie celów, dla których miałaby być nałożona administracyjna kara pieniężna, organ administracji publicznej, w drodze postanowienia, może wyznaczyć stronie termin</w:t>
      </w:r>
      <w:r>
        <w:rPr>
          <w:color w:val="000000"/>
          <w:lang w:eastAsia="zh-CN"/>
        </w:rPr>
        <w:br/>
        <w:t xml:space="preserve">do przedstawienia dowodów potwierdzających: </w:t>
      </w:r>
    </w:p>
    <w:p w14:paraId="05CA948F" w14:textId="77777777" w:rsidR="004A1C64" w:rsidRDefault="004A1C64" w:rsidP="004A1C64">
      <w:pPr>
        <w:pStyle w:val="Akapitzlist"/>
        <w:numPr>
          <w:ilvl w:val="0"/>
          <w:numId w:val="28"/>
        </w:numPr>
        <w:tabs>
          <w:tab w:val="left" w:pos="426"/>
        </w:tabs>
        <w:suppressAutoHyphens/>
        <w:spacing w:line="276" w:lineRule="auto"/>
        <w:jc w:val="both"/>
        <w:rPr>
          <w:color w:val="000000"/>
          <w:lang w:eastAsia="zh-CN"/>
        </w:rPr>
      </w:pPr>
      <w:r>
        <w:rPr>
          <w:color w:val="000000"/>
          <w:lang w:eastAsia="zh-CN"/>
        </w:rPr>
        <w:t>usunięcie naruszenia prawa lub</w:t>
      </w:r>
    </w:p>
    <w:p w14:paraId="47B1D7B7" w14:textId="77777777" w:rsidR="004A1C64" w:rsidRDefault="004A1C64" w:rsidP="004A1C64">
      <w:pPr>
        <w:pStyle w:val="Akapitzlist"/>
        <w:numPr>
          <w:ilvl w:val="0"/>
          <w:numId w:val="28"/>
        </w:numPr>
        <w:tabs>
          <w:tab w:val="left" w:pos="426"/>
        </w:tabs>
        <w:suppressAutoHyphens/>
        <w:spacing w:line="276" w:lineRule="auto"/>
        <w:jc w:val="both"/>
        <w:rPr>
          <w:color w:val="000000"/>
          <w:lang w:eastAsia="zh-CN"/>
        </w:rPr>
      </w:pPr>
      <w:r>
        <w:rPr>
          <w:color w:val="000000"/>
          <w:lang w:eastAsia="zh-CN"/>
        </w:rPr>
        <w:t>powiadomienie właściwych podmiotów o stwierdzonym naruszeniu prawa, określając termin i sposób powiadomienia.</w:t>
      </w:r>
    </w:p>
    <w:p w14:paraId="0CAD4FF1" w14:textId="77777777" w:rsidR="004A1C64" w:rsidRDefault="004A1C64" w:rsidP="004A1C64">
      <w:pPr>
        <w:tabs>
          <w:tab w:val="left" w:pos="708"/>
        </w:tabs>
        <w:spacing w:before="120" w:line="276" w:lineRule="auto"/>
        <w:jc w:val="both"/>
        <w:rPr>
          <w:szCs w:val="24"/>
        </w:rPr>
      </w:pPr>
      <w:r>
        <w:t xml:space="preserve">W ocenie tutejszego organu Inspekcji odstąpienie od nałożenia kary na tej podstawie byłoby pozbawione podstawy faktycznej, jak i nie było celowe. Odwołać się przy tym należy </w:t>
      </w:r>
      <w:r>
        <w:br/>
        <w:t>do wskazanej uprzednio dyrektywy 98/6 WE Parlamentu Europejskiego i Rady wskazującej także na cel kary – winna być odstraszająca. Kara musi także spełniać funkcję prewencyjną oraz dyscyplinująco-represyjną. Powinna być ona ostrzeżeniem dla przedsiębiorcy, tak by nie dopuścił się on do powstania nieprawidłowości w przyszłości. Z drugiej strony kara ma także oddziaływać w ramach prewencji ogólnej także na innych, potencjalnych sprawców naruszeń prawa. Wszelkie wymagania kara spełnia.</w:t>
      </w:r>
    </w:p>
    <w:p w14:paraId="6FE07676" w14:textId="77777777" w:rsidR="004A1C64" w:rsidRDefault="004A1C64" w:rsidP="004A1C64">
      <w:pPr>
        <w:spacing w:line="276" w:lineRule="auto"/>
        <w:jc w:val="both"/>
      </w:pPr>
      <w:r>
        <w:t xml:space="preserve">Podkarpacki Wojewódzki Inspektor Inspekcji Handlowej uznał, że strona postępowania miała </w:t>
      </w:r>
    </w:p>
    <w:p w14:paraId="112D89A0" w14:textId="77777777" w:rsidR="004A1C64" w:rsidRDefault="004A1C64" w:rsidP="004A1C64">
      <w:pPr>
        <w:spacing w:line="276" w:lineRule="auto"/>
        <w:jc w:val="both"/>
      </w:pPr>
      <w:r>
        <w:lastRenderedPageBreak/>
        <w:t xml:space="preserve">możliwość zapobieżenia powstałym nieprawidłowościom poprzez chociażby nadzór nad stosowaniem przepisów w prowadzonej placówce. Przypomnieć należy, że kontrola podczas której stwierdzono nieprawidłowości poprzedzona została zawiadomieniem o zamiarze wszczęcia kontroli z dnia 28 marca 2023 r. (sygn. KH.8361.26.2023). Przedmiotowe pismo zostało doręczone w dniu 30 marca 2023 r., a kontrolę rozpoczęto 14 kwietnia 2023 r. Strona miała, zatem 14 dni na podjęcie stosownych działań i upewnienie się, że należycie wykonuje obowiązki informowania konsumentów o cenach i cenach jednostkowych produktów </w:t>
      </w:r>
      <w:r>
        <w:br/>
        <w:t xml:space="preserve">i prawidłowym ich wyliczeniu. Konsument ma, bowiem prawo do uzyskania wszystkich istotnych i rzetelnych informacji o towarach przed dokonaniem zakupu. </w:t>
      </w:r>
    </w:p>
    <w:p w14:paraId="1B05833D" w14:textId="77777777" w:rsidR="004A1C64" w:rsidRDefault="004A1C64" w:rsidP="004A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kern w:val="2"/>
          <w:lang w:eastAsia="zh-CN"/>
        </w:rPr>
      </w:pPr>
      <w:r>
        <w:rPr>
          <w:kern w:val="2"/>
          <w:lang w:eastAsia="zh-CN"/>
        </w:rPr>
        <w:t>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strona nie jest podmiotem prowadzącym działalność gospodarczą w oparciu o wpis do CEIDG.</w:t>
      </w:r>
    </w:p>
    <w:p w14:paraId="3D8872E8" w14:textId="77777777" w:rsidR="004A1C64" w:rsidRDefault="004A1C64" w:rsidP="004A1C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pPr>
      <w:r>
        <w:t>W związku z powyższym tutejszy organ Inspekcji Handlowej orzekł jak w sentencji.</w:t>
      </w:r>
    </w:p>
    <w:p w14:paraId="36AD0D84" w14:textId="38061652" w:rsidR="004A1C64" w:rsidRDefault="004A1C64" w:rsidP="004A1C64">
      <w:pPr>
        <w:spacing w:after="120" w:line="276" w:lineRule="auto"/>
        <w:jc w:val="both"/>
      </w:pPr>
      <w:r>
        <w:t xml:space="preserve">Podkarpacki Wojewódzki Inspektor Inspekcji Handlowej wydając przedmiotową decyzję oparł się na spójnym i jednoznacznym materiale dowodowym pozwalającym na uznanie za udowodnione, że DELICJA – PLUS Spółka z ograniczoną odpowiedzialnością Spółka komandytowa wbrew przepisom art. 4 ust. 1 ustawy prowadząc sprzedaż detaliczną w sklepie przy ul. </w:t>
      </w:r>
      <w:r w:rsidR="00C46892">
        <w:rPr>
          <w:b/>
          <w:bCs/>
          <w:szCs w:val="24"/>
        </w:rPr>
        <w:t xml:space="preserve">(dane zanonimizowane) </w:t>
      </w:r>
      <w:r>
        <w:t>Rzeszów nie uwidoczniła cen i cen jednostkowych dla 7 towarów, cen jednostkowych dla 6 produktów w opakowań jednostkowych</w:t>
      </w:r>
      <w:r>
        <w:rPr>
          <w:color w:val="FF0000"/>
        </w:rPr>
        <w:t xml:space="preserve"> </w:t>
      </w:r>
      <w:r>
        <w:t>oraz nie uwidoczniła prawidłowo wyliczonych ceny jednostkowej dla pakowanych środków spożywczych w stanie stałym znajdujących się w środku płynnym dla 3 towarów.</w:t>
      </w:r>
    </w:p>
    <w:p w14:paraId="27EC55A0" w14:textId="77777777" w:rsidR="004A1C64" w:rsidRDefault="004A1C64" w:rsidP="004A1C64">
      <w:pPr>
        <w:spacing w:line="276" w:lineRule="auto"/>
        <w:jc w:val="both"/>
        <w:rPr>
          <w:color w:val="000000"/>
        </w:rPr>
      </w:pPr>
      <w:r>
        <w:rPr>
          <w:color w:val="000000"/>
        </w:rPr>
        <w:t>Na podstawie art. 7 ust. 1 i 3 ustawy karę pieniężną, stanowiącą dochód budżetu państwa, przedsiębiorca winien uiścić na rachunek bankowy Wojewódzkiego Inspektoratu Inspekcji Handlowej w Rzeszowie, ul. 8 Marca 5, 35-959 Rzeszów - numer konta:</w:t>
      </w:r>
    </w:p>
    <w:p w14:paraId="309D9858" w14:textId="77777777" w:rsidR="004A1C64" w:rsidRDefault="004A1C64" w:rsidP="004A1C64">
      <w:pPr>
        <w:spacing w:before="120" w:line="276" w:lineRule="auto"/>
        <w:jc w:val="center"/>
        <w:rPr>
          <w:b/>
          <w:color w:val="000000"/>
        </w:rPr>
      </w:pPr>
      <w:r>
        <w:rPr>
          <w:b/>
          <w:color w:val="000000"/>
        </w:rPr>
        <w:t>NBP O/O w Rzeszowie 67 1010 1528 0016 5822 3100 0000,</w:t>
      </w:r>
    </w:p>
    <w:p w14:paraId="28EA2ACE" w14:textId="77777777" w:rsidR="004A1C64" w:rsidRDefault="004A1C64" w:rsidP="004A1C64">
      <w:pPr>
        <w:spacing w:before="120" w:line="276" w:lineRule="auto"/>
        <w:jc w:val="both"/>
        <w:rPr>
          <w:b/>
          <w:color w:val="000000"/>
          <w:sz w:val="20"/>
          <w:u w:val="single"/>
        </w:rPr>
      </w:pPr>
      <w:r>
        <w:rPr>
          <w:color w:val="000000"/>
        </w:rPr>
        <w:t>w terminie 7 dni od dnia, w którym decyzja o wymierzeniu kary stała się ostateczna.</w:t>
      </w:r>
      <w:r>
        <w:rPr>
          <w:b/>
          <w:color w:val="000000"/>
          <w:sz w:val="20"/>
          <w:u w:val="single"/>
        </w:rPr>
        <w:br/>
      </w:r>
    </w:p>
    <w:p w14:paraId="3A78FB93" w14:textId="77777777" w:rsidR="004A1C64" w:rsidRDefault="004A1C64" w:rsidP="004A1C64">
      <w:pPr>
        <w:spacing w:before="120"/>
        <w:jc w:val="both"/>
        <w:rPr>
          <w:b/>
          <w:color w:val="000000"/>
          <w:u w:val="single"/>
        </w:rPr>
      </w:pPr>
    </w:p>
    <w:p w14:paraId="4E580EF8" w14:textId="77777777" w:rsidR="004A1C64" w:rsidRDefault="004A1C64" w:rsidP="004A1C64">
      <w:pPr>
        <w:spacing w:before="120"/>
        <w:jc w:val="both"/>
        <w:rPr>
          <w:b/>
          <w:color w:val="000000"/>
          <w:u w:val="single"/>
        </w:rPr>
      </w:pPr>
    </w:p>
    <w:p w14:paraId="23430E65" w14:textId="77777777" w:rsidR="004A1C64" w:rsidRDefault="004A1C64" w:rsidP="004A1C64">
      <w:pPr>
        <w:spacing w:before="120"/>
        <w:jc w:val="both"/>
        <w:rPr>
          <w:color w:val="000000"/>
        </w:rPr>
      </w:pPr>
      <w:r>
        <w:rPr>
          <w:b/>
          <w:color w:val="000000"/>
          <w:u w:val="single"/>
        </w:rPr>
        <w:t>Pouczenie</w:t>
      </w:r>
      <w:r>
        <w:rPr>
          <w:b/>
          <w:color w:val="000000"/>
        </w:rPr>
        <w:t>:</w:t>
      </w:r>
    </w:p>
    <w:p w14:paraId="5E8C0B69" w14:textId="77777777" w:rsidR="004A1C64" w:rsidRDefault="004A1C64" w:rsidP="00B16549">
      <w:pPr>
        <w:spacing w:before="120" w:line="276" w:lineRule="auto"/>
        <w:jc w:val="both"/>
        <w:rPr>
          <w:b/>
          <w:u w:val="single"/>
        </w:rPr>
      </w:pPr>
      <w:r>
        <w:t xml:space="preserve">Zgodnie z art. 127 § 1 i 2 Kodeksu postępowania administracyjnego, od niniejszej decyzji przysługuje stronie odwołanie, które zgodnie z art. 129 § 1 i 2 Kpa wnosi się do Prezesa Urzędu </w:t>
      </w:r>
      <w:r>
        <w:lastRenderedPageBreak/>
        <w:t xml:space="preserve">Ochrony Konkurencji i Konsumentów, Pl. Powstańców Warszawy 1, 00-950 Warszawa za pośrednictwem Podkarpackiego Wojewódzkiego Inspektora Inspekcji Handlowej w terminie 14 dni od dnia jej doręczenia. </w:t>
      </w:r>
    </w:p>
    <w:p w14:paraId="3D9EA95D" w14:textId="77777777" w:rsidR="004A1C64" w:rsidRDefault="004A1C64" w:rsidP="00B16549">
      <w:pPr>
        <w:shd w:val="clear" w:color="auto" w:fill="FFFFFF"/>
        <w:spacing w:line="276" w:lineRule="auto"/>
        <w:jc w:val="both"/>
      </w:pPr>
      <w:r>
        <w:t>Zgodnie z art. 127a Kpa przed upływem terminu do wniesienia odwołania strona może zrzec się prawa do wniesienia odwołania wobec organu administracji publicznej, który wydał decyzję (§ 1). Z dniem doręczenia organowi administracji publicznej oświadczenia o</w:t>
      </w:r>
      <w:r w:rsidR="00B16549">
        <w:t> </w:t>
      </w:r>
      <w:r>
        <w:t>zrzeczeniu się prawa do wniesienia odwołania przez ostatnią ze stron postępowania, decyzja staje się ostateczna i prawomocna (§ 2).</w:t>
      </w:r>
    </w:p>
    <w:p w14:paraId="0AD4360C" w14:textId="77777777" w:rsidR="004A1C64" w:rsidRDefault="004A1C64" w:rsidP="00B16549">
      <w:pPr>
        <w:shd w:val="clear" w:color="auto" w:fill="FFFFFF"/>
        <w:spacing w:line="276" w:lineRule="auto"/>
        <w:jc w:val="both"/>
      </w:pPr>
      <w:r>
        <w:rPr>
          <w:lang w:eastAsia="zh-CN"/>
        </w:rPr>
        <w:t>Zgodnie z art. 130 § 1 i 2 Kodeksu postępowania administracyjnego przed upływem terminu do wniesienia odwołania decyzja nie ulega wykonaniu. Wniesienie odwołania w terminie wstrzymuje wykonanie decyzji.</w:t>
      </w:r>
    </w:p>
    <w:p w14:paraId="0A2A14FF" w14:textId="77777777" w:rsidR="004A1C64" w:rsidRDefault="004A1C64" w:rsidP="00B16549">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b/>
          <w:bCs/>
          <w:lang w:eastAsia="zh-CN"/>
        </w:rPr>
      </w:pPr>
      <w:r>
        <w:t xml:space="preserve">Zgodnie z art. 8 ustawy o informowaniu o cenach towarów i usług do kar pieniężnych </w:t>
      </w:r>
      <w:r>
        <w:br/>
        <w:t xml:space="preserve">w zakresie nieuregulowanym w ustawie stosuje się odpowiednio przepisy działu III </w:t>
      </w:r>
      <w:r>
        <w:rPr>
          <w:shd w:val="clear" w:color="auto" w:fill="FFFFFF"/>
        </w:rPr>
        <w:t xml:space="preserve">ustawy </w:t>
      </w:r>
      <w:r>
        <w:rPr>
          <w:shd w:val="clear" w:color="auto" w:fill="FFFFFF"/>
        </w:rPr>
        <w:br/>
        <w:t>z dnia 29 sierpnia 1997 r. - Ordynacja podatkowa (Dz. U. z 2022 r. poz. 2651 ze zm.)</w:t>
      </w:r>
      <w:r>
        <w:t xml:space="preserve">. Kary pieniężne podlegają egzekucji w trybie przepisów o postępowaniu egzekucyjnym </w:t>
      </w:r>
      <w:r>
        <w:br/>
        <w:t>w administracji w zakresie egzekucji obowiązków o charakterze pieniężnym.</w:t>
      </w:r>
    </w:p>
    <w:p w14:paraId="0B743BAE" w14:textId="77777777" w:rsidR="004A1C64" w:rsidRDefault="004A1C64" w:rsidP="004A1C64">
      <w:pPr>
        <w:spacing w:before="120"/>
        <w:jc w:val="both"/>
        <w:rPr>
          <w:rFonts w:eastAsia="Arial Unicode MS"/>
          <w:b/>
          <w:bCs/>
          <w:color w:val="000000"/>
          <w:sz w:val="28"/>
          <w:szCs w:val="28"/>
        </w:rPr>
      </w:pPr>
    </w:p>
    <w:p w14:paraId="052228CE" w14:textId="79A2AEE1" w:rsidR="0099294C" w:rsidRDefault="00992F24" w:rsidP="00F24A24">
      <w:pPr>
        <w:spacing w:before="120"/>
        <w:rPr>
          <w:b/>
          <w:color w:val="000000"/>
          <w:szCs w:val="24"/>
          <w:u w:val="single"/>
        </w:rPr>
      </w:pPr>
      <w:r>
        <w:rPr>
          <w:noProof/>
          <w:szCs w:val="24"/>
        </w:rPr>
        <mc:AlternateContent>
          <mc:Choice Requires="wps">
            <w:drawing>
              <wp:anchor distT="45720" distB="45720" distL="114300" distR="114300" simplePos="0" relativeHeight="251659264" behindDoc="0" locked="0" layoutInCell="1" allowOverlap="1" wp14:anchorId="5F1838C0" wp14:editId="3AA22643">
                <wp:simplePos x="0" y="0"/>
                <wp:positionH relativeFrom="column">
                  <wp:posOffset>2242820</wp:posOffset>
                </wp:positionH>
                <wp:positionV relativeFrom="paragraph">
                  <wp:posOffset>206375</wp:posOffset>
                </wp:positionV>
                <wp:extent cx="3371850" cy="1277620"/>
                <wp:effectExtent l="0" t="0" r="0" b="0"/>
                <wp:wrapSquare wrapText="bothSides"/>
                <wp:docPr id="967586015"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277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3B8715" w14:textId="77777777" w:rsidR="0099294C" w:rsidRDefault="0099294C" w:rsidP="0099294C">
                            <w:pPr>
                              <w:tabs>
                                <w:tab w:val="num" w:pos="0"/>
                              </w:tabs>
                              <w:jc w:val="center"/>
                              <w:rPr>
                                <w:b/>
                                <w:sz w:val="22"/>
                                <w:szCs w:val="22"/>
                              </w:rPr>
                            </w:pPr>
                            <w:r>
                              <w:rPr>
                                <w:b/>
                                <w:sz w:val="22"/>
                                <w:szCs w:val="22"/>
                              </w:rPr>
                              <w:t>PODKARPACKI WOJEWÓDZKI INSPEKTOR</w:t>
                            </w:r>
                          </w:p>
                          <w:p w14:paraId="06B9D51F" w14:textId="77777777" w:rsidR="0099294C" w:rsidRDefault="0099294C" w:rsidP="0099294C">
                            <w:pPr>
                              <w:tabs>
                                <w:tab w:val="num" w:pos="0"/>
                              </w:tabs>
                              <w:jc w:val="center"/>
                              <w:rPr>
                                <w:szCs w:val="24"/>
                              </w:rPr>
                            </w:pPr>
                            <w:r>
                              <w:rPr>
                                <w:b/>
                                <w:sz w:val="22"/>
                                <w:szCs w:val="22"/>
                              </w:rPr>
                              <w:t>INSPEKCJI HANDLOWEJ</w:t>
                            </w:r>
                          </w:p>
                          <w:p w14:paraId="2231CB59" w14:textId="77777777" w:rsidR="0099294C" w:rsidRDefault="0099294C" w:rsidP="0099294C">
                            <w:pPr>
                              <w:tabs>
                                <w:tab w:val="num" w:pos="0"/>
                              </w:tabs>
                              <w:jc w:val="center"/>
                            </w:pPr>
                          </w:p>
                          <w:p w14:paraId="6B52E951" w14:textId="77777777" w:rsidR="0099294C" w:rsidRDefault="0099294C" w:rsidP="0099294C">
                            <w:pPr>
                              <w:tabs>
                                <w:tab w:val="num" w:pos="0"/>
                              </w:tabs>
                              <w:jc w:val="center"/>
                            </w:pPr>
                          </w:p>
                          <w:p w14:paraId="66CDAAC4" w14:textId="77777777" w:rsidR="00756A00" w:rsidRDefault="00756A00" w:rsidP="0099294C">
                            <w:pPr>
                              <w:tabs>
                                <w:tab w:val="num" w:pos="0"/>
                              </w:tabs>
                              <w:jc w:val="center"/>
                              <w:rPr>
                                <w:b/>
                                <w:i/>
                                <w:iCs/>
                              </w:rPr>
                            </w:pPr>
                          </w:p>
                          <w:p w14:paraId="7B1D1DCE" w14:textId="77777777" w:rsidR="0099294C" w:rsidRDefault="0099294C" w:rsidP="0099294C">
                            <w:pPr>
                              <w:tabs>
                                <w:tab w:val="num" w:pos="0"/>
                              </w:tabs>
                              <w:jc w:val="center"/>
                              <w:rPr>
                                <w:b/>
                                <w:i/>
                                <w:iCs/>
                              </w:rPr>
                            </w:pPr>
                            <w:r>
                              <w:rPr>
                                <w:b/>
                                <w:i/>
                                <w:iCs/>
                              </w:rPr>
                              <w:t>Jerzy Szczepański</w:t>
                            </w:r>
                          </w:p>
                          <w:p w14:paraId="270D6AAA" w14:textId="77777777" w:rsidR="0099294C" w:rsidRDefault="0099294C" w:rsidP="0099294C">
                            <w:pPr>
                              <w:tabs>
                                <w:tab w:val="num" w:pos="0"/>
                              </w:tabs>
                              <w:jc w:val="center"/>
                            </w:pPr>
                          </w:p>
                          <w:p w14:paraId="48C1B4EE" w14:textId="77777777" w:rsidR="0099294C" w:rsidRDefault="0099294C" w:rsidP="0099294C">
                            <w:pPr>
                              <w:tabs>
                                <w:tab w:val="num" w:pos="0"/>
                              </w:tabs>
                              <w:jc w:val="center"/>
                            </w:pPr>
                          </w:p>
                          <w:p w14:paraId="4A46D8A4" w14:textId="77777777" w:rsidR="0099294C" w:rsidRDefault="0099294C" w:rsidP="0099294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1838C0" id="_x0000_s1029" type="#_x0000_t202" style="position:absolute;margin-left:176.6pt;margin-top:16.25pt;width:265.5pt;height:10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" stroked="f">
                <v:textbox>
                  <w:txbxContent>
                    <w:p w14:paraId="003B8715" w14:textId="77777777" w:rsidR="0099294C" w:rsidRDefault="0099294C" w:rsidP="0099294C">
                      <w:pPr>
                        <w:tabs>
                          <w:tab w:val="num" w:pos="0"/>
                        </w:tabs>
                        <w:jc w:val="center"/>
                        <w:rPr>
                          <w:b/>
                          <w:sz w:val="22"/>
                          <w:szCs w:val="22"/>
                        </w:rPr>
                      </w:pPr>
                      <w:r>
                        <w:rPr>
                          <w:b/>
                          <w:sz w:val="22"/>
                          <w:szCs w:val="22"/>
                        </w:rPr>
                        <w:t>PODKARPACKI WOJEWÓDZKI INSPEKTOR</w:t>
                      </w:r>
                    </w:p>
                    <w:p w14:paraId="06B9D51F" w14:textId="77777777" w:rsidR="0099294C" w:rsidRDefault="0099294C" w:rsidP="0099294C">
                      <w:pPr>
                        <w:tabs>
                          <w:tab w:val="num" w:pos="0"/>
                        </w:tabs>
                        <w:jc w:val="center"/>
                        <w:rPr>
                          <w:szCs w:val="24"/>
                        </w:rPr>
                      </w:pPr>
                      <w:r>
                        <w:rPr>
                          <w:b/>
                          <w:sz w:val="22"/>
                          <w:szCs w:val="22"/>
                        </w:rPr>
                        <w:t>INSPEKCJI HANDLOWEJ</w:t>
                      </w:r>
                    </w:p>
                    <w:p w14:paraId="2231CB59" w14:textId="77777777" w:rsidR="0099294C" w:rsidRDefault="0099294C" w:rsidP="0099294C">
                      <w:pPr>
                        <w:tabs>
                          <w:tab w:val="num" w:pos="0"/>
                        </w:tabs>
                        <w:jc w:val="center"/>
                      </w:pPr>
                    </w:p>
                    <w:p w14:paraId="6B52E951" w14:textId="77777777" w:rsidR="0099294C" w:rsidRDefault="0099294C" w:rsidP="0099294C">
                      <w:pPr>
                        <w:tabs>
                          <w:tab w:val="num" w:pos="0"/>
                        </w:tabs>
                        <w:jc w:val="center"/>
                      </w:pPr>
                    </w:p>
                    <w:p w14:paraId="66CDAAC4" w14:textId="77777777" w:rsidR="00756A00" w:rsidRDefault="00756A00" w:rsidP="0099294C">
                      <w:pPr>
                        <w:tabs>
                          <w:tab w:val="num" w:pos="0"/>
                        </w:tabs>
                        <w:jc w:val="center"/>
                        <w:rPr>
                          <w:b/>
                          <w:i/>
                          <w:iCs/>
                        </w:rPr>
                      </w:pPr>
                    </w:p>
                    <w:p w14:paraId="7B1D1DCE" w14:textId="77777777" w:rsidR="0099294C" w:rsidRDefault="0099294C" w:rsidP="0099294C">
                      <w:pPr>
                        <w:tabs>
                          <w:tab w:val="num" w:pos="0"/>
                        </w:tabs>
                        <w:jc w:val="center"/>
                        <w:rPr>
                          <w:b/>
                          <w:i/>
                          <w:iCs/>
                        </w:rPr>
                      </w:pPr>
                      <w:r>
                        <w:rPr>
                          <w:b/>
                          <w:i/>
                          <w:iCs/>
                        </w:rPr>
                        <w:t>Jerzy Szczepański</w:t>
                      </w:r>
                    </w:p>
                    <w:p w14:paraId="270D6AAA" w14:textId="77777777" w:rsidR="0099294C" w:rsidRDefault="0099294C" w:rsidP="0099294C">
                      <w:pPr>
                        <w:tabs>
                          <w:tab w:val="num" w:pos="0"/>
                        </w:tabs>
                        <w:jc w:val="center"/>
                      </w:pPr>
                    </w:p>
                    <w:p w14:paraId="48C1B4EE" w14:textId="77777777" w:rsidR="0099294C" w:rsidRDefault="0099294C" w:rsidP="0099294C">
                      <w:pPr>
                        <w:tabs>
                          <w:tab w:val="num" w:pos="0"/>
                        </w:tabs>
                        <w:jc w:val="center"/>
                      </w:pPr>
                    </w:p>
                    <w:p w14:paraId="4A46D8A4" w14:textId="77777777" w:rsidR="0099294C" w:rsidRDefault="0099294C" w:rsidP="0099294C"/>
                  </w:txbxContent>
                </v:textbox>
                <w10:wrap type="square"/>
              </v:shape>
            </w:pict>
          </mc:Fallback>
        </mc:AlternateContent>
      </w:r>
    </w:p>
    <w:p w14:paraId="0A8408DB" w14:textId="77777777" w:rsidR="0099294C" w:rsidRDefault="0099294C" w:rsidP="00F24A24">
      <w:pPr>
        <w:spacing w:before="120"/>
        <w:rPr>
          <w:b/>
          <w:color w:val="000000"/>
          <w:u w:val="single"/>
        </w:rPr>
      </w:pPr>
    </w:p>
    <w:p w14:paraId="06547EDF" w14:textId="77777777" w:rsidR="0099294C" w:rsidRDefault="0099294C" w:rsidP="00F24A24">
      <w:pPr>
        <w:spacing w:before="120"/>
        <w:rPr>
          <w:b/>
          <w:color w:val="000000"/>
          <w:u w:val="single"/>
        </w:rPr>
      </w:pPr>
    </w:p>
    <w:p w14:paraId="7293E529" w14:textId="77777777" w:rsidR="0099294C" w:rsidRDefault="0099294C" w:rsidP="0099294C">
      <w:pPr>
        <w:spacing w:before="120" w:line="276" w:lineRule="auto"/>
        <w:rPr>
          <w:b/>
          <w:color w:val="000000"/>
          <w:u w:val="single"/>
        </w:rPr>
      </w:pPr>
    </w:p>
    <w:p w14:paraId="2ECB3FEB" w14:textId="77777777" w:rsidR="002A23B5" w:rsidRDefault="002A23B5" w:rsidP="0099294C">
      <w:pPr>
        <w:spacing w:before="120" w:line="276" w:lineRule="auto"/>
        <w:rPr>
          <w:b/>
          <w:color w:val="000000"/>
          <w:u w:val="single"/>
        </w:rPr>
      </w:pPr>
    </w:p>
    <w:p w14:paraId="465FF51C" w14:textId="77777777" w:rsidR="00B16549" w:rsidRDefault="00B16549" w:rsidP="002A23B5">
      <w:pPr>
        <w:spacing w:before="120" w:after="120" w:line="276" w:lineRule="auto"/>
        <w:rPr>
          <w:b/>
          <w:color w:val="000000"/>
          <w:u w:val="single"/>
        </w:rPr>
      </w:pPr>
    </w:p>
    <w:p w14:paraId="6A4B0BBC" w14:textId="77777777" w:rsidR="00B16549" w:rsidRDefault="00B16549" w:rsidP="002A23B5">
      <w:pPr>
        <w:spacing w:before="120" w:after="120" w:line="276" w:lineRule="auto"/>
        <w:rPr>
          <w:b/>
          <w:color w:val="000000"/>
          <w:u w:val="single"/>
        </w:rPr>
      </w:pPr>
    </w:p>
    <w:p w14:paraId="5C0E1FF5" w14:textId="77777777" w:rsidR="0099294C" w:rsidRDefault="0099294C" w:rsidP="002A23B5">
      <w:pPr>
        <w:spacing w:before="120" w:after="120" w:line="276" w:lineRule="auto"/>
        <w:rPr>
          <w:color w:val="000000"/>
          <w:u w:val="single"/>
        </w:rPr>
      </w:pPr>
      <w:r>
        <w:rPr>
          <w:b/>
          <w:color w:val="000000"/>
          <w:u w:val="single"/>
        </w:rPr>
        <w:t xml:space="preserve">Otrzymują: </w:t>
      </w:r>
    </w:p>
    <w:p w14:paraId="24ECF317" w14:textId="77777777" w:rsidR="002A23B5" w:rsidRPr="002A23B5" w:rsidRDefault="00CF60CA" w:rsidP="001E7AD8">
      <w:pPr>
        <w:numPr>
          <w:ilvl w:val="0"/>
          <w:numId w:val="25"/>
        </w:num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eastAsia="Arial Unicode MS"/>
          <w:bCs/>
          <w:color w:val="000000"/>
          <w:szCs w:val="24"/>
        </w:rPr>
      </w:pPr>
      <w:r>
        <w:rPr>
          <w:bCs/>
          <w:szCs w:val="24"/>
          <w:lang w:eastAsia="zh-CN"/>
        </w:rPr>
        <w:t>Adresat</w:t>
      </w:r>
      <w:r w:rsidR="00BA392B">
        <w:rPr>
          <w:bCs/>
          <w:szCs w:val="24"/>
          <w:lang w:eastAsia="zh-CN"/>
        </w:rPr>
        <w:t>;</w:t>
      </w:r>
    </w:p>
    <w:p w14:paraId="31368137" w14:textId="77777777" w:rsidR="0099294C" w:rsidRDefault="0099294C" w:rsidP="0099294C">
      <w:pPr>
        <w:tabs>
          <w:tab w:val="left" w:pos="708"/>
        </w:tabs>
        <w:suppressAutoHyphens/>
        <w:rPr>
          <w:color w:val="000000"/>
        </w:rPr>
      </w:pPr>
      <w:r>
        <w:rPr>
          <w:color w:val="000000"/>
        </w:rPr>
        <w:t xml:space="preserve">2. Wydział BA; </w:t>
      </w:r>
    </w:p>
    <w:p w14:paraId="1307D5E1" w14:textId="77777777" w:rsidR="007E2FE3" w:rsidRDefault="00527914" w:rsidP="00756A00">
      <w:pPr>
        <w:tabs>
          <w:tab w:val="left" w:pos="708"/>
        </w:tabs>
        <w:suppressAutoHyphens/>
        <w:rPr>
          <w:b/>
          <w:szCs w:val="24"/>
        </w:rPr>
      </w:pPr>
      <w:r>
        <w:rPr>
          <w:color w:val="000000"/>
        </w:rPr>
        <w:t>3. aa (</w:t>
      </w:r>
      <w:proofErr w:type="spellStart"/>
      <w:r>
        <w:rPr>
          <w:color w:val="000000"/>
        </w:rPr>
        <w:t>kh</w:t>
      </w:r>
      <w:proofErr w:type="spellEnd"/>
      <w:r>
        <w:rPr>
          <w:color w:val="000000"/>
        </w:rPr>
        <w:t>/</w:t>
      </w:r>
      <w:proofErr w:type="spellStart"/>
      <w:r>
        <w:rPr>
          <w:color w:val="000000"/>
        </w:rPr>
        <w:t>djr</w:t>
      </w:r>
      <w:proofErr w:type="spellEnd"/>
      <w:r w:rsidR="0099294C">
        <w:rPr>
          <w:color w:val="000000"/>
        </w:rPr>
        <w:t xml:space="preserve">, </w:t>
      </w:r>
      <w:proofErr w:type="spellStart"/>
      <w:r w:rsidR="0099294C">
        <w:rPr>
          <w:color w:val="000000"/>
        </w:rPr>
        <w:t>PO</w:t>
      </w:r>
      <w:r w:rsidR="0099294C">
        <w:rPr>
          <w:color w:val="000000"/>
          <w:vertAlign w:val="superscript"/>
        </w:rPr>
        <w:t>z</w:t>
      </w:r>
      <w:proofErr w:type="spellEnd"/>
      <w:r w:rsidR="0099294C">
        <w:rPr>
          <w:color w:val="000000"/>
        </w:rPr>
        <w:t>).</w:t>
      </w:r>
    </w:p>
    <w:sectPr w:rsidR="007E2FE3" w:rsidSect="00F51D15">
      <w:footerReference w:type="default" r:id="rId12"/>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91E474" w14:textId="77777777" w:rsidR="004C62B7" w:rsidRDefault="004C62B7" w:rsidP="0067717E">
      <w:r>
        <w:separator/>
      </w:r>
    </w:p>
  </w:endnote>
  <w:endnote w:type="continuationSeparator" w:id="0">
    <w:p w14:paraId="62C99F95" w14:textId="77777777" w:rsidR="004C62B7" w:rsidRDefault="004C62B7"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5BD68" w14:textId="77777777" w:rsidR="00DF2277" w:rsidRPr="00DF2277" w:rsidRDefault="00DF2277">
    <w:pPr>
      <w:pStyle w:val="Stopka"/>
      <w:jc w:val="right"/>
      <w:rPr>
        <w:sz w:val="20"/>
        <w:szCs w:val="16"/>
      </w:rPr>
    </w:pPr>
    <w:r w:rsidRPr="00DF2277">
      <w:rPr>
        <w:sz w:val="20"/>
        <w:szCs w:val="16"/>
      </w:rPr>
      <w:t xml:space="preserve">Strona </w:t>
    </w:r>
    <w:r w:rsidRPr="00DF2277">
      <w:rPr>
        <w:sz w:val="20"/>
      </w:rPr>
      <w:fldChar w:fldCharType="begin"/>
    </w:r>
    <w:r w:rsidRPr="00DF2277">
      <w:rPr>
        <w:sz w:val="20"/>
        <w:szCs w:val="16"/>
      </w:rPr>
      <w:instrText>PAGE</w:instrText>
    </w:r>
    <w:r w:rsidRPr="00DF2277">
      <w:rPr>
        <w:sz w:val="20"/>
      </w:rPr>
      <w:fldChar w:fldCharType="separate"/>
    </w:r>
    <w:r w:rsidR="00B16549">
      <w:rPr>
        <w:noProof/>
        <w:sz w:val="20"/>
        <w:szCs w:val="16"/>
      </w:rPr>
      <w:t>10</w:t>
    </w:r>
    <w:r w:rsidRPr="00DF2277">
      <w:rPr>
        <w:sz w:val="20"/>
      </w:rPr>
      <w:fldChar w:fldCharType="end"/>
    </w:r>
    <w:r w:rsidRPr="00DF2277">
      <w:rPr>
        <w:sz w:val="20"/>
        <w:szCs w:val="16"/>
      </w:rPr>
      <w:t xml:space="preserve"> z </w:t>
    </w:r>
    <w:r w:rsidRPr="00DF2277">
      <w:rPr>
        <w:sz w:val="20"/>
      </w:rPr>
      <w:fldChar w:fldCharType="begin"/>
    </w:r>
    <w:r w:rsidRPr="00DF2277">
      <w:rPr>
        <w:sz w:val="20"/>
        <w:szCs w:val="16"/>
      </w:rPr>
      <w:instrText>NUMPAGES</w:instrText>
    </w:r>
    <w:r w:rsidRPr="00DF2277">
      <w:rPr>
        <w:sz w:val="20"/>
      </w:rPr>
      <w:fldChar w:fldCharType="separate"/>
    </w:r>
    <w:r w:rsidR="00B16549">
      <w:rPr>
        <w:noProof/>
        <w:sz w:val="20"/>
        <w:szCs w:val="16"/>
      </w:rPr>
      <w:t>11</w:t>
    </w:r>
    <w:r w:rsidRPr="00DF2277">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2A54C" w14:textId="77777777" w:rsidR="004C62B7" w:rsidRDefault="004C62B7" w:rsidP="0067717E">
      <w:r>
        <w:separator/>
      </w:r>
    </w:p>
  </w:footnote>
  <w:footnote w:type="continuationSeparator" w:id="0">
    <w:p w14:paraId="3E96EAEF" w14:textId="77777777" w:rsidR="004C62B7" w:rsidRDefault="004C62B7"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A54D3"/>
    <w:multiLevelType w:val="hybridMultilevel"/>
    <w:tmpl w:val="DCB81854"/>
    <w:lvl w:ilvl="0" w:tplc="FFFFFFFF">
      <w:start w:val="1"/>
      <w:numFmt w:val="decimal"/>
      <w:lvlText w:val="%1."/>
      <w:lvlJc w:val="left"/>
      <w:pPr>
        <w:ind w:left="720" w:hanging="360"/>
      </w:pPr>
    </w:lvl>
    <w:lvl w:ilvl="1" w:tplc="04150011">
      <w:start w:val="1"/>
      <w:numFmt w:val="decimal"/>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8A4625"/>
    <w:multiLevelType w:val="hybridMultilevel"/>
    <w:tmpl w:val="2892D64E"/>
    <w:lvl w:ilvl="0" w:tplc="630E8BAE">
      <w:start w:val="1"/>
      <w:numFmt w:val="decimal"/>
      <w:suff w:val="space"/>
      <w:lvlText w:val="%1."/>
      <w:lvlJc w:val="left"/>
      <w:pPr>
        <w:ind w:left="72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 w15:restartNumberingAfterBreak="0">
    <w:nsid w:val="16713005"/>
    <w:multiLevelType w:val="hybridMultilevel"/>
    <w:tmpl w:val="CA247D7C"/>
    <w:lvl w:ilvl="0" w:tplc="FFFFFFFF">
      <w:start w:val="1"/>
      <w:numFmt w:val="decimal"/>
      <w:lvlText w:val="%1."/>
      <w:lvlJc w:val="left"/>
      <w:pPr>
        <w:ind w:left="720" w:hanging="360"/>
      </w:pPr>
    </w:lvl>
    <w:lvl w:ilvl="1" w:tplc="94063D2A">
      <w:start w:val="1"/>
      <w:numFmt w:val="decimal"/>
      <w:suff w:val="space"/>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F94185"/>
    <w:multiLevelType w:val="hybridMultilevel"/>
    <w:tmpl w:val="C526BAE4"/>
    <w:lvl w:ilvl="0" w:tplc="6428B388">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1F303273"/>
    <w:multiLevelType w:val="hybridMultilevel"/>
    <w:tmpl w:val="60AE5844"/>
    <w:lvl w:ilvl="0" w:tplc="DC00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36E11863"/>
    <w:multiLevelType w:val="hybridMultilevel"/>
    <w:tmpl w:val="653ADA84"/>
    <w:lvl w:ilvl="0" w:tplc="94063D2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37EC1085"/>
    <w:multiLevelType w:val="hybridMultilevel"/>
    <w:tmpl w:val="FF90C0E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07649C"/>
    <w:multiLevelType w:val="hybridMultilevel"/>
    <w:tmpl w:val="222E8D24"/>
    <w:lvl w:ilvl="0" w:tplc="F8B27E38">
      <w:start w:val="1"/>
      <w:numFmt w:val="upperRoman"/>
      <w:suff w:val="space"/>
      <w:lvlText w:val="%1."/>
      <w:lvlJc w:val="righ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49C00506"/>
    <w:multiLevelType w:val="hybridMultilevel"/>
    <w:tmpl w:val="FAFC3E06"/>
    <w:lvl w:ilvl="0" w:tplc="A004587E">
      <w:start w:val="1"/>
      <w:numFmt w:val="decimal"/>
      <w:suff w:val="space"/>
      <w:lvlText w:val="%1."/>
      <w:lvlJc w:val="left"/>
      <w:pPr>
        <w:ind w:left="360" w:hanging="360"/>
      </w:pPr>
      <w:rPr>
        <w:rFonts w:ascii="Times New Roman" w:eastAsia="Times New Roman" w:hAnsi="Times New Roman" w:cs="Times New Roman" w:hint="default"/>
        <w:b/>
        <w:color w:val="auto"/>
      </w:rPr>
    </w:lvl>
    <w:lvl w:ilvl="1" w:tplc="958EFF86">
      <w:start w:val="1"/>
      <w:numFmt w:val="bullet"/>
      <w:lvlText w:val=""/>
      <w:lvlJc w:val="left"/>
      <w:pPr>
        <w:ind w:left="1222" w:hanging="360"/>
      </w:pPr>
      <w:rPr>
        <w:rFonts w:ascii="Symbol" w:hAnsi="Symbol" w:hint="default"/>
      </w:r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 w15:restartNumberingAfterBreak="0">
    <w:nsid w:val="4AEF039D"/>
    <w:multiLevelType w:val="hybridMultilevel"/>
    <w:tmpl w:val="37BED99C"/>
    <w:lvl w:ilvl="0" w:tplc="DC843E9A">
      <w:start w:val="1"/>
      <w:numFmt w:val="decimal"/>
      <w:suff w:val="space"/>
      <w:lvlText w:val="%1."/>
      <w:lvlJc w:val="left"/>
      <w:pPr>
        <w:ind w:left="1568" w:hanging="360"/>
      </w:pPr>
      <w:rPr>
        <w:rFonts w:hint="default"/>
        <w:i w:val="0"/>
      </w:rPr>
    </w:lvl>
    <w:lvl w:ilvl="1" w:tplc="04150019">
      <w:start w:val="1"/>
      <w:numFmt w:val="lowerLetter"/>
      <w:lvlText w:val="%2."/>
      <w:lvlJc w:val="left"/>
      <w:pPr>
        <w:ind w:left="2288" w:hanging="360"/>
      </w:pPr>
    </w:lvl>
    <w:lvl w:ilvl="2" w:tplc="0415001B" w:tentative="1">
      <w:start w:val="1"/>
      <w:numFmt w:val="lowerRoman"/>
      <w:lvlText w:val="%3."/>
      <w:lvlJc w:val="right"/>
      <w:pPr>
        <w:ind w:left="3008" w:hanging="180"/>
      </w:pPr>
    </w:lvl>
    <w:lvl w:ilvl="3" w:tplc="0415000F" w:tentative="1">
      <w:start w:val="1"/>
      <w:numFmt w:val="decimal"/>
      <w:lvlText w:val="%4."/>
      <w:lvlJc w:val="left"/>
      <w:pPr>
        <w:ind w:left="3728" w:hanging="360"/>
      </w:pPr>
    </w:lvl>
    <w:lvl w:ilvl="4" w:tplc="04150019" w:tentative="1">
      <w:start w:val="1"/>
      <w:numFmt w:val="lowerLetter"/>
      <w:lvlText w:val="%5."/>
      <w:lvlJc w:val="left"/>
      <w:pPr>
        <w:ind w:left="4448" w:hanging="360"/>
      </w:pPr>
    </w:lvl>
    <w:lvl w:ilvl="5" w:tplc="0415001B" w:tentative="1">
      <w:start w:val="1"/>
      <w:numFmt w:val="lowerRoman"/>
      <w:lvlText w:val="%6."/>
      <w:lvlJc w:val="right"/>
      <w:pPr>
        <w:ind w:left="5168" w:hanging="180"/>
      </w:pPr>
    </w:lvl>
    <w:lvl w:ilvl="6" w:tplc="0415000F" w:tentative="1">
      <w:start w:val="1"/>
      <w:numFmt w:val="decimal"/>
      <w:lvlText w:val="%7."/>
      <w:lvlJc w:val="left"/>
      <w:pPr>
        <w:ind w:left="5888" w:hanging="360"/>
      </w:pPr>
    </w:lvl>
    <w:lvl w:ilvl="7" w:tplc="04150019" w:tentative="1">
      <w:start w:val="1"/>
      <w:numFmt w:val="lowerLetter"/>
      <w:lvlText w:val="%8."/>
      <w:lvlJc w:val="left"/>
      <w:pPr>
        <w:ind w:left="6608" w:hanging="360"/>
      </w:pPr>
    </w:lvl>
    <w:lvl w:ilvl="8" w:tplc="0415001B" w:tentative="1">
      <w:start w:val="1"/>
      <w:numFmt w:val="lowerRoman"/>
      <w:lvlText w:val="%9."/>
      <w:lvlJc w:val="right"/>
      <w:pPr>
        <w:ind w:left="7328" w:hanging="180"/>
      </w:pPr>
    </w:lvl>
  </w:abstractNum>
  <w:abstractNum w:abstractNumId="10" w15:restartNumberingAfterBreak="0">
    <w:nsid w:val="51C421D3"/>
    <w:multiLevelType w:val="hybridMultilevel"/>
    <w:tmpl w:val="C1CC2D22"/>
    <w:lvl w:ilvl="0" w:tplc="D73A7388">
      <w:start w:val="1"/>
      <w:numFmt w:val="decimal"/>
      <w:suff w:val="space"/>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A1C20C6"/>
    <w:multiLevelType w:val="hybridMultilevel"/>
    <w:tmpl w:val="228E2540"/>
    <w:lvl w:ilvl="0" w:tplc="94063D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A8D09AF"/>
    <w:multiLevelType w:val="hybridMultilevel"/>
    <w:tmpl w:val="685E58C4"/>
    <w:lvl w:ilvl="0" w:tplc="B1047FEE">
      <w:start w:val="1"/>
      <w:numFmt w:val="decimal"/>
      <w:suff w:val="space"/>
      <w:lvlText w:val="%1."/>
      <w:lvlJc w:val="left"/>
      <w:pPr>
        <w:ind w:left="720" w:hanging="360"/>
      </w:pPr>
      <w:rPr>
        <w:b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28253C7"/>
    <w:multiLevelType w:val="hybridMultilevel"/>
    <w:tmpl w:val="BC18699A"/>
    <w:lvl w:ilvl="0" w:tplc="98489392">
      <w:start w:val="2"/>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768F2786"/>
    <w:multiLevelType w:val="hybridMultilevel"/>
    <w:tmpl w:val="FE4EB074"/>
    <w:lvl w:ilvl="0" w:tplc="8E526884">
      <w:start w:val="1"/>
      <w:numFmt w:val="decimal"/>
      <w:suff w:val="space"/>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546647577">
    <w:abstractNumId w:val="14"/>
  </w:num>
  <w:num w:numId="2" w16cid:durableId="7257584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9617055">
    <w:abstractNumId w:val="8"/>
  </w:num>
  <w:num w:numId="4" w16cid:durableId="10280236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48363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79289361">
    <w:abstractNumId w:val="13"/>
  </w:num>
  <w:num w:numId="7" w16cid:durableId="1821461052">
    <w:abstractNumId w:val="10"/>
  </w:num>
  <w:num w:numId="8" w16cid:durableId="535774407">
    <w:abstractNumId w:val="9"/>
  </w:num>
  <w:num w:numId="9" w16cid:durableId="1220896670">
    <w:abstractNumId w:val="8"/>
    <w:lvlOverride w:ilvl="0">
      <w:lvl w:ilvl="0" w:tplc="A004587E">
        <w:start w:val="1"/>
        <w:numFmt w:val="decimal"/>
        <w:suff w:val="space"/>
        <w:lvlText w:val="%1."/>
        <w:lvlJc w:val="left"/>
        <w:pPr>
          <w:ind w:left="502" w:hanging="360"/>
        </w:pPr>
        <w:rPr>
          <w:rFonts w:ascii="Times New Roman" w:eastAsia="Times New Roman" w:hAnsi="Times New Roman" w:cs="Times New Roman" w:hint="default"/>
          <w:color w:val="auto"/>
        </w:rPr>
      </w:lvl>
    </w:lvlOverride>
    <w:lvlOverride w:ilvl="1">
      <w:lvl w:ilvl="1" w:tplc="958EFF86"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0" w16cid:durableId="1826772957">
    <w:abstractNumId w:val="10"/>
    <w:lvlOverride w:ilvl="0">
      <w:lvl w:ilvl="0" w:tplc="D73A7388">
        <w:start w:val="1"/>
        <w:numFmt w:val="decimal"/>
        <w:suff w:val="space"/>
        <w:lvlText w:val="%1."/>
        <w:lvlJc w:val="left"/>
        <w:pPr>
          <w:ind w:left="720" w:hanging="360"/>
        </w:pPr>
        <w:rPr>
          <w:rFonts w:hint="default"/>
          <w:i w:val="0"/>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1" w16cid:durableId="66730045">
    <w:abstractNumId w:val="5"/>
  </w:num>
  <w:num w:numId="12" w16cid:durableId="82863987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8792190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0827181">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70924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149137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424792">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46735149">
    <w:abstractNumId w:val="2"/>
  </w:num>
  <w:num w:numId="19" w16cid:durableId="1209999328">
    <w:abstractNumId w:val="0"/>
  </w:num>
  <w:num w:numId="20" w16cid:durableId="2062511940">
    <w:abstractNumId w:val="6"/>
  </w:num>
  <w:num w:numId="21" w16cid:durableId="11488612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317788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0217789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62978458">
    <w:abstractNumId w:val="3"/>
  </w:num>
  <w:num w:numId="25" w16cid:durableId="1688288841">
    <w:abstractNumId w:val="1"/>
  </w:num>
  <w:num w:numId="26" w16cid:durableId="733898207">
    <w:abstractNumId w:val="4"/>
  </w:num>
  <w:num w:numId="27" w16cid:durableId="16694811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908023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54"/>
    <w:rsid w:val="0000231B"/>
    <w:rsid w:val="00002769"/>
    <w:rsid w:val="000076CF"/>
    <w:rsid w:val="00011EC1"/>
    <w:rsid w:val="00016AF0"/>
    <w:rsid w:val="00017EB7"/>
    <w:rsid w:val="000225AA"/>
    <w:rsid w:val="00022A56"/>
    <w:rsid w:val="00024CAA"/>
    <w:rsid w:val="000268B4"/>
    <w:rsid w:val="00030816"/>
    <w:rsid w:val="0003094A"/>
    <w:rsid w:val="00032967"/>
    <w:rsid w:val="00034248"/>
    <w:rsid w:val="00035170"/>
    <w:rsid w:val="0003548E"/>
    <w:rsid w:val="00035794"/>
    <w:rsid w:val="000411FF"/>
    <w:rsid w:val="00043F5A"/>
    <w:rsid w:val="00050AB2"/>
    <w:rsid w:val="000525BC"/>
    <w:rsid w:val="000546EA"/>
    <w:rsid w:val="00057502"/>
    <w:rsid w:val="00057B5E"/>
    <w:rsid w:val="00064986"/>
    <w:rsid w:val="0007140D"/>
    <w:rsid w:val="00072978"/>
    <w:rsid w:val="00073307"/>
    <w:rsid w:val="00081501"/>
    <w:rsid w:val="00081E64"/>
    <w:rsid w:val="0008447C"/>
    <w:rsid w:val="000864DE"/>
    <w:rsid w:val="000902A2"/>
    <w:rsid w:val="000910BB"/>
    <w:rsid w:val="00092F08"/>
    <w:rsid w:val="00092FC2"/>
    <w:rsid w:val="00094246"/>
    <w:rsid w:val="00094922"/>
    <w:rsid w:val="000962E7"/>
    <w:rsid w:val="0009744D"/>
    <w:rsid w:val="000979A2"/>
    <w:rsid w:val="000A0A16"/>
    <w:rsid w:val="000A0C3C"/>
    <w:rsid w:val="000A12B5"/>
    <w:rsid w:val="000A1474"/>
    <w:rsid w:val="000A686E"/>
    <w:rsid w:val="000A7725"/>
    <w:rsid w:val="000B0450"/>
    <w:rsid w:val="000B25A0"/>
    <w:rsid w:val="000C01A0"/>
    <w:rsid w:val="000C2649"/>
    <w:rsid w:val="000C5439"/>
    <w:rsid w:val="000D3382"/>
    <w:rsid w:val="000D37E4"/>
    <w:rsid w:val="000D5963"/>
    <w:rsid w:val="000D79A2"/>
    <w:rsid w:val="000E02E1"/>
    <w:rsid w:val="000F0F98"/>
    <w:rsid w:val="000F3384"/>
    <w:rsid w:val="000F66B3"/>
    <w:rsid w:val="000F72F6"/>
    <w:rsid w:val="000F7788"/>
    <w:rsid w:val="00101B0F"/>
    <w:rsid w:val="00107DDB"/>
    <w:rsid w:val="00112E21"/>
    <w:rsid w:val="001158B7"/>
    <w:rsid w:val="00116249"/>
    <w:rsid w:val="001175AB"/>
    <w:rsid w:val="0012135C"/>
    <w:rsid w:val="00122497"/>
    <w:rsid w:val="00134446"/>
    <w:rsid w:val="0013511C"/>
    <w:rsid w:val="00135C4D"/>
    <w:rsid w:val="00136D24"/>
    <w:rsid w:val="001373D0"/>
    <w:rsid w:val="00141794"/>
    <w:rsid w:val="00142915"/>
    <w:rsid w:val="00143754"/>
    <w:rsid w:val="00146BAD"/>
    <w:rsid w:val="001475EA"/>
    <w:rsid w:val="00150666"/>
    <w:rsid w:val="0015453B"/>
    <w:rsid w:val="00155752"/>
    <w:rsid w:val="0015718F"/>
    <w:rsid w:val="00163491"/>
    <w:rsid w:val="001650E6"/>
    <w:rsid w:val="00166AA6"/>
    <w:rsid w:val="001672F1"/>
    <w:rsid w:val="00172506"/>
    <w:rsid w:val="00172E65"/>
    <w:rsid w:val="00173FC8"/>
    <w:rsid w:val="00173FD6"/>
    <w:rsid w:val="0017489A"/>
    <w:rsid w:val="00181D89"/>
    <w:rsid w:val="00182959"/>
    <w:rsid w:val="0018617E"/>
    <w:rsid w:val="00193A1F"/>
    <w:rsid w:val="00196265"/>
    <w:rsid w:val="00196784"/>
    <w:rsid w:val="00197BD7"/>
    <w:rsid w:val="001A3859"/>
    <w:rsid w:val="001A789B"/>
    <w:rsid w:val="001A7FC8"/>
    <w:rsid w:val="001B033E"/>
    <w:rsid w:val="001B50B7"/>
    <w:rsid w:val="001B52BF"/>
    <w:rsid w:val="001C0A2E"/>
    <w:rsid w:val="001C1577"/>
    <w:rsid w:val="001C2615"/>
    <w:rsid w:val="001C2D56"/>
    <w:rsid w:val="001C4FDA"/>
    <w:rsid w:val="001C67CB"/>
    <w:rsid w:val="001D470F"/>
    <w:rsid w:val="001D544E"/>
    <w:rsid w:val="001E4D69"/>
    <w:rsid w:val="001E5EB8"/>
    <w:rsid w:val="001E7AD8"/>
    <w:rsid w:val="001E7E1A"/>
    <w:rsid w:val="001F3E95"/>
    <w:rsid w:val="001F4D4D"/>
    <w:rsid w:val="001F7C05"/>
    <w:rsid w:val="00200A0A"/>
    <w:rsid w:val="00201D3E"/>
    <w:rsid w:val="00204046"/>
    <w:rsid w:val="0020486E"/>
    <w:rsid w:val="00207E01"/>
    <w:rsid w:val="00211DE4"/>
    <w:rsid w:val="00212C7A"/>
    <w:rsid w:val="0021320C"/>
    <w:rsid w:val="002155FE"/>
    <w:rsid w:val="00215AA5"/>
    <w:rsid w:val="00220667"/>
    <w:rsid w:val="00220FE0"/>
    <w:rsid w:val="00226214"/>
    <w:rsid w:val="002279C6"/>
    <w:rsid w:val="00230BE1"/>
    <w:rsid w:val="00231238"/>
    <w:rsid w:val="0023224A"/>
    <w:rsid w:val="0023227B"/>
    <w:rsid w:val="00232F4E"/>
    <w:rsid w:val="00233B70"/>
    <w:rsid w:val="00234972"/>
    <w:rsid w:val="002364D8"/>
    <w:rsid w:val="00237A4E"/>
    <w:rsid w:val="002412FE"/>
    <w:rsid w:val="00241D4C"/>
    <w:rsid w:val="00253091"/>
    <w:rsid w:val="0025365D"/>
    <w:rsid w:val="0025598D"/>
    <w:rsid w:val="002563C6"/>
    <w:rsid w:val="002607F3"/>
    <w:rsid w:val="00263849"/>
    <w:rsid w:val="002651C1"/>
    <w:rsid w:val="002701A4"/>
    <w:rsid w:val="0027356D"/>
    <w:rsid w:val="00283D2E"/>
    <w:rsid w:val="002868FA"/>
    <w:rsid w:val="002903E2"/>
    <w:rsid w:val="00291136"/>
    <w:rsid w:val="002927A3"/>
    <w:rsid w:val="00293A5C"/>
    <w:rsid w:val="002951A6"/>
    <w:rsid w:val="0029726F"/>
    <w:rsid w:val="002A1D4F"/>
    <w:rsid w:val="002A23B5"/>
    <w:rsid w:val="002A2635"/>
    <w:rsid w:val="002A2E08"/>
    <w:rsid w:val="002A2E31"/>
    <w:rsid w:val="002A6CD4"/>
    <w:rsid w:val="002A6CDF"/>
    <w:rsid w:val="002A734A"/>
    <w:rsid w:val="002B28CD"/>
    <w:rsid w:val="002B5405"/>
    <w:rsid w:val="002C538D"/>
    <w:rsid w:val="002C78A8"/>
    <w:rsid w:val="002D3DFA"/>
    <w:rsid w:val="002D42FA"/>
    <w:rsid w:val="002D499F"/>
    <w:rsid w:val="002D4DDE"/>
    <w:rsid w:val="002D60A3"/>
    <w:rsid w:val="002E6D9D"/>
    <w:rsid w:val="002F1865"/>
    <w:rsid w:val="002F3980"/>
    <w:rsid w:val="002F614F"/>
    <w:rsid w:val="002F6560"/>
    <w:rsid w:val="002F7D1D"/>
    <w:rsid w:val="003002BB"/>
    <w:rsid w:val="00301892"/>
    <w:rsid w:val="00304048"/>
    <w:rsid w:val="00307AD8"/>
    <w:rsid w:val="00311CD5"/>
    <w:rsid w:val="00314B8F"/>
    <w:rsid w:val="00315B52"/>
    <w:rsid w:val="0031630B"/>
    <w:rsid w:val="003176DB"/>
    <w:rsid w:val="00321B9D"/>
    <w:rsid w:val="00323CB8"/>
    <w:rsid w:val="00324301"/>
    <w:rsid w:val="00325CDB"/>
    <w:rsid w:val="003266B6"/>
    <w:rsid w:val="00326ECF"/>
    <w:rsid w:val="00335451"/>
    <w:rsid w:val="00335B5C"/>
    <w:rsid w:val="00337B6F"/>
    <w:rsid w:val="003430EA"/>
    <w:rsid w:val="00343CB1"/>
    <w:rsid w:val="00345510"/>
    <w:rsid w:val="00345AA4"/>
    <w:rsid w:val="003522C6"/>
    <w:rsid w:val="003547F7"/>
    <w:rsid w:val="003559BE"/>
    <w:rsid w:val="00356216"/>
    <w:rsid w:val="00363AB9"/>
    <w:rsid w:val="0036420E"/>
    <w:rsid w:val="00366D59"/>
    <w:rsid w:val="00370068"/>
    <w:rsid w:val="00370BF9"/>
    <w:rsid w:val="003746CB"/>
    <w:rsid w:val="00377C13"/>
    <w:rsid w:val="00380F06"/>
    <w:rsid w:val="00381B5D"/>
    <w:rsid w:val="003835E8"/>
    <w:rsid w:val="003863F1"/>
    <w:rsid w:val="00393C5C"/>
    <w:rsid w:val="003A0825"/>
    <w:rsid w:val="003A3AB5"/>
    <w:rsid w:val="003A7F71"/>
    <w:rsid w:val="003B0FD1"/>
    <w:rsid w:val="003B1031"/>
    <w:rsid w:val="003B12E1"/>
    <w:rsid w:val="003B355B"/>
    <w:rsid w:val="003B49FC"/>
    <w:rsid w:val="003C0B93"/>
    <w:rsid w:val="003C35D2"/>
    <w:rsid w:val="003C40E1"/>
    <w:rsid w:val="003C70B7"/>
    <w:rsid w:val="003C7259"/>
    <w:rsid w:val="003D0AED"/>
    <w:rsid w:val="003D1DAA"/>
    <w:rsid w:val="003D32A9"/>
    <w:rsid w:val="003D53E3"/>
    <w:rsid w:val="003E126F"/>
    <w:rsid w:val="003E2614"/>
    <w:rsid w:val="003E5E54"/>
    <w:rsid w:val="003E5EBF"/>
    <w:rsid w:val="003F1BC5"/>
    <w:rsid w:val="0040164B"/>
    <w:rsid w:val="00407628"/>
    <w:rsid w:val="004076DD"/>
    <w:rsid w:val="004079EB"/>
    <w:rsid w:val="00412913"/>
    <w:rsid w:val="004142CF"/>
    <w:rsid w:val="004155F4"/>
    <w:rsid w:val="004166B8"/>
    <w:rsid w:val="00423742"/>
    <w:rsid w:val="00426338"/>
    <w:rsid w:val="004263C5"/>
    <w:rsid w:val="00431C22"/>
    <w:rsid w:val="00432CD6"/>
    <w:rsid w:val="0044061C"/>
    <w:rsid w:val="00443111"/>
    <w:rsid w:val="0044767E"/>
    <w:rsid w:val="00447F7B"/>
    <w:rsid w:val="00450020"/>
    <w:rsid w:val="00452093"/>
    <w:rsid w:val="00453206"/>
    <w:rsid w:val="00454E41"/>
    <w:rsid w:val="004571FE"/>
    <w:rsid w:val="00461582"/>
    <w:rsid w:val="00462A8B"/>
    <w:rsid w:val="0046770F"/>
    <w:rsid w:val="004700B3"/>
    <w:rsid w:val="00470829"/>
    <w:rsid w:val="00471E39"/>
    <w:rsid w:val="00472742"/>
    <w:rsid w:val="00472A70"/>
    <w:rsid w:val="0047460C"/>
    <w:rsid w:val="00474DB7"/>
    <w:rsid w:val="00476A4A"/>
    <w:rsid w:val="00481419"/>
    <w:rsid w:val="00481F10"/>
    <w:rsid w:val="004839B6"/>
    <w:rsid w:val="00490824"/>
    <w:rsid w:val="00491406"/>
    <w:rsid w:val="00494635"/>
    <w:rsid w:val="00495CAE"/>
    <w:rsid w:val="004973D3"/>
    <w:rsid w:val="004A041B"/>
    <w:rsid w:val="004A1C64"/>
    <w:rsid w:val="004A1F82"/>
    <w:rsid w:val="004A69D5"/>
    <w:rsid w:val="004B12D7"/>
    <w:rsid w:val="004B2017"/>
    <w:rsid w:val="004B3603"/>
    <w:rsid w:val="004B44B1"/>
    <w:rsid w:val="004B6FE8"/>
    <w:rsid w:val="004C1B2C"/>
    <w:rsid w:val="004C61C4"/>
    <w:rsid w:val="004C62B7"/>
    <w:rsid w:val="004C7A80"/>
    <w:rsid w:val="004D019C"/>
    <w:rsid w:val="004D0C15"/>
    <w:rsid w:val="004D3FDB"/>
    <w:rsid w:val="004E0C5D"/>
    <w:rsid w:val="004F04C6"/>
    <w:rsid w:val="004F1CE3"/>
    <w:rsid w:val="004F24EC"/>
    <w:rsid w:val="004F3230"/>
    <w:rsid w:val="004F70FE"/>
    <w:rsid w:val="004F7AB8"/>
    <w:rsid w:val="00501964"/>
    <w:rsid w:val="005031C5"/>
    <w:rsid w:val="00513753"/>
    <w:rsid w:val="005174DF"/>
    <w:rsid w:val="00525410"/>
    <w:rsid w:val="00527914"/>
    <w:rsid w:val="00545FB8"/>
    <w:rsid w:val="00553A2E"/>
    <w:rsid w:val="005559CE"/>
    <w:rsid w:val="00560E68"/>
    <w:rsid w:val="00563E3F"/>
    <w:rsid w:val="00565F7C"/>
    <w:rsid w:val="00585901"/>
    <w:rsid w:val="00586129"/>
    <w:rsid w:val="00586244"/>
    <w:rsid w:val="005862F2"/>
    <w:rsid w:val="00590CF6"/>
    <w:rsid w:val="0059567A"/>
    <w:rsid w:val="00597D03"/>
    <w:rsid w:val="00597DB2"/>
    <w:rsid w:val="005A3C05"/>
    <w:rsid w:val="005B316C"/>
    <w:rsid w:val="005B5AD6"/>
    <w:rsid w:val="005B6223"/>
    <w:rsid w:val="005C39B5"/>
    <w:rsid w:val="005C4519"/>
    <w:rsid w:val="005C7475"/>
    <w:rsid w:val="005D4940"/>
    <w:rsid w:val="005D5379"/>
    <w:rsid w:val="005E516C"/>
    <w:rsid w:val="005E65FF"/>
    <w:rsid w:val="005F2885"/>
    <w:rsid w:val="005F2D5C"/>
    <w:rsid w:val="005F4494"/>
    <w:rsid w:val="00601159"/>
    <w:rsid w:val="006034A8"/>
    <w:rsid w:val="00611D62"/>
    <w:rsid w:val="0061203E"/>
    <w:rsid w:val="006128D3"/>
    <w:rsid w:val="0062409E"/>
    <w:rsid w:val="0062507C"/>
    <w:rsid w:val="00630A45"/>
    <w:rsid w:val="00630F7B"/>
    <w:rsid w:val="00631A67"/>
    <w:rsid w:val="006337EC"/>
    <w:rsid w:val="00633A09"/>
    <w:rsid w:val="00634EBB"/>
    <w:rsid w:val="00641AC8"/>
    <w:rsid w:val="00647A57"/>
    <w:rsid w:val="0065001F"/>
    <w:rsid w:val="006552E9"/>
    <w:rsid w:val="0065696D"/>
    <w:rsid w:val="00656FF6"/>
    <w:rsid w:val="0065761F"/>
    <w:rsid w:val="00657685"/>
    <w:rsid w:val="00661023"/>
    <w:rsid w:val="00662151"/>
    <w:rsid w:val="006654A6"/>
    <w:rsid w:val="0066620A"/>
    <w:rsid w:val="00671810"/>
    <w:rsid w:val="00672928"/>
    <w:rsid w:val="00672FA8"/>
    <w:rsid w:val="00675F43"/>
    <w:rsid w:val="0067717E"/>
    <w:rsid w:val="00677545"/>
    <w:rsid w:val="00680414"/>
    <w:rsid w:val="00681C84"/>
    <w:rsid w:val="00684445"/>
    <w:rsid w:val="00684C8D"/>
    <w:rsid w:val="00686CA2"/>
    <w:rsid w:val="00690F97"/>
    <w:rsid w:val="00692130"/>
    <w:rsid w:val="0069325A"/>
    <w:rsid w:val="00696710"/>
    <w:rsid w:val="006A1B5C"/>
    <w:rsid w:val="006A739A"/>
    <w:rsid w:val="006B0486"/>
    <w:rsid w:val="006B064D"/>
    <w:rsid w:val="006B223D"/>
    <w:rsid w:val="006B40EA"/>
    <w:rsid w:val="006B43E3"/>
    <w:rsid w:val="006B64C1"/>
    <w:rsid w:val="006C2E72"/>
    <w:rsid w:val="006C68B7"/>
    <w:rsid w:val="006D6206"/>
    <w:rsid w:val="006E0C78"/>
    <w:rsid w:val="006E393A"/>
    <w:rsid w:val="006E3F55"/>
    <w:rsid w:val="006E5351"/>
    <w:rsid w:val="006E69DD"/>
    <w:rsid w:val="006E75AC"/>
    <w:rsid w:val="006F0580"/>
    <w:rsid w:val="006F414A"/>
    <w:rsid w:val="006F45C4"/>
    <w:rsid w:val="00703EDE"/>
    <w:rsid w:val="007103EA"/>
    <w:rsid w:val="007108FA"/>
    <w:rsid w:val="00710A56"/>
    <w:rsid w:val="00711C9B"/>
    <w:rsid w:val="007156E7"/>
    <w:rsid w:val="00716AE2"/>
    <w:rsid w:val="00721006"/>
    <w:rsid w:val="007211DE"/>
    <w:rsid w:val="0073031B"/>
    <w:rsid w:val="007308B4"/>
    <w:rsid w:val="00740761"/>
    <w:rsid w:val="007530C8"/>
    <w:rsid w:val="007534D1"/>
    <w:rsid w:val="0075431A"/>
    <w:rsid w:val="00756A00"/>
    <w:rsid w:val="00760711"/>
    <w:rsid w:val="00761230"/>
    <w:rsid w:val="007662C7"/>
    <w:rsid w:val="007673FD"/>
    <w:rsid w:val="00767829"/>
    <w:rsid w:val="007702E7"/>
    <w:rsid w:val="007712C0"/>
    <w:rsid w:val="0078299E"/>
    <w:rsid w:val="00784864"/>
    <w:rsid w:val="0079125B"/>
    <w:rsid w:val="007967CF"/>
    <w:rsid w:val="007A1CE7"/>
    <w:rsid w:val="007A63CB"/>
    <w:rsid w:val="007B0196"/>
    <w:rsid w:val="007B0384"/>
    <w:rsid w:val="007B257B"/>
    <w:rsid w:val="007B279B"/>
    <w:rsid w:val="007B2DC6"/>
    <w:rsid w:val="007B34BF"/>
    <w:rsid w:val="007C29F9"/>
    <w:rsid w:val="007C61A5"/>
    <w:rsid w:val="007C6A1A"/>
    <w:rsid w:val="007C741F"/>
    <w:rsid w:val="007D1807"/>
    <w:rsid w:val="007D287D"/>
    <w:rsid w:val="007D32F6"/>
    <w:rsid w:val="007D3FA1"/>
    <w:rsid w:val="007D44D7"/>
    <w:rsid w:val="007D69C3"/>
    <w:rsid w:val="007E1594"/>
    <w:rsid w:val="007E1D02"/>
    <w:rsid w:val="007E1E6D"/>
    <w:rsid w:val="007E2FE3"/>
    <w:rsid w:val="007E457F"/>
    <w:rsid w:val="007E6BB7"/>
    <w:rsid w:val="007F0EC5"/>
    <w:rsid w:val="0080403F"/>
    <w:rsid w:val="0080619A"/>
    <w:rsid w:val="00812A99"/>
    <w:rsid w:val="008137E7"/>
    <w:rsid w:val="00817042"/>
    <w:rsid w:val="008206DB"/>
    <w:rsid w:val="00827AD7"/>
    <w:rsid w:val="0083308B"/>
    <w:rsid w:val="00837765"/>
    <w:rsid w:val="00837BFF"/>
    <w:rsid w:val="0084106B"/>
    <w:rsid w:val="008458CB"/>
    <w:rsid w:val="00852453"/>
    <w:rsid w:val="00855BAA"/>
    <w:rsid w:val="008578A2"/>
    <w:rsid w:val="00857BC8"/>
    <w:rsid w:val="008631B9"/>
    <w:rsid w:val="008662EF"/>
    <w:rsid w:val="00867FA4"/>
    <w:rsid w:val="008709D4"/>
    <w:rsid w:val="00870F48"/>
    <w:rsid w:val="008741A4"/>
    <w:rsid w:val="008764E1"/>
    <w:rsid w:val="008822D5"/>
    <w:rsid w:val="0088230B"/>
    <w:rsid w:val="00884759"/>
    <w:rsid w:val="0088641E"/>
    <w:rsid w:val="00894F45"/>
    <w:rsid w:val="00896D33"/>
    <w:rsid w:val="008A2DED"/>
    <w:rsid w:val="008A6544"/>
    <w:rsid w:val="008B1076"/>
    <w:rsid w:val="008B63B4"/>
    <w:rsid w:val="008C0F6C"/>
    <w:rsid w:val="008C4E64"/>
    <w:rsid w:val="008C50CB"/>
    <w:rsid w:val="008C6E5E"/>
    <w:rsid w:val="008D0B72"/>
    <w:rsid w:val="008D0CCF"/>
    <w:rsid w:val="008D0FCF"/>
    <w:rsid w:val="008D6580"/>
    <w:rsid w:val="008E2947"/>
    <w:rsid w:val="008E3D0B"/>
    <w:rsid w:val="008E6F43"/>
    <w:rsid w:val="008E6F6D"/>
    <w:rsid w:val="008F4E36"/>
    <w:rsid w:val="008F50DA"/>
    <w:rsid w:val="008F79EA"/>
    <w:rsid w:val="00902D41"/>
    <w:rsid w:val="00907D9D"/>
    <w:rsid w:val="0091592C"/>
    <w:rsid w:val="00917313"/>
    <w:rsid w:val="00920332"/>
    <w:rsid w:val="00921E15"/>
    <w:rsid w:val="00923536"/>
    <w:rsid w:val="00925461"/>
    <w:rsid w:val="00927BD7"/>
    <w:rsid w:val="00930086"/>
    <w:rsid w:val="00933520"/>
    <w:rsid w:val="00933ECD"/>
    <w:rsid w:val="00935092"/>
    <w:rsid w:val="009403A0"/>
    <w:rsid w:val="009519F9"/>
    <w:rsid w:val="00953E42"/>
    <w:rsid w:val="00955A3F"/>
    <w:rsid w:val="00970FE5"/>
    <w:rsid w:val="009713AE"/>
    <w:rsid w:val="00983242"/>
    <w:rsid w:val="00987F60"/>
    <w:rsid w:val="00992124"/>
    <w:rsid w:val="0099294C"/>
    <w:rsid w:val="00992F24"/>
    <w:rsid w:val="009951B0"/>
    <w:rsid w:val="00996635"/>
    <w:rsid w:val="009971D3"/>
    <w:rsid w:val="00997724"/>
    <w:rsid w:val="009A51DB"/>
    <w:rsid w:val="009A66D1"/>
    <w:rsid w:val="009A6FBD"/>
    <w:rsid w:val="009B0F00"/>
    <w:rsid w:val="009B102D"/>
    <w:rsid w:val="009B3FB5"/>
    <w:rsid w:val="009B7CB9"/>
    <w:rsid w:val="009C45FE"/>
    <w:rsid w:val="009D2FBD"/>
    <w:rsid w:val="009D3F64"/>
    <w:rsid w:val="009D52BD"/>
    <w:rsid w:val="009E2834"/>
    <w:rsid w:val="009E2FBB"/>
    <w:rsid w:val="009E3257"/>
    <w:rsid w:val="009E3712"/>
    <w:rsid w:val="009E53CB"/>
    <w:rsid w:val="009F0AEE"/>
    <w:rsid w:val="009F0F21"/>
    <w:rsid w:val="009F25B0"/>
    <w:rsid w:val="009F46B4"/>
    <w:rsid w:val="009F72E5"/>
    <w:rsid w:val="00A018F2"/>
    <w:rsid w:val="00A03619"/>
    <w:rsid w:val="00A04185"/>
    <w:rsid w:val="00A0563D"/>
    <w:rsid w:val="00A204C3"/>
    <w:rsid w:val="00A212EC"/>
    <w:rsid w:val="00A219E1"/>
    <w:rsid w:val="00A2241A"/>
    <w:rsid w:val="00A310E7"/>
    <w:rsid w:val="00A31C82"/>
    <w:rsid w:val="00A3368B"/>
    <w:rsid w:val="00A33BD8"/>
    <w:rsid w:val="00A3472E"/>
    <w:rsid w:val="00A3501B"/>
    <w:rsid w:val="00A430FC"/>
    <w:rsid w:val="00A47BB1"/>
    <w:rsid w:val="00A51E56"/>
    <w:rsid w:val="00A56738"/>
    <w:rsid w:val="00A61003"/>
    <w:rsid w:val="00A6160F"/>
    <w:rsid w:val="00A61B7A"/>
    <w:rsid w:val="00A646DB"/>
    <w:rsid w:val="00A64909"/>
    <w:rsid w:val="00A6573C"/>
    <w:rsid w:val="00A72F98"/>
    <w:rsid w:val="00A7481A"/>
    <w:rsid w:val="00A77037"/>
    <w:rsid w:val="00A77BD7"/>
    <w:rsid w:val="00A814F4"/>
    <w:rsid w:val="00A859B3"/>
    <w:rsid w:val="00A85BDB"/>
    <w:rsid w:val="00A86238"/>
    <w:rsid w:val="00A862E5"/>
    <w:rsid w:val="00A90B2A"/>
    <w:rsid w:val="00A9186A"/>
    <w:rsid w:val="00AA43CE"/>
    <w:rsid w:val="00AB00B9"/>
    <w:rsid w:val="00AB1352"/>
    <w:rsid w:val="00AB3C53"/>
    <w:rsid w:val="00AB427B"/>
    <w:rsid w:val="00AB5A58"/>
    <w:rsid w:val="00AC0A04"/>
    <w:rsid w:val="00AC11F2"/>
    <w:rsid w:val="00AC3C79"/>
    <w:rsid w:val="00AC3E55"/>
    <w:rsid w:val="00AC4226"/>
    <w:rsid w:val="00AD3027"/>
    <w:rsid w:val="00AD4A69"/>
    <w:rsid w:val="00AD778A"/>
    <w:rsid w:val="00AE0C99"/>
    <w:rsid w:val="00B02CDB"/>
    <w:rsid w:val="00B031F7"/>
    <w:rsid w:val="00B047BF"/>
    <w:rsid w:val="00B05498"/>
    <w:rsid w:val="00B11263"/>
    <w:rsid w:val="00B1280A"/>
    <w:rsid w:val="00B16549"/>
    <w:rsid w:val="00B1676D"/>
    <w:rsid w:val="00B22AF8"/>
    <w:rsid w:val="00B25E7E"/>
    <w:rsid w:val="00B342D8"/>
    <w:rsid w:val="00B363EA"/>
    <w:rsid w:val="00B411D5"/>
    <w:rsid w:val="00B434FB"/>
    <w:rsid w:val="00B44CBF"/>
    <w:rsid w:val="00B569EC"/>
    <w:rsid w:val="00B61EB2"/>
    <w:rsid w:val="00B63125"/>
    <w:rsid w:val="00B65A5D"/>
    <w:rsid w:val="00B702DF"/>
    <w:rsid w:val="00B7067F"/>
    <w:rsid w:val="00B74515"/>
    <w:rsid w:val="00B752E9"/>
    <w:rsid w:val="00B76F84"/>
    <w:rsid w:val="00B83BC5"/>
    <w:rsid w:val="00B86323"/>
    <w:rsid w:val="00B86A3C"/>
    <w:rsid w:val="00B92AEB"/>
    <w:rsid w:val="00B92CD8"/>
    <w:rsid w:val="00B93CD0"/>
    <w:rsid w:val="00B93CD7"/>
    <w:rsid w:val="00B94E6C"/>
    <w:rsid w:val="00B97993"/>
    <w:rsid w:val="00BA0CFA"/>
    <w:rsid w:val="00BA392B"/>
    <w:rsid w:val="00BA580B"/>
    <w:rsid w:val="00BB1847"/>
    <w:rsid w:val="00BB3FA0"/>
    <w:rsid w:val="00BC34DB"/>
    <w:rsid w:val="00BC37B5"/>
    <w:rsid w:val="00BC4F83"/>
    <w:rsid w:val="00BD3D55"/>
    <w:rsid w:val="00BD526B"/>
    <w:rsid w:val="00BD5EDB"/>
    <w:rsid w:val="00BD62BE"/>
    <w:rsid w:val="00BD64A0"/>
    <w:rsid w:val="00BD707C"/>
    <w:rsid w:val="00BE6465"/>
    <w:rsid w:val="00BE7273"/>
    <w:rsid w:val="00C01B10"/>
    <w:rsid w:val="00C036EB"/>
    <w:rsid w:val="00C03E92"/>
    <w:rsid w:val="00C06459"/>
    <w:rsid w:val="00C11863"/>
    <w:rsid w:val="00C12684"/>
    <w:rsid w:val="00C14691"/>
    <w:rsid w:val="00C15FD6"/>
    <w:rsid w:val="00C221B1"/>
    <w:rsid w:val="00C22AC9"/>
    <w:rsid w:val="00C235AD"/>
    <w:rsid w:val="00C2740A"/>
    <w:rsid w:val="00C274A8"/>
    <w:rsid w:val="00C3286E"/>
    <w:rsid w:val="00C32BB9"/>
    <w:rsid w:val="00C33A7F"/>
    <w:rsid w:val="00C36075"/>
    <w:rsid w:val="00C36617"/>
    <w:rsid w:val="00C46892"/>
    <w:rsid w:val="00C472B4"/>
    <w:rsid w:val="00C506F5"/>
    <w:rsid w:val="00C52D15"/>
    <w:rsid w:val="00C53930"/>
    <w:rsid w:val="00C53D54"/>
    <w:rsid w:val="00C56F47"/>
    <w:rsid w:val="00C61B6A"/>
    <w:rsid w:val="00C62916"/>
    <w:rsid w:val="00C63F77"/>
    <w:rsid w:val="00C6790E"/>
    <w:rsid w:val="00C71C41"/>
    <w:rsid w:val="00C73D00"/>
    <w:rsid w:val="00C74BF3"/>
    <w:rsid w:val="00C7522D"/>
    <w:rsid w:val="00C87326"/>
    <w:rsid w:val="00C93662"/>
    <w:rsid w:val="00CA1A8D"/>
    <w:rsid w:val="00CA37B8"/>
    <w:rsid w:val="00CA410E"/>
    <w:rsid w:val="00CA4C9A"/>
    <w:rsid w:val="00CA4F38"/>
    <w:rsid w:val="00CA70F5"/>
    <w:rsid w:val="00CB689B"/>
    <w:rsid w:val="00CC096A"/>
    <w:rsid w:val="00CC3BE9"/>
    <w:rsid w:val="00CC54D5"/>
    <w:rsid w:val="00CC6122"/>
    <w:rsid w:val="00CD29D8"/>
    <w:rsid w:val="00CD2A6D"/>
    <w:rsid w:val="00CD7E8C"/>
    <w:rsid w:val="00CE0F7B"/>
    <w:rsid w:val="00CE1627"/>
    <w:rsid w:val="00CE27D3"/>
    <w:rsid w:val="00CE5F37"/>
    <w:rsid w:val="00CE75FB"/>
    <w:rsid w:val="00CE7BB1"/>
    <w:rsid w:val="00CF1C1F"/>
    <w:rsid w:val="00CF3103"/>
    <w:rsid w:val="00CF346A"/>
    <w:rsid w:val="00CF60CA"/>
    <w:rsid w:val="00D02278"/>
    <w:rsid w:val="00D027FA"/>
    <w:rsid w:val="00D05A53"/>
    <w:rsid w:val="00D05EAF"/>
    <w:rsid w:val="00D133E0"/>
    <w:rsid w:val="00D15AA0"/>
    <w:rsid w:val="00D202E6"/>
    <w:rsid w:val="00D22F47"/>
    <w:rsid w:val="00D300B6"/>
    <w:rsid w:val="00D30450"/>
    <w:rsid w:val="00D31CE4"/>
    <w:rsid w:val="00D324DE"/>
    <w:rsid w:val="00D34512"/>
    <w:rsid w:val="00D44864"/>
    <w:rsid w:val="00D4578C"/>
    <w:rsid w:val="00D4715A"/>
    <w:rsid w:val="00D51EA1"/>
    <w:rsid w:val="00D54476"/>
    <w:rsid w:val="00D575AD"/>
    <w:rsid w:val="00D617CF"/>
    <w:rsid w:val="00D66BCA"/>
    <w:rsid w:val="00D815C1"/>
    <w:rsid w:val="00D8223F"/>
    <w:rsid w:val="00D84079"/>
    <w:rsid w:val="00D873DA"/>
    <w:rsid w:val="00D921F1"/>
    <w:rsid w:val="00D934C0"/>
    <w:rsid w:val="00D94A64"/>
    <w:rsid w:val="00D952B2"/>
    <w:rsid w:val="00D971C7"/>
    <w:rsid w:val="00DA0475"/>
    <w:rsid w:val="00DA1274"/>
    <w:rsid w:val="00DA4970"/>
    <w:rsid w:val="00DA532D"/>
    <w:rsid w:val="00DB0913"/>
    <w:rsid w:val="00DB55B8"/>
    <w:rsid w:val="00DC1221"/>
    <w:rsid w:val="00DC2DF7"/>
    <w:rsid w:val="00DC3F53"/>
    <w:rsid w:val="00DC7568"/>
    <w:rsid w:val="00DC7F9E"/>
    <w:rsid w:val="00DD0ABE"/>
    <w:rsid w:val="00DD1179"/>
    <w:rsid w:val="00DD1838"/>
    <w:rsid w:val="00DD2DC4"/>
    <w:rsid w:val="00DD5252"/>
    <w:rsid w:val="00DD5727"/>
    <w:rsid w:val="00DE2CCA"/>
    <w:rsid w:val="00DE3ED7"/>
    <w:rsid w:val="00DE604A"/>
    <w:rsid w:val="00DE6C8B"/>
    <w:rsid w:val="00DF10AA"/>
    <w:rsid w:val="00DF120D"/>
    <w:rsid w:val="00DF2277"/>
    <w:rsid w:val="00DF4AF3"/>
    <w:rsid w:val="00E0015F"/>
    <w:rsid w:val="00E00779"/>
    <w:rsid w:val="00E01071"/>
    <w:rsid w:val="00E02786"/>
    <w:rsid w:val="00E04869"/>
    <w:rsid w:val="00E05D0B"/>
    <w:rsid w:val="00E07DA4"/>
    <w:rsid w:val="00E2204E"/>
    <w:rsid w:val="00E23F6B"/>
    <w:rsid w:val="00E24B45"/>
    <w:rsid w:val="00E25DA2"/>
    <w:rsid w:val="00E336BE"/>
    <w:rsid w:val="00E33F58"/>
    <w:rsid w:val="00E46F3C"/>
    <w:rsid w:val="00E515D1"/>
    <w:rsid w:val="00E52C94"/>
    <w:rsid w:val="00E558E7"/>
    <w:rsid w:val="00E61C89"/>
    <w:rsid w:val="00E61DC8"/>
    <w:rsid w:val="00E62C0B"/>
    <w:rsid w:val="00E65B3A"/>
    <w:rsid w:val="00E66DC4"/>
    <w:rsid w:val="00E7228F"/>
    <w:rsid w:val="00E74632"/>
    <w:rsid w:val="00E74EA7"/>
    <w:rsid w:val="00E760FB"/>
    <w:rsid w:val="00E82C85"/>
    <w:rsid w:val="00E8509B"/>
    <w:rsid w:val="00E936E3"/>
    <w:rsid w:val="00E9526B"/>
    <w:rsid w:val="00EA018F"/>
    <w:rsid w:val="00EA280D"/>
    <w:rsid w:val="00EA5824"/>
    <w:rsid w:val="00EA5B73"/>
    <w:rsid w:val="00EB3418"/>
    <w:rsid w:val="00EB7D11"/>
    <w:rsid w:val="00EC0C5A"/>
    <w:rsid w:val="00EC237F"/>
    <w:rsid w:val="00EC4D53"/>
    <w:rsid w:val="00ED251B"/>
    <w:rsid w:val="00ED366E"/>
    <w:rsid w:val="00ED3752"/>
    <w:rsid w:val="00ED46F8"/>
    <w:rsid w:val="00ED699A"/>
    <w:rsid w:val="00EE14FB"/>
    <w:rsid w:val="00EE1998"/>
    <w:rsid w:val="00EE352F"/>
    <w:rsid w:val="00EF2262"/>
    <w:rsid w:val="00EF7730"/>
    <w:rsid w:val="00F0270D"/>
    <w:rsid w:val="00F05E6B"/>
    <w:rsid w:val="00F05EF3"/>
    <w:rsid w:val="00F05F36"/>
    <w:rsid w:val="00F06555"/>
    <w:rsid w:val="00F111D4"/>
    <w:rsid w:val="00F1254E"/>
    <w:rsid w:val="00F137B8"/>
    <w:rsid w:val="00F17E4D"/>
    <w:rsid w:val="00F207C0"/>
    <w:rsid w:val="00F213C4"/>
    <w:rsid w:val="00F21F9F"/>
    <w:rsid w:val="00F2230C"/>
    <w:rsid w:val="00F22548"/>
    <w:rsid w:val="00F23B67"/>
    <w:rsid w:val="00F23C9B"/>
    <w:rsid w:val="00F23CB3"/>
    <w:rsid w:val="00F2430E"/>
    <w:rsid w:val="00F24A24"/>
    <w:rsid w:val="00F27B99"/>
    <w:rsid w:val="00F32755"/>
    <w:rsid w:val="00F43554"/>
    <w:rsid w:val="00F44617"/>
    <w:rsid w:val="00F44B48"/>
    <w:rsid w:val="00F44B85"/>
    <w:rsid w:val="00F46849"/>
    <w:rsid w:val="00F51D15"/>
    <w:rsid w:val="00F520BD"/>
    <w:rsid w:val="00F55B3F"/>
    <w:rsid w:val="00F61971"/>
    <w:rsid w:val="00F63157"/>
    <w:rsid w:val="00F63BC1"/>
    <w:rsid w:val="00F63BE9"/>
    <w:rsid w:val="00F70829"/>
    <w:rsid w:val="00F70F5A"/>
    <w:rsid w:val="00F71270"/>
    <w:rsid w:val="00F761A0"/>
    <w:rsid w:val="00F76BB8"/>
    <w:rsid w:val="00F8270F"/>
    <w:rsid w:val="00F833F5"/>
    <w:rsid w:val="00F90B33"/>
    <w:rsid w:val="00F9303A"/>
    <w:rsid w:val="00F9397D"/>
    <w:rsid w:val="00FA42EB"/>
    <w:rsid w:val="00FA75BD"/>
    <w:rsid w:val="00FB22E6"/>
    <w:rsid w:val="00FB57B5"/>
    <w:rsid w:val="00FB5E79"/>
    <w:rsid w:val="00FD0634"/>
    <w:rsid w:val="00FD6E32"/>
    <w:rsid w:val="00FE079D"/>
    <w:rsid w:val="00FE0B19"/>
    <w:rsid w:val="00FE5DE1"/>
    <w:rsid w:val="00FE673A"/>
    <w:rsid w:val="00FE791D"/>
    <w:rsid w:val="00FF14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7F1C71"/>
  <w15:chartTrackingRefBased/>
  <w15:docId w15:val="{9B0C6BAD-B3B1-43F0-95AC-F9E73FE51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rPr>
  </w:style>
  <w:style w:type="paragraph" w:styleId="Nagwek1">
    <w:name w:val="heading 1"/>
    <w:basedOn w:val="Normalny"/>
    <w:next w:val="Normalny"/>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rsid w:val="00A814F4"/>
    <w:rPr>
      <w:b/>
      <w:bCs/>
    </w:rPr>
  </w:style>
  <w:style w:type="character" w:customStyle="1" w:styleId="TematkomentarzaZnak">
    <w:name w:val="Temat komentarza Znak"/>
    <w:link w:val="Tematkomentarza"/>
    <w:rsid w:val="00A814F4"/>
    <w:rPr>
      <w:b/>
      <w:bCs/>
    </w:rPr>
  </w:style>
  <w:style w:type="paragraph" w:styleId="Akapitzlist">
    <w:name w:val="List Paragraph"/>
    <w:basedOn w:val="Normalny"/>
    <w:uiPriority w:val="34"/>
    <w:qFormat/>
    <w:rsid w:val="00B61EB2"/>
    <w:pPr>
      <w:tabs>
        <w:tab w:val="num" w:pos="1620"/>
      </w:tabs>
      <w:ind w:left="720"/>
      <w:contextualSpacing/>
    </w:pPr>
    <w:rPr>
      <w:szCs w:val="24"/>
    </w:rPr>
  </w:style>
  <w:style w:type="paragraph" w:styleId="Nagwek">
    <w:name w:val="header"/>
    <w:basedOn w:val="Normalny"/>
    <w:link w:val="NagwekZnak"/>
    <w:rsid w:val="00DF2277"/>
    <w:pPr>
      <w:tabs>
        <w:tab w:val="center" w:pos="4536"/>
        <w:tab w:val="right" w:pos="9072"/>
      </w:tabs>
    </w:pPr>
  </w:style>
  <w:style w:type="character" w:customStyle="1" w:styleId="NagwekZnak">
    <w:name w:val="Nagłówek Znak"/>
    <w:link w:val="Nagwek"/>
    <w:rsid w:val="00DF2277"/>
    <w:rPr>
      <w:sz w:val="24"/>
    </w:rPr>
  </w:style>
  <w:style w:type="paragraph" w:styleId="Stopka">
    <w:name w:val="footer"/>
    <w:basedOn w:val="Normalny"/>
    <w:link w:val="StopkaZnak"/>
    <w:uiPriority w:val="99"/>
    <w:rsid w:val="00DF2277"/>
    <w:pPr>
      <w:tabs>
        <w:tab w:val="center" w:pos="4536"/>
        <w:tab w:val="right" w:pos="9072"/>
      </w:tabs>
    </w:pPr>
  </w:style>
  <w:style w:type="character" w:customStyle="1" w:styleId="StopkaZnak">
    <w:name w:val="Stopka Znak"/>
    <w:link w:val="Stopka"/>
    <w:uiPriority w:val="99"/>
    <w:rsid w:val="00DF2277"/>
    <w:rPr>
      <w:sz w:val="24"/>
    </w:rPr>
  </w:style>
  <w:style w:type="character" w:styleId="Hipercze">
    <w:name w:val="Hyperlink"/>
    <w:unhideWhenUsed/>
    <w:rsid w:val="0099294C"/>
    <w:rPr>
      <w:color w:val="0000FF"/>
      <w:u w:val="single"/>
    </w:rPr>
  </w:style>
  <w:style w:type="character" w:customStyle="1" w:styleId="ng-binding">
    <w:name w:val="ng-binding"/>
    <w:rsid w:val="0099294C"/>
  </w:style>
  <w:style w:type="character" w:styleId="Uwydatnienie">
    <w:name w:val="Emphasis"/>
    <w:uiPriority w:val="20"/>
    <w:qFormat/>
    <w:rsid w:val="002F65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1010831714">
      <w:bodyDiv w:val="1"/>
      <w:marLeft w:val="0"/>
      <w:marRight w:val="0"/>
      <w:marTop w:val="0"/>
      <w:marBottom w:val="0"/>
      <w:divBdr>
        <w:top w:val="none" w:sz="0" w:space="0" w:color="auto"/>
        <w:left w:val="none" w:sz="0" w:space="0" w:color="auto"/>
        <w:bottom w:val="none" w:sz="0" w:space="0" w:color="auto"/>
        <w:right w:val="none" w:sz="0" w:space="0" w:color="auto"/>
      </w:divBdr>
    </w:div>
    <w:div w:id="1300694689">
      <w:bodyDiv w:val="1"/>
      <w:marLeft w:val="0"/>
      <w:marRight w:val="0"/>
      <w:marTop w:val="0"/>
      <w:marBottom w:val="0"/>
      <w:divBdr>
        <w:top w:val="none" w:sz="0" w:space="0" w:color="auto"/>
        <w:left w:val="none" w:sz="0" w:space="0" w:color="auto"/>
        <w:bottom w:val="none" w:sz="0" w:space="0" w:color="auto"/>
        <w:right w:val="none" w:sz="0" w:space="0" w:color="auto"/>
      </w:divBdr>
    </w:div>
    <w:div w:id="1387069596">
      <w:bodyDiv w:val="1"/>
      <w:marLeft w:val="0"/>
      <w:marRight w:val="0"/>
      <w:marTop w:val="0"/>
      <w:marBottom w:val="0"/>
      <w:divBdr>
        <w:top w:val="none" w:sz="0" w:space="0" w:color="auto"/>
        <w:left w:val="none" w:sz="0" w:space="0" w:color="auto"/>
        <w:bottom w:val="none" w:sz="0" w:space="0" w:color="auto"/>
        <w:right w:val="none" w:sz="0" w:space="0" w:color="auto"/>
      </w:divBdr>
    </w:div>
    <w:div w:id="1397514855">
      <w:bodyDiv w:val="1"/>
      <w:marLeft w:val="0"/>
      <w:marRight w:val="0"/>
      <w:marTop w:val="0"/>
      <w:marBottom w:val="0"/>
      <w:divBdr>
        <w:top w:val="none" w:sz="0" w:space="0" w:color="auto"/>
        <w:left w:val="none" w:sz="0" w:space="0" w:color="auto"/>
        <w:bottom w:val="none" w:sz="0" w:space="0" w:color="auto"/>
        <w:right w:val="none" w:sz="0" w:space="0" w:color="auto"/>
      </w:divBdr>
    </w:div>
    <w:div w:id="1419863881">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 w:id="1583832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0"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s://sip.lex.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F7A76-5C91-4456-8850-BA6D7AEB4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4702</Words>
  <Characters>28217</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KH.8361.26.2023 z 12.07.2023 r. - DELICJA - PLUS Spółka z ograniczoną odpowiedzialnością Spółka komandytowa - ceny</vt:lpstr>
    </vt:vector>
  </TitlesOfParts>
  <Company>PIH</Company>
  <LinksUpToDate>false</LinksUpToDate>
  <CharactersWithSpaces>32854</CharactersWithSpaces>
  <SharedDoc>false</SharedDoc>
  <HLinks>
    <vt:vector size="24" baseType="variant">
      <vt:variant>
        <vt:i4>655447</vt:i4>
      </vt:variant>
      <vt:variant>
        <vt:i4>9</vt:i4>
      </vt:variant>
      <vt:variant>
        <vt:i4>0</vt:i4>
      </vt:variant>
      <vt:variant>
        <vt:i4>5</vt:i4>
      </vt:variant>
      <vt:variant>
        <vt:lpwstr>https://sip.lex.pl/</vt:lpwstr>
      </vt:variant>
      <vt:variant>
        <vt:lpwstr>/document/68999347?cm=DOCUMENT</vt:lpwstr>
      </vt:variant>
      <vt:variant>
        <vt:i4>6422578</vt:i4>
      </vt:variant>
      <vt:variant>
        <vt:i4>6</vt:i4>
      </vt:variant>
      <vt:variant>
        <vt:i4>0</vt:i4>
      </vt:variant>
      <vt:variant>
        <vt:i4>5</vt:i4>
      </vt:variant>
      <vt:variant>
        <vt:lpwstr>https://sip.lex.pl/</vt:lpwstr>
      </vt:variant>
      <vt:variant>
        <vt:lpwstr>/document/68078392?unitId=zal(IX)&amp;cm=DOCUMENT</vt:lpwstr>
      </vt:variant>
      <vt:variant>
        <vt:i4>4522000</vt:i4>
      </vt:variant>
      <vt:variant>
        <vt:i4>3</vt:i4>
      </vt:variant>
      <vt:variant>
        <vt:i4>0</vt:i4>
      </vt:variant>
      <vt:variant>
        <vt:i4>5</vt:i4>
      </vt:variant>
      <vt:variant>
        <vt:lpwstr>https://sip.lex.pl/</vt:lpwstr>
      </vt:variant>
      <vt:variant>
        <vt:lpwstr>/document/18701388?unitId=art(4)ust(2)&amp;cm=DOCUMENT</vt:lpwstr>
      </vt:variant>
      <vt:variant>
        <vt:i4>4522003</vt:i4>
      </vt:variant>
      <vt:variant>
        <vt:i4>0</vt:i4>
      </vt:variant>
      <vt:variant>
        <vt:i4>0</vt:i4>
      </vt:variant>
      <vt:variant>
        <vt:i4>5</vt:i4>
      </vt:variant>
      <vt:variant>
        <vt:lpwstr>https://sip.lex.pl/</vt:lpwstr>
      </vt:variant>
      <vt:variant>
        <vt:lpwstr>/document/18701388?unitId=art(4)ust(1)&amp;cm=DOCUMENT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KH.8361.26.2023 z 12.07.2023 r. - DELICJA - PLUS Spółka z ograniczoną odpowiedzialnością Spółka komandytowa - ceny</dc:title>
  <dc:subject/>
  <dc:creator>PWIIH</dc:creator>
  <cp:keywords/>
  <cp:lastModifiedBy>Marcin Ożóg</cp:lastModifiedBy>
  <cp:revision>4</cp:revision>
  <cp:lastPrinted>2023-04-18T07:03:00Z</cp:lastPrinted>
  <dcterms:created xsi:type="dcterms:W3CDTF">2023-12-04T13:43:00Z</dcterms:created>
  <dcterms:modified xsi:type="dcterms:W3CDTF">2023-12-21T11:35:00Z</dcterms:modified>
</cp:coreProperties>
</file>