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20E56D67" w:rsidR="00775B3B" w:rsidRPr="000966B7" w:rsidRDefault="00775B3B"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30.2023</w:t>
                            </w:r>
                          </w:p>
                          <w:permEnd w:id="1333005240"/>
                          <w:p w14:paraId="7F650AC3" w14:textId="173BA023" w:rsidR="00775B3B" w:rsidRPr="000966B7" w:rsidRDefault="00775B3B"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20E56D67" w:rsidR="00775B3B" w:rsidRPr="000966B7" w:rsidRDefault="00775B3B"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DT</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Pr>
                          <w:rFonts w:ascii="Times New Roman" w:hAnsi="Times New Roman" w:cs="Times New Roman"/>
                          <w:sz w:val="24"/>
                          <w:szCs w:val="24"/>
                        </w:rPr>
                        <w:t>30.2023</w:t>
                      </w:r>
                    </w:p>
                    <w:permEnd w:id="1333005240"/>
                    <w:p w14:paraId="7F650AC3" w14:textId="173BA023" w:rsidR="00775B3B" w:rsidRPr="000966B7" w:rsidRDefault="00775B3B"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08BF704B" w:rsidR="00775B3B" w:rsidRPr="00562492" w:rsidRDefault="00775B3B" w:rsidP="006B783B">
                            <w:pPr>
                              <w:rPr>
                                <w:rFonts w:ascii="Times New Roman" w:hAnsi="Times New Roman" w:cs="Times New Roman"/>
                                <w:noProof/>
                                <w:sz w:val="24"/>
                                <w:szCs w:val="24"/>
                              </w:rPr>
                            </w:pPr>
                            <w:permStart w:id="355756876" w:edGrp="everyone"/>
                            <w:r w:rsidRPr="003C4952">
                              <w:rPr>
                                <w:rFonts w:ascii="Times New Roman" w:hAnsi="Times New Roman" w:cs="Times New Roman"/>
                                <w:sz w:val="24"/>
                                <w:szCs w:val="24"/>
                              </w:rPr>
                              <w:t>Rzeszów</w:t>
                            </w:r>
                            <w:r w:rsidR="00104E21" w:rsidRPr="003C4952">
                              <w:rPr>
                                <w:rFonts w:ascii="Times New Roman" w:hAnsi="Times New Roman" w:cs="Times New Roman"/>
                                <w:sz w:val="24"/>
                                <w:szCs w:val="24"/>
                              </w:rPr>
                              <w:t>, 1</w:t>
                            </w:r>
                            <w:r w:rsidR="003C4952" w:rsidRPr="003C4952">
                              <w:rPr>
                                <w:rFonts w:ascii="Times New Roman" w:hAnsi="Times New Roman" w:cs="Times New Roman"/>
                                <w:sz w:val="24"/>
                                <w:szCs w:val="24"/>
                              </w:rPr>
                              <w:t>8</w:t>
                            </w:r>
                            <w:r w:rsidR="00104E21" w:rsidRPr="003C4952">
                              <w:rPr>
                                <w:rFonts w:ascii="Times New Roman" w:hAnsi="Times New Roman" w:cs="Times New Roman"/>
                                <w:sz w:val="24"/>
                                <w:szCs w:val="24"/>
                              </w:rPr>
                              <w:t xml:space="preserve"> lipca</w:t>
                            </w:r>
                            <w:r w:rsidRPr="003C4952">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08BF704B" w:rsidR="00775B3B" w:rsidRPr="00562492" w:rsidRDefault="00775B3B" w:rsidP="006B783B">
                      <w:pPr>
                        <w:rPr>
                          <w:rFonts w:ascii="Times New Roman" w:hAnsi="Times New Roman" w:cs="Times New Roman"/>
                          <w:noProof/>
                          <w:sz w:val="24"/>
                          <w:szCs w:val="24"/>
                        </w:rPr>
                      </w:pPr>
                      <w:permStart w:id="355756876" w:edGrp="everyone"/>
                      <w:r w:rsidRPr="003C4952">
                        <w:rPr>
                          <w:rFonts w:ascii="Times New Roman" w:hAnsi="Times New Roman" w:cs="Times New Roman"/>
                          <w:sz w:val="24"/>
                          <w:szCs w:val="24"/>
                        </w:rPr>
                        <w:t>Rzeszów</w:t>
                      </w:r>
                      <w:r w:rsidR="00104E21" w:rsidRPr="003C4952">
                        <w:rPr>
                          <w:rFonts w:ascii="Times New Roman" w:hAnsi="Times New Roman" w:cs="Times New Roman"/>
                          <w:sz w:val="24"/>
                          <w:szCs w:val="24"/>
                        </w:rPr>
                        <w:t>, 1</w:t>
                      </w:r>
                      <w:r w:rsidR="003C4952" w:rsidRPr="003C4952">
                        <w:rPr>
                          <w:rFonts w:ascii="Times New Roman" w:hAnsi="Times New Roman" w:cs="Times New Roman"/>
                          <w:sz w:val="24"/>
                          <w:szCs w:val="24"/>
                        </w:rPr>
                        <w:t>8</w:t>
                      </w:r>
                      <w:r w:rsidR="00104E21" w:rsidRPr="003C4952">
                        <w:rPr>
                          <w:rFonts w:ascii="Times New Roman" w:hAnsi="Times New Roman" w:cs="Times New Roman"/>
                          <w:sz w:val="24"/>
                          <w:szCs w:val="24"/>
                        </w:rPr>
                        <w:t xml:space="preserve"> lipca</w:t>
                      </w:r>
                      <w:r w:rsidRPr="003C4952">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775B3B" w:rsidRPr="004900F4" w:rsidRDefault="00775B3B"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775B3B" w:rsidRPr="004900F4" w:rsidRDefault="00775B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775B3B" w:rsidRPr="004900F4" w:rsidRDefault="00775B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775B3B" w:rsidRPr="004900F4" w:rsidRDefault="00775B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775B3B" w:rsidRPr="004900F4" w:rsidRDefault="00775B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775B3B" w:rsidRPr="004900F4" w:rsidRDefault="00775B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775B3B" w:rsidRPr="004900F4" w:rsidRDefault="00775B3B"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775B3B" w:rsidRPr="004900F4" w:rsidRDefault="00775B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775B3B" w:rsidRPr="004900F4" w:rsidRDefault="00775B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775B3B" w:rsidRPr="004900F4" w:rsidRDefault="00775B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775B3B" w:rsidRPr="004900F4" w:rsidRDefault="00775B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775B3B" w:rsidRPr="004900F4" w:rsidRDefault="00775B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2E4D8268" w:rsidR="00170E04" w:rsidRDefault="00170E04" w:rsidP="006B783B">
      <w:pPr>
        <w:jc w:val="right"/>
        <w:rPr>
          <w:rFonts w:ascii="Times New Roman" w:hAnsi="Times New Roman" w:cs="Times New Roman"/>
          <w:sz w:val="24"/>
        </w:rPr>
      </w:pPr>
    </w:p>
    <w:p w14:paraId="6E908893" w14:textId="39D46378" w:rsidR="0003123A" w:rsidRDefault="0003123A" w:rsidP="006B783B">
      <w:pPr>
        <w:jc w:val="right"/>
        <w:rPr>
          <w:rFonts w:ascii="Times New Roman" w:hAnsi="Times New Roman" w:cs="Times New Roman"/>
          <w:sz w:val="24"/>
        </w:rPr>
      </w:pPr>
    </w:p>
    <w:p w14:paraId="23F8B402" w14:textId="77777777" w:rsidR="0003123A" w:rsidRPr="007E3F3D" w:rsidRDefault="0003123A" w:rsidP="006B783B">
      <w:pPr>
        <w:jc w:val="right"/>
        <w:rPr>
          <w:rFonts w:ascii="Times New Roman" w:hAnsi="Times New Roman" w:cs="Times New Roman"/>
          <w:sz w:val="24"/>
        </w:rPr>
      </w:pPr>
    </w:p>
    <w:p w14:paraId="05A0310B" w14:textId="3F9EF634" w:rsidR="00A51333" w:rsidRDefault="00855B9D" w:rsidP="00A51333">
      <w:pPr>
        <w:tabs>
          <w:tab w:val="left" w:pos="975"/>
        </w:tabs>
        <w:ind w:left="3540"/>
        <w:rPr>
          <w:rFonts w:ascii="Times New Roman" w:eastAsia="Times New Roman" w:hAnsi="Times New Roman" w:cs="Times New Roman"/>
          <w:b/>
          <w:sz w:val="28"/>
          <w:szCs w:val="28"/>
          <w:lang w:eastAsia="pl-PL"/>
        </w:rPr>
      </w:pPr>
      <w:r w:rsidRPr="00855B9D">
        <w:rPr>
          <w:rFonts w:ascii="Times New Roman" w:eastAsia="Times New Roman" w:hAnsi="Times New Roman" w:cs="Times New Roman"/>
          <w:b/>
          <w:bCs/>
          <w:sz w:val="28"/>
          <w:szCs w:val="28"/>
          <w:lang w:eastAsia="pl-PL"/>
        </w:rPr>
        <w:t>(dane zanonimizowane)</w:t>
      </w:r>
    </w:p>
    <w:p w14:paraId="6D861623" w14:textId="77777777" w:rsidR="00A51333" w:rsidRDefault="00A51333" w:rsidP="00A51333">
      <w:pPr>
        <w:tabs>
          <w:tab w:val="left" w:pos="975"/>
        </w:tabs>
        <w:ind w:left="3540"/>
        <w:rPr>
          <w:rFonts w:ascii="Times New Roman" w:eastAsia="Times New Roman" w:hAnsi="Times New Roman" w:cs="Times New Roman"/>
          <w:bCs/>
          <w:i/>
          <w:iCs/>
          <w:sz w:val="28"/>
          <w:szCs w:val="28"/>
          <w:lang w:eastAsia="pl-PL"/>
        </w:rPr>
      </w:pPr>
      <w:r>
        <w:rPr>
          <w:rFonts w:ascii="Times New Roman" w:eastAsia="Times New Roman" w:hAnsi="Times New Roman" w:cs="Times New Roman"/>
          <w:bCs/>
          <w:i/>
          <w:iCs/>
          <w:sz w:val="28"/>
          <w:szCs w:val="28"/>
          <w:lang w:eastAsia="pl-PL"/>
        </w:rPr>
        <w:t>prowadząca działalność gospodarczą pod firmą</w:t>
      </w:r>
    </w:p>
    <w:p w14:paraId="4C0C1DD2" w14:textId="77777777" w:rsidR="00A51333" w:rsidRDefault="00A51333" w:rsidP="00A51333">
      <w:pPr>
        <w:tabs>
          <w:tab w:val="left" w:pos="975"/>
        </w:tabs>
        <w:ind w:left="3540"/>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 xml:space="preserve">KIM PHO Monika </w:t>
      </w:r>
      <w:proofErr w:type="spellStart"/>
      <w:r>
        <w:rPr>
          <w:rFonts w:ascii="Times New Roman" w:eastAsia="Times New Roman" w:hAnsi="Times New Roman" w:cs="Times New Roman"/>
          <w:b/>
          <w:sz w:val="28"/>
          <w:szCs w:val="28"/>
          <w:lang w:eastAsia="pl-PL"/>
        </w:rPr>
        <w:t>Nguyen</w:t>
      </w:r>
      <w:proofErr w:type="spellEnd"/>
    </w:p>
    <w:p w14:paraId="07E0EAB8" w14:textId="145D573F" w:rsidR="00A51333" w:rsidRDefault="00855B9D" w:rsidP="00A51333">
      <w:pPr>
        <w:tabs>
          <w:tab w:val="left" w:pos="975"/>
        </w:tabs>
        <w:ind w:left="3540"/>
        <w:rPr>
          <w:rFonts w:ascii="Times New Roman" w:eastAsia="Times New Roman" w:hAnsi="Times New Roman" w:cs="Times New Roman"/>
          <w:b/>
          <w:sz w:val="28"/>
          <w:szCs w:val="28"/>
          <w:lang w:eastAsia="pl-PL"/>
        </w:rPr>
      </w:pPr>
      <w:r w:rsidRPr="00855B9D">
        <w:rPr>
          <w:rFonts w:ascii="Times New Roman" w:eastAsia="Times New Roman" w:hAnsi="Times New Roman" w:cs="Times New Roman"/>
          <w:b/>
          <w:bCs/>
          <w:sz w:val="28"/>
          <w:szCs w:val="28"/>
          <w:lang w:eastAsia="pl-PL"/>
        </w:rPr>
        <w:t xml:space="preserve">(dane zanonimizowane) </w:t>
      </w:r>
      <w:r w:rsidR="00A51333">
        <w:rPr>
          <w:rFonts w:ascii="Times New Roman" w:eastAsia="Times New Roman" w:hAnsi="Times New Roman" w:cs="Times New Roman"/>
          <w:b/>
          <w:sz w:val="28"/>
          <w:szCs w:val="28"/>
          <w:lang w:eastAsia="pl-PL"/>
        </w:rPr>
        <w:t xml:space="preserve"> </w:t>
      </w:r>
    </w:p>
    <w:p w14:paraId="5A9937C2" w14:textId="65F686FD" w:rsidR="00A51333" w:rsidRPr="00104E21" w:rsidRDefault="00A51333" w:rsidP="00A51333">
      <w:pPr>
        <w:tabs>
          <w:tab w:val="left" w:pos="975"/>
        </w:tabs>
        <w:ind w:left="3540"/>
        <w:rPr>
          <w:rFonts w:ascii="Times New Roman" w:eastAsia="Times New Roman" w:hAnsi="Times New Roman" w:cs="Times New Roman"/>
          <w:b/>
          <w:sz w:val="28"/>
          <w:szCs w:val="28"/>
          <w:u w:val="single"/>
          <w:lang w:eastAsia="pl-PL"/>
        </w:rPr>
      </w:pPr>
      <w:r w:rsidRPr="00104E21">
        <w:rPr>
          <w:rFonts w:ascii="Times New Roman" w:eastAsia="Times New Roman" w:hAnsi="Times New Roman" w:cs="Times New Roman"/>
          <w:b/>
          <w:sz w:val="28"/>
          <w:szCs w:val="28"/>
          <w:u w:val="single"/>
          <w:lang w:eastAsia="pl-PL"/>
        </w:rPr>
        <w:t>Mielec</w:t>
      </w:r>
    </w:p>
    <w:p w14:paraId="7247D007" w14:textId="0403629E" w:rsidR="00E465CE" w:rsidRDefault="00E465CE" w:rsidP="003C4952">
      <w:pPr>
        <w:tabs>
          <w:tab w:val="left" w:pos="975"/>
        </w:tabs>
        <w:spacing w:before="600" w:after="120" w:line="276" w:lineRule="auto"/>
        <w:jc w:val="center"/>
        <w:rPr>
          <w:rFonts w:ascii="Times New Roman" w:eastAsia="Times New Roman" w:hAnsi="Times New Roman" w:cs="Times New Roman"/>
          <w:b/>
          <w:sz w:val="28"/>
          <w:szCs w:val="28"/>
          <w:lang w:eastAsia="pl-PL"/>
        </w:rPr>
      </w:pPr>
      <w:r>
        <w:rPr>
          <w:rFonts w:ascii="Times New Roman" w:eastAsia="Times New Roman" w:hAnsi="Times New Roman" w:cs="Times New Roman"/>
          <w:b/>
          <w:sz w:val="28"/>
          <w:szCs w:val="28"/>
          <w:lang w:eastAsia="pl-PL"/>
        </w:rPr>
        <w:t>DECYZJA</w:t>
      </w:r>
    </w:p>
    <w:p w14:paraId="35B2C75D" w14:textId="27A5E13E" w:rsidR="00407B8D" w:rsidRDefault="00E465CE" w:rsidP="003C4952">
      <w:pPr>
        <w:tabs>
          <w:tab w:val="left" w:pos="975"/>
        </w:tabs>
        <w:spacing w:before="120" w:after="120" w:line="276" w:lineRule="auto"/>
        <w:jc w:val="both"/>
        <w:rPr>
          <w:rFonts w:ascii="Times New Roman" w:eastAsia="Times New Roman" w:hAnsi="Times New Roman" w:cs="Times New Roman"/>
          <w:sz w:val="24"/>
          <w:szCs w:val="24"/>
          <w:lang w:eastAsia="pl-PL"/>
        </w:rPr>
      </w:pPr>
      <w:r w:rsidRPr="00E465CE">
        <w:rPr>
          <w:rFonts w:ascii="Times New Roman" w:eastAsia="Times New Roman" w:hAnsi="Times New Roman" w:cs="Times New Roman"/>
          <w:sz w:val="24"/>
          <w:szCs w:val="24"/>
          <w:lang w:eastAsia="pl-PL"/>
        </w:rPr>
        <w:t>Na podstawie art. 6 ust. 1 ustawy z dnia 9 maja 2014 r. o informowaniu o cenach towarów</w:t>
      </w:r>
      <w:r w:rsidR="003C4952">
        <w:rPr>
          <w:rFonts w:ascii="Times New Roman" w:eastAsia="Times New Roman" w:hAnsi="Times New Roman" w:cs="Times New Roman"/>
          <w:sz w:val="24"/>
          <w:szCs w:val="24"/>
          <w:lang w:eastAsia="pl-PL"/>
        </w:rPr>
        <w:t xml:space="preserve"> </w:t>
      </w:r>
      <w:r w:rsidRPr="00E465CE">
        <w:rPr>
          <w:rFonts w:ascii="Times New Roman" w:eastAsia="Times New Roman" w:hAnsi="Times New Roman" w:cs="Times New Roman"/>
          <w:sz w:val="24"/>
          <w:szCs w:val="24"/>
          <w:lang w:eastAsia="pl-PL"/>
        </w:rPr>
        <w:t>i usług (tekst jednolity: Dz. U. z 2023 r., poz. 168) oraz</w:t>
      </w:r>
      <w:r w:rsidR="003C4952">
        <w:rPr>
          <w:rFonts w:ascii="Times New Roman" w:eastAsia="Times New Roman" w:hAnsi="Times New Roman" w:cs="Times New Roman"/>
          <w:sz w:val="24"/>
          <w:szCs w:val="24"/>
          <w:lang w:eastAsia="pl-PL"/>
        </w:rPr>
        <w:t xml:space="preserve"> </w:t>
      </w:r>
      <w:r w:rsidRPr="00E465CE">
        <w:rPr>
          <w:rFonts w:ascii="Times New Roman" w:eastAsia="Times New Roman" w:hAnsi="Times New Roman" w:cs="Times New Roman"/>
          <w:sz w:val="24"/>
          <w:szCs w:val="24"/>
          <w:lang w:eastAsia="pl-PL"/>
        </w:rPr>
        <w:t>art. 104 § 1 ustawy z dnia 14 czerwca 1960 r. – Kodeks postepowania administracyjnego</w:t>
      </w:r>
      <w:r w:rsidR="003C495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(tekst jednolity Dz. U. z 2023 r., poz. 775 ze zm.)</w:t>
      </w:r>
      <w:r w:rsidR="002F47B5">
        <w:rPr>
          <w:rFonts w:ascii="Times New Roman" w:eastAsia="Times New Roman" w:hAnsi="Times New Roman" w:cs="Times New Roman"/>
          <w:sz w:val="24"/>
          <w:szCs w:val="24"/>
          <w:lang w:eastAsia="pl-PL"/>
        </w:rPr>
        <w:t xml:space="preserve"> – zwanej dalej „kpa”, po przeprowadzeniu postepowania administracyjnego wszczętego z urzędu, Podkarpacki Wojewódzki Inspektor Inspekcji Handlowej </w:t>
      </w:r>
      <w:r w:rsidR="002F47B5" w:rsidRPr="002F47B5">
        <w:rPr>
          <w:rFonts w:ascii="Times New Roman" w:eastAsia="Times New Roman" w:hAnsi="Times New Roman" w:cs="Times New Roman"/>
          <w:b/>
          <w:sz w:val="24"/>
          <w:szCs w:val="24"/>
          <w:lang w:eastAsia="pl-PL"/>
        </w:rPr>
        <w:t xml:space="preserve">wymierza przedsiębiorcy </w:t>
      </w:r>
      <w:r w:rsidR="00AF5CC1" w:rsidRPr="00AF5CC1">
        <w:rPr>
          <w:rFonts w:ascii="Times New Roman" w:eastAsia="Times New Roman" w:hAnsi="Times New Roman" w:cs="Times New Roman"/>
          <w:sz w:val="24"/>
          <w:szCs w:val="24"/>
          <w:lang w:eastAsia="pl-PL"/>
        </w:rPr>
        <w:t xml:space="preserve">– </w:t>
      </w:r>
      <w:r w:rsidR="00AF5CC1" w:rsidRPr="00AA2084">
        <w:rPr>
          <w:rFonts w:ascii="Times New Roman" w:eastAsia="Times New Roman" w:hAnsi="Times New Roman" w:cs="Times New Roman"/>
          <w:b/>
          <w:sz w:val="24"/>
          <w:szCs w:val="24"/>
          <w:lang w:eastAsia="pl-PL"/>
        </w:rPr>
        <w:t>Pani</w:t>
      </w:r>
      <w:r w:rsidR="00AF5CC1">
        <w:rPr>
          <w:rFonts w:ascii="Times New Roman" w:eastAsia="Times New Roman" w:hAnsi="Times New Roman" w:cs="Times New Roman"/>
          <w:b/>
          <w:sz w:val="24"/>
          <w:szCs w:val="24"/>
          <w:lang w:eastAsia="pl-PL"/>
        </w:rPr>
        <w:t xml:space="preserve"> </w:t>
      </w:r>
      <w:r w:rsidR="00855B9D">
        <w:rPr>
          <w:rFonts w:ascii="Times New Roman" w:hAnsi="Times New Roman" w:cs="Times New Roman"/>
          <w:b/>
          <w:bCs/>
          <w:sz w:val="24"/>
          <w:szCs w:val="24"/>
          <w:lang w:eastAsia="pl-PL"/>
        </w:rPr>
        <w:t xml:space="preserve">(dane zanonimizowane) </w:t>
      </w:r>
      <w:r w:rsidR="00AF5CC1" w:rsidRPr="00AF5CC1">
        <w:rPr>
          <w:rFonts w:ascii="Times New Roman" w:eastAsia="Times New Roman" w:hAnsi="Times New Roman" w:cs="Times New Roman"/>
          <w:sz w:val="24"/>
          <w:szCs w:val="24"/>
          <w:lang w:eastAsia="pl-PL"/>
        </w:rPr>
        <w:t>prowadzącej</w:t>
      </w:r>
      <w:r w:rsidR="00AF5CC1">
        <w:rPr>
          <w:rFonts w:ascii="Times New Roman" w:eastAsia="Times New Roman" w:hAnsi="Times New Roman" w:cs="Times New Roman"/>
          <w:b/>
          <w:sz w:val="24"/>
          <w:szCs w:val="24"/>
          <w:lang w:eastAsia="pl-PL"/>
        </w:rPr>
        <w:t xml:space="preserve"> </w:t>
      </w:r>
      <w:r w:rsidR="00AF5CC1" w:rsidRPr="00AF5CC1">
        <w:rPr>
          <w:rFonts w:ascii="Times New Roman" w:eastAsia="Times New Roman" w:hAnsi="Times New Roman" w:cs="Times New Roman"/>
          <w:sz w:val="24"/>
          <w:szCs w:val="24"/>
          <w:lang w:eastAsia="pl-PL"/>
        </w:rPr>
        <w:t>działalność gospodarczą pod firmą</w:t>
      </w:r>
      <w:r w:rsidR="00AF5CC1">
        <w:rPr>
          <w:rFonts w:ascii="Times New Roman" w:eastAsia="Times New Roman" w:hAnsi="Times New Roman" w:cs="Times New Roman"/>
          <w:b/>
          <w:sz w:val="24"/>
          <w:szCs w:val="24"/>
          <w:lang w:eastAsia="pl-PL"/>
        </w:rPr>
        <w:t xml:space="preserve"> </w:t>
      </w:r>
      <w:r w:rsidR="002F47B5" w:rsidRPr="002F47B5">
        <w:rPr>
          <w:rFonts w:ascii="Times New Roman" w:eastAsia="Times New Roman" w:hAnsi="Times New Roman" w:cs="Times New Roman"/>
          <w:b/>
          <w:sz w:val="24"/>
          <w:szCs w:val="24"/>
          <w:lang w:eastAsia="pl-PL"/>
        </w:rPr>
        <w:t xml:space="preserve">KIM PHO Monika </w:t>
      </w:r>
      <w:proofErr w:type="spellStart"/>
      <w:r w:rsidR="002F47B5" w:rsidRPr="002F47B5">
        <w:rPr>
          <w:rFonts w:ascii="Times New Roman" w:eastAsia="Times New Roman" w:hAnsi="Times New Roman" w:cs="Times New Roman"/>
          <w:b/>
          <w:sz w:val="24"/>
          <w:szCs w:val="24"/>
          <w:lang w:eastAsia="pl-PL"/>
        </w:rPr>
        <w:t>Nguyen</w:t>
      </w:r>
      <w:proofErr w:type="spellEnd"/>
      <w:r w:rsidR="00AA2084">
        <w:rPr>
          <w:rFonts w:ascii="Times New Roman" w:eastAsia="Times New Roman" w:hAnsi="Times New Roman" w:cs="Times New Roman"/>
          <w:b/>
          <w:sz w:val="24"/>
          <w:szCs w:val="24"/>
          <w:lang w:eastAsia="pl-PL"/>
        </w:rPr>
        <w:t xml:space="preserve">, </w:t>
      </w:r>
      <w:r w:rsidR="00855B9D">
        <w:rPr>
          <w:rFonts w:ascii="Times New Roman" w:hAnsi="Times New Roman" w:cs="Times New Roman"/>
          <w:b/>
          <w:bCs/>
          <w:sz w:val="24"/>
          <w:szCs w:val="24"/>
          <w:lang w:eastAsia="pl-PL"/>
        </w:rPr>
        <w:t xml:space="preserve">(dane zanonimizowane) </w:t>
      </w:r>
      <w:r w:rsidR="00AA2084">
        <w:rPr>
          <w:rFonts w:ascii="Times New Roman" w:eastAsia="Times New Roman" w:hAnsi="Times New Roman" w:cs="Times New Roman"/>
          <w:b/>
          <w:sz w:val="24"/>
          <w:szCs w:val="24"/>
          <w:lang w:eastAsia="pl-PL"/>
        </w:rPr>
        <w:t xml:space="preserve">Mielec </w:t>
      </w:r>
      <w:r w:rsidR="002F47B5">
        <w:rPr>
          <w:rFonts w:ascii="Times New Roman" w:eastAsia="Times New Roman" w:hAnsi="Times New Roman" w:cs="Times New Roman"/>
          <w:b/>
          <w:sz w:val="24"/>
          <w:szCs w:val="24"/>
          <w:lang w:eastAsia="pl-PL"/>
        </w:rPr>
        <w:t xml:space="preserve">– </w:t>
      </w:r>
      <w:r w:rsidR="002F47B5" w:rsidRPr="002F47B5">
        <w:rPr>
          <w:rFonts w:ascii="Times New Roman" w:eastAsia="Times New Roman" w:hAnsi="Times New Roman" w:cs="Times New Roman"/>
          <w:sz w:val="24"/>
          <w:szCs w:val="24"/>
          <w:lang w:eastAsia="pl-PL"/>
        </w:rPr>
        <w:t>karę pieniężną</w:t>
      </w:r>
      <w:r w:rsidR="00407B8D">
        <w:rPr>
          <w:rFonts w:ascii="Times New Roman" w:eastAsia="Times New Roman" w:hAnsi="Times New Roman" w:cs="Times New Roman"/>
          <w:sz w:val="24"/>
          <w:szCs w:val="24"/>
          <w:lang w:eastAsia="pl-PL"/>
        </w:rPr>
        <w:br/>
      </w:r>
      <w:r w:rsidR="002F47B5" w:rsidRPr="002F47B5">
        <w:rPr>
          <w:rFonts w:ascii="Times New Roman" w:eastAsia="Times New Roman" w:hAnsi="Times New Roman" w:cs="Times New Roman"/>
          <w:sz w:val="24"/>
          <w:szCs w:val="24"/>
          <w:lang w:eastAsia="pl-PL"/>
        </w:rPr>
        <w:t>w</w:t>
      </w:r>
      <w:r w:rsidR="002F47B5">
        <w:rPr>
          <w:rFonts w:ascii="Times New Roman" w:eastAsia="Times New Roman" w:hAnsi="Times New Roman" w:cs="Times New Roman"/>
          <w:sz w:val="24"/>
          <w:szCs w:val="24"/>
          <w:lang w:eastAsia="pl-PL"/>
        </w:rPr>
        <w:t xml:space="preserve"> </w:t>
      </w:r>
      <w:r w:rsidR="002F47B5" w:rsidRPr="002F47B5">
        <w:rPr>
          <w:rFonts w:ascii="Times New Roman" w:eastAsia="Times New Roman" w:hAnsi="Times New Roman" w:cs="Times New Roman"/>
          <w:sz w:val="24"/>
          <w:szCs w:val="24"/>
          <w:lang w:eastAsia="pl-PL"/>
        </w:rPr>
        <w:t>wysokości</w:t>
      </w:r>
      <w:r w:rsidR="002F47B5">
        <w:rPr>
          <w:rFonts w:ascii="Times New Roman" w:eastAsia="Times New Roman" w:hAnsi="Times New Roman" w:cs="Times New Roman"/>
          <w:b/>
          <w:sz w:val="24"/>
          <w:szCs w:val="24"/>
          <w:lang w:eastAsia="pl-PL"/>
        </w:rPr>
        <w:t xml:space="preserve"> </w:t>
      </w:r>
      <w:r w:rsidR="00753FA2">
        <w:rPr>
          <w:rFonts w:ascii="Times New Roman" w:eastAsia="Times New Roman" w:hAnsi="Times New Roman" w:cs="Times New Roman"/>
          <w:b/>
          <w:sz w:val="24"/>
          <w:szCs w:val="24"/>
          <w:lang w:eastAsia="pl-PL"/>
        </w:rPr>
        <w:t>7</w:t>
      </w:r>
      <w:r w:rsidR="002F47B5">
        <w:rPr>
          <w:rFonts w:ascii="Times New Roman" w:eastAsia="Times New Roman" w:hAnsi="Times New Roman" w:cs="Times New Roman"/>
          <w:b/>
          <w:sz w:val="24"/>
          <w:szCs w:val="24"/>
          <w:lang w:eastAsia="pl-PL"/>
        </w:rPr>
        <w:t>00 zł (</w:t>
      </w:r>
      <w:r w:rsidR="002F47B5" w:rsidRPr="002F47B5">
        <w:rPr>
          <w:rFonts w:ascii="Times New Roman" w:eastAsia="Times New Roman" w:hAnsi="Times New Roman" w:cs="Times New Roman"/>
          <w:sz w:val="24"/>
          <w:szCs w:val="24"/>
          <w:lang w:eastAsia="pl-PL"/>
        </w:rPr>
        <w:t>słownie:</w:t>
      </w:r>
      <w:r w:rsidR="002F47B5">
        <w:rPr>
          <w:rFonts w:ascii="Times New Roman" w:eastAsia="Times New Roman" w:hAnsi="Times New Roman" w:cs="Times New Roman"/>
          <w:b/>
          <w:sz w:val="24"/>
          <w:szCs w:val="24"/>
          <w:lang w:eastAsia="pl-PL"/>
        </w:rPr>
        <w:t xml:space="preserve"> </w:t>
      </w:r>
      <w:r w:rsidR="00753FA2">
        <w:rPr>
          <w:rFonts w:ascii="Times New Roman" w:eastAsia="Times New Roman" w:hAnsi="Times New Roman" w:cs="Times New Roman"/>
          <w:b/>
          <w:sz w:val="24"/>
          <w:szCs w:val="24"/>
          <w:lang w:eastAsia="pl-PL"/>
        </w:rPr>
        <w:t>siedemset</w:t>
      </w:r>
      <w:r w:rsidR="002F47B5">
        <w:rPr>
          <w:rFonts w:ascii="Times New Roman" w:eastAsia="Times New Roman" w:hAnsi="Times New Roman" w:cs="Times New Roman"/>
          <w:b/>
          <w:sz w:val="24"/>
          <w:szCs w:val="24"/>
          <w:lang w:eastAsia="pl-PL"/>
        </w:rPr>
        <w:t xml:space="preserve"> złotych)</w:t>
      </w:r>
      <w:r w:rsidR="003C4952">
        <w:rPr>
          <w:rFonts w:ascii="Times New Roman" w:eastAsia="Times New Roman" w:hAnsi="Times New Roman" w:cs="Times New Roman"/>
          <w:b/>
          <w:sz w:val="24"/>
          <w:szCs w:val="24"/>
          <w:lang w:eastAsia="pl-PL"/>
        </w:rPr>
        <w:t xml:space="preserve"> </w:t>
      </w:r>
      <w:r w:rsidR="002F47B5" w:rsidRPr="002F47B5">
        <w:rPr>
          <w:rFonts w:ascii="Times New Roman" w:eastAsia="Times New Roman" w:hAnsi="Times New Roman" w:cs="Times New Roman"/>
          <w:sz w:val="24"/>
          <w:szCs w:val="24"/>
          <w:lang w:eastAsia="pl-PL"/>
        </w:rPr>
        <w:t>za</w:t>
      </w:r>
      <w:r w:rsidR="003C4952">
        <w:rPr>
          <w:rFonts w:ascii="Times New Roman" w:eastAsia="Times New Roman" w:hAnsi="Times New Roman" w:cs="Times New Roman"/>
          <w:b/>
          <w:sz w:val="24"/>
          <w:szCs w:val="24"/>
          <w:lang w:eastAsia="pl-PL"/>
        </w:rPr>
        <w:t xml:space="preserve"> </w:t>
      </w:r>
      <w:r w:rsidR="002F47B5" w:rsidRPr="002F47B5">
        <w:rPr>
          <w:rFonts w:ascii="Times New Roman" w:eastAsia="Times New Roman" w:hAnsi="Times New Roman" w:cs="Times New Roman"/>
          <w:sz w:val="24"/>
          <w:szCs w:val="24"/>
          <w:lang w:eastAsia="pl-PL"/>
        </w:rPr>
        <w:t>niewykonanie w miejscu sprzedaży detalicznej</w:t>
      </w:r>
      <w:r w:rsidR="00407B8D">
        <w:rPr>
          <w:rFonts w:ascii="Times New Roman" w:eastAsia="Times New Roman" w:hAnsi="Times New Roman" w:cs="Times New Roman"/>
          <w:sz w:val="24"/>
          <w:szCs w:val="24"/>
          <w:lang w:eastAsia="pl-PL"/>
        </w:rPr>
        <w:t xml:space="preserve"> i świadczenia usług</w:t>
      </w:r>
      <w:r w:rsidR="002F47B5" w:rsidRPr="002F47B5">
        <w:rPr>
          <w:rFonts w:ascii="Times New Roman" w:eastAsia="Times New Roman" w:hAnsi="Times New Roman" w:cs="Times New Roman"/>
          <w:sz w:val="24"/>
          <w:szCs w:val="24"/>
          <w:lang w:eastAsia="pl-PL"/>
        </w:rPr>
        <w:t xml:space="preserve">, tj. w punkcie gastronomicznym </w:t>
      </w:r>
      <w:r w:rsidR="00855B9D">
        <w:rPr>
          <w:rFonts w:ascii="Times New Roman" w:hAnsi="Times New Roman" w:cs="Times New Roman"/>
          <w:b/>
          <w:bCs/>
          <w:sz w:val="24"/>
          <w:szCs w:val="24"/>
          <w:lang w:eastAsia="pl-PL"/>
        </w:rPr>
        <w:t xml:space="preserve">(dane zanonimizowane) </w:t>
      </w:r>
      <w:r w:rsidR="002F47B5" w:rsidRPr="002F47B5">
        <w:rPr>
          <w:rFonts w:ascii="Times New Roman" w:eastAsia="Times New Roman" w:hAnsi="Times New Roman" w:cs="Times New Roman"/>
          <w:sz w:val="24"/>
          <w:szCs w:val="24"/>
          <w:lang w:eastAsia="pl-PL"/>
        </w:rPr>
        <w:t>w Mielcu, wynikającego z art. 4 ust. 1 ustawy</w:t>
      </w:r>
      <w:r w:rsidR="00855B9D">
        <w:rPr>
          <w:rFonts w:ascii="Times New Roman" w:eastAsia="Times New Roman" w:hAnsi="Times New Roman" w:cs="Times New Roman"/>
          <w:sz w:val="24"/>
          <w:szCs w:val="24"/>
          <w:lang w:eastAsia="pl-PL"/>
        </w:rPr>
        <w:t xml:space="preserve"> </w:t>
      </w:r>
      <w:r w:rsidR="002F47B5" w:rsidRPr="002F47B5">
        <w:rPr>
          <w:rFonts w:ascii="Times New Roman" w:eastAsia="Times New Roman" w:hAnsi="Times New Roman" w:cs="Times New Roman"/>
          <w:sz w:val="24"/>
          <w:szCs w:val="24"/>
          <w:lang w:eastAsia="pl-PL"/>
        </w:rPr>
        <w:t xml:space="preserve">o </w:t>
      </w:r>
      <w:r w:rsidR="00407B8D">
        <w:rPr>
          <w:rFonts w:ascii="Times New Roman" w:eastAsia="Times New Roman" w:hAnsi="Times New Roman" w:cs="Times New Roman"/>
          <w:sz w:val="24"/>
          <w:szCs w:val="24"/>
          <w:lang w:eastAsia="pl-PL"/>
        </w:rPr>
        <w:t>informowaniu o cenach towarów i usług</w:t>
      </w:r>
      <w:r w:rsidR="002F47B5" w:rsidRPr="002F47B5">
        <w:rPr>
          <w:rFonts w:ascii="Times New Roman" w:eastAsia="Times New Roman" w:hAnsi="Times New Roman" w:cs="Times New Roman"/>
          <w:sz w:val="24"/>
          <w:szCs w:val="24"/>
          <w:lang w:eastAsia="pl-PL"/>
        </w:rPr>
        <w:t xml:space="preserve">, obowiązku uwidaczniania </w:t>
      </w:r>
      <w:r w:rsidR="00407B8D">
        <w:rPr>
          <w:rFonts w:ascii="Times New Roman" w:eastAsia="Times New Roman" w:hAnsi="Times New Roman" w:cs="Times New Roman"/>
          <w:sz w:val="24"/>
          <w:szCs w:val="24"/>
          <w:lang w:eastAsia="pl-PL"/>
        </w:rPr>
        <w:t>dla klienta menu określenia ilości potraw lub wyrobów przy 61 wyrobach/potrawach spośród 61 sprawdzonych.</w:t>
      </w:r>
    </w:p>
    <w:p w14:paraId="62D368F3" w14:textId="10EAF1BC" w:rsidR="006E6C21" w:rsidRDefault="006E6C21" w:rsidP="00407B8D">
      <w:pPr>
        <w:tabs>
          <w:tab w:val="left" w:pos="975"/>
        </w:tabs>
        <w:spacing w:before="600" w:after="360" w:line="276" w:lineRule="auto"/>
        <w:jc w:val="center"/>
        <w:rPr>
          <w:rFonts w:ascii="Times New Roman" w:eastAsia="Times New Roman" w:hAnsi="Times New Roman" w:cs="Times New Roman"/>
          <w:b/>
          <w:sz w:val="24"/>
          <w:szCs w:val="24"/>
          <w:lang w:eastAsia="pl-PL"/>
        </w:rPr>
      </w:pPr>
      <w:r w:rsidRPr="006E6C21">
        <w:rPr>
          <w:rFonts w:ascii="Times New Roman" w:eastAsia="Times New Roman" w:hAnsi="Times New Roman" w:cs="Times New Roman"/>
          <w:b/>
          <w:sz w:val="24"/>
          <w:szCs w:val="24"/>
          <w:lang w:eastAsia="pl-PL"/>
        </w:rPr>
        <w:t>UZASADNIENIE</w:t>
      </w:r>
    </w:p>
    <w:p w14:paraId="15D1C966" w14:textId="6EEC14F0" w:rsidR="00407B8D" w:rsidRDefault="006E6C21" w:rsidP="003C4952">
      <w:pPr>
        <w:tabs>
          <w:tab w:val="left" w:pos="975"/>
        </w:tabs>
        <w:spacing w:before="120" w:after="120" w:line="276" w:lineRule="auto"/>
        <w:jc w:val="both"/>
        <w:rPr>
          <w:rFonts w:ascii="Times New Roman" w:eastAsia="Times New Roman" w:hAnsi="Times New Roman" w:cs="Times New Roman"/>
          <w:sz w:val="24"/>
          <w:szCs w:val="24"/>
          <w:lang w:eastAsia="pl-PL"/>
        </w:rPr>
      </w:pPr>
      <w:r w:rsidRPr="006E6C21">
        <w:rPr>
          <w:rFonts w:ascii="Times New Roman" w:eastAsia="Times New Roman" w:hAnsi="Times New Roman" w:cs="Times New Roman"/>
          <w:sz w:val="24"/>
          <w:szCs w:val="24"/>
          <w:lang w:eastAsia="zh-CN"/>
        </w:rPr>
        <w:t>Na</w:t>
      </w:r>
      <w:r>
        <w:rPr>
          <w:rFonts w:ascii="Times New Roman" w:eastAsia="Times New Roman" w:hAnsi="Times New Roman" w:cs="Times New Roman"/>
          <w:sz w:val="24"/>
          <w:szCs w:val="24"/>
          <w:lang w:eastAsia="zh-CN"/>
        </w:rPr>
        <w:t xml:space="preserve"> podstawie art. 3</w:t>
      </w:r>
      <w:r w:rsidRPr="006E6C21">
        <w:rPr>
          <w:rFonts w:ascii="Times New Roman" w:eastAsia="Times New Roman" w:hAnsi="Times New Roman" w:cs="Times New Roman"/>
          <w:sz w:val="24"/>
          <w:szCs w:val="24"/>
          <w:lang w:eastAsia="zh-CN"/>
        </w:rPr>
        <w:t xml:space="preserve"> </w:t>
      </w:r>
      <w:r w:rsidR="00AF5CC1">
        <w:rPr>
          <w:rFonts w:ascii="Times New Roman" w:eastAsia="Times New Roman" w:hAnsi="Times New Roman" w:cs="Times New Roman"/>
          <w:sz w:val="24"/>
          <w:szCs w:val="24"/>
          <w:lang w:eastAsia="zh-CN"/>
        </w:rPr>
        <w:t>ust. 1 pkt 1</w:t>
      </w:r>
      <w:r w:rsidR="00407B8D">
        <w:rPr>
          <w:rFonts w:ascii="Times New Roman" w:eastAsia="Times New Roman" w:hAnsi="Times New Roman" w:cs="Times New Roman"/>
          <w:sz w:val="24"/>
          <w:szCs w:val="24"/>
          <w:lang w:eastAsia="zh-CN"/>
        </w:rPr>
        <w:t xml:space="preserve"> i 2</w:t>
      </w:r>
      <w:r w:rsidR="00AF5CC1">
        <w:rPr>
          <w:rFonts w:ascii="Times New Roman" w:eastAsia="Times New Roman" w:hAnsi="Times New Roman" w:cs="Times New Roman"/>
          <w:sz w:val="24"/>
          <w:szCs w:val="24"/>
          <w:lang w:eastAsia="zh-CN"/>
        </w:rPr>
        <w:t xml:space="preserve"> oraz 6 ustawy z dnia 15 grudnia 2000 r. o Inspekcji Handlowej (tekst jednolity: Dz. U. z 2020 r., poz. 1706), inspektorzy z Delegatury</w:t>
      </w:r>
      <w:r w:rsidR="00407B8D">
        <w:rPr>
          <w:rFonts w:ascii="Times New Roman" w:eastAsia="Times New Roman" w:hAnsi="Times New Roman" w:cs="Times New Roman"/>
          <w:sz w:val="24"/>
          <w:szCs w:val="24"/>
          <w:lang w:eastAsia="zh-CN"/>
        </w:rPr>
        <w:br/>
      </w:r>
      <w:r w:rsidR="00AF5CC1">
        <w:rPr>
          <w:rFonts w:ascii="Times New Roman" w:eastAsia="Times New Roman" w:hAnsi="Times New Roman" w:cs="Times New Roman"/>
          <w:sz w:val="24"/>
          <w:szCs w:val="24"/>
          <w:lang w:eastAsia="zh-CN"/>
        </w:rPr>
        <w:t>w Tarnobrzegu Wojewódzkiego Inspektoratu Inspekcji Handlowej w Rzeszowie, przeprowadzili w dniach</w:t>
      </w:r>
      <w:r w:rsidR="003C4952">
        <w:rPr>
          <w:rFonts w:ascii="Times New Roman" w:eastAsia="Times New Roman" w:hAnsi="Times New Roman" w:cs="Times New Roman"/>
          <w:sz w:val="24"/>
          <w:szCs w:val="24"/>
          <w:lang w:eastAsia="zh-CN"/>
        </w:rPr>
        <w:t xml:space="preserve"> </w:t>
      </w:r>
      <w:r w:rsidR="00AF5CC1">
        <w:rPr>
          <w:rFonts w:ascii="Times New Roman" w:eastAsia="Times New Roman" w:hAnsi="Times New Roman" w:cs="Times New Roman"/>
          <w:sz w:val="24"/>
          <w:szCs w:val="24"/>
          <w:lang w:eastAsia="zh-CN"/>
        </w:rPr>
        <w:t xml:space="preserve">12 i 19 kwietnia 2023 r. kontrole w punkcie gastronomicznym w </w:t>
      </w:r>
      <w:r w:rsidR="00855B9D">
        <w:rPr>
          <w:rFonts w:ascii="Times New Roman" w:hAnsi="Times New Roman" w:cs="Times New Roman"/>
          <w:b/>
          <w:bCs/>
          <w:sz w:val="24"/>
          <w:szCs w:val="24"/>
          <w:lang w:eastAsia="pl-PL"/>
        </w:rPr>
        <w:t xml:space="preserve">(dane zanonimizowane) </w:t>
      </w:r>
      <w:r w:rsidR="00AF5CC1">
        <w:rPr>
          <w:rFonts w:ascii="Times New Roman" w:eastAsia="Times New Roman" w:hAnsi="Times New Roman" w:cs="Times New Roman"/>
          <w:sz w:val="24"/>
          <w:szCs w:val="24"/>
          <w:lang w:eastAsia="zh-CN"/>
        </w:rPr>
        <w:t>w Mielcu, w którym działalność gospodarczą w zakresie gastrono</w:t>
      </w:r>
      <w:r w:rsidR="00720AD8">
        <w:rPr>
          <w:rFonts w:ascii="Times New Roman" w:eastAsia="Times New Roman" w:hAnsi="Times New Roman" w:cs="Times New Roman"/>
          <w:sz w:val="24"/>
          <w:szCs w:val="24"/>
          <w:lang w:eastAsia="zh-CN"/>
        </w:rPr>
        <w:t>mii</w:t>
      </w:r>
      <w:r w:rsidR="003C4952">
        <w:rPr>
          <w:rFonts w:ascii="Times New Roman" w:eastAsia="Times New Roman" w:hAnsi="Times New Roman" w:cs="Times New Roman"/>
          <w:sz w:val="24"/>
          <w:szCs w:val="24"/>
          <w:lang w:eastAsia="zh-CN"/>
        </w:rPr>
        <w:t xml:space="preserve"> </w:t>
      </w:r>
      <w:r w:rsidR="00AF5CC1">
        <w:rPr>
          <w:rFonts w:ascii="Times New Roman" w:eastAsia="Times New Roman" w:hAnsi="Times New Roman" w:cs="Times New Roman"/>
          <w:sz w:val="24"/>
          <w:szCs w:val="24"/>
          <w:lang w:eastAsia="zh-CN"/>
        </w:rPr>
        <w:t>prowadzi</w:t>
      </w:r>
      <w:r w:rsidR="003C4952">
        <w:rPr>
          <w:rFonts w:ascii="Times New Roman" w:eastAsia="Times New Roman" w:hAnsi="Times New Roman" w:cs="Times New Roman"/>
          <w:sz w:val="24"/>
          <w:szCs w:val="24"/>
          <w:lang w:eastAsia="zh-CN"/>
        </w:rPr>
        <w:t xml:space="preserve"> </w:t>
      </w:r>
      <w:r w:rsidR="00AF5CC1">
        <w:rPr>
          <w:rFonts w:ascii="Times New Roman" w:eastAsia="Times New Roman" w:hAnsi="Times New Roman" w:cs="Times New Roman"/>
          <w:sz w:val="24"/>
          <w:szCs w:val="24"/>
          <w:lang w:eastAsia="zh-CN"/>
        </w:rPr>
        <w:t xml:space="preserve">Pani </w:t>
      </w:r>
      <w:r w:rsidR="00855B9D">
        <w:rPr>
          <w:rFonts w:ascii="Times New Roman" w:hAnsi="Times New Roman" w:cs="Times New Roman"/>
          <w:b/>
          <w:bCs/>
          <w:sz w:val="24"/>
          <w:szCs w:val="24"/>
          <w:lang w:eastAsia="pl-PL"/>
        </w:rPr>
        <w:t xml:space="preserve">(dane zanonimizowane) </w:t>
      </w:r>
      <w:r w:rsidR="006D3C4B" w:rsidRPr="006D3C4B">
        <w:rPr>
          <w:rFonts w:ascii="Times New Roman" w:eastAsia="Times New Roman" w:hAnsi="Times New Roman" w:cs="Times New Roman"/>
          <w:sz w:val="24"/>
          <w:szCs w:val="24"/>
          <w:lang w:eastAsia="zh-CN"/>
        </w:rPr>
        <w:t xml:space="preserve">firmą </w:t>
      </w:r>
      <w:r w:rsidR="006D3C4B" w:rsidRPr="006D3C4B">
        <w:rPr>
          <w:rFonts w:ascii="Times New Roman" w:eastAsia="Times New Roman" w:hAnsi="Times New Roman" w:cs="Times New Roman"/>
          <w:sz w:val="24"/>
          <w:szCs w:val="24"/>
          <w:lang w:eastAsia="pl-PL"/>
        </w:rPr>
        <w:t xml:space="preserve">KIM PHO Monika </w:t>
      </w:r>
      <w:proofErr w:type="spellStart"/>
      <w:r w:rsidR="006D3C4B" w:rsidRPr="006D3C4B">
        <w:rPr>
          <w:rFonts w:ascii="Times New Roman" w:eastAsia="Times New Roman" w:hAnsi="Times New Roman" w:cs="Times New Roman"/>
          <w:sz w:val="24"/>
          <w:szCs w:val="24"/>
          <w:lang w:eastAsia="pl-PL"/>
        </w:rPr>
        <w:t>Nguyen</w:t>
      </w:r>
      <w:proofErr w:type="spellEnd"/>
      <w:r w:rsidR="006D3C4B" w:rsidRPr="006D3C4B">
        <w:rPr>
          <w:rFonts w:ascii="Times New Roman" w:eastAsia="Times New Roman" w:hAnsi="Times New Roman" w:cs="Times New Roman"/>
          <w:sz w:val="24"/>
          <w:szCs w:val="24"/>
          <w:lang w:eastAsia="pl-PL"/>
        </w:rPr>
        <w:t xml:space="preserve">, </w:t>
      </w:r>
      <w:r w:rsidR="00855B9D">
        <w:rPr>
          <w:rFonts w:ascii="Times New Roman" w:hAnsi="Times New Roman" w:cs="Times New Roman"/>
          <w:b/>
          <w:bCs/>
          <w:sz w:val="24"/>
          <w:szCs w:val="24"/>
          <w:lang w:eastAsia="pl-PL"/>
        </w:rPr>
        <w:t xml:space="preserve">(dane zanonimizowane) </w:t>
      </w:r>
      <w:r w:rsidR="006D3C4B" w:rsidRPr="006D3C4B">
        <w:rPr>
          <w:rFonts w:ascii="Times New Roman" w:eastAsia="Times New Roman" w:hAnsi="Times New Roman" w:cs="Times New Roman"/>
          <w:sz w:val="24"/>
          <w:szCs w:val="24"/>
          <w:lang w:eastAsia="pl-PL"/>
        </w:rPr>
        <w:t xml:space="preserve">Mielec – zwana dalej również „kontrolowanym” </w:t>
      </w:r>
      <w:r w:rsidR="006D3C4B">
        <w:rPr>
          <w:rFonts w:ascii="Times New Roman" w:eastAsia="Times New Roman" w:hAnsi="Times New Roman" w:cs="Times New Roman"/>
          <w:sz w:val="24"/>
          <w:szCs w:val="24"/>
          <w:lang w:eastAsia="pl-PL"/>
        </w:rPr>
        <w:t xml:space="preserve">lub „stroną”. </w:t>
      </w:r>
    </w:p>
    <w:p w14:paraId="64E477D3" w14:textId="0EE934DF" w:rsidR="006E6C21" w:rsidRDefault="006D3C4B" w:rsidP="003C4952">
      <w:pPr>
        <w:tabs>
          <w:tab w:val="left" w:pos="975"/>
        </w:tabs>
        <w:spacing w:before="120" w:after="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Kontrolę przeprowadzono po uprzednim zawiadomieniu przedsiębiorcy o zamiarze wszczęcia kontroli na podstawie art. 48 ust. 1 ustawy z dnia 6 marca 2018 r. Prawo przedsiębiorców (tekst jednolity: Dz. U. z 2023</w:t>
      </w:r>
      <w:r w:rsidR="006476DA">
        <w:rPr>
          <w:rFonts w:ascii="Times New Roman" w:eastAsia="Times New Roman" w:hAnsi="Times New Roman" w:cs="Times New Roman"/>
          <w:sz w:val="24"/>
          <w:szCs w:val="24"/>
          <w:lang w:eastAsia="pl-PL"/>
        </w:rPr>
        <w:t xml:space="preserve"> r., poz. 221)</w:t>
      </w:r>
      <w:r w:rsidR="003C4952">
        <w:rPr>
          <w:rFonts w:ascii="Times New Roman" w:eastAsia="Times New Roman" w:hAnsi="Times New Roman" w:cs="Times New Roman"/>
          <w:sz w:val="24"/>
          <w:szCs w:val="24"/>
          <w:lang w:eastAsia="pl-PL"/>
        </w:rPr>
        <w:t xml:space="preserve"> </w:t>
      </w:r>
      <w:r w:rsidR="006476DA">
        <w:rPr>
          <w:rFonts w:ascii="Times New Roman" w:eastAsia="Times New Roman" w:hAnsi="Times New Roman" w:cs="Times New Roman"/>
          <w:sz w:val="24"/>
          <w:szCs w:val="24"/>
          <w:lang w:eastAsia="pl-PL"/>
        </w:rPr>
        <w:t>pismem sygn.. DT.8360</w:t>
      </w:r>
      <w:r>
        <w:rPr>
          <w:rFonts w:ascii="Times New Roman" w:eastAsia="Times New Roman" w:hAnsi="Times New Roman" w:cs="Times New Roman"/>
          <w:sz w:val="24"/>
          <w:szCs w:val="24"/>
          <w:lang w:eastAsia="pl-PL"/>
        </w:rPr>
        <w:t>.1.30. z dnia 15 marca 2023 r.</w:t>
      </w:r>
      <w:r w:rsidR="00407B8D">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do</w:t>
      </w:r>
      <w:r w:rsidR="006476DA">
        <w:rPr>
          <w:rFonts w:ascii="Times New Roman" w:eastAsia="Times New Roman" w:hAnsi="Times New Roman" w:cs="Times New Roman"/>
          <w:sz w:val="24"/>
          <w:szCs w:val="24"/>
          <w:lang w:eastAsia="pl-PL"/>
        </w:rPr>
        <w:t>ręczonym</w:t>
      </w:r>
      <w:r>
        <w:rPr>
          <w:rFonts w:ascii="Times New Roman" w:eastAsia="Times New Roman" w:hAnsi="Times New Roman" w:cs="Times New Roman"/>
          <w:sz w:val="24"/>
          <w:szCs w:val="24"/>
          <w:lang w:eastAsia="pl-PL"/>
        </w:rPr>
        <w:t xml:space="preserve"> </w:t>
      </w:r>
      <w:r w:rsidR="00407B8D">
        <w:rPr>
          <w:rFonts w:ascii="Times New Roman" w:eastAsia="Times New Roman" w:hAnsi="Times New Roman" w:cs="Times New Roman"/>
          <w:sz w:val="24"/>
          <w:szCs w:val="24"/>
          <w:lang w:eastAsia="pl-PL"/>
        </w:rPr>
        <w:t>tego samego dnia osobiście.</w:t>
      </w:r>
    </w:p>
    <w:p w14:paraId="52F12BE5" w14:textId="77777777" w:rsidR="00720AD8" w:rsidRDefault="00720AD8" w:rsidP="003C4952">
      <w:pPr>
        <w:spacing w:before="120"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 jej trakcie sprawdzano m. in. przestrzeganie przez przedsiębiorcę obowiązku uwidaczniania cen oferowanych potraw/wyrobów oraz prawidłowość identyfikacji ceny z potrawą lub </w:t>
      </w:r>
      <w:r>
        <w:rPr>
          <w:rFonts w:ascii="Times New Roman" w:hAnsi="Times New Roman" w:cs="Times New Roman"/>
          <w:color w:val="000000"/>
          <w:sz w:val="24"/>
          <w:szCs w:val="24"/>
        </w:rPr>
        <w:lastRenderedPageBreak/>
        <w:t xml:space="preserve">wyrobem, w szczególności poprzez nazwę, pod którą jest sprzedawany oraz określenie ilości potrawy lub wyrobu, do których się odnosi. </w:t>
      </w:r>
    </w:p>
    <w:p w14:paraId="092DDECA" w14:textId="494E6DAB" w:rsidR="00720AD8" w:rsidRDefault="00720AD8" w:rsidP="003C4952">
      <w:pPr>
        <w:spacing w:before="120"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Inspektorzy sprawdzili prawidłowość uwidaczniania informacji w powyższym zakresie</w:t>
      </w:r>
      <w:r w:rsidR="00407B8D">
        <w:rPr>
          <w:rFonts w:ascii="Times New Roman" w:hAnsi="Times New Roman" w:cs="Times New Roman"/>
          <w:color w:val="000000"/>
          <w:sz w:val="24"/>
          <w:szCs w:val="24"/>
        </w:rPr>
        <w:br/>
      </w:r>
      <w:r>
        <w:rPr>
          <w:rFonts w:ascii="Times New Roman" w:hAnsi="Times New Roman" w:cs="Times New Roman"/>
          <w:color w:val="000000"/>
          <w:sz w:val="24"/>
          <w:szCs w:val="24"/>
        </w:rPr>
        <w:t>dla 61</w:t>
      </w:r>
      <w:r w:rsidR="003C49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potraw uwidocznionych w</w:t>
      </w:r>
      <w:r w:rsidR="003C49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Cennikach</w:t>
      </w:r>
      <w:r w:rsidR="003C4952">
        <w:rPr>
          <w:rFonts w:ascii="Times New Roman" w:hAnsi="Times New Roman" w:cs="Times New Roman"/>
          <w:color w:val="000000"/>
          <w:sz w:val="24"/>
          <w:szCs w:val="24"/>
        </w:rPr>
        <w:t xml:space="preserve"> </w:t>
      </w:r>
      <w:r>
        <w:rPr>
          <w:rFonts w:ascii="Times New Roman" w:hAnsi="Times New Roman" w:cs="Times New Roman"/>
          <w:color w:val="000000"/>
          <w:sz w:val="24"/>
          <w:szCs w:val="24"/>
        </w:rPr>
        <w:t>(umieszczonych na ścianie) z wykazem dostępnych potraw i ich cenami oraz fotografiami ich wyglądu, stwierdzając brak określenia ilości potrawy/wyrobu, do której odnosi się uwidoczniona cena przy 61 wyrobach</w:t>
      </w:r>
      <w:r w:rsidR="00407B8D">
        <w:rPr>
          <w:rFonts w:ascii="Times New Roman" w:hAnsi="Times New Roman" w:cs="Times New Roman"/>
          <w:color w:val="000000"/>
          <w:sz w:val="24"/>
          <w:szCs w:val="24"/>
        </w:rPr>
        <w:br/>
      </w:r>
      <w:r>
        <w:rPr>
          <w:rFonts w:ascii="Times New Roman" w:hAnsi="Times New Roman" w:cs="Times New Roman"/>
          <w:color w:val="000000"/>
          <w:sz w:val="24"/>
          <w:szCs w:val="24"/>
        </w:rPr>
        <w:t xml:space="preserve">na sprawdzone 61 wyrobów, a mianowicie: </w:t>
      </w:r>
    </w:p>
    <w:p w14:paraId="4CFA03AB" w14:textId="77777777" w:rsidR="00407B8D" w:rsidRDefault="00407B8D" w:rsidP="00407B8D">
      <w:pPr>
        <w:numPr>
          <w:ilvl w:val="0"/>
          <w:numId w:val="25"/>
        </w:numPr>
        <w:spacing w:before="120"/>
        <w:ind w:left="709" w:hanging="709"/>
        <w:jc w:val="both"/>
        <w:rPr>
          <w:rFonts w:ascii="Times New Roman" w:hAnsi="Times New Roman"/>
          <w:sz w:val="24"/>
          <w:szCs w:val="24"/>
        </w:rPr>
      </w:pPr>
      <w:r>
        <w:rPr>
          <w:rFonts w:ascii="Times New Roman" w:hAnsi="Times New Roman"/>
          <w:b/>
          <w:sz w:val="24"/>
          <w:szCs w:val="24"/>
        </w:rPr>
        <w:t>Chrupiący kurczak z surówką i ryżem lub makaronem</w:t>
      </w:r>
      <w:r>
        <w:rPr>
          <w:rFonts w:ascii="Times New Roman" w:hAnsi="Times New Roman"/>
          <w:sz w:val="24"/>
          <w:szCs w:val="24"/>
        </w:rPr>
        <w:t>. Sos do wyboru</w:t>
      </w:r>
    </w:p>
    <w:p w14:paraId="2E6B8C2B" w14:textId="77777777" w:rsidR="00407B8D" w:rsidRDefault="00407B8D" w:rsidP="00407B8D">
      <w:pPr>
        <w:pStyle w:val="Akapitzlist"/>
        <w:numPr>
          <w:ilvl w:val="1"/>
          <w:numId w:val="26"/>
        </w:numPr>
        <w:spacing w:before="120"/>
        <w:ind w:left="1134" w:hanging="284"/>
        <w:jc w:val="both"/>
        <w:rPr>
          <w:rFonts w:ascii="Times New Roman" w:hAnsi="Times New Roman"/>
          <w:sz w:val="24"/>
          <w:szCs w:val="24"/>
        </w:rPr>
      </w:pPr>
      <w:r>
        <w:rPr>
          <w:rFonts w:ascii="Times New Roman" w:hAnsi="Times New Roman"/>
          <w:sz w:val="24"/>
          <w:szCs w:val="24"/>
        </w:rPr>
        <w:t>W cieście z trawą cytrynową 22 zł,</w:t>
      </w:r>
    </w:p>
    <w:p w14:paraId="6EED0750" w14:textId="77777777" w:rsidR="00407B8D" w:rsidRDefault="00407B8D" w:rsidP="00407B8D">
      <w:pPr>
        <w:pStyle w:val="Akapitzlist"/>
        <w:numPr>
          <w:ilvl w:val="1"/>
          <w:numId w:val="26"/>
        </w:numPr>
        <w:spacing w:before="120"/>
        <w:ind w:left="1134" w:hanging="284"/>
        <w:jc w:val="both"/>
        <w:rPr>
          <w:rFonts w:ascii="Times New Roman" w:hAnsi="Times New Roman"/>
          <w:sz w:val="24"/>
          <w:szCs w:val="24"/>
        </w:rPr>
      </w:pPr>
      <w:r>
        <w:rPr>
          <w:rFonts w:ascii="Times New Roman" w:hAnsi="Times New Roman"/>
          <w:sz w:val="24"/>
          <w:szCs w:val="24"/>
        </w:rPr>
        <w:t>Chrupiący filet 22 zł,</w:t>
      </w:r>
    </w:p>
    <w:p w14:paraId="163E8306" w14:textId="77777777" w:rsidR="00407B8D" w:rsidRDefault="00407B8D" w:rsidP="00407B8D">
      <w:pPr>
        <w:pStyle w:val="Akapitzlist"/>
        <w:numPr>
          <w:ilvl w:val="1"/>
          <w:numId w:val="26"/>
        </w:numPr>
        <w:tabs>
          <w:tab w:val="left" w:pos="1134"/>
        </w:tabs>
        <w:spacing w:before="120"/>
        <w:ind w:left="1134" w:hanging="284"/>
        <w:jc w:val="both"/>
        <w:rPr>
          <w:rFonts w:ascii="Times New Roman" w:hAnsi="Times New Roman"/>
          <w:sz w:val="24"/>
          <w:szCs w:val="24"/>
        </w:rPr>
      </w:pPr>
      <w:r>
        <w:rPr>
          <w:rFonts w:ascii="Times New Roman" w:hAnsi="Times New Roman"/>
          <w:sz w:val="24"/>
          <w:szCs w:val="24"/>
        </w:rPr>
        <w:t>Po wietnamsku 25 zł,</w:t>
      </w:r>
    </w:p>
    <w:p w14:paraId="77353380" w14:textId="77777777" w:rsidR="00407B8D" w:rsidRDefault="00407B8D" w:rsidP="00B82819">
      <w:pPr>
        <w:numPr>
          <w:ilvl w:val="0"/>
          <w:numId w:val="25"/>
        </w:numPr>
        <w:spacing w:before="120"/>
        <w:ind w:left="709" w:hanging="709"/>
        <w:jc w:val="both"/>
        <w:rPr>
          <w:rFonts w:ascii="Times New Roman" w:hAnsi="Times New Roman"/>
          <w:sz w:val="24"/>
          <w:szCs w:val="24"/>
        </w:rPr>
      </w:pPr>
      <w:r>
        <w:rPr>
          <w:rFonts w:ascii="Times New Roman" w:hAnsi="Times New Roman"/>
          <w:b/>
          <w:sz w:val="24"/>
          <w:szCs w:val="24"/>
        </w:rPr>
        <w:t xml:space="preserve">MIX Mięso z warzywami </w:t>
      </w:r>
      <w:r>
        <w:rPr>
          <w:rFonts w:ascii="Times New Roman" w:hAnsi="Times New Roman"/>
          <w:sz w:val="24"/>
          <w:szCs w:val="24"/>
        </w:rPr>
        <w:t>(z ryżem lub makaronem)</w:t>
      </w:r>
    </w:p>
    <w:p w14:paraId="4F05A9CA" w14:textId="77777777" w:rsidR="00407B8D" w:rsidRDefault="00407B8D" w:rsidP="00407B8D">
      <w:pPr>
        <w:numPr>
          <w:ilvl w:val="0"/>
          <w:numId w:val="3"/>
        </w:numPr>
        <w:ind w:left="1134" w:hanging="284"/>
        <w:contextualSpacing/>
        <w:jc w:val="both"/>
        <w:rPr>
          <w:rFonts w:ascii="Times New Roman" w:hAnsi="Times New Roman"/>
          <w:sz w:val="24"/>
          <w:szCs w:val="24"/>
        </w:rPr>
      </w:pPr>
      <w:r>
        <w:rPr>
          <w:rFonts w:ascii="Times New Roman" w:hAnsi="Times New Roman"/>
          <w:sz w:val="24"/>
          <w:szCs w:val="24"/>
        </w:rPr>
        <w:t>M1 Kurczak, Wieprzowina i Wołowina 30 zł,</w:t>
      </w:r>
    </w:p>
    <w:p w14:paraId="274F80A1" w14:textId="77777777" w:rsidR="00407B8D" w:rsidRDefault="00407B8D" w:rsidP="00407B8D">
      <w:pPr>
        <w:numPr>
          <w:ilvl w:val="0"/>
          <w:numId w:val="3"/>
        </w:numPr>
        <w:ind w:left="1134" w:hanging="295"/>
        <w:contextualSpacing/>
        <w:jc w:val="both"/>
        <w:rPr>
          <w:rFonts w:ascii="Times New Roman" w:hAnsi="Times New Roman"/>
          <w:sz w:val="24"/>
          <w:szCs w:val="24"/>
        </w:rPr>
      </w:pPr>
      <w:r>
        <w:rPr>
          <w:rFonts w:ascii="Times New Roman" w:hAnsi="Times New Roman"/>
          <w:sz w:val="24"/>
          <w:szCs w:val="24"/>
        </w:rPr>
        <w:t xml:space="preserve">M2 Kurczak, Wieprzowina i Krewetki 34 zł, </w:t>
      </w:r>
    </w:p>
    <w:p w14:paraId="30065696" w14:textId="77777777" w:rsidR="00407B8D" w:rsidRDefault="00407B8D" w:rsidP="00407B8D">
      <w:pPr>
        <w:numPr>
          <w:ilvl w:val="0"/>
          <w:numId w:val="25"/>
        </w:numPr>
        <w:spacing w:before="120"/>
        <w:ind w:left="284" w:hanging="284"/>
        <w:jc w:val="both"/>
        <w:rPr>
          <w:rFonts w:ascii="Times New Roman" w:hAnsi="Times New Roman"/>
          <w:sz w:val="24"/>
          <w:szCs w:val="24"/>
        </w:rPr>
      </w:pPr>
      <w:r>
        <w:rPr>
          <w:rFonts w:ascii="Times New Roman" w:hAnsi="Times New Roman"/>
          <w:b/>
          <w:sz w:val="24"/>
          <w:szCs w:val="24"/>
        </w:rPr>
        <w:t xml:space="preserve">Danie z orzechami ( z ryżem lub makaronem) </w:t>
      </w:r>
    </w:p>
    <w:p w14:paraId="7E3497DF" w14:textId="77777777" w:rsidR="00407B8D" w:rsidRDefault="00407B8D" w:rsidP="00407B8D">
      <w:pPr>
        <w:numPr>
          <w:ilvl w:val="0"/>
          <w:numId w:val="4"/>
        </w:numPr>
        <w:ind w:left="1134" w:hanging="284"/>
        <w:contextualSpacing/>
        <w:jc w:val="both"/>
        <w:rPr>
          <w:rFonts w:ascii="Times New Roman" w:hAnsi="Times New Roman"/>
          <w:sz w:val="24"/>
          <w:szCs w:val="24"/>
        </w:rPr>
      </w:pPr>
      <w:r>
        <w:rPr>
          <w:rFonts w:ascii="Times New Roman" w:hAnsi="Times New Roman"/>
          <w:sz w:val="24"/>
          <w:szCs w:val="24"/>
        </w:rPr>
        <w:t>Kurczak 23 zł,</w:t>
      </w:r>
    </w:p>
    <w:p w14:paraId="42B34EFB" w14:textId="77777777" w:rsidR="00407B8D" w:rsidRDefault="00407B8D" w:rsidP="00407B8D">
      <w:pPr>
        <w:numPr>
          <w:ilvl w:val="0"/>
          <w:numId w:val="4"/>
        </w:numPr>
        <w:ind w:left="1134" w:hanging="284"/>
        <w:contextualSpacing/>
        <w:jc w:val="both"/>
        <w:rPr>
          <w:rFonts w:ascii="Times New Roman" w:hAnsi="Times New Roman"/>
          <w:sz w:val="24"/>
          <w:szCs w:val="24"/>
        </w:rPr>
      </w:pPr>
      <w:r>
        <w:rPr>
          <w:rFonts w:ascii="Times New Roman" w:hAnsi="Times New Roman"/>
          <w:sz w:val="24"/>
          <w:szCs w:val="24"/>
        </w:rPr>
        <w:t>Wieprzowina 23 zł,</w:t>
      </w:r>
    </w:p>
    <w:p w14:paraId="73E9CE85" w14:textId="77777777" w:rsidR="00407B8D" w:rsidRDefault="00407B8D" w:rsidP="00407B8D">
      <w:pPr>
        <w:numPr>
          <w:ilvl w:val="0"/>
          <w:numId w:val="4"/>
        </w:numPr>
        <w:ind w:left="1134" w:hanging="284"/>
        <w:contextualSpacing/>
        <w:jc w:val="both"/>
        <w:rPr>
          <w:rFonts w:ascii="Times New Roman" w:hAnsi="Times New Roman"/>
          <w:sz w:val="24"/>
          <w:szCs w:val="24"/>
        </w:rPr>
      </w:pPr>
      <w:r>
        <w:rPr>
          <w:rFonts w:ascii="Times New Roman" w:hAnsi="Times New Roman"/>
          <w:sz w:val="24"/>
          <w:szCs w:val="24"/>
        </w:rPr>
        <w:t>Wołowina 29 zł,</w:t>
      </w:r>
    </w:p>
    <w:p w14:paraId="6BA4AE43" w14:textId="77777777" w:rsidR="00407B8D" w:rsidRDefault="00407B8D" w:rsidP="00407B8D">
      <w:pPr>
        <w:numPr>
          <w:ilvl w:val="0"/>
          <w:numId w:val="25"/>
        </w:numPr>
        <w:spacing w:before="120"/>
        <w:ind w:left="284" w:hanging="284"/>
        <w:jc w:val="both"/>
        <w:rPr>
          <w:rFonts w:ascii="Times New Roman" w:hAnsi="Times New Roman"/>
          <w:sz w:val="24"/>
          <w:szCs w:val="24"/>
        </w:rPr>
      </w:pPr>
      <w:proofErr w:type="spellStart"/>
      <w:r>
        <w:rPr>
          <w:rFonts w:ascii="Times New Roman" w:hAnsi="Times New Roman"/>
          <w:b/>
          <w:sz w:val="24"/>
          <w:szCs w:val="24"/>
        </w:rPr>
        <w:t>Erdnuss</w:t>
      </w:r>
      <w:proofErr w:type="spellEnd"/>
      <w:r>
        <w:rPr>
          <w:rFonts w:ascii="Times New Roman" w:hAnsi="Times New Roman"/>
          <w:b/>
          <w:sz w:val="24"/>
          <w:szCs w:val="24"/>
        </w:rPr>
        <w:t xml:space="preserve"> z warzywami ( z ryżem lub makaronem</w:t>
      </w:r>
      <w:r>
        <w:rPr>
          <w:rFonts w:ascii="Times New Roman" w:hAnsi="Times New Roman"/>
          <w:sz w:val="24"/>
          <w:szCs w:val="24"/>
        </w:rPr>
        <w:t>)</w:t>
      </w:r>
    </w:p>
    <w:p w14:paraId="27BE3A8D" w14:textId="77777777" w:rsidR="00407B8D" w:rsidRDefault="00407B8D" w:rsidP="00407B8D">
      <w:pPr>
        <w:numPr>
          <w:ilvl w:val="0"/>
          <w:numId w:val="5"/>
        </w:numPr>
        <w:ind w:left="1134" w:hanging="284"/>
        <w:contextualSpacing/>
        <w:jc w:val="both"/>
        <w:rPr>
          <w:rFonts w:ascii="Times New Roman" w:hAnsi="Times New Roman"/>
          <w:sz w:val="24"/>
          <w:szCs w:val="24"/>
        </w:rPr>
      </w:pPr>
      <w:r>
        <w:rPr>
          <w:rFonts w:ascii="Times New Roman" w:hAnsi="Times New Roman"/>
          <w:sz w:val="24"/>
          <w:szCs w:val="24"/>
        </w:rPr>
        <w:t>Kurczak 23 zł,</w:t>
      </w:r>
    </w:p>
    <w:p w14:paraId="47D8F097" w14:textId="77777777" w:rsidR="00407B8D" w:rsidRDefault="00407B8D" w:rsidP="00407B8D">
      <w:pPr>
        <w:numPr>
          <w:ilvl w:val="0"/>
          <w:numId w:val="5"/>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24 zł,</w:t>
      </w:r>
    </w:p>
    <w:p w14:paraId="6892A1A0" w14:textId="77777777" w:rsidR="00407B8D" w:rsidRDefault="00407B8D" w:rsidP="00407B8D">
      <w:pPr>
        <w:numPr>
          <w:ilvl w:val="0"/>
          <w:numId w:val="5"/>
        </w:numPr>
        <w:ind w:left="1134" w:hanging="284"/>
        <w:contextualSpacing/>
        <w:jc w:val="both"/>
        <w:rPr>
          <w:rFonts w:ascii="Times New Roman" w:hAnsi="Times New Roman"/>
          <w:sz w:val="24"/>
          <w:szCs w:val="24"/>
        </w:rPr>
      </w:pPr>
      <w:r>
        <w:rPr>
          <w:rFonts w:ascii="Times New Roman" w:hAnsi="Times New Roman"/>
          <w:sz w:val="24"/>
          <w:szCs w:val="24"/>
        </w:rPr>
        <w:t>Wieprzowina 23 zł,</w:t>
      </w:r>
    </w:p>
    <w:p w14:paraId="5C4F6FFC" w14:textId="77777777" w:rsidR="00407B8D" w:rsidRDefault="00407B8D" w:rsidP="00407B8D">
      <w:pPr>
        <w:numPr>
          <w:ilvl w:val="0"/>
          <w:numId w:val="5"/>
        </w:numPr>
        <w:ind w:left="1134" w:hanging="284"/>
        <w:contextualSpacing/>
        <w:jc w:val="both"/>
        <w:rPr>
          <w:rFonts w:ascii="Times New Roman" w:hAnsi="Times New Roman"/>
          <w:sz w:val="24"/>
          <w:szCs w:val="24"/>
        </w:rPr>
      </w:pPr>
      <w:r>
        <w:rPr>
          <w:rFonts w:ascii="Times New Roman" w:hAnsi="Times New Roman"/>
          <w:sz w:val="24"/>
          <w:szCs w:val="24"/>
        </w:rPr>
        <w:t>Wołowina 29 zł,</w:t>
      </w:r>
    </w:p>
    <w:p w14:paraId="6E87EFDC" w14:textId="77777777" w:rsidR="00407B8D" w:rsidRDefault="00407B8D" w:rsidP="00407B8D">
      <w:pPr>
        <w:numPr>
          <w:ilvl w:val="0"/>
          <w:numId w:val="5"/>
        </w:numPr>
        <w:ind w:left="1134" w:hanging="284"/>
        <w:contextualSpacing/>
        <w:jc w:val="both"/>
        <w:rPr>
          <w:rFonts w:ascii="Times New Roman" w:hAnsi="Times New Roman"/>
          <w:sz w:val="24"/>
          <w:szCs w:val="24"/>
        </w:rPr>
      </w:pPr>
      <w:r>
        <w:rPr>
          <w:rFonts w:ascii="Times New Roman" w:hAnsi="Times New Roman"/>
          <w:sz w:val="24"/>
          <w:szCs w:val="24"/>
        </w:rPr>
        <w:t>Krewetki 33 zł,</w:t>
      </w:r>
    </w:p>
    <w:p w14:paraId="7009B88A" w14:textId="77777777" w:rsidR="00407B8D" w:rsidRDefault="00407B8D" w:rsidP="006D608A">
      <w:pPr>
        <w:numPr>
          <w:ilvl w:val="0"/>
          <w:numId w:val="25"/>
        </w:numPr>
        <w:spacing w:before="120"/>
        <w:ind w:left="709" w:hanging="709"/>
        <w:jc w:val="both"/>
        <w:rPr>
          <w:rFonts w:ascii="Times New Roman" w:hAnsi="Times New Roman"/>
          <w:b/>
          <w:sz w:val="24"/>
          <w:szCs w:val="24"/>
        </w:rPr>
      </w:pPr>
      <w:r>
        <w:rPr>
          <w:rFonts w:ascii="Times New Roman" w:hAnsi="Times New Roman"/>
          <w:b/>
          <w:sz w:val="24"/>
          <w:szCs w:val="24"/>
        </w:rPr>
        <w:t xml:space="preserve">Danie łagodne </w:t>
      </w:r>
      <w:proofErr w:type="spellStart"/>
      <w:r>
        <w:rPr>
          <w:rFonts w:ascii="Times New Roman" w:hAnsi="Times New Roman"/>
          <w:b/>
          <w:sz w:val="24"/>
          <w:szCs w:val="24"/>
        </w:rPr>
        <w:t>Tomaten</w:t>
      </w:r>
      <w:proofErr w:type="spellEnd"/>
      <w:r>
        <w:rPr>
          <w:rFonts w:ascii="Times New Roman" w:hAnsi="Times New Roman"/>
          <w:b/>
          <w:sz w:val="24"/>
          <w:szCs w:val="24"/>
        </w:rPr>
        <w:t xml:space="preserve"> (z ryżem lub makaronem)</w:t>
      </w:r>
    </w:p>
    <w:p w14:paraId="3FF97C72" w14:textId="77777777" w:rsidR="00407B8D" w:rsidRDefault="00407B8D" w:rsidP="00407B8D">
      <w:pPr>
        <w:numPr>
          <w:ilvl w:val="0"/>
          <w:numId w:val="6"/>
        </w:numPr>
        <w:ind w:left="1134" w:hanging="284"/>
        <w:contextualSpacing/>
        <w:jc w:val="both"/>
        <w:rPr>
          <w:rFonts w:ascii="Times New Roman" w:hAnsi="Times New Roman"/>
          <w:sz w:val="24"/>
          <w:szCs w:val="24"/>
        </w:rPr>
      </w:pPr>
      <w:r>
        <w:rPr>
          <w:rFonts w:ascii="Times New Roman" w:hAnsi="Times New Roman"/>
          <w:sz w:val="24"/>
          <w:szCs w:val="24"/>
        </w:rPr>
        <w:t>Kurczak 20 zł,</w:t>
      </w:r>
    </w:p>
    <w:p w14:paraId="6127F40F" w14:textId="77777777" w:rsidR="00407B8D" w:rsidRDefault="00407B8D" w:rsidP="00407B8D">
      <w:pPr>
        <w:numPr>
          <w:ilvl w:val="0"/>
          <w:numId w:val="6"/>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22 zł,</w:t>
      </w:r>
    </w:p>
    <w:p w14:paraId="54CACAB3" w14:textId="77777777" w:rsidR="00407B8D" w:rsidRDefault="00407B8D" w:rsidP="00407B8D">
      <w:pPr>
        <w:numPr>
          <w:ilvl w:val="0"/>
          <w:numId w:val="6"/>
        </w:numPr>
        <w:ind w:left="1134" w:hanging="284"/>
        <w:contextualSpacing/>
        <w:jc w:val="both"/>
        <w:rPr>
          <w:rFonts w:ascii="Times New Roman" w:hAnsi="Times New Roman"/>
          <w:sz w:val="24"/>
          <w:szCs w:val="24"/>
        </w:rPr>
      </w:pPr>
      <w:r>
        <w:rPr>
          <w:rFonts w:ascii="Times New Roman" w:hAnsi="Times New Roman"/>
          <w:sz w:val="24"/>
          <w:szCs w:val="24"/>
        </w:rPr>
        <w:t>Wieprzowina 20 zł,</w:t>
      </w:r>
    </w:p>
    <w:p w14:paraId="02CF1A69" w14:textId="77777777" w:rsidR="00407B8D" w:rsidRDefault="00407B8D" w:rsidP="00407B8D">
      <w:pPr>
        <w:numPr>
          <w:ilvl w:val="0"/>
          <w:numId w:val="6"/>
        </w:numPr>
        <w:ind w:left="1134" w:hanging="284"/>
        <w:contextualSpacing/>
        <w:jc w:val="both"/>
        <w:rPr>
          <w:rFonts w:ascii="Times New Roman" w:hAnsi="Times New Roman"/>
          <w:sz w:val="24"/>
          <w:szCs w:val="24"/>
        </w:rPr>
      </w:pPr>
      <w:r>
        <w:rPr>
          <w:rFonts w:ascii="Times New Roman" w:hAnsi="Times New Roman"/>
          <w:sz w:val="24"/>
          <w:szCs w:val="24"/>
        </w:rPr>
        <w:t>Wołowina 26 zł,</w:t>
      </w:r>
    </w:p>
    <w:p w14:paraId="5E34D867" w14:textId="77777777" w:rsidR="00407B8D" w:rsidRDefault="00407B8D" w:rsidP="00407B8D">
      <w:pPr>
        <w:numPr>
          <w:ilvl w:val="0"/>
          <w:numId w:val="6"/>
        </w:numPr>
        <w:ind w:left="1134" w:hanging="284"/>
        <w:contextualSpacing/>
        <w:jc w:val="both"/>
        <w:rPr>
          <w:rFonts w:ascii="Times New Roman" w:hAnsi="Times New Roman"/>
          <w:sz w:val="24"/>
          <w:szCs w:val="24"/>
        </w:rPr>
      </w:pPr>
      <w:r>
        <w:rPr>
          <w:rFonts w:ascii="Times New Roman" w:hAnsi="Times New Roman"/>
          <w:sz w:val="24"/>
          <w:szCs w:val="24"/>
        </w:rPr>
        <w:t xml:space="preserve"> Krewetki 30 zł,</w:t>
      </w:r>
    </w:p>
    <w:p w14:paraId="2C5ED258" w14:textId="77777777" w:rsidR="00407B8D" w:rsidRDefault="00407B8D" w:rsidP="00407B8D">
      <w:pPr>
        <w:numPr>
          <w:ilvl w:val="0"/>
          <w:numId w:val="25"/>
        </w:numPr>
        <w:spacing w:before="120"/>
        <w:ind w:left="284" w:hanging="284"/>
        <w:jc w:val="both"/>
        <w:rPr>
          <w:rFonts w:ascii="Times New Roman" w:hAnsi="Times New Roman"/>
          <w:b/>
          <w:sz w:val="24"/>
          <w:szCs w:val="24"/>
        </w:rPr>
      </w:pPr>
      <w:proofErr w:type="spellStart"/>
      <w:r>
        <w:rPr>
          <w:rFonts w:ascii="Times New Roman" w:hAnsi="Times New Roman"/>
          <w:b/>
          <w:sz w:val="24"/>
          <w:szCs w:val="24"/>
        </w:rPr>
        <w:t>Nacks</w:t>
      </w:r>
      <w:proofErr w:type="spellEnd"/>
      <w:r>
        <w:rPr>
          <w:rFonts w:ascii="Times New Roman" w:hAnsi="Times New Roman"/>
          <w:b/>
          <w:sz w:val="24"/>
          <w:szCs w:val="24"/>
        </w:rPr>
        <w:t xml:space="preserve"> Box – Sos do wyboru </w:t>
      </w:r>
    </w:p>
    <w:p w14:paraId="4CB84C2A"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Makaron z warzywami 20 zł,</w:t>
      </w:r>
    </w:p>
    <w:p w14:paraId="554ECB10"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Makaron smażony 12 zł,</w:t>
      </w:r>
    </w:p>
    <w:p w14:paraId="4AD0FC8E"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Kurczak w cieście z makaronem (Mały) 18 zł,</w:t>
      </w:r>
    </w:p>
    <w:p w14:paraId="4E75A1F6"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Kurczak chrupiący z makaronem (Mały) 18 zł,</w:t>
      </w:r>
    </w:p>
    <w:p w14:paraId="11D3340F"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Kurczak z warzywami i makronem (Mały) 18 zł,</w:t>
      </w:r>
    </w:p>
    <w:p w14:paraId="6E80E72F"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Kurczak Curry z makaronem (Mały) 20 zł,</w:t>
      </w:r>
    </w:p>
    <w:p w14:paraId="6231D7B4"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Sajgonki 2 szt. z makaronem 16 zł,</w:t>
      </w:r>
    </w:p>
    <w:p w14:paraId="2D2D084E" w14:textId="77777777" w:rsidR="00407B8D" w:rsidRDefault="00407B8D" w:rsidP="00407B8D">
      <w:pPr>
        <w:numPr>
          <w:ilvl w:val="0"/>
          <w:numId w:val="7"/>
        </w:numPr>
        <w:ind w:left="1134" w:hanging="284"/>
        <w:contextualSpacing/>
        <w:jc w:val="both"/>
        <w:rPr>
          <w:rFonts w:ascii="Times New Roman" w:hAnsi="Times New Roman"/>
          <w:sz w:val="24"/>
          <w:szCs w:val="24"/>
        </w:rPr>
      </w:pPr>
      <w:r>
        <w:rPr>
          <w:rFonts w:ascii="Times New Roman" w:hAnsi="Times New Roman"/>
          <w:sz w:val="24"/>
          <w:szCs w:val="24"/>
        </w:rPr>
        <w:t>Sajgonki mini 8 szt. z makaronem 16 zł,</w:t>
      </w:r>
    </w:p>
    <w:p w14:paraId="33A4721A" w14:textId="77777777" w:rsidR="00407B8D" w:rsidRDefault="00407B8D" w:rsidP="00407B8D">
      <w:pPr>
        <w:numPr>
          <w:ilvl w:val="0"/>
          <w:numId w:val="25"/>
        </w:numPr>
        <w:spacing w:before="120"/>
        <w:ind w:left="720"/>
        <w:jc w:val="both"/>
        <w:rPr>
          <w:rFonts w:ascii="Times New Roman" w:hAnsi="Times New Roman"/>
          <w:b/>
          <w:sz w:val="24"/>
          <w:szCs w:val="24"/>
        </w:rPr>
      </w:pPr>
      <w:r>
        <w:rPr>
          <w:rFonts w:ascii="Times New Roman" w:hAnsi="Times New Roman"/>
          <w:b/>
          <w:sz w:val="24"/>
          <w:szCs w:val="24"/>
        </w:rPr>
        <w:t xml:space="preserve">Dodatki </w:t>
      </w:r>
    </w:p>
    <w:p w14:paraId="46BA1A26" w14:textId="77777777" w:rsidR="00407B8D" w:rsidRDefault="00407B8D" w:rsidP="00407B8D">
      <w:pPr>
        <w:numPr>
          <w:ilvl w:val="0"/>
          <w:numId w:val="8"/>
        </w:numPr>
        <w:ind w:left="1134" w:hanging="284"/>
        <w:contextualSpacing/>
        <w:jc w:val="both"/>
        <w:rPr>
          <w:rFonts w:ascii="Times New Roman" w:hAnsi="Times New Roman"/>
          <w:sz w:val="24"/>
          <w:szCs w:val="24"/>
        </w:rPr>
      </w:pPr>
      <w:r>
        <w:rPr>
          <w:rFonts w:ascii="Times New Roman" w:hAnsi="Times New Roman"/>
          <w:sz w:val="24"/>
          <w:szCs w:val="24"/>
        </w:rPr>
        <w:t>Sajgonka 4 zł,</w:t>
      </w:r>
    </w:p>
    <w:p w14:paraId="6C8A0150" w14:textId="77777777" w:rsidR="00407B8D" w:rsidRDefault="00407B8D" w:rsidP="00407B8D">
      <w:pPr>
        <w:numPr>
          <w:ilvl w:val="0"/>
          <w:numId w:val="8"/>
        </w:numPr>
        <w:ind w:left="1134" w:hanging="284"/>
        <w:contextualSpacing/>
        <w:jc w:val="both"/>
        <w:rPr>
          <w:rFonts w:ascii="Times New Roman" w:hAnsi="Times New Roman"/>
          <w:sz w:val="24"/>
          <w:szCs w:val="24"/>
        </w:rPr>
      </w:pPr>
      <w:r>
        <w:rPr>
          <w:rFonts w:ascii="Times New Roman" w:hAnsi="Times New Roman"/>
          <w:sz w:val="24"/>
          <w:szCs w:val="24"/>
        </w:rPr>
        <w:t>Surówka 4 zł,</w:t>
      </w:r>
    </w:p>
    <w:p w14:paraId="05614E48" w14:textId="77777777" w:rsidR="00407B8D" w:rsidRDefault="00407B8D" w:rsidP="00407B8D">
      <w:pPr>
        <w:numPr>
          <w:ilvl w:val="0"/>
          <w:numId w:val="8"/>
        </w:numPr>
        <w:ind w:left="1134" w:hanging="284"/>
        <w:contextualSpacing/>
        <w:jc w:val="both"/>
        <w:rPr>
          <w:rFonts w:ascii="Times New Roman" w:hAnsi="Times New Roman"/>
          <w:sz w:val="24"/>
          <w:szCs w:val="24"/>
        </w:rPr>
      </w:pPr>
      <w:r>
        <w:rPr>
          <w:rFonts w:ascii="Times New Roman" w:hAnsi="Times New Roman"/>
          <w:sz w:val="24"/>
          <w:szCs w:val="24"/>
        </w:rPr>
        <w:t>Ryż biały 4 zł,</w:t>
      </w:r>
    </w:p>
    <w:p w14:paraId="0104C925" w14:textId="77777777" w:rsidR="00407B8D" w:rsidRDefault="00407B8D" w:rsidP="00407B8D">
      <w:pPr>
        <w:numPr>
          <w:ilvl w:val="0"/>
          <w:numId w:val="8"/>
        </w:numPr>
        <w:ind w:left="1134" w:hanging="284"/>
        <w:contextualSpacing/>
        <w:jc w:val="both"/>
        <w:rPr>
          <w:rFonts w:ascii="Times New Roman" w:hAnsi="Times New Roman"/>
          <w:sz w:val="24"/>
          <w:szCs w:val="24"/>
        </w:rPr>
      </w:pPr>
      <w:r>
        <w:rPr>
          <w:rFonts w:ascii="Times New Roman" w:hAnsi="Times New Roman"/>
          <w:sz w:val="24"/>
          <w:szCs w:val="24"/>
        </w:rPr>
        <w:t>Ryż smażony 6 zł,</w:t>
      </w:r>
    </w:p>
    <w:p w14:paraId="2FA551A1" w14:textId="77777777" w:rsidR="00407B8D" w:rsidRDefault="00407B8D" w:rsidP="00407B8D">
      <w:pPr>
        <w:numPr>
          <w:ilvl w:val="0"/>
          <w:numId w:val="8"/>
        </w:numPr>
        <w:ind w:left="1134" w:hanging="284"/>
        <w:contextualSpacing/>
        <w:jc w:val="both"/>
        <w:rPr>
          <w:rFonts w:ascii="Times New Roman" w:hAnsi="Times New Roman"/>
          <w:sz w:val="24"/>
          <w:szCs w:val="24"/>
        </w:rPr>
      </w:pPr>
      <w:r>
        <w:rPr>
          <w:rFonts w:ascii="Times New Roman" w:hAnsi="Times New Roman"/>
          <w:sz w:val="24"/>
          <w:szCs w:val="24"/>
        </w:rPr>
        <w:t>Makaron 4 zł,</w:t>
      </w:r>
    </w:p>
    <w:p w14:paraId="74396860" w14:textId="77777777" w:rsidR="00407B8D" w:rsidRDefault="00407B8D" w:rsidP="00407B8D">
      <w:pPr>
        <w:numPr>
          <w:ilvl w:val="0"/>
          <w:numId w:val="25"/>
        </w:numPr>
        <w:spacing w:before="120"/>
        <w:ind w:left="709" w:hanging="709"/>
        <w:jc w:val="both"/>
        <w:rPr>
          <w:rFonts w:ascii="Times New Roman" w:hAnsi="Times New Roman"/>
          <w:b/>
          <w:sz w:val="24"/>
          <w:szCs w:val="24"/>
        </w:rPr>
      </w:pPr>
      <w:r>
        <w:rPr>
          <w:rFonts w:ascii="Times New Roman" w:hAnsi="Times New Roman"/>
          <w:b/>
          <w:sz w:val="24"/>
          <w:szCs w:val="24"/>
        </w:rPr>
        <w:t xml:space="preserve">Makaron UDON z warzywami /KIM/ </w:t>
      </w:r>
      <w:proofErr w:type="spellStart"/>
      <w:r>
        <w:rPr>
          <w:rFonts w:ascii="Times New Roman" w:hAnsi="Times New Roman"/>
          <w:b/>
          <w:sz w:val="24"/>
          <w:szCs w:val="24"/>
        </w:rPr>
        <w:t>Teriyaki</w:t>
      </w:r>
      <w:proofErr w:type="spellEnd"/>
      <w:r>
        <w:rPr>
          <w:rFonts w:ascii="Times New Roman" w:hAnsi="Times New Roman"/>
          <w:b/>
          <w:sz w:val="24"/>
          <w:szCs w:val="24"/>
        </w:rPr>
        <w:t xml:space="preserve">/ </w:t>
      </w:r>
      <w:proofErr w:type="spellStart"/>
      <w:r>
        <w:rPr>
          <w:rFonts w:ascii="Times New Roman" w:hAnsi="Times New Roman"/>
          <w:b/>
          <w:sz w:val="24"/>
          <w:szCs w:val="24"/>
        </w:rPr>
        <w:t>Eednuss</w:t>
      </w:r>
      <w:proofErr w:type="spellEnd"/>
      <w:r>
        <w:rPr>
          <w:rFonts w:ascii="Times New Roman" w:hAnsi="Times New Roman"/>
          <w:b/>
          <w:sz w:val="24"/>
          <w:szCs w:val="24"/>
        </w:rPr>
        <w:t>/</w:t>
      </w:r>
    </w:p>
    <w:p w14:paraId="59661CE1" w14:textId="77777777" w:rsidR="00407B8D" w:rsidRDefault="00407B8D" w:rsidP="00407B8D">
      <w:pPr>
        <w:numPr>
          <w:ilvl w:val="0"/>
          <w:numId w:val="9"/>
        </w:numPr>
        <w:ind w:left="1134" w:hanging="284"/>
        <w:contextualSpacing/>
        <w:jc w:val="both"/>
        <w:rPr>
          <w:rFonts w:ascii="Times New Roman" w:hAnsi="Times New Roman"/>
          <w:sz w:val="24"/>
          <w:szCs w:val="24"/>
        </w:rPr>
      </w:pPr>
      <w:r>
        <w:rPr>
          <w:rFonts w:ascii="Times New Roman" w:hAnsi="Times New Roman"/>
          <w:sz w:val="24"/>
          <w:szCs w:val="24"/>
        </w:rPr>
        <w:lastRenderedPageBreak/>
        <w:t>Kurczak 26 zł</w:t>
      </w:r>
    </w:p>
    <w:p w14:paraId="3D6EB87C" w14:textId="77777777" w:rsidR="00407B8D" w:rsidRDefault="00407B8D" w:rsidP="00407B8D">
      <w:pPr>
        <w:numPr>
          <w:ilvl w:val="0"/>
          <w:numId w:val="9"/>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26zł</w:t>
      </w:r>
    </w:p>
    <w:p w14:paraId="5BA8313B" w14:textId="77777777" w:rsidR="00407B8D" w:rsidRDefault="00407B8D" w:rsidP="00407B8D">
      <w:pPr>
        <w:numPr>
          <w:ilvl w:val="0"/>
          <w:numId w:val="9"/>
        </w:numPr>
        <w:ind w:left="1134" w:hanging="284"/>
        <w:contextualSpacing/>
        <w:jc w:val="both"/>
        <w:rPr>
          <w:rFonts w:ascii="Times New Roman" w:hAnsi="Times New Roman"/>
          <w:sz w:val="24"/>
          <w:szCs w:val="24"/>
        </w:rPr>
      </w:pPr>
      <w:r>
        <w:rPr>
          <w:rFonts w:ascii="Times New Roman" w:hAnsi="Times New Roman"/>
          <w:sz w:val="24"/>
          <w:szCs w:val="24"/>
        </w:rPr>
        <w:t>Wieprzowina 26 zł</w:t>
      </w:r>
    </w:p>
    <w:p w14:paraId="5E758983" w14:textId="77777777" w:rsidR="00407B8D" w:rsidRDefault="00407B8D" w:rsidP="00407B8D">
      <w:pPr>
        <w:numPr>
          <w:ilvl w:val="0"/>
          <w:numId w:val="9"/>
        </w:numPr>
        <w:ind w:left="1134" w:hanging="284"/>
        <w:contextualSpacing/>
        <w:jc w:val="both"/>
        <w:rPr>
          <w:rFonts w:ascii="Times New Roman" w:hAnsi="Times New Roman"/>
          <w:sz w:val="24"/>
          <w:szCs w:val="24"/>
        </w:rPr>
      </w:pPr>
      <w:r>
        <w:rPr>
          <w:rFonts w:ascii="Times New Roman" w:hAnsi="Times New Roman"/>
          <w:sz w:val="24"/>
          <w:szCs w:val="24"/>
        </w:rPr>
        <w:t>Wołowina 30 zł.</w:t>
      </w:r>
    </w:p>
    <w:p w14:paraId="5E2941B3" w14:textId="77777777" w:rsidR="00407B8D" w:rsidRDefault="00407B8D" w:rsidP="00407B8D">
      <w:pPr>
        <w:numPr>
          <w:ilvl w:val="0"/>
          <w:numId w:val="9"/>
        </w:numPr>
        <w:ind w:left="1134" w:hanging="284"/>
        <w:contextualSpacing/>
        <w:jc w:val="both"/>
        <w:rPr>
          <w:rFonts w:ascii="Times New Roman" w:hAnsi="Times New Roman"/>
          <w:sz w:val="24"/>
          <w:szCs w:val="24"/>
        </w:rPr>
      </w:pPr>
      <w:r>
        <w:rPr>
          <w:rFonts w:ascii="Times New Roman" w:hAnsi="Times New Roman"/>
          <w:sz w:val="24"/>
          <w:szCs w:val="24"/>
        </w:rPr>
        <w:t xml:space="preserve">Krewetki 34 zł </w:t>
      </w:r>
    </w:p>
    <w:p w14:paraId="6FCA6B6F" w14:textId="77777777" w:rsidR="00407B8D" w:rsidRDefault="00407B8D" w:rsidP="00407B8D">
      <w:pPr>
        <w:numPr>
          <w:ilvl w:val="0"/>
          <w:numId w:val="25"/>
        </w:numPr>
        <w:spacing w:before="120"/>
        <w:ind w:left="709" w:hanging="709"/>
        <w:jc w:val="both"/>
        <w:rPr>
          <w:rFonts w:ascii="Times New Roman" w:hAnsi="Times New Roman"/>
          <w:b/>
          <w:sz w:val="24"/>
          <w:szCs w:val="24"/>
        </w:rPr>
      </w:pPr>
      <w:r>
        <w:rPr>
          <w:rFonts w:ascii="Times New Roman" w:hAnsi="Times New Roman"/>
          <w:b/>
          <w:sz w:val="24"/>
          <w:szCs w:val="24"/>
        </w:rPr>
        <w:t>Ryż smażony z warzywami</w:t>
      </w:r>
    </w:p>
    <w:p w14:paraId="43886162" w14:textId="77777777" w:rsidR="00407B8D" w:rsidRDefault="00407B8D" w:rsidP="00407B8D">
      <w:pPr>
        <w:numPr>
          <w:ilvl w:val="0"/>
          <w:numId w:val="10"/>
        </w:numPr>
        <w:ind w:left="1134" w:hanging="284"/>
        <w:contextualSpacing/>
        <w:jc w:val="both"/>
        <w:rPr>
          <w:rFonts w:ascii="Times New Roman" w:hAnsi="Times New Roman"/>
          <w:sz w:val="24"/>
          <w:szCs w:val="24"/>
        </w:rPr>
      </w:pPr>
      <w:r>
        <w:rPr>
          <w:rFonts w:ascii="Times New Roman" w:hAnsi="Times New Roman"/>
          <w:sz w:val="24"/>
          <w:szCs w:val="24"/>
        </w:rPr>
        <w:t xml:space="preserve">Kurczak 24 zł. </w:t>
      </w:r>
    </w:p>
    <w:p w14:paraId="620CC158" w14:textId="77777777" w:rsidR="00407B8D" w:rsidRDefault="00407B8D" w:rsidP="00407B8D">
      <w:pPr>
        <w:numPr>
          <w:ilvl w:val="0"/>
          <w:numId w:val="10"/>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24 zł. </w:t>
      </w:r>
    </w:p>
    <w:p w14:paraId="1E623785" w14:textId="77777777" w:rsidR="00407B8D" w:rsidRDefault="00407B8D" w:rsidP="00407B8D">
      <w:pPr>
        <w:numPr>
          <w:ilvl w:val="0"/>
          <w:numId w:val="10"/>
        </w:numPr>
        <w:ind w:left="1134" w:hanging="284"/>
        <w:contextualSpacing/>
        <w:jc w:val="both"/>
        <w:rPr>
          <w:rFonts w:ascii="Times New Roman" w:hAnsi="Times New Roman"/>
          <w:sz w:val="24"/>
          <w:szCs w:val="24"/>
        </w:rPr>
      </w:pPr>
      <w:r>
        <w:rPr>
          <w:rFonts w:ascii="Times New Roman" w:hAnsi="Times New Roman"/>
          <w:sz w:val="24"/>
          <w:szCs w:val="24"/>
        </w:rPr>
        <w:t>Wieprzowina 24 zł.</w:t>
      </w:r>
    </w:p>
    <w:p w14:paraId="38F8A808" w14:textId="77777777" w:rsidR="00407B8D" w:rsidRDefault="00407B8D" w:rsidP="00407B8D">
      <w:pPr>
        <w:numPr>
          <w:ilvl w:val="0"/>
          <w:numId w:val="10"/>
        </w:numPr>
        <w:ind w:left="1134" w:hanging="284"/>
        <w:contextualSpacing/>
        <w:jc w:val="both"/>
        <w:rPr>
          <w:rFonts w:ascii="Times New Roman" w:hAnsi="Times New Roman"/>
          <w:sz w:val="24"/>
          <w:szCs w:val="24"/>
        </w:rPr>
      </w:pPr>
      <w:r>
        <w:rPr>
          <w:rFonts w:ascii="Times New Roman" w:hAnsi="Times New Roman"/>
          <w:sz w:val="24"/>
          <w:szCs w:val="24"/>
        </w:rPr>
        <w:t xml:space="preserve">Wołowina 30 zł. </w:t>
      </w:r>
    </w:p>
    <w:p w14:paraId="36531605" w14:textId="77777777" w:rsidR="00407B8D" w:rsidRDefault="00407B8D" w:rsidP="00407B8D">
      <w:pPr>
        <w:numPr>
          <w:ilvl w:val="0"/>
          <w:numId w:val="10"/>
        </w:numPr>
        <w:ind w:left="1134" w:hanging="284"/>
        <w:contextualSpacing/>
        <w:jc w:val="both"/>
        <w:rPr>
          <w:rFonts w:ascii="Times New Roman" w:hAnsi="Times New Roman"/>
          <w:sz w:val="24"/>
          <w:szCs w:val="24"/>
        </w:rPr>
      </w:pPr>
      <w:r>
        <w:rPr>
          <w:rFonts w:ascii="Times New Roman" w:hAnsi="Times New Roman"/>
          <w:sz w:val="24"/>
          <w:szCs w:val="24"/>
        </w:rPr>
        <w:t xml:space="preserve">Krewetki 34 zł. </w:t>
      </w:r>
    </w:p>
    <w:p w14:paraId="2C8092DD" w14:textId="77777777" w:rsidR="00407B8D" w:rsidRDefault="00407B8D" w:rsidP="00407B8D">
      <w:pPr>
        <w:numPr>
          <w:ilvl w:val="0"/>
          <w:numId w:val="25"/>
        </w:numPr>
        <w:spacing w:before="120"/>
        <w:ind w:left="709" w:hanging="709"/>
        <w:jc w:val="both"/>
        <w:rPr>
          <w:rFonts w:ascii="Times New Roman" w:hAnsi="Times New Roman"/>
          <w:sz w:val="24"/>
          <w:szCs w:val="24"/>
        </w:rPr>
      </w:pPr>
      <w:r>
        <w:rPr>
          <w:rFonts w:ascii="Times New Roman" w:hAnsi="Times New Roman"/>
          <w:b/>
          <w:sz w:val="24"/>
          <w:szCs w:val="24"/>
        </w:rPr>
        <w:t>PHO KIM z warzywami</w:t>
      </w:r>
      <w:r>
        <w:rPr>
          <w:rFonts w:ascii="Times New Roman" w:hAnsi="Times New Roman"/>
          <w:sz w:val="24"/>
          <w:szCs w:val="24"/>
        </w:rPr>
        <w:t xml:space="preserve"> - mlekiem kokosowym i makaronem ryżowym</w:t>
      </w:r>
    </w:p>
    <w:p w14:paraId="5B8EE1FB" w14:textId="77777777" w:rsidR="00407B8D" w:rsidRDefault="00407B8D" w:rsidP="00407B8D">
      <w:pPr>
        <w:numPr>
          <w:ilvl w:val="0"/>
          <w:numId w:val="11"/>
        </w:numPr>
        <w:ind w:left="1134" w:hanging="284"/>
        <w:contextualSpacing/>
        <w:jc w:val="both"/>
        <w:rPr>
          <w:rFonts w:ascii="Times New Roman" w:hAnsi="Times New Roman"/>
          <w:sz w:val="24"/>
          <w:szCs w:val="24"/>
        </w:rPr>
      </w:pPr>
      <w:r>
        <w:rPr>
          <w:rFonts w:ascii="Times New Roman" w:hAnsi="Times New Roman"/>
          <w:sz w:val="24"/>
          <w:szCs w:val="24"/>
        </w:rPr>
        <w:t>Kurczak 26 zł.</w:t>
      </w:r>
    </w:p>
    <w:p w14:paraId="13802EC8" w14:textId="77777777" w:rsidR="00407B8D" w:rsidRDefault="00407B8D" w:rsidP="00407B8D">
      <w:pPr>
        <w:numPr>
          <w:ilvl w:val="0"/>
          <w:numId w:val="11"/>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26 zł. </w:t>
      </w:r>
    </w:p>
    <w:p w14:paraId="378F64E8" w14:textId="77777777" w:rsidR="00407B8D" w:rsidRDefault="00407B8D" w:rsidP="00407B8D">
      <w:pPr>
        <w:numPr>
          <w:ilvl w:val="0"/>
          <w:numId w:val="11"/>
        </w:numPr>
        <w:ind w:left="1134" w:hanging="284"/>
        <w:contextualSpacing/>
        <w:jc w:val="both"/>
        <w:rPr>
          <w:rFonts w:ascii="Times New Roman" w:hAnsi="Times New Roman"/>
          <w:sz w:val="24"/>
          <w:szCs w:val="24"/>
        </w:rPr>
      </w:pPr>
      <w:r>
        <w:rPr>
          <w:rFonts w:ascii="Times New Roman" w:hAnsi="Times New Roman"/>
          <w:sz w:val="24"/>
          <w:szCs w:val="24"/>
        </w:rPr>
        <w:t xml:space="preserve">Wieprzowina 26 zł. </w:t>
      </w:r>
    </w:p>
    <w:p w14:paraId="131EDF3E" w14:textId="77777777" w:rsidR="00407B8D" w:rsidRDefault="00407B8D" w:rsidP="00407B8D">
      <w:pPr>
        <w:numPr>
          <w:ilvl w:val="0"/>
          <w:numId w:val="11"/>
        </w:numPr>
        <w:ind w:left="1134" w:hanging="284"/>
        <w:contextualSpacing/>
        <w:jc w:val="both"/>
        <w:rPr>
          <w:rFonts w:ascii="Times New Roman" w:hAnsi="Times New Roman"/>
          <w:sz w:val="24"/>
          <w:szCs w:val="24"/>
        </w:rPr>
      </w:pPr>
      <w:r>
        <w:rPr>
          <w:rFonts w:ascii="Times New Roman" w:hAnsi="Times New Roman"/>
          <w:sz w:val="24"/>
          <w:szCs w:val="24"/>
        </w:rPr>
        <w:t xml:space="preserve">Wołowina 30 zł. </w:t>
      </w:r>
    </w:p>
    <w:p w14:paraId="22670187" w14:textId="77777777" w:rsidR="00407B8D" w:rsidRDefault="00407B8D" w:rsidP="00407B8D">
      <w:pPr>
        <w:numPr>
          <w:ilvl w:val="0"/>
          <w:numId w:val="11"/>
        </w:numPr>
        <w:ind w:left="1134" w:hanging="284"/>
        <w:contextualSpacing/>
        <w:jc w:val="both"/>
        <w:rPr>
          <w:rFonts w:ascii="Times New Roman" w:hAnsi="Times New Roman"/>
          <w:sz w:val="24"/>
          <w:szCs w:val="24"/>
        </w:rPr>
      </w:pPr>
      <w:r>
        <w:rPr>
          <w:rFonts w:ascii="Times New Roman" w:hAnsi="Times New Roman"/>
          <w:sz w:val="24"/>
          <w:szCs w:val="24"/>
        </w:rPr>
        <w:t>Krewetki 34 zł.</w:t>
      </w:r>
    </w:p>
    <w:p w14:paraId="64B24DC4" w14:textId="77777777" w:rsidR="00407B8D" w:rsidRDefault="00407B8D" w:rsidP="006D608A">
      <w:pPr>
        <w:numPr>
          <w:ilvl w:val="0"/>
          <w:numId w:val="25"/>
        </w:numPr>
        <w:spacing w:before="120"/>
        <w:ind w:left="709" w:hanging="709"/>
        <w:jc w:val="both"/>
        <w:rPr>
          <w:rFonts w:ascii="Times New Roman" w:hAnsi="Times New Roman"/>
          <w:b/>
          <w:sz w:val="24"/>
          <w:szCs w:val="24"/>
        </w:rPr>
      </w:pPr>
      <w:r>
        <w:rPr>
          <w:rFonts w:ascii="Times New Roman" w:hAnsi="Times New Roman"/>
          <w:b/>
          <w:sz w:val="24"/>
          <w:szCs w:val="24"/>
        </w:rPr>
        <w:t xml:space="preserve">PADTHAI </w:t>
      </w:r>
    </w:p>
    <w:p w14:paraId="275E3B1C" w14:textId="77777777" w:rsidR="00407B8D" w:rsidRDefault="00407B8D" w:rsidP="00407B8D">
      <w:pPr>
        <w:numPr>
          <w:ilvl w:val="0"/>
          <w:numId w:val="12"/>
        </w:numPr>
        <w:ind w:left="1134" w:hanging="284"/>
        <w:contextualSpacing/>
        <w:jc w:val="both"/>
        <w:rPr>
          <w:rFonts w:ascii="Times New Roman" w:hAnsi="Times New Roman"/>
          <w:sz w:val="24"/>
          <w:szCs w:val="24"/>
        </w:rPr>
      </w:pPr>
      <w:r>
        <w:rPr>
          <w:rFonts w:ascii="Times New Roman" w:hAnsi="Times New Roman"/>
          <w:sz w:val="24"/>
          <w:szCs w:val="24"/>
        </w:rPr>
        <w:t>Kurczak 26 zł</w:t>
      </w:r>
    </w:p>
    <w:p w14:paraId="650E7204" w14:textId="77777777" w:rsidR="00407B8D" w:rsidRDefault="00407B8D" w:rsidP="00407B8D">
      <w:pPr>
        <w:numPr>
          <w:ilvl w:val="0"/>
          <w:numId w:val="12"/>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26 zł</w:t>
      </w:r>
    </w:p>
    <w:p w14:paraId="76390347" w14:textId="77777777" w:rsidR="00407B8D" w:rsidRDefault="00407B8D" w:rsidP="00407B8D">
      <w:pPr>
        <w:numPr>
          <w:ilvl w:val="0"/>
          <w:numId w:val="12"/>
        </w:numPr>
        <w:ind w:left="1134" w:hanging="284"/>
        <w:contextualSpacing/>
        <w:jc w:val="both"/>
        <w:rPr>
          <w:rFonts w:ascii="Times New Roman" w:hAnsi="Times New Roman"/>
          <w:sz w:val="24"/>
          <w:szCs w:val="24"/>
        </w:rPr>
      </w:pPr>
      <w:r>
        <w:rPr>
          <w:rFonts w:ascii="Times New Roman" w:hAnsi="Times New Roman"/>
          <w:sz w:val="24"/>
          <w:szCs w:val="24"/>
        </w:rPr>
        <w:t>Wieprzowina 26 zł</w:t>
      </w:r>
    </w:p>
    <w:p w14:paraId="043FB65B" w14:textId="77777777" w:rsidR="00407B8D" w:rsidRDefault="00407B8D" w:rsidP="00407B8D">
      <w:pPr>
        <w:numPr>
          <w:ilvl w:val="0"/>
          <w:numId w:val="12"/>
        </w:numPr>
        <w:ind w:left="1134" w:hanging="284"/>
        <w:contextualSpacing/>
        <w:jc w:val="both"/>
        <w:rPr>
          <w:rFonts w:ascii="Times New Roman" w:hAnsi="Times New Roman"/>
          <w:sz w:val="24"/>
          <w:szCs w:val="24"/>
        </w:rPr>
      </w:pPr>
      <w:r>
        <w:rPr>
          <w:rFonts w:ascii="Times New Roman" w:hAnsi="Times New Roman"/>
          <w:sz w:val="24"/>
          <w:szCs w:val="24"/>
        </w:rPr>
        <w:t>Wołowina 30 zł</w:t>
      </w:r>
    </w:p>
    <w:p w14:paraId="1B436267" w14:textId="77777777" w:rsidR="00407B8D" w:rsidRDefault="00407B8D" w:rsidP="00407B8D">
      <w:pPr>
        <w:numPr>
          <w:ilvl w:val="0"/>
          <w:numId w:val="12"/>
        </w:numPr>
        <w:ind w:left="1134" w:hanging="284"/>
        <w:contextualSpacing/>
        <w:jc w:val="both"/>
        <w:rPr>
          <w:rFonts w:ascii="Times New Roman" w:hAnsi="Times New Roman"/>
          <w:sz w:val="24"/>
          <w:szCs w:val="24"/>
        </w:rPr>
      </w:pPr>
      <w:r>
        <w:rPr>
          <w:rFonts w:ascii="Times New Roman" w:hAnsi="Times New Roman"/>
          <w:sz w:val="24"/>
          <w:szCs w:val="24"/>
        </w:rPr>
        <w:t>Krewetki 34 zł</w:t>
      </w:r>
    </w:p>
    <w:p w14:paraId="0322DCBE" w14:textId="77777777" w:rsidR="00407B8D" w:rsidRDefault="00407B8D" w:rsidP="006D608A">
      <w:pPr>
        <w:numPr>
          <w:ilvl w:val="0"/>
          <w:numId w:val="25"/>
        </w:numPr>
        <w:spacing w:before="120"/>
        <w:ind w:left="709" w:hanging="709"/>
        <w:jc w:val="both"/>
        <w:rPr>
          <w:rFonts w:ascii="Times New Roman" w:hAnsi="Times New Roman"/>
          <w:b/>
          <w:sz w:val="24"/>
          <w:szCs w:val="24"/>
        </w:rPr>
      </w:pPr>
      <w:r>
        <w:rPr>
          <w:rFonts w:ascii="Times New Roman" w:hAnsi="Times New Roman"/>
          <w:b/>
          <w:sz w:val="24"/>
          <w:szCs w:val="24"/>
        </w:rPr>
        <w:t xml:space="preserve">Makaron sojowy </w:t>
      </w:r>
    </w:p>
    <w:p w14:paraId="6B7B17E6" w14:textId="77777777" w:rsidR="00407B8D" w:rsidRDefault="00407B8D" w:rsidP="00407B8D">
      <w:pPr>
        <w:numPr>
          <w:ilvl w:val="1"/>
          <w:numId w:val="13"/>
        </w:numPr>
        <w:ind w:left="1134" w:hanging="284"/>
        <w:contextualSpacing/>
        <w:jc w:val="both"/>
        <w:rPr>
          <w:rFonts w:ascii="Times New Roman" w:hAnsi="Times New Roman"/>
          <w:sz w:val="24"/>
          <w:szCs w:val="24"/>
        </w:rPr>
      </w:pPr>
      <w:r>
        <w:rPr>
          <w:rFonts w:ascii="Times New Roman" w:hAnsi="Times New Roman"/>
          <w:sz w:val="24"/>
          <w:szCs w:val="24"/>
        </w:rPr>
        <w:t>Kurczak 24 zł</w:t>
      </w:r>
    </w:p>
    <w:p w14:paraId="6C50B935" w14:textId="77777777" w:rsidR="00407B8D" w:rsidRDefault="00407B8D" w:rsidP="00407B8D">
      <w:pPr>
        <w:numPr>
          <w:ilvl w:val="1"/>
          <w:numId w:val="13"/>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24 zł</w:t>
      </w:r>
    </w:p>
    <w:p w14:paraId="6FDE1153" w14:textId="77777777" w:rsidR="00407B8D" w:rsidRDefault="00407B8D" w:rsidP="00407B8D">
      <w:pPr>
        <w:numPr>
          <w:ilvl w:val="1"/>
          <w:numId w:val="13"/>
        </w:numPr>
        <w:ind w:left="1134" w:hanging="284"/>
        <w:contextualSpacing/>
        <w:jc w:val="both"/>
        <w:rPr>
          <w:rFonts w:ascii="Times New Roman" w:hAnsi="Times New Roman"/>
          <w:sz w:val="24"/>
          <w:szCs w:val="24"/>
        </w:rPr>
      </w:pPr>
      <w:r>
        <w:rPr>
          <w:rFonts w:ascii="Times New Roman" w:hAnsi="Times New Roman"/>
          <w:sz w:val="24"/>
          <w:szCs w:val="24"/>
        </w:rPr>
        <w:t>Wieprzowina 24 zł</w:t>
      </w:r>
    </w:p>
    <w:p w14:paraId="354B8CB9" w14:textId="77777777" w:rsidR="00407B8D" w:rsidRDefault="00407B8D" w:rsidP="00407B8D">
      <w:pPr>
        <w:numPr>
          <w:ilvl w:val="1"/>
          <w:numId w:val="13"/>
        </w:numPr>
        <w:ind w:left="1134" w:hanging="284"/>
        <w:contextualSpacing/>
        <w:jc w:val="both"/>
        <w:rPr>
          <w:rFonts w:ascii="Times New Roman" w:hAnsi="Times New Roman"/>
          <w:sz w:val="24"/>
          <w:szCs w:val="24"/>
        </w:rPr>
      </w:pPr>
      <w:r>
        <w:rPr>
          <w:rFonts w:ascii="Times New Roman" w:hAnsi="Times New Roman"/>
          <w:sz w:val="24"/>
          <w:szCs w:val="24"/>
        </w:rPr>
        <w:t>Wołowina 28 zł</w:t>
      </w:r>
    </w:p>
    <w:p w14:paraId="2E625A84" w14:textId="77777777" w:rsidR="00407B8D" w:rsidRDefault="00407B8D" w:rsidP="00407B8D">
      <w:pPr>
        <w:numPr>
          <w:ilvl w:val="1"/>
          <w:numId w:val="13"/>
        </w:numPr>
        <w:ind w:left="1134" w:hanging="284"/>
        <w:contextualSpacing/>
        <w:jc w:val="both"/>
        <w:rPr>
          <w:rFonts w:ascii="Times New Roman" w:hAnsi="Times New Roman"/>
          <w:sz w:val="24"/>
          <w:szCs w:val="24"/>
        </w:rPr>
      </w:pPr>
      <w:r>
        <w:rPr>
          <w:rFonts w:ascii="Times New Roman" w:hAnsi="Times New Roman"/>
          <w:sz w:val="24"/>
          <w:szCs w:val="24"/>
        </w:rPr>
        <w:t>Krewetki 32 zł</w:t>
      </w:r>
    </w:p>
    <w:p w14:paraId="0E375478" w14:textId="77777777" w:rsidR="00407B8D" w:rsidRDefault="00407B8D" w:rsidP="006D608A">
      <w:pPr>
        <w:numPr>
          <w:ilvl w:val="0"/>
          <w:numId w:val="25"/>
        </w:numPr>
        <w:spacing w:before="120"/>
        <w:ind w:left="709" w:hanging="709"/>
        <w:jc w:val="both"/>
        <w:rPr>
          <w:rFonts w:ascii="Times New Roman" w:hAnsi="Times New Roman"/>
          <w:sz w:val="24"/>
          <w:szCs w:val="24"/>
        </w:rPr>
      </w:pPr>
      <w:r>
        <w:rPr>
          <w:rFonts w:ascii="Times New Roman" w:hAnsi="Times New Roman"/>
          <w:b/>
          <w:sz w:val="24"/>
          <w:szCs w:val="24"/>
        </w:rPr>
        <w:t>SÀ ÓT / SATE z ryżem lub makaronem</w:t>
      </w:r>
    </w:p>
    <w:p w14:paraId="7BB04340" w14:textId="77777777" w:rsidR="00407B8D" w:rsidRDefault="00407B8D" w:rsidP="00407B8D">
      <w:pPr>
        <w:numPr>
          <w:ilvl w:val="0"/>
          <w:numId w:val="14"/>
        </w:numPr>
        <w:ind w:left="1134" w:hanging="284"/>
        <w:contextualSpacing/>
        <w:jc w:val="both"/>
        <w:rPr>
          <w:rFonts w:ascii="Times New Roman" w:hAnsi="Times New Roman"/>
          <w:sz w:val="24"/>
          <w:szCs w:val="24"/>
        </w:rPr>
      </w:pPr>
      <w:r>
        <w:rPr>
          <w:rFonts w:ascii="Times New Roman" w:hAnsi="Times New Roman"/>
          <w:sz w:val="24"/>
          <w:szCs w:val="24"/>
        </w:rPr>
        <w:t>Kurczak 22 zł</w:t>
      </w:r>
    </w:p>
    <w:p w14:paraId="3410EF47" w14:textId="77777777" w:rsidR="00407B8D" w:rsidRDefault="00407B8D" w:rsidP="00407B8D">
      <w:pPr>
        <w:numPr>
          <w:ilvl w:val="0"/>
          <w:numId w:val="14"/>
        </w:numPr>
        <w:ind w:left="1134" w:hanging="284"/>
        <w:contextualSpacing/>
        <w:jc w:val="both"/>
        <w:rPr>
          <w:rFonts w:ascii="Times New Roman" w:hAnsi="Times New Roman"/>
          <w:sz w:val="24"/>
          <w:szCs w:val="24"/>
        </w:rPr>
      </w:pPr>
      <w:proofErr w:type="spellStart"/>
      <w:r>
        <w:rPr>
          <w:rFonts w:ascii="Times New Roman" w:hAnsi="Times New Roman"/>
          <w:sz w:val="24"/>
          <w:szCs w:val="24"/>
        </w:rPr>
        <w:t>Tofu</w:t>
      </w:r>
      <w:proofErr w:type="spellEnd"/>
      <w:r>
        <w:rPr>
          <w:rFonts w:ascii="Times New Roman" w:hAnsi="Times New Roman"/>
          <w:sz w:val="24"/>
          <w:szCs w:val="24"/>
        </w:rPr>
        <w:t xml:space="preserve"> 23 zł</w:t>
      </w:r>
    </w:p>
    <w:p w14:paraId="08B8488B" w14:textId="77777777" w:rsidR="00407B8D" w:rsidRDefault="00407B8D" w:rsidP="00407B8D">
      <w:pPr>
        <w:numPr>
          <w:ilvl w:val="0"/>
          <w:numId w:val="14"/>
        </w:numPr>
        <w:ind w:left="1134" w:hanging="284"/>
        <w:contextualSpacing/>
        <w:jc w:val="both"/>
        <w:rPr>
          <w:rFonts w:ascii="Times New Roman" w:hAnsi="Times New Roman"/>
          <w:sz w:val="24"/>
          <w:szCs w:val="24"/>
        </w:rPr>
      </w:pPr>
      <w:r>
        <w:rPr>
          <w:rFonts w:ascii="Times New Roman" w:hAnsi="Times New Roman"/>
          <w:sz w:val="24"/>
          <w:szCs w:val="24"/>
        </w:rPr>
        <w:t>Wieprzowina 22 zł</w:t>
      </w:r>
    </w:p>
    <w:p w14:paraId="20C3B67E" w14:textId="77777777" w:rsidR="00407B8D" w:rsidRDefault="00407B8D" w:rsidP="00407B8D">
      <w:pPr>
        <w:numPr>
          <w:ilvl w:val="0"/>
          <w:numId w:val="14"/>
        </w:numPr>
        <w:ind w:left="1134" w:hanging="284"/>
        <w:contextualSpacing/>
        <w:jc w:val="both"/>
        <w:rPr>
          <w:rFonts w:ascii="Times New Roman" w:hAnsi="Times New Roman"/>
          <w:sz w:val="24"/>
          <w:szCs w:val="24"/>
        </w:rPr>
      </w:pPr>
      <w:r>
        <w:rPr>
          <w:rFonts w:ascii="Times New Roman" w:hAnsi="Times New Roman"/>
          <w:sz w:val="24"/>
          <w:szCs w:val="24"/>
        </w:rPr>
        <w:t>Wołowina 28 zł</w:t>
      </w:r>
    </w:p>
    <w:p w14:paraId="0F3CC9E1" w14:textId="77777777" w:rsidR="00407B8D" w:rsidRDefault="00407B8D" w:rsidP="00407B8D">
      <w:pPr>
        <w:numPr>
          <w:ilvl w:val="0"/>
          <w:numId w:val="14"/>
        </w:numPr>
        <w:ind w:left="1134" w:hanging="284"/>
        <w:contextualSpacing/>
        <w:jc w:val="both"/>
        <w:rPr>
          <w:rFonts w:ascii="Times New Roman" w:hAnsi="Times New Roman"/>
          <w:sz w:val="24"/>
          <w:szCs w:val="24"/>
          <w:u w:val="single"/>
        </w:rPr>
      </w:pPr>
      <w:r>
        <w:rPr>
          <w:rFonts w:ascii="Times New Roman" w:hAnsi="Times New Roman"/>
          <w:sz w:val="24"/>
          <w:szCs w:val="24"/>
        </w:rPr>
        <w:t>Krewetki 32 zł.</w:t>
      </w:r>
    </w:p>
    <w:p w14:paraId="6239C81D" w14:textId="2872A680" w:rsidR="00BD1608" w:rsidRDefault="00BD1608" w:rsidP="006D608A">
      <w:pPr>
        <w:spacing w:before="120" w:line="276" w:lineRule="auto"/>
        <w:jc w:val="both"/>
        <w:rPr>
          <w:rFonts w:ascii="Times New Roman" w:hAnsi="Times New Roman"/>
          <w:sz w:val="24"/>
          <w:szCs w:val="24"/>
        </w:rPr>
      </w:pPr>
      <w:r>
        <w:rPr>
          <w:rFonts w:ascii="Times New Roman" w:eastAsia="Times New Roman" w:hAnsi="Times New Roman" w:cs="Times New Roman"/>
          <w:bCs/>
          <w:sz w:val="24"/>
          <w:szCs w:val="24"/>
          <w:lang w:eastAsia="pl-PL"/>
        </w:rPr>
        <w:t xml:space="preserve">Stanowi to naruszenie </w:t>
      </w:r>
      <w:r>
        <w:rPr>
          <w:rFonts w:ascii="Times New Roman" w:eastAsia="Times New Roman" w:hAnsi="Times New Roman" w:cs="Times New Roman"/>
          <w:sz w:val="24"/>
          <w:szCs w:val="24"/>
          <w:lang w:eastAsia="pl-PL"/>
        </w:rPr>
        <w:t>art. 4 ust. 1 ustawy z dnia 9 maja 2014 r. o informowaniu o cenach towarów i usług (tekst jednolity: Dz. U. z 2023 r., poz. 168) – zwanej dalej „ustawą o cenach”</w:t>
      </w:r>
      <w:r>
        <w:rPr>
          <w:rFonts w:ascii="Times New Roman" w:eastAsia="Times New Roman" w:hAnsi="Times New Roman" w:cs="Times New Roman"/>
          <w:sz w:val="24"/>
          <w:szCs w:val="24"/>
          <w:lang w:eastAsia="pl-PL"/>
        </w:rPr>
        <w:br/>
        <w:t xml:space="preserve">– oraz § 9 ust. 2 rozporządzenia </w:t>
      </w:r>
      <w:r>
        <w:rPr>
          <w:rFonts w:ascii="Times New Roman" w:hAnsi="Times New Roman"/>
          <w:sz w:val="24"/>
          <w:szCs w:val="24"/>
        </w:rPr>
        <w:t>Ministra Rozwoju i Technologii z dnia 19 grudnia 2022 r.</w:t>
      </w:r>
      <w:r w:rsidR="006D608A">
        <w:rPr>
          <w:rFonts w:ascii="Times New Roman" w:hAnsi="Times New Roman"/>
          <w:sz w:val="24"/>
          <w:szCs w:val="24"/>
        </w:rPr>
        <w:br/>
      </w:r>
      <w:r w:rsidRPr="00BD1608">
        <w:rPr>
          <w:rFonts w:ascii="Times New Roman" w:hAnsi="Times New Roman"/>
          <w:sz w:val="24"/>
          <w:szCs w:val="24"/>
        </w:rPr>
        <w:t>w sprawie uwidaczniania cen towarów i usług</w:t>
      </w:r>
      <w:r>
        <w:rPr>
          <w:rFonts w:ascii="Times New Roman" w:hAnsi="Times New Roman"/>
          <w:sz w:val="24"/>
          <w:szCs w:val="24"/>
        </w:rPr>
        <w:t xml:space="preserve"> (Dz. U. z 2022 r., poz. 2776). </w:t>
      </w:r>
    </w:p>
    <w:p w14:paraId="326CE336" w14:textId="0C7B48C1" w:rsidR="00BD1608" w:rsidRDefault="00BD1608" w:rsidP="006D608A">
      <w:pPr>
        <w:spacing w:before="120" w:line="276" w:lineRule="auto"/>
        <w:jc w:val="both"/>
        <w:rPr>
          <w:rFonts w:ascii="Times New Roman" w:hAnsi="Times New Roman"/>
          <w:sz w:val="24"/>
          <w:szCs w:val="24"/>
        </w:rPr>
      </w:pPr>
      <w:r>
        <w:rPr>
          <w:rFonts w:ascii="Times New Roman" w:hAnsi="Times New Roman"/>
          <w:sz w:val="24"/>
          <w:szCs w:val="24"/>
        </w:rPr>
        <w:t>Ustalenia kontroli udokumentowano w protokole kontroli DT.8361.30.2023</w:t>
      </w:r>
      <w:r w:rsidR="00F879EA">
        <w:rPr>
          <w:rFonts w:ascii="Times New Roman" w:hAnsi="Times New Roman"/>
          <w:sz w:val="24"/>
          <w:szCs w:val="24"/>
        </w:rPr>
        <w:br/>
      </w:r>
      <w:r>
        <w:rPr>
          <w:rFonts w:ascii="Times New Roman" w:hAnsi="Times New Roman"/>
          <w:sz w:val="24"/>
          <w:szCs w:val="24"/>
        </w:rPr>
        <w:t>oraz</w:t>
      </w:r>
      <w:r w:rsidR="003C4952">
        <w:rPr>
          <w:rFonts w:ascii="Times New Roman" w:hAnsi="Times New Roman"/>
          <w:sz w:val="24"/>
          <w:szCs w:val="24"/>
        </w:rPr>
        <w:t xml:space="preserve"> </w:t>
      </w:r>
      <w:r>
        <w:rPr>
          <w:rFonts w:ascii="Times New Roman" w:hAnsi="Times New Roman"/>
          <w:sz w:val="24"/>
          <w:szCs w:val="24"/>
        </w:rPr>
        <w:t>w załącznikach do tego protokołu, w tym kserokopii kwestionowanego cennika.</w:t>
      </w:r>
    </w:p>
    <w:p w14:paraId="297B070E" w14:textId="278D2554" w:rsidR="00720AD8" w:rsidRPr="006D3C4B" w:rsidRDefault="0077654E" w:rsidP="006D608A">
      <w:pPr>
        <w:tabs>
          <w:tab w:val="left" w:pos="975"/>
        </w:tabs>
        <w:spacing w:before="120" w:line="276" w:lineRule="auto"/>
        <w:jc w:val="both"/>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Pismem z dnia 25 kwietnia 2023 r. pełnomocnik strony poinformował, że wyeliminował stwierdzone podczas kontroli ww. nieprawidłowości.</w:t>
      </w:r>
    </w:p>
    <w:p w14:paraId="02A71435" w14:textId="6C1184F4" w:rsidR="00F879EA" w:rsidRDefault="0077654E" w:rsidP="006D608A">
      <w:pPr>
        <w:spacing w:before="120" w:line="276" w:lineRule="auto"/>
        <w:jc w:val="both"/>
        <w:rPr>
          <w:rFonts w:ascii="Times New Roman" w:hAnsi="Times New Roman" w:cs="Times New Roman"/>
          <w:color w:val="000000"/>
          <w:sz w:val="24"/>
          <w:szCs w:val="24"/>
        </w:rPr>
      </w:pPr>
      <w:r>
        <w:rPr>
          <w:rFonts w:ascii="Times New Roman" w:hAnsi="Times New Roman"/>
          <w:sz w:val="24"/>
          <w:szCs w:val="24"/>
        </w:rPr>
        <w:t xml:space="preserve">W związku z ustaleniami kontroli, pismem z dnia 17 maja 2023 r.., Podkarpacki Wojewódzki Inspektor Inspekcji Handlowej zawiadomił przedsiębiorcę o wszczęciu z urzędu postepowania w trybie art. 6 ust. 1 </w:t>
      </w:r>
      <w:r w:rsidR="00775B3B">
        <w:rPr>
          <w:rFonts w:ascii="Times New Roman" w:hAnsi="Times New Roman"/>
          <w:sz w:val="24"/>
          <w:szCs w:val="24"/>
        </w:rPr>
        <w:t>ustawy</w:t>
      </w:r>
      <w:r>
        <w:rPr>
          <w:rFonts w:ascii="Times New Roman" w:hAnsi="Times New Roman"/>
          <w:sz w:val="24"/>
          <w:szCs w:val="24"/>
        </w:rPr>
        <w:t xml:space="preserve"> o cenach, w związku ze stwierdzeniem</w:t>
      </w:r>
      <w:r w:rsidR="00775B3B">
        <w:rPr>
          <w:rFonts w:ascii="Times New Roman" w:hAnsi="Times New Roman"/>
          <w:sz w:val="24"/>
          <w:szCs w:val="24"/>
        </w:rPr>
        <w:t xml:space="preserve"> nieprawidłowości w </w:t>
      </w:r>
      <w:r w:rsidR="00775B3B">
        <w:rPr>
          <w:rFonts w:ascii="Times New Roman" w:hAnsi="Times New Roman"/>
          <w:sz w:val="24"/>
          <w:szCs w:val="24"/>
        </w:rPr>
        <w:lastRenderedPageBreak/>
        <w:t xml:space="preserve">zakresie </w:t>
      </w:r>
      <w:r w:rsidR="00775B3B">
        <w:rPr>
          <w:rFonts w:ascii="Times New Roman" w:hAnsi="Times New Roman" w:cs="Times New Roman"/>
          <w:color w:val="000000"/>
          <w:sz w:val="24"/>
          <w:szCs w:val="24"/>
        </w:rPr>
        <w:t>uwidaczniania informacji o cenach. Jednocześnie stronę postępowania pouczono</w:t>
      </w:r>
      <w:r w:rsidR="003C4952">
        <w:rPr>
          <w:rFonts w:ascii="Times New Roman" w:hAnsi="Times New Roman" w:cs="Times New Roman"/>
          <w:color w:val="000000"/>
          <w:sz w:val="24"/>
          <w:szCs w:val="24"/>
        </w:rPr>
        <w:t xml:space="preserve"> </w:t>
      </w:r>
      <w:r w:rsidR="00775B3B">
        <w:rPr>
          <w:rFonts w:ascii="Times New Roman" w:hAnsi="Times New Roman" w:cs="Times New Roman"/>
          <w:color w:val="000000"/>
          <w:sz w:val="24"/>
          <w:szCs w:val="24"/>
        </w:rPr>
        <w:t>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2022.</w:t>
      </w:r>
    </w:p>
    <w:p w14:paraId="5C0854C8" w14:textId="4165B2D4" w:rsidR="00F879EA" w:rsidRDefault="00104E21" w:rsidP="006D608A">
      <w:pPr>
        <w:spacing w:before="120" w:line="276" w:lineRule="auto"/>
        <w:jc w:val="both"/>
        <w:rPr>
          <w:rFonts w:ascii="Times New Roman" w:eastAsia="Times New Roman" w:hAnsi="Times New Roman" w:cs="Times New Roman"/>
          <w:sz w:val="24"/>
          <w:szCs w:val="24"/>
          <w:lang w:eastAsia="pl-PL"/>
        </w:rPr>
      </w:pPr>
      <w:r>
        <w:rPr>
          <w:rFonts w:ascii="Times New Roman" w:hAnsi="Times New Roman" w:cs="Times New Roman"/>
          <w:color w:val="000000"/>
          <w:sz w:val="24"/>
          <w:szCs w:val="24"/>
        </w:rPr>
        <w:t>Z uwagi na brak przekazania przez stronę postępowania informacji dotyczącej wielkości obrotu i przychodu przedsiębiorcy za rok 2022, na potrzeby niniejszego postepowania, uwzględniając</w:t>
      </w:r>
      <w:r w:rsidRPr="00104E21">
        <w:rPr>
          <w:rFonts w:ascii="Times New Roman" w:eastAsia="Times New Roman" w:hAnsi="Times New Roman" w:cs="Times New Roman"/>
          <w:sz w:val="24"/>
          <w:szCs w:val="24"/>
          <w:lang w:eastAsia="pl-PL"/>
        </w:rPr>
        <w:t xml:space="preserve"> art. 23 § </w:t>
      </w:r>
      <w:r w:rsidRPr="00F879EA">
        <w:rPr>
          <w:rFonts w:ascii="Times New Roman" w:eastAsia="Times New Roman" w:hAnsi="Times New Roman" w:cs="Times New Roman"/>
          <w:sz w:val="24"/>
          <w:szCs w:val="24"/>
          <w:lang w:eastAsia="pl-PL"/>
        </w:rPr>
        <w:t>3 ustawy z dnia 29 sierpnia 1997 r. Ordynacja podatkowa (tekst jednolity:</w:t>
      </w:r>
      <w:r w:rsidR="00F879EA">
        <w:rPr>
          <w:rFonts w:ascii="Times New Roman" w:eastAsia="Times New Roman" w:hAnsi="Times New Roman" w:cs="Times New Roman"/>
          <w:sz w:val="24"/>
          <w:szCs w:val="24"/>
          <w:lang w:eastAsia="pl-PL"/>
        </w:rPr>
        <w:br/>
      </w:r>
      <w:r w:rsidRPr="00F879EA">
        <w:rPr>
          <w:rFonts w:ascii="Times New Roman" w:eastAsia="Times New Roman" w:hAnsi="Times New Roman" w:cs="Times New Roman"/>
          <w:sz w:val="24"/>
          <w:szCs w:val="24"/>
          <w:lang w:eastAsia="pl-PL"/>
        </w:rPr>
        <w:t xml:space="preserve">Dz. U. z 2022 r., poz. 2651 ze zm.) organ </w:t>
      </w:r>
      <w:r w:rsidR="00F879EA">
        <w:rPr>
          <w:rFonts w:ascii="Times New Roman" w:eastAsia="Times New Roman" w:hAnsi="Times New Roman" w:cs="Times New Roman"/>
          <w:sz w:val="24"/>
          <w:szCs w:val="24"/>
          <w:lang w:eastAsia="pl-PL"/>
        </w:rPr>
        <w:t xml:space="preserve">zawiadomił stronę o niezałatwieniu sprawy w terminie. Wyznaczył  również nowy termin jej załatwienia. </w:t>
      </w:r>
    </w:p>
    <w:p w14:paraId="43DD193B" w14:textId="6DC365A1" w:rsidR="00104E21" w:rsidRDefault="00F879EA" w:rsidP="006D608A">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 uwagi na brak odpowiedzi ze strony przedsiębiorcy </w:t>
      </w:r>
      <w:r w:rsidR="00104E21" w:rsidRPr="00F879EA">
        <w:rPr>
          <w:rFonts w:ascii="Times New Roman" w:eastAsia="Times New Roman" w:hAnsi="Times New Roman" w:cs="Times New Roman"/>
          <w:sz w:val="24"/>
          <w:szCs w:val="24"/>
          <w:lang w:eastAsia="pl-PL"/>
        </w:rPr>
        <w:t>dokonał oszacowania obrotów</w:t>
      </w:r>
      <w:r>
        <w:rPr>
          <w:rFonts w:ascii="Times New Roman" w:eastAsia="Times New Roman" w:hAnsi="Times New Roman" w:cs="Times New Roman"/>
          <w:sz w:val="24"/>
          <w:szCs w:val="24"/>
          <w:lang w:eastAsia="pl-PL"/>
        </w:rPr>
        <w:br/>
      </w:r>
      <w:r w:rsidR="00104E21" w:rsidRPr="00F879EA">
        <w:rPr>
          <w:rFonts w:ascii="Times New Roman" w:eastAsia="Times New Roman" w:hAnsi="Times New Roman" w:cs="Times New Roman"/>
          <w:sz w:val="24"/>
          <w:szCs w:val="24"/>
          <w:lang w:eastAsia="pl-PL"/>
        </w:rPr>
        <w:t>i przychodów strony. Postanowieniem z dnia 1</w:t>
      </w:r>
      <w:r w:rsidRPr="00F879EA">
        <w:rPr>
          <w:rFonts w:ascii="Times New Roman" w:eastAsia="Times New Roman" w:hAnsi="Times New Roman" w:cs="Times New Roman"/>
          <w:sz w:val="24"/>
          <w:szCs w:val="24"/>
          <w:lang w:eastAsia="pl-PL"/>
        </w:rPr>
        <w:t>8</w:t>
      </w:r>
      <w:r w:rsidR="00104E21" w:rsidRPr="00F879EA">
        <w:rPr>
          <w:rFonts w:ascii="Times New Roman" w:eastAsia="Times New Roman" w:hAnsi="Times New Roman" w:cs="Times New Roman"/>
          <w:sz w:val="24"/>
          <w:szCs w:val="24"/>
          <w:lang w:eastAsia="pl-PL"/>
        </w:rPr>
        <w:t xml:space="preserve"> lipca 2023 r. organ włączył w poczet dowodów protokół</w:t>
      </w:r>
      <w:r w:rsidR="003C4952" w:rsidRPr="00F879EA">
        <w:rPr>
          <w:rFonts w:ascii="Times New Roman" w:eastAsia="Times New Roman" w:hAnsi="Times New Roman" w:cs="Times New Roman"/>
          <w:sz w:val="24"/>
          <w:szCs w:val="24"/>
          <w:lang w:eastAsia="pl-PL"/>
        </w:rPr>
        <w:t xml:space="preserve"> </w:t>
      </w:r>
      <w:r w:rsidR="00104E21" w:rsidRPr="00F879EA">
        <w:rPr>
          <w:rFonts w:ascii="Times New Roman" w:eastAsia="Times New Roman" w:hAnsi="Times New Roman" w:cs="Times New Roman"/>
          <w:sz w:val="24"/>
          <w:szCs w:val="24"/>
          <w:lang w:eastAsia="pl-PL"/>
        </w:rPr>
        <w:t>z posiedzenia komisji z dnia 17 lipca 2023 r. dotyczący oszacowania przez organ przychodu i obrotów kontrolowanego przedsiębiorcy.</w:t>
      </w:r>
    </w:p>
    <w:p w14:paraId="1EF7F31C" w14:textId="566D9FBC" w:rsidR="00775B3B" w:rsidRPr="00104E21" w:rsidRDefault="00104E21" w:rsidP="006D608A">
      <w:pPr>
        <w:spacing w:before="120" w:line="276"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Do czasu wydania decyzji strona nie wzięła udziału w postępowaniu.</w:t>
      </w:r>
    </w:p>
    <w:p w14:paraId="5E750FC7" w14:textId="77777777" w:rsidR="00775B3B" w:rsidRDefault="00775B3B" w:rsidP="006C7595">
      <w:pPr>
        <w:spacing w:before="240" w:after="240"/>
        <w:jc w:val="both"/>
        <w:rPr>
          <w:rFonts w:ascii="Times New Roman" w:hAnsi="Times New Roman" w:cs="Times New Roman"/>
          <w:b/>
          <w:color w:val="000000"/>
          <w:sz w:val="24"/>
          <w:szCs w:val="24"/>
        </w:rPr>
      </w:pPr>
      <w:r>
        <w:rPr>
          <w:rFonts w:ascii="Times New Roman" w:hAnsi="Times New Roman" w:cs="Times New Roman"/>
          <w:b/>
          <w:color w:val="000000"/>
          <w:sz w:val="24"/>
          <w:szCs w:val="24"/>
        </w:rPr>
        <w:t>Podkarpacki Wojewódzki Inspektor Inspekcji Handlowej ustalił i stwierdził, co następuje:</w:t>
      </w:r>
    </w:p>
    <w:p w14:paraId="4BEB3C94" w14:textId="6DD8014C" w:rsidR="00775B3B" w:rsidRDefault="00775B3B" w:rsidP="006C7595">
      <w:pPr>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6 ust. 1 ustawy o cenach karę pieniężną na przedsiębiorcę, który nie wykonuje obowiązków uwidaczniania cen w miejscu sprzedaży detalicznej nakłada wojewódzki inspektor Inspekcji Handlowej. W związku z tym, że kontrola przeprowadzona została w punkcie gastronomicznym w Mielcu (powiat mielecki, woj. podkarpackie), w którym prowadzona jest sprzedaż detaliczna potraw, właściwym do prowadzenia postępowania</w:t>
      </w:r>
      <w:r>
        <w:rPr>
          <w:rFonts w:ascii="Times New Roman" w:hAnsi="Times New Roman" w:cs="Times New Roman"/>
          <w:color w:val="000000"/>
          <w:sz w:val="24"/>
          <w:szCs w:val="24"/>
        </w:rPr>
        <w:br/>
        <w:t>i nałożenia kary jest Podkarpacki Wojewódzki Inspektor Inspekcji Handlowej.</w:t>
      </w:r>
    </w:p>
    <w:p w14:paraId="1A7FDA33" w14:textId="77777777" w:rsidR="00775B3B" w:rsidRDefault="00775B3B" w:rsidP="006C7595">
      <w:pPr>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3 ust. 1 pkt 3 ustawy o cenach, przedsiębiorca to podmiot, o którym mowa w art. 4 ust. 1 lub ust.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35E2A79A" w14:textId="77777777" w:rsidR="00775B3B" w:rsidRDefault="00775B3B" w:rsidP="006C7595">
      <w:pPr>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Zgodnie z art. 4 ust. 1 ustawy o cenach w miejscu sprzedaży detalicznej i świadczenia usług uwidacznia się cenę oraz cenę jednostkową towaru (usługi) w sposób jednoznaczny, niebudzący wątpliwości oraz umożliwiający porównanie cen. </w:t>
      </w:r>
    </w:p>
    <w:p w14:paraId="534486F3" w14:textId="77777777" w:rsidR="00775B3B" w:rsidRDefault="00775B3B" w:rsidP="006C7595">
      <w:pPr>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Pod pojęciem ceny, ustawa o cenach rozumie wartość wyrażoną w jednostkach pieniężnych, którą kupujący jest obowiązany zapłacić przedsiębiorcy za towar lub usługę (art. 3 ust. 1 pkt 1 ustawy o cenach). Cena jednostkowa towaru (usługi) to cena ustalona za jednostkę określonego towaru (usługi), którego ilość lub liczba jest wyrażona w jednostkach miar w rozumieniu przepisów o miarach (art. 3 ust. 1 pkt 2 ustawy o cenach). </w:t>
      </w:r>
    </w:p>
    <w:p w14:paraId="06FA077A" w14:textId="77777777" w:rsidR="00775B3B" w:rsidRDefault="00775B3B" w:rsidP="006C7595">
      <w:pPr>
        <w:spacing w:before="120" w:line="276" w:lineRule="auto"/>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Zgodnie z § 9 </w:t>
      </w:r>
      <w:r>
        <w:rPr>
          <w:rFonts w:ascii="Times New Roman" w:hAnsi="Times New Roman" w:cs="Times New Roman"/>
          <w:bCs/>
          <w:color w:val="000000"/>
          <w:sz w:val="24"/>
          <w:szCs w:val="24"/>
        </w:rPr>
        <w:t>rozporządzenia</w:t>
      </w:r>
      <w:r>
        <w:rPr>
          <w:rFonts w:ascii="Times New Roman" w:hAnsi="Times New Roman" w:cs="Times New Roman"/>
          <w:color w:val="000000"/>
          <w:sz w:val="24"/>
          <w:szCs w:val="24"/>
        </w:rPr>
        <w:t>:</w:t>
      </w:r>
      <w:r>
        <w:rPr>
          <w:rFonts w:ascii="Times New Roman" w:hAnsi="Times New Roman" w:cs="Times New Roman"/>
          <w:bCs/>
          <w:color w:val="000000"/>
          <w:sz w:val="24"/>
          <w:szCs w:val="24"/>
        </w:rPr>
        <w:t xml:space="preserve"> </w:t>
      </w:r>
    </w:p>
    <w:p w14:paraId="40FD75B6" w14:textId="77777777" w:rsidR="00775B3B" w:rsidRDefault="00775B3B" w:rsidP="006C7595">
      <w:pPr>
        <w:pStyle w:val="Akapitzlist"/>
        <w:numPr>
          <w:ilvl w:val="0"/>
          <w:numId w:val="15"/>
        </w:numPr>
        <w:spacing w:after="12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prowadzący działalność usługową w zakresie gastronomii (…) uwidacznia ceny oferowanych potraw, wyrobów (…) w cenniku (ust. 1),</w:t>
      </w:r>
    </w:p>
    <w:p w14:paraId="5699AF44" w14:textId="77777777" w:rsidR="00775B3B" w:rsidRDefault="00775B3B" w:rsidP="006C7595">
      <w:pPr>
        <w:pStyle w:val="Akapitzlist"/>
        <w:numPr>
          <w:ilvl w:val="0"/>
          <w:numId w:val="15"/>
        </w:numPr>
        <w:spacing w:after="12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cennik zawiera także aktualne informacje umożliwiające konsumentom identyfikację ceny z potrawą lub wyrobem, w szczególności pełną nazwę potrawy lub wyrobu, pod którą jest on sprzedawany oraz określenie ilości potrawy lub wyrobu, do których się odnosi (ust. 2),</w:t>
      </w:r>
    </w:p>
    <w:p w14:paraId="60E5AFF9" w14:textId="77777777" w:rsidR="00775B3B" w:rsidRDefault="00775B3B" w:rsidP="006C7595">
      <w:pPr>
        <w:pStyle w:val="Akapitzlist"/>
        <w:numPr>
          <w:ilvl w:val="0"/>
          <w:numId w:val="15"/>
        </w:numPr>
        <w:spacing w:after="12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zapewnia konsumentom wystarczającą liczbę cenników oferowanych potraw, wyrobów i napojów oraz udostępnia je przed przyjęciem zamówienia (ust. 3 pkt 1),</w:t>
      </w:r>
    </w:p>
    <w:p w14:paraId="669CCF5A" w14:textId="77777777" w:rsidR="00775B3B" w:rsidRDefault="00775B3B" w:rsidP="006C7595">
      <w:pPr>
        <w:pStyle w:val="Akapitzlist"/>
        <w:numPr>
          <w:ilvl w:val="0"/>
          <w:numId w:val="15"/>
        </w:numPr>
        <w:spacing w:after="120" w:line="276"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przedsiębiorca wywiesza cenniki w miejscu ogólnodostępnym wewnątrz lub na zewnątrz lokalu gastronomicznego (ust. 3 pkt 2).</w:t>
      </w:r>
    </w:p>
    <w:p w14:paraId="28CB9F1E" w14:textId="549AEC7E" w:rsidR="00775B3B" w:rsidRDefault="00775B3B" w:rsidP="004A1CF6">
      <w:pPr>
        <w:spacing w:after="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Zgodnie z art. 6 ust. 1 ustawy o cenach, jeżeli przedsiębiorca nie wykonuje obowiązków,</w:t>
      </w:r>
      <w:r>
        <w:rPr>
          <w:rFonts w:ascii="Times New Roman" w:hAnsi="Times New Roman" w:cs="Times New Roman"/>
          <w:color w:val="000000"/>
          <w:sz w:val="24"/>
          <w:szCs w:val="24"/>
        </w:rPr>
        <w:br/>
        <w:t xml:space="preserve">o których mowa w art. 4 ustawy o cenach, wojewódzki inspektor Inspekcji Handlowej nakłada na niego, w drodze decyzji, karę pieniężną do wysokości 20000 zł. Przepis ten w sposób niewymagający dodatkowych założeń i wykładni, nakazuje wojewódzkiemu inspektorowi Inspekcji Handlowej wymierzenie kary pieniężną podmiotowi, który nie wykonuje obowiązku określonego w ww. przepisach, choćby naruszenie prawa miało charakter jednostkowy. </w:t>
      </w:r>
      <w:r w:rsidR="006476DA">
        <w:rPr>
          <w:rFonts w:ascii="Times New Roman" w:hAnsi="Times New Roman" w:cs="Times New Roman"/>
          <w:color w:val="000000"/>
          <w:sz w:val="24"/>
          <w:szCs w:val="24"/>
        </w:rPr>
        <w:t>Dowiedzenie, że podmiot nie wykonał powyższego obowiązku powoduje konieczność nałożenia kary pieniężnej, która jest kara administracyjną</w:t>
      </w:r>
      <w:r w:rsidR="003C4952">
        <w:rPr>
          <w:rFonts w:ascii="Times New Roman" w:hAnsi="Times New Roman" w:cs="Times New Roman"/>
          <w:color w:val="000000"/>
          <w:sz w:val="24"/>
          <w:szCs w:val="24"/>
        </w:rPr>
        <w:t xml:space="preserve"> </w:t>
      </w:r>
    </w:p>
    <w:p w14:paraId="13D66CCE" w14:textId="77777777" w:rsidR="006C7595" w:rsidRPr="006C7595" w:rsidRDefault="006C7595" w:rsidP="004A1CF6">
      <w:pPr>
        <w:shd w:val="clear" w:color="auto" w:fill="FFFFFF"/>
        <w:spacing w:line="276" w:lineRule="auto"/>
        <w:jc w:val="both"/>
        <w:rPr>
          <w:rFonts w:ascii="Times New Roman" w:eastAsia="Times New Roman" w:hAnsi="Times New Roman" w:cs="Times New Roman"/>
          <w:iCs/>
          <w:sz w:val="24"/>
          <w:szCs w:val="24"/>
          <w:lang w:eastAsia="pl-PL"/>
        </w:rPr>
      </w:pPr>
      <w:r w:rsidRPr="006C7595">
        <w:rPr>
          <w:rFonts w:ascii="Times New Roman" w:eastAsia="Times New Roman" w:hAnsi="Times New Roman" w:cs="Times New Roman"/>
          <w:iCs/>
          <w:sz w:val="24"/>
          <w:szCs w:val="24"/>
          <w:lang w:eastAsia="pl-PL"/>
        </w:rPr>
        <w:t xml:space="preserve">Dyrektywy wymiaru administracyjnej kary pieniężnej z art. 6 ust. 1 ustawy określone zostały w ustępie 3 tego artykułu. </w:t>
      </w:r>
    </w:p>
    <w:p w14:paraId="2418E1CC" w14:textId="77777777" w:rsidR="006C7595" w:rsidRPr="006C7595" w:rsidRDefault="006C7595" w:rsidP="004A1CF6">
      <w:pPr>
        <w:shd w:val="clear" w:color="auto" w:fill="FFFFFF"/>
        <w:spacing w:line="276" w:lineRule="auto"/>
        <w:jc w:val="both"/>
        <w:rPr>
          <w:rFonts w:ascii="Times New Roman" w:eastAsia="Times New Roman" w:hAnsi="Times New Roman" w:cs="Times New Roman"/>
          <w:iCs/>
          <w:sz w:val="24"/>
          <w:szCs w:val="24"/>
          <w:lang w:eastAsia="pl-PL"/>
        </w:rPr>
      </w:pPr>
      <w:r w:rsidRPr="006C7595">
        <w:rPr>
          <w:rFonts w:ascii="Times New Roman" w:eastAsia="Times New Roman" w:hAnsi="Times New Roman" w:cs="Times New Roman"/>
          <w:iCs/>
          <w:sz w:val="24"/>
          <w:szCs w:val="24"/>
          <w:lang w:eastAsia="pl-PL"/>
        </w:rPr>
        <w:t xml:space="preserve">Jednocześnie w myśl art. 6 ust. 3 ustawy, przy ustalaniu wysokości kary pieniężnej uwzględnia się: </w:t>
      </w:r>
    </w:p>
    <w:p w14:paraId="699B031B" w14:textId="77777777" w:rsidR="006C7595" w:rsidRPr="006C7595" w:rsidRDefault="006C7595" w:rsidP="004A1CF6">
      <w:pPr>
        <w:numPr>
          <w:ilvl w:val="0"/>
          <w:numId w:val="27"/>
        </w:numPr>
        <w:shd w:val="clear" w:color="auto" w:fill="FFFFFF"/>
        <w:spacing w:line="276" w:lineRule="auto"/>
        <w:jc w:val="both"/>
        <w:rPr>
          <w:rFonts w:ascii="Times New Roman" w:eastAsia="Times New Roman" w:hAnsi="Times New Roman" w:cs="Times New Roman"/>
          <w:iCs/>
          <w:sz w:val="24"/>
          <w:szCs w:val="24"/>
          <w:lang w:eastAsia="pl-PL"/>
        </w:rPr>
      </w:pPr>
      <w:r w:rsidRPr="006C7595">
        <w:rPr>
          <w:rFonts w:ascii="Times New Roman" w:eastAsia="Times New Roman" w:hAnsi="Times New Roman" w:cs="Times New Roman"/>
          <w:iCs/>
          <w:sz w:val="24"/>
          <w:szCs w:val="24"/>
          <w:lang w:eastAsia="pl-PL"/>
        </w:rPr>
        <w:t>stopień naruszenia obowiązków, o których mowa w art. 4 ust. 1-5, w tym charakter, wagę, skalę i czas trwania naruszenia tych obowiązków;</w:t>
      </w:r>
    </w:p>
    <w:p w14:paraId="7AD32541" w14:textId="77777777" w:rsidR="006C7595" w:rsidRPr="006C7595" w:rsidRDefault="006C7595" w:rsidP="004A1CF6">
      <w:pPr>
        <w:numPr>
          <w:ilvl w:val="0"/>
          <w:numId w:val="27"/>
        </w:numPr>
        <w:shd w:val="clear" w:color="auto" w:fill="FFFFFF"/>
        <w:spacing w:line="276" w:lineRule="auto"/>
        <w:jc w:val="both"/>
        <w:rPr>
          <w:rFonts w:ascii="Times New Roman" w:eastAsia="Times New Roman" w:hAnsi="Times New Roman" w:cs="Times New Roman"/>
          <w:iCs/>
          <w:sz w:val="24"/>
          <w:szCs w:val="24"/>
          <w:lang w:eastAsia="pl-PL"/>
        </w:rPr>
      </w:pPr>
      <w:r w:rsidRPr="006C7595">
        <w:rPr>
          <w:rFonts w:ascii="Times New Roman" w:eastAsia="Times New Roman" w:hAnsi="Times New Roman" w:cs="Times New Roman"/>
          <w:iCs/>
          <w:sz w:val="24"/>
          <w:szCs w:val="24"/>
          <w:lang w:eastAsia="pl-PL"/>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114937E3" w14:textId="77777777" w:rsidR="006C7595" w:rsidRPr="006C7595" w:rsidRDefault="006C7595" w:rsidP="004A1CF6">
      <w:pPr>
        <w:numPr>
          <w:ilvl w:val="0"/>
          <w:numId w:val="27"/>
        </w:numPr>
        <w:shd w:val="clear" w:color="auto" w:fill="FFFFFF"/>
        <w:spacing w:line="276" w:lineRule="auto"/>
        <w:jc w:val="both"/>
        <w:rPr>
          <w:rFonts w:ascii="Times New Roman" w:eastAsia="Times New Roman" w:hAnsi="Times New Roman" w:cs="Times New Roman"/>
          <w:iCs/>
          <w:sz w:val="24"/>
          <w:szCs w:val="24"/>
          <w:lang w:eastAsia="pl-PL"/>
        </w:rPr>
      </w:pPr>
      <w:r w:rsidRPr="006C7595">
        <w:rPr>
          <w:rFonts w:ascii="Times New Roman" w:eastAsia="Times New Roman" w:hAnsi="Times New Roman" w:cs="Times New Roman"/>
          <w:iCs/>
          <w:sz w:val="24"/>
          <w:szCs w:val="24"/>
          <w:lang w:eastAsia="pl-PL"/>
        </w:rPr>
        <w:t>wielkość obrotów i przychodu przedsiębiorcy;</w:t>
      </w:r>
    </w:p>
    <w:p w14:paraId="40F1A9F3" w14:textId="2F249436" w:rsidR="006C7595" w:rsidRPr="006C7595" w:rsidRDefault="006C7595" w:rsidP="004A1CF6">
      <w:pPr>
        <w:numPr>
          <w:ilvl w:val="0"/>
          <w:numId w:val="27"/>
        </w:numPr>
        <w:shd w:val="clear" w:color="auto" w:fill="FFFFFF"/>
        <w:spacing w:line="276" w:lineRule="auto"/>
        <w:jc w:val="both"/>
        <w:rPr>
          <w:rFonts w:ascii="Times New Roman" w:eastAsia="Times New Roman" w:hAnsi="Times New Roman" w:cs="Times New Roman"/>
          <w:iCs/>
          <w:sz w:val="24"/>
          <w:szCs w:val="24"/>
          <w:lang w:eastAsia="pl-PL"/>
        </w:rPr>
      </w:pPr>
      <w:r w:rsidRPr="006C7595">
        <w:rPr>
          <w:rFonts w:ascii="Times New Roman" w:eastAsia="Times New Roman" w:hAnsi="Times New Roman" w:cs="Times New Roman"/>
          <w:iCs/>
          <w:sz w:val="24"/>
          <w:szCs w:val="24"/>
          <w:lang w:eastAsia="pl-PL"/>
        </w:rPr>
        <w:t xml:space="preserve">sankcje nałożone na przedsiębiorcę za to samo naruszenie w innych państwach członkowskich Unii Europejskiej w sprawach transgranicznych, jeżeli informacje o takich sankcjach są dostępne w ramach mechanizmu ustanowionego </w:t>
      </w:r>
      <w:hyperlink r:id="rId8" w:anchor="/document/68999347?cm=DOCUMENT" w:tgtFrame="_blank" w:history="1">
        <w:r w:rsidRPr="006C7595">
          <w:rPr>
            <w:rStyle w:val="Hipercze"/>
            <w:rFonts w:ascii="Times New Roman" w:eastAsia="Times New Roman" w:hAnsi="Times New Roman" w:cs="Times New Roman"/>
            <w:iCs/>
            <w:sz w:val="24"/>
            <w:szCs w:val="24"/>
            <w:lang w:eastAsia="pl-PL"/>
          </w:rPr>
          <w:t>rozporządzeniem</w:t>
        </w:r>
      </w:hyperlink>
      <w:r w:rsidRPr="006C7595">
        <w:rPr>
          <w:rFonts w:ascii="Times New Roman" w:eastAsia="Times New Roman" w:hAnsi="Times New Roman" w:cs="Times New Roman"/>
          <w:iCs/>
          <w:sz w:val="24"/>
          <w:szCs w:val="24"/>
          <w:lang w:eastAsia="pl-PL"/>
        </w:rPr>
        <w:t xml:space="preserve"> Parlamentu Europejskiego i Rady (UE) 2017/2394 z dnia 12 grudnia 2017 r. w sprawie współpracy między organami krajowymi odpowiedzialnymi za egzekwowanie przepisów prawa w zakresie ochrony konsumentów i uchylającym rozporządzenie (WE)</w:t>
      </w:r>
      <w:r>
        <w:rPr>
          <w:rFonts w:ascii="Times New Roman" w:eastAsia="Times New Roman" w:hAnsi="Times New Roman" w:cs="Times New Roman"/>
          <w:iCs/>
          <w:sz w:val="24"/>
          <w:szCs w:val="24"/>
          <w:lang w:eastAsia="pl-PL"/>
        </w:rPr>
        <w:t xml:space="preserve"> </w:t>
      </w:r>
      <w:r w:rsidRPr="006C7595">
        <w:rPr>
          <w:rFonts w:ascii="Times New Roman" w:eastAsia="Times New Roman" w:hAnsi="Times New Roman" w:cs="Times New Roman"/>
          <w:iCs/>
          <w:sz w:val="24"/>
          <w:szCs w:val="24"/>
          <w:lang w:eastAsia="pl-PL"/>
        </w:rPr>
        <w:t>nr 2006/2004</w:t>
      </w:r>
      <w:r>
        <w:rPr>
          <w:rFonts w:ascii="Times New Roman" w:eastAsia="Times New Roman" w:hAnsi="Times New Roman" w:cs="Times New Roman"/>
          <w:iCs/>
          <w:sz w:val="24"/>
          <w:szCs w:val="24"/>
          <w:lang w:eastAsia="pl-PL"/>
        </w:rPr>
        <w:t xml:space="preserve"> </w:t>
      </w:r>
      <w:r w:rsidRPr="006C7595">
        <w:rPr>
          <w:rFonts w:ascii="Times New Roman" w:eastAsia="Times New Roman" w:hAnsi="Times New Roman" w:cs="Times New Roman"/>
          <w:iCs/>
          <w:sz w:val="24"/>
          <w:szCs w:val="24"/>
          <w:lang w:eastAsia="pl-PL"/>
        </w:rPr>
        <w:t xml:space="preserve">(Dz. Urz. UE L 345 z 27.12.2017, str. 1, z </w:t>
      </w:r>
      <w:proofErr w:type="spellStart"/>
      <w:r w:rsidRPr="006C7595">
        <w:rPr>
          <w:rFonts w:ascii="Times New Roman" w:eastAsia="Times New Roman" w:hAnsi="Times New Roman" w:cs="Times New Roman"/>
          <w:iCs/>
          <w:sz w:val="24"/>
          <w:szCs w:val="24"/>
          <w:lang w:eastAsia="pl-PL"/>
        </w:rPr>
        <w:t>późn</w:t>
      </w:r>
      <w:proofErr w:type="spellEnd"/>
      <w:r w:rsidRPr="006C7595">
        <w:rPr>
          <w:rFonts w:ascii="Times New Roman" w:eastAsia="Times New Roman" w:hAnsi="Times New Roman" w:cs="Times New Roman"/>
          <w:iCs/>
          <w:sz w:val="24"/>
          <w:szCs w:val="24"/>
          <w:lang w:eastAsia="pl-PL"/>
        </w:rPr>
        <w:t>. zm.).</w:t>
      </w:r>
    </w:p>
    <w:p w14:paraId="7B9BCEF3" w14:textId="32A9BFAA" w:rsidR="00775B3B" w:rsidRDefault="00775B3B" w:rsidP="004A1CF6">
      <w:pPr>
        <w:spacing w:before="120" w:line="276" w:lineRule="auto"/>
        <w:jc w:val="both"/>
        <w:rPr>
          <w:rFonts w:ascii="Times New Roman" w:hAnsi="Times New Roman" w:cs="Times New Roman"/>
          <w:iCs/>
          <w:sz w:val="24"/>
          <w:szCs w:val="24"/>
        </w:rPr>
      </w:pPr>
      <w:r>
        <w:rPr>
          <w:rFonts w:ascii="Times New Roman" w:hAnsi="Times New Roman" w:cs="Times New Roman"/>
          <w:iCs/>
          <w:color w:val="000000"/>
          <w:sz w:val="24"/>
          <w:szCs w:val="24"/>
        </w:rPr>
        <w:t xml:space="preserve">W przedmiotowej sprawie w trakcie kontroli przeprowadzonej w miejscu sprzedaży detalicznej tj. lokalu gastronomicznym zlokalizowanym w </w:t>
      </w:r>
      <w:r w:rsidR="00B60629">
        <w:rPr>
          <w:rFonts w:ascii="Times New Roman" w:hAnsi="Times New Roman" w:cs="Times New Roman"/>
          <w:iCs/>
          <w:color w:val="000000"/>
          <w:sz w:val="24"/>
          <w:szCs w:val="24"/>
        </w:rPr>
        <w:t xml:space="preserve">Mielcu, ul. </w:t>
      </w:r>
      <w:r w:rsidR="00855B9D">
        <w:rPr>
          <w:rFonts w:ascii="Times New Roman" w:hAnsi="Times New Roman" w:cs="Times New Roman"/>
          <w:b/>
          <w:bCs/>
          <w:sz w:val="24"/>
          <w:szCs w:val="24"/>
          <w:lang w:eastAsia="pl-PL"/>
        </w:rPr>
        <w:t>(dane zanonimizowane)</w:t>
      </w:r>
      <w:r>
        <w:rPr>
          <w:rFonts w:ascii="Times New Roman" w:hAnsi="Times New Roman" w:cs="Times New Roman"/>
          <w:iCs/>
          <w:color w:val="000000"/>
          <w:sz w:val="24"/>
          <w:szCs w:val="24"/>
        </w:rPr>
        <w:t xml:space="preserve">, inspektorzy Inspekcji Handlowej stwierdzili, że kontrolowany prowadząc usługową działalność </w:t>
      </w:r>
      <w:r>
        <w:rPr>
          <w:rFonts w:ascii="Times New Roman" w:hAnsi="Times New Roman" w:cs="Times New Roman"/>
          <w:iCs/>
          <w:sz w:val="24"/>
          <w:szCs w:val="24"/>
        </w:rPr>
        <w:t xml:space="preserve">gospodarczą w zakresie gastronomii nie wykonał ciążących na nim obowiązków wynikających z art. 4 ust. 1 ustawy o cenach dotyczących określenia ilości potraw lub wyrobu, do których odnosi się uwidoczniona cena dla </w:t>
      </w:r>
      <w:r w:rsidR="00B60629">
        <w:rPr>
          <w:rFonts w:ascii="Times New Roman" w:hAnsi="Times New Roman" w:cs="Times New Roman"/>
          <w:iCs/>
          <w:sz w:val="24"/>
          <w:szCs w:val="24"/>
        </w:rPr>
        <w:t>61</w:t>
      </w:r>
      <w:r>
        <w:rPr>
          <w:rFonts w:ascii="Times New Roman" w:hAnsi="Times New Roman" w:cs="Times New Roman"/>
          <w:iCs/>
          <w:sz w:val="24"/>
          <w:szCs w:val="24"/>
        </w:rPr>
        <w:t xml:space="preserve"> spośró</w:t>
      </w:r>
      <w:r w:rsidR="00B60629">
        <w:rPr>
          <w:rFonts w:ascii="Times New Roman" w:hAnsi="Times New Roman" w:cs="Times New Roman"/>
          <w:iCs/>
          <w:sz w:val="24"/>
          <w:szCs w:val="24"/>
        </w:rPr>
        <w:t>d 61</w:t>
      </w:r>
      <w:r>
        <w:rPr>
          <w:rFonts w:ascii="Times New Roman" w:hAnsi="Times New Roman" w:cs="Times New Roman"/>
          <w:iCs/>
          <w:sz w:val="24"/>
          <w:szCs w:val="24"/>
        </w:rPr>
        <w:t>ocenianych potraw</w:t>
      </w:r>
      <w:r w:rsidR="006C7595">
        <w:rPr>
          <w:rFonts w:ascii="Times New Roman" w:hAnsi="Times New Roman" w:cs="Times New Roman"/>
          <w:iCs/>
          <w:sz w:val="24"/>
          <w:szCs w:val="24"/>
        </w:rPr>
        <w:t>/wyrobów</w:t>
      </w:r>
      <w:r>
        <w:rPr>
          <w:rFonts w:ascii="Times New Roman" w:hAnsi="Times New Roman" w:cs="Times New Roman"/>
          <w:iCs/>
          <w:sz w:val="24"/>
          <w:szCs w:val="24"/>
        </w:rPr>
        <w:t xml:space="preserve">. </w:t>
      </w:r>
    </w:p>
    <w:p w14:paraId="235F2DAD" w14:textId="3C9AB091" w:rsidR="00775B3B" w:rsidRDefault="00775B3B" w:rsidP="004A1CF6">
      <w:pPr>
        <w:spacing w:before="120" w:line="276" w:lineRule="auto"/>
        <w:jc w:val="both"/>
        <w:rPr>
          <w:rFonts w:ascii="Times New Roman" w:hAnsi="Times New Roman" w:cs="Times New Roman"/>
          <w:bCs/>
          <w:iCs/>
          <w:sz w:val="24"/>
          <w:szCs w:val="24"/>
        </w:rPr>
      </w:pPr>
      <w:r>
        <w:rPr>
          <w:rFonts w:ascii="Times New Roman" w:hAnsi="Times New Roman" w:cs="Times New Roman"/>
          <w:iCs/>
          <w:sz w:val="24"/>
          <w:szCs w:val="24"/>
        </w:rPr>
        <w:lastRenderedPageBreak/>
        <w:t xml:space="preserve">W związku z powyższym spełnione zostały przesłanki do nałożenia przez Podkarpackiego Wojewódzkiego Inspektora Inspekcji Handlowej na przedsiębiorcę kary pieniężnej przewidzianej w art. 6 ust. 1 ustawy o cenach. W powyższej sprawie Podkarpacki Wojewódzki Inspektor Inspekcji Handlowej wymierzył stronie, karę pieniężną w wysokości </w:t>
      </w:r>
      <w:r w:rsidR="00753FA2">
        <w:rPr>
          <w:rFonts w:ascii="Times New Roman" w:hAnsi="Times New Roman" w:cs="Times New Roman"/>
          <w:b/>
          <w:bCs/>
          <w:iCs/>
          <w:sz w:val="24"/>
          <w:szCs w:val="24"/>
        </w:rPr>
        <w:t>7</w:t>
      </w:r>
      <w:r>
        <w:rPr>
          <w:rFonts w:ascii="Times New Roman" w:hAnsi="Times New Roman" w:cs="Times New Roman"/>
          <w:b/>
          <w:bCs/>
          <w:iCs/>
          <w:sz w:val="24"/>
          <w:szCs w:val="24"/>
        </w:rPr>
        <w:t xml:space="preserve">00 </w:t>
      </w:r>
      <w:r>
        <w:rPr>
          <w:rFonts w:ascii="Times New Roman" w:hAnsi="Times New Roman" w:cs="Times New Roman"/>
          <w:b/>
          <w:iCs/>
          <w:sz w:val="24"/>
          <w:szCs w:val="24"/>
        </w:rPr>
        <w:t>zł</w:t>
      </w:r>
      <w:r>
        <w:rPr>
          <w:rFonts w:ascii="Times New Roman" w:hAnsi="Times New Roman" w:cs="Times New Roman"/>
          <w:iCs/>
          <w:sz w:val="24"/>
          <w:szCs w:val="24"/>
        </w:rPr>
        <w:t>.</w:t>
      </w:r>
    </w:p>
    <w:p w14:paraId="5C116F60" w14:textId="50CD8E48" w:rsidR="00B60629" w:rsidRDefault="00775B3B" w:rsidP="004A1CF6">
      <w:pPr>
        <w:spacing w:before="120" w:line="276" w:lineRule="auto"/>
        <w:jc w:val="both"/>
        <w:rPr>
          <w:rFonts w:ascii="Times New Roman" w:hAnsi="Times New Roman" w:cs="Times New Roman"/>
          <w:iCs/>
          <w:sz w:val="24"/>
          <w:szCs w:val="24"/>
        </w:rPr>
      </w:pPr>
      <w:r>
        <w:rPr>
          <w:rFonts w:ascii="Times New Roman" w:hAnsi="Times New Roman" w:cs="Times New Roman"/>
          <w:iCs/>
          <w:sz w:val="24"/>
          <w:szCs w:val="24"/>
        </w:rPr>
        <w:t xml:space="preserve">Wymierzając ją Organ wziął pod uwagę, </w:t>
      </w:r>
      <w:r w:rsidR="00B60629">
        <w:rPr>
          <w:rFonts w:ascii="Times New Roman" w:hAnsi="Times New Roman" w:cs="Times New Roman"/>
          <w:iCs/>
          <w:sz w:val="24"/>
          <w:szCs w:val="24"/>
        </w:rPr>
        <w:t>zgodnie z art. 6 ust. 3 ustawy:</w:t>
      </w:r>
    </w:p>
    <w:p w14:paraId="1FF214AC" w14:textId="77777777" w:rsidR="006C7595" w:rsidRPr="006C7595" w:rsidRDefault="006C7595" w:rsidP="004A1CF6">
      <w:pPr>
        <w:pStyle w:val="Akapitzlist"/>
        <w:numPr>
          <w:ilvl w:val="0"/>
          <w:numId w:val="28"/>
        </w:numPr>
        <w:spacing w:before="120" w:line="276" w:lineRule="auto"/>
        <w:ind w:left="567" w:hanging="567"/>
        <w:jc w:val="both"/>
        <w:rPr>
          <w:rFonts w:ascii="Times New Roman" w:hAnsi="Times New Roman" w:cs="Times New Roman"/>
          <w:iCs/>
          <w:sz w:val="24"/>
          <w:szCs w:val="24"/>
        </w:rPr>
      </w:pPr>
      <w:r w:rsidRPr="006C7595">
        <w:rPr>
          <w:rFonts w:ascii="Times New Roman" w:hAnsi="Times New Roman" w:cs="Times New Roman"/>
          <w:b/>
          <w:bCs/>
          <w:iCs/>
          <w:sz w:val="24"/>
          <w:szCs w:val="24"/>
        </w:rPr>
        <w:t>stopień naruszenia obowiązków</w:t>
      </w:r>
      <w:r w:rsidRPr="006C7595">
        <w:rPr>
          <w:rFonts w:ascii="Times New Roman" w:hAnsi="Times New Roman" w:cs="Times New Roman"/>
          <w:iCs/>
          <w:sz w:val="24"/>
          <w:szCs w:val="24"/>
        </w:rPr>
        <w:t>:</w:t>
      </w:r>
      <w:r>
        <w:rPr>
          <w:rFonts w:ascii="Times New Roman" w:hAnsi="Times New Roman" w:cs="Times New Roman"/>
          <w:iCs/>
          <w:sz w:val="24"/>
          <w:szCs w:val="24"/>
        </w:rPr>
        <w:t xml:space="preserve"> </w:t>
      </w:r>
      <w:r w:rsidRPr="006C7595">
        <w:rPr>
          <w:rFonts w:ascii="Times New Roman" w:hAnsi="Times New Roman" w:cs="Times New Roman"/>
          <w:iCs/>
          <w:sz w:val="24"/>
          <w:szCs w:val="24"/>
        </w:rPr>
        <w:t xml:space="preserve">Przedsiębiorca nie uwidaczniając w menu/cenniku określenia ilości potraw/wyrobów, do których odnosi się cena, naruszył obowiązek określony w art. 4 ust. 1 ustawy, a tym samym prawo konsumentów do rzetelnej informacji w tym zakresie. Nieprawidłowości stwierdzono w odniesieniu do </w:t>
      </w:r>
      <w:r w:rsidRPr="006C7595">
        <w:rPr>
          <w:rFonts w:ascii="Times New Roman" w:hAnsi="Times New Roman" w:cs="Times New Roman"/>
          <w:b/>
          <w:bCs/>
          <w:iCs/>
          <w:sz w:val="24"/>
          <w:szCs w:val="24"/>
        </w:rPr>
        <w:t>18</w:t>
      </w:r>
      <w:r w:rsidRPr="006C7595">
        <w:rPr>
          <w:rFonts w:ascii="Times New Roman" w:hAnsi="Times New Roman" w:cs="Times New Roman"/>
          <w:iCs/>
          <w:sz w:val="24"/>
          <w:szCs w:val="24"/>
        </w:rPr>
        <w:t xml:space="preserve"> ze </w:t>
      </w:r>
      <w:r w:rsidRPr="006C7595">
        <w:rPr>
          <w:rFonts w:ascii="Times New Roman" w:hAnsi="Times New Roman" w:cs="Times New Roman"/>
          <w:b/>
          <w:bCs/>
          <w:iCs/>
          <w:sz w:val="24"/>
          <w:szCs w:val="24"/>
        </w:rPr>
        <w:t>60</w:t>
      </w:r>
      <w:r w:rsidRPr="006C7595">
        <w:rPr>
          <w:rFonts w:ascii="Times New Roman" w:hAnsi="Times New Roman" w:cs="Times New Roman"/>
          <w:iCs/>
          <w:sz w:val="24"/>
          <w:szCs w:val="24"/>
        </w:rPr>
        <w:t xml:space="preserve"> sprawdzonych przypadkowo potraw/wyrobów, co stanowi </w:t>
      </w:r>
      <w:r>
        <w:rPr>
          <w:rFonts w:ascii="Times New Roman" w:hAnsi="Times New Roman" w:cs="Times New Roman"/>
          <w:b/>
          <w:bCs/>
          <w:iCs/>
          <w:sz w:val="24"/>
          <w:szCs w:val="24"/>
        </w:rPr>
        <w:t>100</w:t>
      </w:r>
      <w:r w:rsidRPr="006C7595">
        <w:rPr>
          <w:rFonts w:ascii="Times New Roman" w:hAnsi="Times New Roman" w:cs="Times New Roman"/>
          <w:b/>
          <w:bCs/>
          <w:iCs/>
          <w:sz w:val="24"/>
          <w:szCs w:val="24"/>
        </w:rPr>
        <w:t>%</w:t>
      </w:r>
      <w:r w:rsidRPr="006C7595">
        <w:rPr>
          <w:rFonts w:ascii="Times New Roman" w:hAnsi="Times New Roman" w:cs="Times New Roman"/>
          <w:iCs/>
          <w:sz w:val="24"/>
          <w:szCs w:val="24"/>
        </w:rPr>
        <w:t xml:space="preserve"> skontrolowanych łącznie </w:t>
      </w:r>
      <w:r>
        <w:rPr>
          <w:rFonts w:ascii="Times New Roman" w:hAnsi="Times New Roman" w:cs="Times New Roman"/>
          <w:iCs/>
          <w:sz w:val="24"/>
          <w:szCs w:val="24"/>
        </w:rPr>
        <w:t>potraw/wyrobów</w:t>
      </w:r>
      <w:r w:rsidRPr="006C7595">
        <w:rPr>
          <w:rFonts w:ascii="Times New Roman" w:hAnsi="Times New Roman" w:cs="Times New Roman"/>
          <w:iCs/>
          <w:sz w:val="24"/>
          <w:szCs w:val="24"/>
        </w:rPr>
        <w:t>.</w:t>
      </w:r>
      <w:r w:rsidRPr="006C7595">
        <w:rPr>
          <w:rFonts w:ascii="Times New Roman" w:eastAsia="Times New Roman" w:hAnsi="Times New Roman" w:cs="Times New Roman"/>
          <w:i/>
          <w:iCs/>
          <w:color w:val="000000"/>
          <w:sz w:val="24"/>
          <w:szCs w:val="24"/>
          <w:lang w:eastAsia="pl-PL"/>
        </w:rPr>
        <w:t xml:space="preserve"> </w:t>
      </w:r>
    </w:p>
    <w:p w14:paraId="03D8CBB4" w14:textId="600E4ECE" w:rsidR="006C7595" w:rsidRPr="004A1CF6" w:rsidRDefault="006C7595" w:rsidP="004A1CF6">
      <w:pPr>
        <w:pStyle w:val="Akapitzlist"/>
        <w:spacing w:before="120" w:line="276" w:lineRule="auto"/>
        <w:ind w:left="567"/>
        <w:contextualSpacing w:val="0"/>
        <w:jc w:val="both"/>
        <w:rPr>
          <w:rFonts w:ascii="Times New Roman" w:hAnsi="Times New Roman" w:cs="Times New Roman"/>
          <w:iCs/>
          <w:sz w:val="24"/>
          <w:szCs w:val="24"/>
        </w:rPr>
      </w:pPr>
      <w:r w:rsidRPr="006C7595">
        <w:rPr>
          <w:rFonts w:ascii="Times New Roman" w:hAnsi="Times New Roman" w:cs="Times New Roman"/>
          <w:iCs/>
          <w:sz w:val="24"/>
          <w:szCs w:val="24"/>
        </w:rPr>
        <w:t xml:space="preserve">Wskazać należy, że przedsiębiorca powinien zapewnić rzetelność i kompletność przekazywanych konsumentom informacji w powyższym zakresie. Naruszone zostało tym samym prawo konsumentów do pełnej i rzetelnej informacji, co skutkowało ograniczeniem możliwości świadomego wyboru potraw/wyrobów. Brak uwidocznienia ilości potraw/wyrobów utrudniał konsumentowi poznanie i porównanie tej wartości z innymi oferowanymi w placówce wyrobami oraz określenie czy zakup jest opłacalny, przez co w istotny sposób naruszało jego interes. Wykazane w toku kontroli bezsprzeczne nieprawidłowości, w zakresie braku wymaganych ilości przy kilkunastu </w:t>
      </w:r>
      <w:r w:rsidRPr="004A1CF6">
        <w:rPr>
          <w:rFonts w:ascii="Times New Roman" w:hAnsi="Times New Roman" w:cs="Times New Roman"/>
          <w:iCs/>
          <w:sz w:val="24"/>
          <w:szCs w:val="24"/>
        </w:rPr>
        <w:t xml:space="preserve">oferowanych do sprzedaży wyrobach/potrawach, w żadnym wypadku nie mogą naruszać praw konsumenta do prawdziwej i pełnej informacji o oferowanych potrawach/wyrobach w zakresie ich cen i ilości, jaką mogą otrzymać za określona cenę. </w:t>
      </w:r>
    </w:p>
    <w:p w14:paraId="34863AF0" w14:textId="38B5580B" w:rsidR="006C7595" w:rsidRPr="004A1CF6" w:rsidRDefault="004A1CF6" w:rsidP="004A1CF6">
      <w:pPr>
        <w:pStyle w:val="Akapitzlist"/>
        <w:spacing w:before="120" w:line="276" w:lineRule="auto"/>
        <w:ind w:left="567"/>
        <w:contextualSpacing w:val="0"/>
        <w:jc w:val="both"/>
        <w:rPr>
          <w:rFonts w:ascii="Times New Roman" w:hAnsi="Times New Roman" w:cs="Times New Roman"/>
          <w:iCs/>
          <w:sz w:val="24"/>
          <w:szCs w:val="24"/>
        </w:rPr>
      </w:pPr>
      <w:r w:rsidRPr="004A1CF6">
        <w:rPr>
          <w:rFonts w:ascii="Times New Roman" w:hAnsi="Times New Roman" w:cs="Times New Roman"/>
          <w:sz w:val="24"/>
          <w:szCs w:val="24"/>
        </w:rPr>
        <w:t xml:space="preserve">Na podstawie zgromadzonego w aktach kontroli materiału dowodowego, organ wydający decyzję przyjął, że czas trwania naruszenia rozpoczął się w dniu stwierdzenia nieprawidłowości, który jednocześnie był pierwszym dniem kontroli, tj. 12 kwietnia 2023 r., a zakończył się w momencie </w:t>
      </w:r>
      <w:r w:rsidR="00A32ACC" w:rsidRPr="004A1CF6">
        <w:rPr>
          <w:rFonts w:ascii="Times New Roman" w:eastAsia="Times New Roman" w:hAnsi="Times New Roman" w:cs="Times New Roman"/>
          <w:iCs/>
          <w:color w:val="000000"/>
          <w:sz w:val="24"/>
          <w:szCs w:val="24"/>
          <w:lang w:eastAsia="pl-PL"/>
        </w:rPr>
        <w:t>przez kontrolowanego stwierdzonych nieprawidłowości, co miało miejsce w dniu otrzymania od strony pisma z dnia 25 kwietnia 2023 r.</w:t>
      </w:r>
    </w:p>
    <w:p w14:paraId="4E43DC45" w14:textId="77777777" w:rsidR="004A1CF6" w:rsidRPr="004A1CF6" w:rsidRDefault="004A1CF6" w:rsidP="004A1CF6">
      <w:pPr>
        <w:pStyle w:val="Akapitzlist"/>
        <w:numPr>
          <w:ilvl w:val="0"/>
          <w:numId w:val="28"/>
        </w:numPr>
        <w:spacing w:before="120" w:line="276" w:lineRule="auto"/>
        <w:ind w:left="567" w:hanging="567"/>
        <w:contextualSpacing w:val="0"/>
        <w:jc w:val="both"/>
        <w:rPr>
          <w:rFonts w:ascii="Times New Roman" w:hAnsi="Times New Roman" w:cs="Times New Roman"/>
          <w:iCs/>
          <w:sz w:val="24"/>
          <w:szCs w:val="24"/>
        </w:rPr>
      </w:pPr>
      <w:r w:rsidRPr="004A1CF6">
        <w:rPr>
          <w:rFonts w:ascii="Times New Roman" w:hAnsi="Times New Roman" w:cs="Times New Roman"/>
          <w:sz w:val="24"/>
          <w:szCs w:val="24"/>
        </w:rPr>
        <w:t xml:space="preserve">Oceniając </w:t>
      </w:r>
      <w:r w:rsidRPr="004A1CF6">
        <w:rPr>
          <w:rFonts w:ascii="Times New Roman" w:hAnsi="Times New Roman" w:cs="Times New Roman"/>
          <w:b/>
          <w:bCs/>
          <w:sz w:val="24"/>
          <w:szCs w:val="24"/>
        </w:rPr>
        <w:t>dotychczasową działalność przedsiębiorcy</w:t>
      </w:r>
      <w:r w:rsidRPr="004A1CF6">
        <w:rPr>
          <w:rFonts w:ascii="Times New Roman" w:hAnsi="Times New Roman" w:cs="Times New Roman"/>
          <w:sz w:val="24"/>
          <w:szCs w:val="24"/>
        </w:rPr>
        <w:t xml:space="preserve">, </w:t>
      </w:r>
      <w:bookmarkStart w:id="0" w:name="_Hlk135301351"/>
      <w:r w:rsidRPr="004A1CF6">
        <w:rPr>
          <w:rFonts w:ascii="Times New Roman" w:hAnsi="Times New Roman" w:cs="Times New Roman"/>
          <w:sz w:val="24"/>
          <w:szCs w:val="24"/>
        </w:rPr>
        <w:t xml:space="preserve">organ wziął pod uwagę fakt, że jest to </w:t>
      </w:r>
      <w:r w:rsidRPr="004A1CF6">
        <w:rPr>
          <w:rFonts w:ascii="Times New Roman" w:eastAsia="Calibri" w:hAnsi="Times New Roman" w:cs="Times New Roman"/>
          <w:iCs/>
          <w:color w:val="000000"/>
          <w:sz w:val="24"/>
          <w:szCs w:val="24"/>
        </w:rPr>
        <w:t xml:space="preserve">pierwsze, stwierdzone przez Podkarpackiego Wojewódzkiego Inspektora Inspekcji Handlowej w ciągu ostatnich dwunastu miesięcy naruszenie przez przedsiębiorcę przepisów w zakresie uwidaczniania cen towarów. </w:t>
      </w:r>
      <w:bookmarkEnd w:id="0"/>
      <w:r w:rsidRPr="004A1CF6">
        <w:rPr>
          <w:rFonts w:ascii="Times New Roman" w:eastAsia="Calibri" w:hAnsi="Times New Roman" w:cs="Times New Roman"/>
          <w:iCs/>
          <w:color w:val="000000"/>
          <w:sz w:val="24"/>
          <w:szCs w:val="24"/>
        </w:rPr>
        <w:t>Analizując przedmiotową przesłankę organ uwzględnił również okoliczność, że strona prowadzi działalność gospodarczą od 14 marca 2022 r., a więc winna wykazać się znajomością podstawowych przepisów dotyczących tej działalności i je stosować.</w:t>
      </w:r>
      <w:bookmarkStart w:id="1" w:name="_Hlk135301397"/>
    </w:p>
    <w:p w14:paraId="52010687" w14:textId="014EFCC6" w:rsidR="004A1CF6" w:rsidRPr="004A1CF6" w:rsidRDefault="004A1CF6" w:rsidP="004A1CF6">
      <w:pPr>
        <w:pStyle w:val="Akapitzlist"/>
        <w:spacing w:before="120" w:line="276" w:lineRule="auto"/>
        <w:ind w:left="567"/>
        <w:contextualSpacing w:val="0"/>
        <w:jc w:val="both"/>
        <w:rPr>
          <w:rFonts w:ascii="Times New Roman" w:hAnsi="Times New Roman" w:cs="Times New Roman"/>
          <w:iCs/>
          <w:sz w:val="24"/>
          <w:szCs w:val="24"/>
        </w:rPr>
      </w:pPr>
      <w:r w:rsidRPr="004A1CF6">
        <w:rPr>
          <w:rFonts w:ascii="Times New Roman" w:eastAsia="Calibri" w:hAnsi="Times New Roman" w:cs="Times New Roman"/>
          <w:iCs/>
          <w:color w:val="000000"/>
          <w:sz w:val="24"/>
          <w:szCs w:val="24"/>
        </w:rPr>
        <w:t>Wymierzając karę organ wziął także pod uwagę fakt usunięcia przez przedsiębiorcę stwierdzonych nieprawidłowości.</w:t>
      </w:r>
    </w:p>
    <w:p w14:paraId="21F6878C" w14:textId="77777777" w:rsidR="004A1CF6" w:rsidRPr="004A1CF6" w:rsidRDefault="004A1CF6" w:rsidP="004A1CF6">
      <w:pPr>
        <w:pStyle w:val="Akapitzlist"/>
        <w:spacing w:before="120" w:line="276" w:lineRule="auto"/>
        <w:ind w:left="567"/>
        <w:contextualSpacing w:val="0"/>
        <w:jc w:val="both"/>
        <w:rPr>
          <w:rFonts w:ascii="Times New Roman" w:hAnsi="Times New Roman" w:cs="Times New Roman"/>
          <w:iCs/>
          <w:sz w:val="24"/>
          <w:szCs w:val="24"/>
        </w:rPr>
      </w:pPr>
      <w:r w:rsidRPr="004A1CF6">
        <w:rPr>
          <w:rFonts w:ascii="Times New Roman" w:eastAsia="Calibri" w:hAnsi="Times New Roman" w:cs="Times New Roman"/>
          <w:iCs/>
          <w:color w:val="000000"/>
          <w:sz w:val="24"/>
          <w:szCs w:val="24"/>
        </w:rPr>
        <w:t>Jednocześnie organ prowadzący postępowanie przyjął, iż z uwagi na charakter stwierdzonej nieprawidłowości oraz materiał dowodowy zebrany w sprawie, nie posiada wiedzy na temat uzyskanych przez stronę korzyści majątkowych lub strat.</w:t>
      </w:r>
      <w:bookmarkEnd w:id="1"/>
    </w:p>
    <w:p w14:paraId="5FF7194B" w14:textId="1FECDD1B" w:rsidR="00B60629" w:rsidRPr="004A1CF6" w:rsidRDefault="00B60629" w:rsidP="004A1CF6">
      <w:pPr>
        <w:pStyle w:val="Akapitzlist"/>
        <w:numPr>
          <w:ilvl w:val="0"/>
          <w:numId w:val="28"/>
        </w:numPr>
        <w:spacing w:before="120" w:line="276" w:lineRule="auto"/>
        <w:ind w:left="567" w:hanging="567"/>
        <w:contextualSpacing w:val="0"/>
        <w:jc w:val="both"/>
        <w:rPr>
          <w:rFonts w:ascii="Times New Roman" w:hAnsi="Times New Roman" w:cs="Times New Roman"/>
          <w:iCs/>
          <w:sz w:val="24"/>
          <w:szCs w:val="24"/>
        </w:rPr>
      </w:pPr>
      <w:r w:rsidRPr="004A1CF6">
        <w:rPr>
          <w:rFonts w:ascii="Times New Roman" w:hAnsi="Times New Roman" w:cs="Times New Roman"/>
          <w:b/>
          <w:iCs/>
          <w:color w:val="000000"/>
          <w:sz w:val="24"/>
          <w:szCs w:val="24"/>
        </w:rPr>
        <w:t xml:space="preserve">wielkość obrotów i przychodu przedsiębiorcy – </w:t>
      </w:r>
      <w:r w:rsidRPr="004A1CF6">
        <w:rPr>
          <w:rFonts w:ascii="Times New Roman" w:hAnsi="Times New Roman" w:cs="Times New Roman"/>
          <w:iCs/>
          <w:color w:val="000000"/>
          <w:sz w:val="24"/>
          <w:szCs w:val="24"/>
        </w:rPr>
        <w:t>uwzględniając przekazan</w:t>
      </w:r>
      <w:r w:rsidR="00790591" w:rsidRPr="004A1CF6">
        <w:rPr>
          <w:rFonts w:ascii="Times New Roman" w:hAnsi="Times New Roman" w:cs="Times New Roman"/>
          <w:iCs/>
          <w:color w:val="000000"/>
          <w:sz w:val="24"/>
          <w:szCs w:val="24"/>
        </w:rPr>
        <w:t>ą</w:t>
      </w:r>
      <w:r w:rsidRPr="004A1CF6">
        <w:rPr>
          <w:rFonts w:ascii="Times New Roman" w:hAnsi="Times New Roman" w:cs="Times New Roman"/>
          <w:iCs/>
          <w:color w:val="000000"/>
          <w:sz w:val="24"/>
          <w:szCs w:val="24"/>
        </w:rPr>
        <w:t xml:space="preserve"> przez stronę informację</w:t>
      </w:r>
      <w:r w:rsidR="00790591" w:rsidRPr="004A1CF6">
        <w:rPr>
          <w:rFonts w:ascii="Times New Roman" w:hAnsi="Times New Roman" w:cs="Times New Roman"/>
          <w:iCs/>
          <w:color w:val="000000"/>
          <w:sz w:val="24"/>
          <w:szCs w:val="24"/>
        </w:rPr>
        <w:t xml:space="preserve">, że należy do </w:t>
      </w:r>
      <w:proofErr w:type="spellStart"/>
      <w:r w:rsidR="00790591" w:rsidRPr="004A1CF6">
        <w:rPr>
          <w:rFonts w:ascii="Times New Roman" w:hAnsi="Times New Roman" w:cs="Times New Roman"/>
          <w:iCs/>
          <w:color w:val="000000"/>
          <w:sz w:val="24"/>
          <w:szCs w:val="24"/>
        </w:rPr>
        <w:t>mikroprzedsiębiorców</w:t>
      </w:r>
      <w:proofErr w:type="spellEnd"/>
      <w:r w:rsidR="00790591" w:rsidRPr="004A1CF6">
        <w:rPr>
          <w:rFonts w:ascii="Times New Roman" w:hAnsi="Times New Roman" w:cs="Times New Roman"/>
          <w:iCs/>
          <w:color w:val="000000"/>
          <w:sz w:val="24"/>
          <w:szCs w:val="24"/>
        </w:rPr>
        <w:t xml:space="preserve"> - oszacowano obroty i przychód przedsiębiorcy </w:t>
      </w:r>
      <w:r w:rsidR="004A1CF6" w:rsidRPr="004A1CF6">
        <w:rPr>
          <w:rFonts w:ascii="Times New Roman" w:hAnsi="Times New Roman" w:cs="Times New Roman"/>
          <w:iCs/>
          <w:color w:val="000000"/>
          <w:sz w:val="24"/>
          <w:szCs w:val="24"/>
        </w:rPr>
        <w:t>za rok</w:t>
      </w:r>
      <w:r w:rsidR="00790591" w:rsidRPr="004A1CF6">
        <w:rPr>
          <w:rFonts w:ascii="Times New Roman" w:hAnsi="Times New Roman" w:cs="Times New Roman"/>
          <w:iCs/>
          <w:color w:val="000000"/>
          <w:sz w:val="24"/>
          <w:szCs w:val="24"/>
        </w:rPr>
        <w:t xml:space="preserve"> 2022 r.</w:t>
      </w:r>
      <w:r w:rsidR="00FB2462" w:rsidRPr="004A1CF6">
        <w:rPr>
          <w:rFonts w:ascii="Times New Roman" w:hAnsi="Times New Roman" w:cs="Times New Roman"/>
          <w:iCs/>
          <w:color w:val="000000"/>
          <w:sz w:val="24"/>
          <w:szCs w:val="24"/>
        </w:rPr>
        <w:t>;</w:t>
      </w:r>
    </w:p>
    <w:p w14:paraId="7018A514" w14:textId="77777777" w:rsidR="004A1CF6" w:rsidRPr="004A1CF6" w:rsidRDefault="004A1CF6" w:rsidP="004A1CF6">
      <w:pPr>
        <w:pStyle w:val="Akapitzlist"/>
        <w:numPr>
          <w:ilvl w:val="0"/>
          <w:numId w:val="28"/>
        </w:numPr>
        <w:tabs>
          <w:tab w:val="left" w:pos="708"/>
        </w:tabs>
        <w:spacing w:before="120" w:line="276" w:lineRule="auto"/>
        <w:ind w:left="567" w:hanging="567"/>
        <w:contextualSpacing w:val="0"/>
        <w:jc w:val="both"/>
        <w:rPr>
          <w:rFonts w:ascii="Times New Roman" w:hAnsi="Times New Roman" w:cs="Times New Roman"/>
          <w:iCs/>
          <w:color w:val="000000"/>
          <w:sz w:val="24"/>
          <w:szCs w:val="24"/>
        </w:rPr>
      </w:pPr>
      <w:r w:rsidRPr="004A1CF6">
        <w:rPr>
          <w:rFonts w:ascii="Times New Roman" w:eastAsia="Calibri" w:hAnsi="Times New Roman" w:cs="Times New Roman"/>
          <w:b/>
          <w:iCs/>
          <w:sz w:val="24"/>
          <w:szCs w:val="24"/>
        </w:rPr>
        <w:lastRenderedPageBreak/>
        <w:t>sankcje nałożone na przedsiębiorcę</w:t>
      </w:r>
      <w:r w:rsidRPr="004A1CF6">
        <w:rPr>
          <w:rFonts w:ascii="Times New Roman" w:eastAsia="Calibri" w:hAnsi="Times New Roman" w:cs="Times New Roman"/>
          <w:iCs/>
          <w:sz w:val="24"/>
          <w:szCs w:val="24"/>
        </w:rPr>
        <w:t xml:space="preserve"> za to samo naruszenie w innych państwach członkowskich Unii Europejskiej w sprawach transgranicznych – brak dostępnych informacji o takich sankcjach.</w:t>
      </w:r>
    </w:p>
    <w:p w14:paraId="07648006" w14:textId="70FADD3F" w:rsidR="00790591" w:rsidRPr="00790591" w:rsidRDefault="00790591" w:rsidP="004A1CF6">
      <w:pPr>
        <w:tabs>
          <w:tab w:val="left" w:pos="0"/>
          <w:tab w:val="left" w:pos="708"/>
        </w:tabs>
        <w:suppressAutoHyphens/>
        <w:spacing w:before="120" w:after="120" w:line="276" w:lineRule="auto"/>
        <w:jc w:val="both"/>
        <w:rPr>
          <w:rFonts w:ascii="Times New Roman" w:eastAsia="Times New Roman" w:hAnsi="Times New Roman" w:cs="Times New Roman"/>
          <w:sz w:val="24"/>
          <w:szCs w:val="24"/>
          <w:lang w:eastAsia="zh-CN"/>
        </w:rPr>
      </w:pPr>
      <w:r w:rsidRPr="00790591">
        <w:rPr>
          <w:rFonts w:ascii="Times New Roman" w:eastAsia="Times New Roman" w:hAnsi="Times New Roman" w:cs="Times New Roman"/>
          <w:sz w:val="24"/>
          <w:szCs w:val="24"/>
          <w:lang w:eastAsia="zh-CN"/>
        </w:rPr>
        <w:t xml:space="preserve">Biorąc pod uwagę wymienione kryteria nałożenie kary pieniężnej w kwocie </w:t>
      </w:r>
      <w:r w:rsidR="00753FA2">
        <w:rPr>
          <w:rFonts w:ascii="Times New Roman" w:eastAsia="Times New Roman" w:hAnsi="Times New Roman" w:cs="Times New Roman"/>
          <w:b/>
          <w:sz w:val="24"/>
          <w:szCs w:val="24"/>
          <w:lang w:eastAsia="zh-CN"/>
        </w:rPr>
        <w:t>7</w:t>
      </w:r>
      <w:r w:rsidRPr="00790591">
        <w:rPr>
          <w:rFonts w:ascii="Times New Roman" w:eastAsia="Times New Roman" w:hAnsi="Times New Roman" w:cs="Times New Roman"/>
          <w:b/>
          <w:sz w:val="24"/>
          <w:szCs w:val="24"/>
          <w:lang w:eastAsia="zh-CN"/>
        </w:rPr>
        <w:t xml:space="preserve">00 zł </w:t>
      </w:r>
      <w:r w:rsidRPr="00790591">
        <w:rPr>
          <w:rFonts w:ascii="Times New Roman" w:eastAsia="Times New Roman" w:hAnsi="Times New Roman" w:cs="Times New Roman"/>
          <w:b/>
          <w:sz w:val="24"/>
          <w:szCs w:val="24"/>
          <w:lang w:eastAsia="zh-CN"/>
        </w:rPr>
        <w:br/>
      </w:r>
      <w:r w:rsidRPr="00790591">
        <w:rPr>
          <w:rFonts w:ascii="Times New Roman" w:eastAsia="Times New Roman" w:hAnsi="Times New Roman" w:cs="Times New Roman"/>
          <w:sz w:val="24"/>
          <w:szCs w:val="24"/>
          <w:lang w:eastAsia="zh-CN"/>
        </w:rPr>
        <w:t xml:space="preserve">w stosunku do przewidzianej w ustawie kary określonej w maksymalnej wysokości </w:t>
      </w:r>
      <w:r w:rsidRPr="00790591">
        <w:rPr>
          <w:rFonts w:ascii="Times New Roman" w:eastAsia="Times New Roman" w:hAnsi="Times New Roman" w:cs="Times New Roman"/>
          <w:sz w:val="24"/>
          <w:szCs w:val="24"/>
          <w:lang w:eastAsia="zh-CN"/>
        </w:rPr>
        <w:br/>
        <w:t xml:space="preserve">do 20 000 zł, należy uznać za w pełni uzasadnione. Zdaniem Podkarpackiego Wojewódzkiego Inspektora Inspekcji Handlowej kara pieniężna we wskazanej wyżej wysokości ponadto spełnia cele wyrażone w art. 8 dyrektywy 98/6 WE Parlamentu Europejskiego i Rady z dnia 16 grudnia 1998 r. w sprawie ochrony konsumenta przez podawanie cen produktów oferowanych konsumentom (Dz. Urz. WE L 80 z 18.3.1998 r., s. 27), czyli jest skuteczna, proporcjonalna </w:t>
      </w:r>
      <w:r w:rsidRPr="00790591">
        <w:rPr>
          <w:rFonts w:ascii="Times New Roman" w:eastAsia="Times New Roman" w:hAnsi="Times New Roman" w:cs="Times New Roman"/>
          <w:sz w:val="24"/>
          <w:szCs w:val="24"/>
          <w:lang w:eastAsia="zh-CN"/>
        </w:rPr>
        <w:br/>
        <w:t xml:space="preserve">i odstraszająca. </w:t>
      </w:r>
    </w:p>
    <w:p w14:paraId="68F08890" w14:textId="52FACDA4" w:rsidR="00FB2462" w:rsidRDefault="00FB2462" w:rsidP="004A1CF6">
      <w:pPr>
        <w:suppressAutoHyphens/>
        <w:spacing w:before="120"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Organ uznał, że strona postępowania miała możliwość zapobiec powstałym nieprawidłowościom poprzez chociażby nadzór nad prawidłowością stosowania przepisów</w:t>
      </w:r>
      <w:r w:rsidR="004A1CF6">
        <w:rPr>
          <w:rFonts w:ascii="Times New Roman" w:hAnsi="Times New Roman" w:cs="Times New Roman"/>
          <w:sz w:val="24"/>
          <w:szCs w:val="24"/>
          <w:lang w:eastAsia="zh-CN"/>
        </w:rPr>
        <w:br/>
      </w:r>
      <w:r>
        <w:rPr>
          <w:rFonts w:ascii="Times New Roman" w:hAnsi="Times New Roman" w:cs="Times New Roman"/>
          <w:sz w:val="24"/>
          <w:szCs w:val="24"/>
          <w:lang w:eastAsia="zh-CN"/>
        </w:rPr>
        <w:t>w prowadzonej placówce. Przypomnieć należy, że kontrola, podczas której wykazano nieprawidłowości poprzedzona została doręczonym prawidłowo zawiadomieniem o zamiarze wszczęcia kontroli. Od czasu doręczenia zawiadomienia</w:t>
      </w:r>
      <w:r w:rsidR="001550EA">
        <w:rPr>
          <w:rFonts w:ascii="Times New Roman" w:hAnsi="Times New Roman" w:cs="Times New Roman"/>
          <w:sz w:val="24"/>
          <w:szCs w:val="24"/>
          <w:lang w:eastAsia="zh-CN"/>
        </w:rPr>
        <w:t xml:space="preserve"> do wszczęcia kontroli minęło 28</w:t>
      </w:r>
      <w:r>
        <w:rPr>
          <w:rFonts w:ascii="Times New Roman" w:hAnsi="Times New Roman" w:cs="Times New Roman"/>
          <w:sz w:val="24"/>
          <w:szCs w:val="24"/>
          <w:lang w:eastAsia="zh-CN"/>
        </w:rPr>
        <w:t xml:space="preserve"> dni. Stwierdzić zatem należy, iż był to odpowiedni i wystarczający czas na odpowiednie przygotowanie się do kontroli, m. in. na sprawdzenie i zweryfikowanie prawidłowości informacji w zakresie cen, cen jednostkowych i informacji z nimi powiązanych takimi jak m.in. gramatury czy objętości produktów.</w:t>
      </w:r>
    </w:p>
    <w:p w14:paraId="30C55F58" w14:textId="342E7194" w:rsidR="004A1CF6" w:rsidRDefault="00FB2462" w:rsidP="004A1CF6">
      <w:pPr>
        <w:suppressAutoHyphens/>
        <w:spacing w:before="120"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Kontrolowany po ujawnieniu nieprawidłowości podjął działania mające na celu wyeliminowanie nieprawidłowości, jednak organ zwraca uwagę, że miały one charakter następczy i zosta</w:t>
      </w:r>
      <w:r w:rsidR="001550EA">
        <w:rPr>
          <w:rFonts w:ascii="Times New Roman" w:hAnsi="Times New Roman" w:cs="Times New Roman"/>
          <w:sz w:val="24"/>
          <w:szCs w:val="24"/>
          <w:lang w:eastAsia="zh-CN"/>
        </w:rPr>
        <w:t>ły wykonane w związku z kontrolą</w:t>
      </w:r>
      <w:r>
        <w:rPr>
          <w:rFonts w:ascii="Times New Roman" w:hAnsi="Times New Roman" w:cs="Times New Roman"/>
          <w:sz w:val="24"/>
          <w:szCs w:val="24"/>
          <w:lang w:eastAsia="zh-CN"/>
        </w:rPr>
        <w:t xml:space="preserve"> Inspekcji Handlowej. Gdyby nie działania kontrolne organ, przedsiębiorca mógłby w dalszym ciągu błędnie informować konsumentów</w:t>
      </w:r>
      <w:r>
        <w:rPr>
          <w:rFonts w:ascii="Times New Roman" w:hAnsi="Times New Roman" w:cs="Times New Roman"/>
          <w:sz w:val="24"/>
          <w:szCs w:val="24"/>
          <w:lang w:eastAsia="zh-CN"/>
        </w:rPr>
        <w:br/>
        <w:t>o cenach oferowanych wyrobów/potraw. Z kolei Inspekcja Handlowa jest organem powołanym do ochrony interesów i praw konsumentów. Niewątpliwie podstawowym prawem konsumentów jest prawo do rzetelnego i jasnego poinformowania cenach danych towarów czy tez usług w sposób jednoznaczny, niebudzący wątpliwości oraz umożliwiający ich porównanie. Ceny i informacje z nimi powiązane takie jak m.in. gramatury (albo objętości) wyrobów/potraw umożliwiają konsumentom dokonanie porównania cen między produktami tego samego rodzaju, o różnych gramaturach, a tym samym pozwalają im dokonać świadomego</w:t>
      </w:r>
      <w:r>
        <w:rPr>
          <w:rFonts w:ascii="Times New Roman" w:hAnsi="Times New Roman" w:cs="Times New Roman"/>
          <w:sz w:val="24"/>
          <w:szCs w:val="24"/>
          <w:lang w:eastAsia="zh-CN"/>
        </w:rPr>
        <w:br/>
        <w:t xml:space="preserve">i najkorzystniejszego pod względem ekonomicznym wyboru. </w:t>
      </w:r>
    </w:p>
    <w:p w14:paraId="0966EB94" w14:textId="77777777" w:rsidR="00FB2462" w:rsidRDefault="00FB2462" w:rsidP="004A1CF6">
      <w:pPr>
        <w:suppressAutoHyphens/>
        <w:spacing w:before="120" w:line="276" w:lineRule="auto"/>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Jednocześnie tutejszy organ Inspekcji nie znalazł podstaw do odstąpienia od wymierzenia administracyjnej kary pieniężnej. </w:t>
      </w:r>
    </w:p>
    <w:p w14:paraId="720FF774" w14:textId="77777777" w:rsidR="004A1CF6" w:rsidRPr="004A1CF6" w:rsidRDefault="004A1CF6" w:rsidP="004A1CF6">
      <w:pPr>
        <w:suppressAutoHyphens/>
        <w:spacing w:before="120" w:line="276" w:lineRule="auto"/>
        <w:jc w:val="both"/>
        <w:rPr>
          <w:rFonts w:ascii="Times New Roman" w:hAnsi="Times New Roman" w:cs="Times New Roman"/>
          <w:sz w:val="24"/>
          <w:szCs w:val="24"/>
          <w:lang w:eastAsia="zh-CN"/>
        </w:rPr>
      </w:pPr>
      <w:r w:rsidRPr="004A1CF6">
        <w:rPr>
          <w:rFonts w:ascii="Times New Roman" w:hAnsi="Times New Roman" w:cs="Times New Roman"/>
          <w:sz w:val="24"/>
          <w:szCs w:val="24"/>
          <w:lang w:eastAsia="zh-CN"/>
        </w:rPr>
        <w:t xml:space="preserve">Zgodnie z art. 189a § 1 Kpa w sprawach nakładania lub wymierzania administracyjnej kary pieniężnej lub udzielania ulg w jej wykonaniu stosuje się przepisy niniejszego działu (tj. działu IVA „Administracyjne kary pieniężne” Kodeksu postępowania administracyjnego). </w:t>
      </w:r>
    </w:p>
    <w:p w14:paraId="69951E2A" w14:textId="77777777" w:rsidR="004A1CF6" w:rsidRPr="004A1CF6" w:rsidRDefault="004A1CF6" w:rsidP="004A1CF6">
      <w:pPr>
        <w:suppressAutoHyphens/>
        <w:spacing w:before="120" w:line="276" w:lineRule="auto"/>
        <w:jc w:val="both"/>
        <w:rPr>
          <w:rFonts w:ascii="Times New Roman" w:hAnsi="Times New Roman" w:cs="Times New Roman"/>
          <w:sz w:val="24"/>
          <w:szCs w:val="24"/>
          <w:lang w:eastAsia="zh-CN"/>
        </w:rPr>
      </w:pPr>
      <w:r w:rsidRPr="004A1CF6">
        <w:rPr>
          <w:rFonts w:ascii="Times New Roman" w:hAnsi="Times New Roman" w:cs="Times New Roman"/>
          <w:sz w:val="24"/>
          <w:szCs w:val="24"/>
          <w:lang w:eastAsia="zh-CN"/>
        </w:rPr>
        <w:t>Przepisy te stosuje się w przypadku braku uregulowania w przepisach odrębnych między innymi przesłanek odstąpienia od nałożenia administracyjnej kary pieniężnej lub udzielenia pouczenia (art. 189a § 2 pkt 2 Kpa).</w:t>
      </w:r>
    </w:p>
    <w:p w14:paraId="18B3295F" w14:textId="77777777" w:rsidR="004A1CF6" w:rsidRPr="004A1CF6" w:rsidRDefault="004A1CF6" w:rsidP="004A1CF6">
      <w:pPr>
        <w:suppressAutoHyphens/>
        <w:spacing w:before="120" w:line="276" w:lineRule="auto"/>
        <w:jc w:val="both"/>
        <w:rPr>
          <w:rFonts w:ascii="Times New Roman" w:hAnsi="Times New Roman" w:cs="Times New Roman"/>
          <w:sz w:val="24"/>
          <w:szCs w:val="24"/>
          <w:lang w:eastAsia="zh-CN"/>
        </w:rPr>
      </w:pPr>
      <w:r w:rsidRPr="004A1CF6">
        <w:rPr>
          <w:rFonts w:ascii="Times New Roman" w:hAnsi="Times New Roman" w:cs="Times New Roman"/>
          <w:sz w:val="24"/>
          <w:szCs w:val="24"/>
          <w:lang w:eastAsia="zh-CN"/>
        </w:rPr>
        <w:t xml:space="preserve">W rozpatrywanej sprawie znajduje zastosowanie reguła kolizyjna zawarta w art. 189a § 2 pkt 1 Kpa, zgodnie z którą w przypadku uregulowania w przepisach odrębnych przesłanek wymiaru </w:t>
      </w:r>
      <w:r w:rsidRPr="004A1CF6">
        <w:rPr>
          <w:rFonts w:ascii="Times New Roman" w:hAnsi="Times New Roman" w:cs="Times New Roman"/>
          <w:sz w:val="24"/>
          <w:szCs w:val="24"/>
          <w:lang w:eastAsia="zh-CN"/>
        </w:rPr>
        <w:lastRenderedPageBreak/>
        <w:t xml:space="preserve">administracyjnej kary pieniężnej, przepisów działu </w:t>
      </w:r>
      <w:proofErr w:type="spellStart"/>
      <w:r w:rsidRPr="004A1CF6">
        <w:rPr>
          <w:rFonts w:ascii="Times New Roman" w:hAnsi="Times New Roman" w:cs="Times New Roman"/>
          <w:sz w:val="24"/>
          <w:szCs w:val="24"/>
          <w:lang w:eastAsia="zh-CN"/>
        </w:rPr>
        <w:t>IVa</w:t>
      </w:r>
      <w:proofErr w:type="spellEnd"/>
      <w:r w:rsidRPr="004A1CF6">
        <w:rPr>
          <w:rFonts w:ascii="Times New Roman" w:hAnsi="Times New Roman" w:cs="Times New Roman"/>
          <w:sz w:val="24"/>
          <w:szCs w:val="24"/>
          <w:lang w:eastAsia="zh-CN"/>
        </w:rPr>
        <w:t xml:space="preserve"> „Administracyjne kary pieniężne” Kodeksu postępowania administracyjnego w tym zakresie nie stosuje się. </w:t>
      </w:r>
    </w:p>
    <w:p w14:paraId="5B17FD06" w14:textId="0076F86F" w:rsidR="004A1CF6" w:rsidRDefault="004A1CF6" w:rsidP="004A1CF6">
      <w:pPr>
        <w:suppressAutoHyphens/>
        <w:spacing w:before="120" w:line="276" w:lineRule="auto"/>
        <w:jc w:val="both"/>
        <w:rPr>
          <w:rFonts w:ascii="Times New Roman" w:hAnsi="Times New Roman" w:cs="Times New Roman"/>
          <w:sz w:val="24"/>
          <w:szCs w:val="24"/>
          <w:lang w:eastAsia="zh-CN"/>
        </w:rPr>
      </w:pPr>
      <w:r w:rsidRPr="004A1CF6">
        <w:rPr>
          <w:rFonts w:ascii="Times New Roman" w:hAnsi="Times New Roman" w:cs="Times New Roman"/>
          <w:bCs/>
          <w:sz w:val="24"/>
          <w:szCs w:val="24"/>
          <w:lang w:eastAsia="zh-CN"/>
        </w:rPr>
        <w:t>Z uwagi na brak w ustawie o informowaniu o cenach towarów i usług</w:t>
      </w:r>
      <w:r w:rsidRPr="004A1CF6">
        <w:rPr>
          <w:rFonts w:ascii="Times New Roman" w:hAnsi="Times New Roman" w:cs="Times New Roman"/>
          <w:bCs/>
          <w:i/>
          <w:sz w:val="24"/>
          <w:szCs w:val="24"/>
          <w:lang w:eastAsia="zh-CN"/>
        </w:rPr>
        <w:t xml:space="preserve"> </w:t>
      </w:r>
      <w:r w:rsidRPr="004A1CF6">
        <w:rPr>
          <w:rFonts w:ascii="Times New Roman" w:hAnsi="Times New Roman" w:cs="Times New Roman"/>
          <w:bCs/>
          <w:sz w:val="24"/>
          <w:szCs w:val="24"/>
          <w:lang w:eastAsia="zh-CN"/>
        </w:rPr>
        <w:t xml:space="preserve">przepisów regulujących </w:t>
      </w:r>
      <w:r w:rsidRPr="004A1CF6">
        <w:rPr>
          <w:rFonts w:ascii="Times New Roman" w:hAnsi="Times New Roman" w:cs="Times New Roman"/>
          <w:sz w:val="24"/>
          <w:szCs w:val="24"/>
          <w:lang w:eastAsia="zh-CN"/>
        </w:rPr>
        <w:t xml:space="preserve">odstąpienie od nałożenia administracyjnej kary pieniężnej lub udzielenie pouczenia, w przedmiotowej sprawie zastosowanie mają przepisy </w:t>
      </w:r>
      <w:r w:rsidRPr="004A1CF6">
        <w:rPr>
          <w:rFonts w:ascii="Times New Roman" w:hAnsi="Times New Roman" w:cs="Times New Roman"/>
          <w:bCs/>
          <w:sz w:val="24"/>
          <w:szCs w:val="24"/>
          <w:lang w:eastAsia="zh-CN"/>
        </w:rPr>
        <w:t>art. 189e Kpa (siła wyższa) i art. 189f Kpa (odstąpienie od nałożenia administracyjnej kary pieniężnej).</w:t>
      </w:r>
    </w:p>
    <w:p w14:paraId="4C683D8B" w14:textId="277A0BBC" w:rsidR="00FB2462" w:rsidRDefault="00FB2462" w:rsidP="00F34C66">
      <w:pPr>
        <w:tabs>
          <w:tab w:val="left" w:pos="708"/>
        </w:tabs>
        <w:spacing w:before="120" w:line="276"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rFonts w:ascii="Times New Roman" w:hAnsi="Times New Roman" w:cs="Times New Roman"/>
          <w:color w:val="000000"/>
          <w:sz w:val="24"/>
          <w:szCs w:val="24"/>
          <w:lang w:eastAsia="zh-CN"/>
        </w:rPr>
        <w:t>MoP</w:t>
      </w:r>
      <w:proofErr w:type="spellEnd"/>
      <w:r>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Pr>
          <w:rFonts w:ascii="Times New Roman" w:hAnsi="Times New Roman" w:cs="Times New Roman"/>
          <w:color w:val="000000"/>
          <w:sz w:val="24"/>
          <w:szCs w:val="24"/>
          <w:lang w:eastAsia="zh-CN"/>
        </w:rPr>
        <w:br/>
        <w:t xml:space="preserve">i niemożliwe do zapobieżenia (vis </w:t>
      </w:r>
      <w:proofErr w:type="spellStart"/>
      <w:r>
        <w:rPr>
          <w:rFonts w:ascii="Times New Roman" w:hAnsi="Times New Roman" w:cs="Times New Roman"/>
          <w:color w:val="000000"/>
          <w:sz w:val="24"/>
          <w:szCs w:val="24"/>
          <w:lang w:eastAsia="zh-CN"/>
        </w:rPr>
        <w:t>cui</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humana</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infirmitas</w:t>
      </w:r>
      <w:proofErr w:type="spellEnd"/>
      <w:r>
        <w:rPr>
          <w:rFonts w:ascii="Times New Roman" w:hAnsi="Times New Roman" w:cs="Times New Roman"/>
          <w:color w:val="000000"/>
          <w:sz w:val="24"/>
          <w:szCs w:val="24"/>
          <w:lang w:eastAsia="zh-CN"/>
        </w:rPr>
        <w:t xml:space="preserve"> </w:t>
      </w:r>
      <w:proofErr w:type="spellStart"/>
      <w:r>
        <w:rPr>
          <w:rFonts w:ascii="Times New Roman" w:hAnsi="Times New Roman" w:cs="Times New Roman"/>
          <w:color w:val="000000"/>
          <w:sz w:val="24"/>
          <w:szCs w:val="24"/>
          <w:lang w:eastAsia="zh-CN"/>
        </w:rPr>
        <w:t>resistere</w:t>
      </w:r>
      <w:proofErr w:type="spellEnd"/>
      <w:r>
        <w:rPr>
          <w:rFonts w:ascii="Times New Roman" w:hAnsi="Times New Roman" w:cs="Times New Roman"/>
          <w:color w:val="000000"/>
          <w:sz w:val="24"/>
          <w:szCs w:val="24"/>
          <w:lang w:eastAsia="zh-CN"/>
        </w:rPr>
        <w:t xml:space="preserve"> non </w:t>
      </w:r>
      <w:proofErr w:type="spellStart"/>
      <w:r>
        <w:rPr>
          <w:rFonts w:ascii="Times New Roman" w:hAnsi="Times New Roman" w:cs="Times New Roman"/>
          <w:color w:val="000000"/>
          <w:sz w:val="24"/>
          <w:szCs w:val="24"/>
          <w:lang w:eastAsia="zh-CN"/>
        </w:rPr>
        <w:t>potest</w:t>
      </w:r>
      <w:proofErr w:type="spellEnd"/>
      <w:r>
        <w:rPr>
          <w:rFonts w:ascii="Times New Roman" w:hAnsi="Times New Roman" w:cs="Times New Roman"/>
          <w:color w:val="000000"/>
          <w:sz w:val="24"/>
          <w:szCs w:val="24"/>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00F34C66">
        <w:rPr>
          <w:rFonts w:ascii="Times New Roman" w:hAnsi="Times New Roman" w:cs="Times New Roman"/>
          <w:color w:val="000000"/>
          <w:sz w:val="24"/>
          <w:szCs w:val="24"/>
          <w:lang w:eastAsia="zh-CN"/>
        </w:rPr>
        <w:br/>
      </w:r>
      <w:r>
        <w:rPr>
          <w:rFonts w:ascii="Times New Roman" w:hAnsi="Times New Roman" w:cs="Times New Roman"/>
          <w:color w:val="000000"/>
          <w:sz w:val="24"/>
          <w:szCs w:val="24"/>
          <w:lang w:eastAsia="zh-CN"/>
        </w:rPr>
        <w:t xml:space="preserve">– (A. </w:t>
      </w:r>
      <w:proofErr w:type="spellStart"/>
      <w:r>
        <w:rPr>
          <w:rFonts w:ascii="Times New Roman" w:hAnsi="Times New Roman" w:cs="Times New Roman"/>
          <w:color w:val="000000"/>
          <w:sz w:val="24"/>
          <w:szCs w:val="24"/>
          <w:lang w:eastAsia="zh-CN"/>
        </w:rPr>
        <w:t>Kidyba</w:t>
      </w:r>
      <w:proofErr w:type="spellEnd"/>
      <w:r>
        <w:rPr>
          <w:rFonts w:ascii="Times New Roman" w:hAnsi="Times New Roman" w:cs="Times New Roman"/>
          <w:color w:val="000000"/>
          <w:sz w:val="24"/>
          <w:szCs w:val="24"/>
          <w:lang w:eastAsia="zh-CN"/>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560DE0DA" w14:textId="77777777" w:rsidR="00FB2462" w:rsidRDefault="00FB2462" w:rsidP="00F34C66">
      <w:pPr>
        <w:tabs>
          <w:tab w:val="left" w:pos="708"/>
        </w:tabs>
        <w:suppressAutoHyphens/>
        <w:spacing w:before="120" w:line="276"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6D77DF7D" w14:textId="77777777" w:rsidR="00FB2462" w:rsidRPr="00C610D4" w:rsidRDefault="00FB2462" w:rsidP="00F34C66">
      <w:pPr>
        <w:pStyle w:val="Akapitzlist"/>
        <w:numPr>
          <w:ilvl w:val="0"/>
          <w:numId w:val="18"/>
        </w:numPr>
        <w:tabs>
          <w:tab w:val="left" w:pos="708"/>
        </w:tabs>
        <w:suppressAutoHyphens/>
        <w:spacing w:before="120" w:line="276" w:lineRule="auto"/>
        <w:contextualSpacing w:val="0"/>
        <w:jc w:val="both"/>
        <w:rPr>
          <w:rFonts w:ascii="Times New Roman" w:hAnsi="Times New Roman" w:cs="Times New Roman"/>
          <w:color w:val="000000"/>
          <w:sz w:val="24"/>
          <w:szCs w:val="24"/>
          <w:lang w:eastAsia="zh-CN"/>
        </w:rPr>
      </w:pPr>
      <w:r w:rsidRPr="00C610D4">
        <w:rPr>
          <w:rFonts w:ascii="Times New Roman" w:hAnsi="Times New Roman" w:cs="Times New Roman"/>
          <w:color w:val="000000"/>
          <w:sz w:val="24"/>
          <w:szCs w:val="24"/>
          <w:lang w:eastAsia="zh-CN"/>
        </w:rPr>
        <w:t>waga naruszenia prawa jest znikoma, a strona zaprzestała naruszania prawa lub</w:t>
      </w:r>
    </w:p>
    <w:p w14:paraId="2AC5A583" w14:textId="77777777" w:rsidR="00FB2462" w:rsidRPr="00C610D4" w:rsidRDefault="00FB2462" w:rsidP="00F34C66">
      <w:pPr>
        <w:pStyle w:val="Akapitzlist"/>
        <w:numPr>
          <w:ilvl w:val="0"/>
          <w:numId w:val="18"/>
        </w:numPr>
        <w:tabs>
          <w:tab w:val="left" w:pos="708"/>
        </w:tabs>
        <w:suppressAutoHyphens/>
        <w:spacing w:before="120" w:line="276" w:lineRule="auto"/>
        <w:contextualSpacing w:val="0"/>
        <w:jc w:val="both"/>
        <w:rPr>
          <w:rFonts w:ascii="Times New Roman" w:hAnsi="Times New Roman" w:cs="Times New Roman"/>
          <w:color w:val="000000"/>
          <w:sz w:val="24"/>
          <w:szCs w:val="24"/>
          <w:lang w:eastAsia="zh-CN"/>
        </w:rPr>
      </w:pPr>
      <w:r w:rsidRPr="00C610D4">
        <w:rPr>
          <w:rFonts w:ascii="Times New Roman" w:hAnsi="Times New Roman" w:cs="Times New Roman"/>
          <w:color w:val="000000"/>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419C3CCD" w14:textId="557B6CD0" w:rsidR="001550EA" w:rsidRDefault="00FB2462" w:rsidP="00F34C66">
      <w:pPr>
        <w:tabs>
          <w:tab w:val="left" w:pos="708"/>
        </w:tabs>
        <w:suppressAutoHyphens/>
        <w:spacing w:before="120" w:line="276" w:lineRule="auto"/>
        <w:jc w:val="both"/>
        <w:rPr>
          <w:rFonts w:ascii="Times New Roman" w:hAnsi="Times New Roman" w:cs="Times New Roman"/>
          <w:color w:val="000000"/>
          <w:sz w:val="24"/>
          <w:szCs w:val="24"/>
          <w:lang w:eastAsia="zh-CN"/>
        </w:rPr>
      </w:pPr>
      <w:r>
        <w:rPr>
          <w:rFonts w:ascii="Times New Roman" w:hAnsi="Times New Roman" w:cs="Times New Roman"/>
          <w:color w:val="000000"/>
          <w:sz w:val="24"/>
          <w:szCs w:val="24"/>
          <w:lang w:eastAsia="zh-CN"/>
        </w:rPr>
        <w:t xml:space="preserve">W ocenie tutejszego organu Inspekcji wagi naruszenia prawa przez stronę nie można uznać za znikomą, gdyż brak określenia ilości potrawy lub wyrobu (gramatury albo objętości) dotyczyło </w:t>
      </w:r>
      <w:r w:rsidR="001550EA">
        <w:rPr>
          <w:rFonts w:ascii="Times New Roman" w:hAnsi="Times New Roman" w:cs="Times New Roman"/>
          <w:b/>
          <w:bCs/>
          <w:color w:val="000000"/>
          <w:sz w:val="24"/>
          <w:szCs w:val="24"/>
          <w:lang w:eastAsia="zh-CN"/>
        </w:rPr>
        <w:t>61</w:t>
      </w:r>
      <w:r>
        <w:rPr>
          <w:rFonts w:ascii="Times New Roman" w:hAnsi="Times New Roman" w:cs="Times New Roman"/>
          <w:color w:val="000000"/>
          <w:sz w:val="24"/>
          <w:szCs w:val="24"/>
          <w:lang w:eastAsia="zh-CN"/>
        </w:rPr>
        <w:t xml:space="preserve"> wyrobów na </w:t>
      </w:r>
      <w:r w:rsidR="001550EA">
        <w:rPr>
          <w:rFonts w:ascii="Times New Roman" w:hAnsi="Times New Roman" w:cs="Times New Roman"/>
          <w:b/>
          <w:bCs/>
          <w:color w:val="000000"/>
          <w:sz w:val="24"/>
          <w:szCs w:val="24"/>
          <w:lang w:eastAsia="zh-CN"/>
        </w:rPr>
        <w:t>61</w:t>
      </w:r>
      <w:r>
        <w:rPr>
          <w:rFonts w:ascii="Times New Roman" w:hAnsi="Times New Roman" w:cs="Times New Roman"/>
          <w:color w:val="000000"/>
          <w:sz w:val="24"/>
          <w:szCs w:val="24"/>
          <w:lang w:eastAsia="zh-CN"/>
        </w:rPr>
        <w:t xml:space="preserve"> sprawdzone – tym samym w odniesieniu do </w:t>
      </w:r>
      <w:r w:rsidR="001550EA" w:rsidRPr="00F34C66">
        <w:rPr>
          <w:rFonts w:ascii="Times New Roman" w:hAnsi="Times New Roman" w:cs="Times New Roman"/>
          <w:b/>
          <w:bCs/>
          <w:color w:val="000000"/>
          <w:sz w:val="24"/>
          <w:szCs w:val="24"/>
          <w:lang w:eastAsia="zh-CN"/>
        </w:rPr>
        <w:t>100</w:t>
      </w:r>
      <w:r w:rsidRPr="00F34C66">
        <w:rPr>
          <w:rFonts w:ascii="Times New Roman" w:hAnsi="Times New Roman" w:cs="Times New Roman"/>
          <w:b/>
          <w:bCs/>
          <w:color w:val="000000"/>
          <w:sz w:val="24"/>
          <w:szCs w:val="24"/>
          <w:lang w:eastAsia="zh-CN"/>
        </w:rPr>
        <w:t>%</w:t>
      </w:r>
      <w:r>
        <w:rPr>
          <w:rFonts w:ascii="Times New Roman" w:hAnsi="Times New Roman" w:cs="Times New Roman"/>
          <w:color w:val="000000"/>
          <w:sz w:val="24"/>
          <w:szCs w:val="24"/>
          <w:lang w:eastAsia="zh-CN"/>
        </w:rPr>
        <w:t xml:space="preserve"> sprawdzonych produktów konsument pozbawiony był rzetelnej i właściwej informacji, co stanowiło zagrożenie dla interesów majątkowych klientów strony. Tym samym pomimo działań naprawczych strony nie można było zastosować art. 189f § 1 pkt 1 kpa,</w:t>
      </w:r>
      <w:r w:rsidR="00AF7E79">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gdyż wskazane w tym przepisie dwie przesłanki musza wystąpić łącznie. Mając na uwadze,</w:t>
      </w:r>
      <w:r w:rsidR="00AF7E79">
        <w:rPr>
          <w:rFonts w:ascii="Times New Roman" w:hAnsi="Times New Roman" w:cs="Times New Roman"/>
          <w:color w:val="000000"/>
          <w:sz w:val="24"/>
          <w:szCs w:val="24"/>
          <w:lang w:eastAsia="zh-CN"/>
        </w:rPr>
        <w:t xml:space="preserve"> </w:t>
      </w:r>
      <w:r>
        <w:rPr>
          <w:rFonts w:ascii="Times New Roman" w:hAnsi="Times New Roman" w:cs="Times New Roman"/>
          <w:color w:val="000000"/>
          <w:sz w:val="24"/>
          <w:szCs w:val="24"/>
          <w:lang w:eastAsia="zh-CN"/>
        </w:rPr>
        <w:t>że jak wskazał organ, wagi naruszenia nie można było uznać za znikomą, nie znalazło uzasadnienia odstąpienie od wymierzenia od kary pieniężnej w trybie art. 189</w:t>
      </w:r>
      <w:r w:rsidR="00F34C66">
        <w:rPr>
          <w:rFonts w:ascii="Times New Roman" w:hAnsi="Times New Roman" w:cs="Times New Roman"/>
          <w:color w:val="000000"/>
          <w:sz w:val="24"/>
          <w:szCs w:val="24"/>
          <w:lang w:eastAsia="zh-CN"/>
        </w:rPr>
        <w:t>f</w:t>
      </w:r>
      <w:r>
        <w:rPr>
          <w:rFonts w:ascii="Times New Roman" w:hAnsi="Times New Roman" w:cs="Times New Roman"/>
          <w:color w:val="000000"/>
          <w:sz w:val="24"/>
          <w:szCs w:val="24"/>
          <w:lang w:eastAsia="zh-CN"/>
        </w:rPr>
        <w:t xml:space="preserve"> §1 pkt 1 kpa </w:t>
      </w:r>
    </w:p>
    <w:p w14:paraId="3AEA451B" w14:textId="77777777" w:rsidR="001550EA" w:rsidRDefault="001550EA" w:rsidP="00F34C66">
      <w:pPr>
        <w:tabs>
          <w:tab w:val="left" w:pos="708"/>
        </w:tabs>
        <w:spacing w:before="120" w:line="276" w:lineRule="auto"/>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W przedmiotowej sprawie Podkarpacki Wojewódzki Inspektor Inspekcji Handlowej nie znalazł podstaw do odstąpienia od nałożenia administracyjnej kary pieniężnej na podstawie art. 189f § 1 pkt 2 Kpa. Naruszenie przepisów w zakresie uwidaczniania cen skutkuje nałożeniem administracyjnej kary pieniężnej. Dlatego też strona za naruszenie przestrzegania przepisów ustawy o cenach nie mogła zostać ukarana za wykroczenie lub wykroczenie skarbowe, lub prawomocnie skazana za przestępstwo lub przestępstwo skarbowe. Biorą pod uwagę właściwość miejscową i rzeczową organów administracyjnych i miejsce stwierdzenia naruszenia prawa, jedynym organem administracyjnym uprawnionym do nałożenia administracyjnej kary pieniężnej jest Podkarpacki Wojewódzki Inspektor Inspekcji Handlowej. </w:t>
      </w:r>
    </w:p>
    <w:p w14:paraId="4869F560" w14:textId="77777777" w:rsidR="001550EA" w:rsidRDefault="001550EA" w:rsidP="00AF7E79">
      <w:pPr>
        <w:tabs>
          <w:tab w:val="left" w:pos="708"/>
        </w:tabs>
        <w:suppressAutoHyphens/>
        <w:spacing w:before="120" w:line="276"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Brak jest także podstaw do odstąpienia od nałożenia kary pieniężnej na podstawie art. 189f § 2 kpa, w myśl którego w przypadkach innych niż wymienione w §1, jeżeli pozwoli </w:t>
      </w:r>
      <w:r>
        <w:rPr>
          <w:rFonts w:ascii="Times New Roman" w:hAnsi="Times New Roman" w:cs="Times New Roman"/>
          <w:kern w:val="2"/>
          <w:sz w:val="24"/>
          <w:szCs w:val="24"/>
          <w:lang w:eastAsia="zh-CN"/>
        </w:rPr>
        <w:br/>
        <w:t xml:space="preserve">to na spełnienie celów, dla których miałaby być nałożona administracyjna kara pieniężna, organ administracji publicznej, w drodze postanowienia, może wyznaczyć stronie termin </w:t>
      </w:r>
      <w:r>
        <w:rPr>
          <w:rFonts w:ascii="Times New Roman" w:hAnsi="Times New Roman" w:cs="Times New Roman"/>
          <w:kern w:val="2"/>
          <w:sz w:val="24"/>
          <w:szCs w:val="24"/>
          <w:lang w:eastAsia="zh-CN"/>
        </w:rPr>
        <w:br/>
        <w:t xml:space="preserve">do przedstawienia dowodów potwierdzających: </w:t>
      </w:r>
    </w:p>
    <w:p w14:paraId="23F7322D" w14:textId="77777777" w:rsidR="001550EA" w:rsidRDefault="001550EA" w:rsidP="00AF7E79">
      <w:pPr>
        <w:numPr>
          <w:ilvl w:val="0"/>
          <w:numId w:val="1"/>
        </w:numPr>
        <w:tabs>
          <w:tab w:val="left" w:pos="708"/>
        </w:tabs>
        <w:suppressAutoHyphens/>
        <w:spacing w:before="120" w:line="276" w:lineRule="auto"/>
        <w:ind w:left="709" w:hanging="357"/>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usunięcie naruszenia prawa lub</w:t>
      </w:r>
    </w:p>
    <w:p w14:paraId="5D4CBB11" w14:textId="77777777" w:rsidR="001550EA" w:rsidRDefault="001550EA" w:rsidP="00AF7E79">
      <w:pPr>
        <w:numPr>
          <w:ilvl w:val="0"/>
          <w:numId w:val="1"/>
        </w:numPr>
        <w:tabs>
          <w:tab w:val="left" w:pos="708"/>
        </w:tabs>
        <w:suppressAutoHyphens/>
        <w:spacing w:before="120" w:line="276" w:lineRule="auto"/>
        <w:ind w:left="709"/>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powiadomienie właściwych podmiotów o stwierdzonym naruszeniu prawa, określając termin i sposób powiadomienia.</w:t>
      </w:r>
    </w:p>
    <w:p w14:paraId="63B16965" w14:textId="63B6BB8A" w:rsidR="001550EA" w:rsidRDefault="001550EA" w:rsidP="00AF7E79">
      <w:pPr>
        <w:tabs>
          <w:tab w:val="left" w:pos="708"/>
        </w:tabs>
        <w:suppressAutoHyphens/>
        <w:spacing w:before="120" w:line="276" w:lineRule="auto"/>
        <w:jc w:val="both"/>
        <w:rPr>
          <w:rFonts w:ascii="Times New Roman" w:hAnsi="Times New Roman" w:cs="Times New Roman"/>
          <w:kern w:val="2"/>
          <w:sz w:val="24"/>
          <w:szCs w:val="24"/>
          <w:lang w:eastAsia="zh-CN"/>
        </w:rPr>
      </w:pPr>
      <w:r>
        <w:rPr>
          <w:rFonts w:ascii="Times New Roman" w:hAnsi="Times New Roman" w:cs="Times New Roman"/>
          <w:kern w:val="2"/>
          <w:sz w:val="24"/>
          <w:szCs w:val="24"/>
          <w:lang w:eastAsia="zh-CN"/>
        </w:rPr>
        <w:t xml:space="preserve">W ocenie organu odstąpienie od nałożenia kary na tej podstawie byłoby pozbawione podstawy faktycznej, jak i nie było celowe. Odwołać się przy tym należy znów do wskazanej wyżej Dyrektywy 98/6 WE wskazującej także na cel kary – winna być skuteczna, proporcjonalna i odstraszająca. Kara musi także spełniać funkcję prewencyjną oraz dyscyplinująco-represyjną. W ocenie organu, przy zastosowaniu kryteriów ustanowionych przez prawodawcę krajowego, wskazanych w ustawie o cenach, a które przy wymierzaniu kary </w:t>
      </w:r>
      <w:r w:rsidR="00AF7E79">
        <w:rPr>
          <w:rFonts w:ascii="Times New Roman" w:hAnsi="Times New Roman" w:cs="Times New Roman"/>
          <w:kern w:val="2"/>
          <w:sz w:val="24"/>
          <w:szCs w:val="24"/>
          <w:lang w:eastAsia="zh-CN"/>
        </w:rPr>
        <w:t>Podkarpacki Wojewódzki Inspektor Inspekcji Handlowej</w:t>
      </w:r>
      <w:r>
        <w:rPr>
          <w:rFonts w:ascii="Times New Roman" w:hAnsi="Times New Roman" w:cs="Times New Roman"/>
          <w:kern w:val="2"/>
          <w:sz w:val="24"/>
          <w:szCs w:val="24"/>
          <w:lang w:eastAsia="zh-CN"/>
        </w:rPr>
        <w:t xml:space="preserve"> wziął pod uwagę, nałożona kara wymagania te spełnia.</w:t>
      </w:r>
    </w:p>
    <w:p w14:paraId="411E11F8" w14:textId="77777777" w:rsidR="00CE6449" w:rsidRDefault="001550EA" w:rsidP="00AF7E79">
      <w:pPr>
        <w:suppressAutoHyphens/>
        <w:spacing w:before="120" w:line="276" w:lineRule="auto"/>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 xml:space="preserve">Z dniem 1 stycznia 2020 r. wszedł w życie art. 61 ustawy z dnia 31lipca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postepowanie mandatowe lub w przedmiocie wymierzenia administracyjnej kary pieniężnej, to na zasadach określonych w art. 21a Prawa przedsiębiorców, odstępuje się od nałożenia administracyjnej kary pieniężnej. Instytucja ta nie znajdzie zastosowania do strony, bowiem </w:t>
      </w:r>
      <w:r w:rsidR="00CE6449">
        <w:rPr>
          <w:rFonts w:ascii="Times New Roman" w:hAnsi="Times New Roman" w:cs="Times New Roman"/>
          <w:iCs/>
          <w:sz w:val="24"/>
          <w:szCs w:val="24"/>
          <w:lang w:eastAsia="zh-CN"/>
        </w:rPr>
        <w:t>jak wynika z informacji zawartych w</w:t>
      </w:r>
      <w:r>
        <w:rPr>
          <w:rFonts w:ascii="Times New Roman" w:hAnsi="Times New Roman" w:cs="Times New Roman"/>
          <w:iCs/>
          <w:sz w:val="24"/>
          <w:szCs w:val="24"/>
          <w:lang w:eastAsia="zh-CN"/>
        </w:rPr>
        <w:t xml:space="preserve"> CEIDG</w:t>
      </w:r>
      <w:r w:rsidR="00CE6449">
        <w:rPr>
          <w:rFonts w:ascii="Times New Roman" w:hAnsi="Times New Roman" w:cs="Times New Roman"/>
          <w:iCs/>
          <w:sz w:val="24"/>
          <w:szCs w:val="24"/>
          <w:lang w:eastAsia="zh-CN"/>
        </w:rPr>
        <w:t>, strona tego postępowania prowadzi działalność gospodarczą od 14 marca 2022 r.</w:t>
      </w:r>
    </w:p>
    <w:p w14:paraId="282528F3" w14:textId="77D05569" w:rsidR="001550EA" w:rsidRDefault="00CE6449" w:rsidP="00AF7E79">
      <w:pPr>
        <w:suppressAutoHyphens/>
        <w:spacing w:before="120" w:line="276" w:lineRule="auto"/>
        <w:jc w:val="both"/>
        <w:rPr>
          <w:rFonts w:ascii="Times New Roman" w:hAnsi="Times New Roman" w:cs="Times New Roman"/>
          <w:iCs/>
          <w:sz w:val="24"/>
          <w:szCs w:val="24"/>
          <w:lang w:eastAsia="zh-CN"/>
        </w:rPr>
      </w:pPr>
      <w:r>
        <w:rPr>
          <w:rFonts w:ascii="Times New Roman" w:hAnsi="Times New Roman" w:cs="Times New Roman"/>
          <w:iCs/>
          <w:sz w:val="24"/>
          <w:szCs w:val="24"/>
          <w:lang w:eastAsia="zh-CN"/>
        </w:rPr>
        <w:t>W związku z powyższym organ Inspekcji Handlowej orzekł jak w sentencji.</w:t>
      </w:r>
      <w:r w:rsidR="001550EA">
        <w:rPr>
          <w:rFonts w:ascii="Times New Roman" w:hAnsi="Times New Roman" w:cs="Times New Roman"/>
          <w:iCs/>
          <w:sz w:val="24"/>
          <w:szCs w:val="24"/>
          <w:lang w:eastAsia="zh-CN"/>
        </w:rPr>
        <w:t xml:space="preserve"> </w:t>
      </w:r>
    </w:p>
    <w:p w14:paraId="16703BD5" w14:textId="6E70711D" w:rsidR="001550EA" w:rsidRPr="00AF7E79" w:rsidRDefault="001550EA" w:rsidP="00AF7E79">
      <w:pPr>
        <w:suppressAutoHyphens/>
        <w:spacing w:before="120" w:line="276" w:lineRule="auto"/>
        <w:jc w:val="both"/>
        <w:rPr>
          <w:rFonts w:ascii="Times New Roman" w:hAnsi="Times New Roman" w:cs="Times New Roman"/>
          <w:i/>
          <w:color w:val="000000"/>
          <w:sz w:val="24"/>
          <w:szCs w:val="24"/>
          <w:lang w:eastAsia="zh-CN"/>
        </w:rPr>
      </w:pPr>
      <w:r>
        <w:rPr>
          <w:rFonts w:ascii="Times New Roman" w:hAnsi="Times New Roman" w:cs="Times New Roman"/>
          <w:color w:val="000000"/>
          <w:sz w:val="24"/>
          <w:szCs w:val="24"/>
          <w:lang w:eastAsia="zh-CN"/>
        </w:rPr>
        <w:t>Podkarpacki Wojewódzki Inspektor Inspekcji Handlowej wydając decyzję oparł się na następujących dowodac</w:t>
      </w:r>
      <w:r w:rsidR="00C610D4">
        <w:rPr>
          <w:rFonts w:ascii="Times New Roman" w:hAnsi="Times New Roman" w:cs="Times New Roman"/>
          <w:color w:val="000000"/>
          <w:sz w:val="24"/>
          <w:szCs w:val="24"/>
          <w:lang w:eastAsia="zh-CN"/>
        </w:rPr>
        <w:t xml:space="preserve">h: </w:t>
      </w:r>
      <w:r w:rsidR="004C1C8E">
        <w:rPr>
          <w:rFonts w:ascii="Times New Roman" w:hAnsi="Times New Roman" w:cs="Times New Roman"/>
          <w:color w:val="000000"/>
          <w:sz w:val="24"/>
          <w:szCs w:val="24"/>
          <w:lang w:eastAsia="zh-CN"/>
        </w:rPr>
        <w:t>zawiadomieniu o zamiarze wszczęcia kontroli DT.8361.30.2023</w:t>
      </w:r>
      <w:r w:rsidR="003C4952">
        <w:rPr>
          <w:rFonts w:ascii="Times New Roman" w:hAnsi="Times New Roman" w:cs="Times New Roman"/>
          <w:color w:val="000000"/>
          <w:sz w:val="24"/>
          <w:szCs w:val="24"/>
          <w:lang w:eastAsia="zh-CN"/>
        </w:rPr>
        <w:t xml:space="preserve"> </w:t>
      </w:r>
      <w:r w:rsidR="004C1C8E">
        <w:rPr>
          <w:rFonts w:ascii="Times New Roman" w:hAnsi="Times New Roman" w:cs="Times New Roman"/>
          <w:color w:val="000000"/>
          <w:sz w:val="24"/>
          <w:szCs w:val="24"/>
          <w:lang w:eastAsia="zh-CN"/>
        </w:rPr>
        <w:t xml:space="preserve">z dnia 15 marca 2023 r., doręczonym w dniu 15 marca 2023 r., </w:t>
      </w:r>
      <w:r w:rsidR="00C610D4">
        <w:rPr>
          <w:rFonts w:ascii="Times New Roman" w:hAnsi="Times New Roman" w:cs="Times New Roman"/>
          <w:color w:val="000000"/>
          <w:sz w:val="24"/>
          <w:szCs w:val="24"/>
          <w:lang w:eastAsia="zh-CN"/>
        </w:rPr>
        <w:t>protokole kontroli DT.8361.30.2023</w:t>
      </w:r>
      <w:r>
        <w:rPr>
          <w:rFonts w:ascii="Times New Roman" w:hAnsi="Times New Roman" w:cs="Times New Roman"/>
          <w:color w:val="000000"/>
          <w:sz w:val="24"/>
          <w:szCs w:val="24"/>
          <w:lang w:eastAsia="zh-CN"/>
        </w:rPr>
        <w:t xml:space="preserve"> z dnia </w:t>
      </w:r>
      <w:r w:rsidR="00C610D4">
        <w:rPr>
          <w:rFonts w:ascii="Times New Roman" w:hAnsi="Times New Roman" w:cs="Times New Roman"/>
          <w:color w:val="000000"/>
          <w:sz w:val="24"/>
          <w:szCs w:val="24"/>
          <w:lang w:eastAsia="zh-CN"/>
        </w:rPr>
        <w:t>12 kwietnia 2023</w:t>
      </w:r>
      <w:r>
        <w:rPr>
          <w:rFonts w:ascii="Times New Roman" w:hAnsi="Times New Roman" w:cs="Times New Roman"/>
          <w:color w:val="000000"/>
          <w:sz w:val="24"/>
          <w:szCs w:val="24"/>
          <w:lang w:eastAsia="zh-CN"/>
        </w:rPr>
        <w:t xml:space="preserve"> r. wraz z załącznikami,</w:t>
      </w:r>
      <w:r w:rsidR="004C1C8E">
        <w:rPr>
          <w:rFonts w:ascii="Times New Roman" w:hAnsi="Times New Roman" w:cs="Times New Roman"/>
          <w:color w:val="000000"/>
          <w:sz w:val="24"/>
          <w:szCs w:val="24"/>
          <w:lang w:eastAsia="zh-CN"/>
        </w:rPr>
        <w:t xml:space="preserve"> zawiadomieniu o wszczęciu </w:t>
      </w:r>
      <w:r w:rsidR="004C1C8E">
        <w:rPr>
          <w:rFonts w:ascii="Times New Roman" w:hAnsi="Times New Roman" w:cs="Times New Roman"/>
          <w:color w:val="000000"/>
          <w:sz w:val="24"/>
          <w:szCs w:val="24"/>
          <w:lang w:eastAsia="zh-CN"/>
        </w:rPr>
        <w:lastRenderedPageBreak/>
        <w:t xml:space="preserve">postępowania z </w:t>
      </w:r>
      <w:r w:rsidR="004C1C8E" w:rsidRPr="00AF7E79">
        <w:rPr>
          <w:rFonts w:ascii="Times New Roman" w:hAnsi="Times New Roman" w:cs="Times New Roman"/>
          <w:color w:val="000000"/>
          <w:sz w:val="24"/>
          <w:szCs w:val="24"/>
          <w:lang w:eastAsia="zh-CN"/>
        </w:rPr>
        <w:t>urzędu z dnia 17 maja 2023 r., zawiadomieniu o niezałatwieniu sprawy</w:t>
      </w:r>
      <w:r w:rsidR="00AF7E79">
        <w:rPr>
          <w:rFonts w:ascii="Times New Roman" w:hAnsi="Times New Roman" w:cs="Times New Roman"/>
          <w:color w:val="000000"/>
          <w:sz w:val="24"/>
          <w:szCs w:val="24"/>
          <w:lang w:eastAsia="zh-CN"/>
        </w:rPr>
        <w:br/>
      </w:r>
      <w:r w:rsidR="004C1C8E" w:rsidRPr="00AF7E79">
        <w:rPr>
          <w:rFonts w:ascii="Times New Roman" w:hAnsi="Times New Roman" w:cs="Times New Roman"/>
          <w:color w:val="000000"/>
          <w:sz w:val="24"/>
          <w:szCs w:val="24"/>
          <w:lang w:eastAsia="zh-CN"/>
        </w:rPr>
        <w:t xml:space="preserve">w terminie z dnia 19 czerwca 2023 r., protokole z dnia 17 lipca 2023 r. z posiedzenia komisji w sprawie oszacowania obrotu i przychodu strony, postanowieniu z </w:t>
      </w:r>
      <w:r w:rsidR="004C1C8E" w:rsidRPr="00AF7E79">
        <w:rPr>
          <w:rFonts w:ascii="Times New Roman" w:hAnsi="Times New Roman" w:cs="Times New Roman"/>
          <w:sz w:val="24"/>
          <w:szCs w:val="24"/>
          <w:lang w:eastAsia="zh-CN"/>
        </w:rPr>
        <w:t>dnia 1</w:t>
      </w:r>
      <w:r w:rsidR="00AF7E79" w:rsidRPr="00AF7E79">
        <w:rPr>
          <w:rFonts w:ascii="Times New Roman" w:hAnsi="Times New Roman" w:cs="Times New Roman"/>
          <w:sz w:val="24"/>
          <w:szCs w:val="24"/>
          <w:lang w:eastAsia="zh-CN"/>
        </w:rPr>
        <w:t>8</w:t>
      </w:r>
      <w:r w:rsidR="004C1C8E" w:rsidRPr="00AF7E79">
        <w:rPr>
          <w:rFonts w:ascii="Times New Roman" w:hAnsi="Times New Roman" w:cs="Times New Roman"/>
          <w:sz w:val="24"/>
          <w:szCs w:val="24"/>
          <w:lang w:eastAsia="zh-CN"/>
        </w:rPr>
        <w:t xml:space="preserve"> lipca 2023 r.</w:t>
      </w:r>
      <w:r w:rsidR="00AF7E79">
        <w:rPr>
          <w:rFonts w:ascii="Times New Roman" w:hAnsi="Times New Roman" w:cs="Times New Roman"/>
          <w:sz w:val="24"/>
          <w:szCs w:val="24"/>
          <w:lang w:eastAsia="zh-CN"/>
        </w:rPr>
        <w:br/>
      </w:r>
      <w:r w:rsidR="004C1C8E" w:rsidRPr="00AF7E79">
        <w:rPr>
          <w:rFonts w:ascii="Times New Roman" w:hAnsi="Times New Roman" w:cs="Times New Roman"/>
          <w:color w:val="000000" w:themeColor="text1"/>
          <w:sz w:val="24"/>
          <w:szCs w:val="24"/>
          <w:lang w:eastAsia="zh-CN"/>
        </w:rPr>
        <w:t>o włączeniu w poczet dowodów protokołu z posiedzenia komisji</w:t>
      </w:r>
      <w:r w:rsidR="00AA2084" w:rsidRPr="00AF7E79">
        <w:rPr>
          <w:rFonts w:ascii="Times New Roman" w:hAnsi="Times New Roman" w:cs="Times New Roman"/>
          <w:color w:val="000000" w:themeColor="text1"/>
          <w:sz w:val="24"/>
          <w:szCs w:val="24"/>
          <w:lang w:eastAsia="zh-CN"/>
        </w:rPr>
        <w:t xml:space="preserve"> </w:t>
      </w:r>
      <w:r w:rsidR="004C1C8E" w:rsidRPr="00AF7E79">
        <w:rPr>
          <w:rFonts w:ascii="Times New Roman" w:hAnsi="Times New Roman" w:cs="Times New Roman"/>
          <w:color w:val="000000" w:themeColor="text1"/>
          <w:sz w:val="24"/>
          <w:szCs w:val="24"/>
          <w:lang w:eastAsia="zh-CN"/>
        </w:rPr>
        <w:t>z dnia 17 lipca 2023 r.</w:t>
      </w:r>
    </w:p>
    <w:p w14:paraId="6AB42754" w14:textId="77777777" w:rsidR="001550EA" w:rsidRPr="00AF7E79" w:rsidRDefault="001550EA" w:rsidP="00AF7E79">
      <w:pPr>
        <w:spacing w:before="120" w:line="276" w:lineRule="auto"/>
        <w:jc w:val="both"/>
        <w:rPr>
          <w:rFonts w:ascii="Times New Roman" w:hAnsi="Times New Roman" w:cs="Times New Roman"/>
          <w:color w:val="000000"/>
          <w:sz w:val="24"/>
          <w:szCs w:val="24"/>
        </w:rPr>
      </w:pPr>
      <w:r w:rsidRPr="00AF7E79">
        <w:rPr>
          <w:rFonts w:ascii="Times New Roman" w:hAnsi="Times New Roman" w:cs="Times New Roman"/>
          <w:color w:val="000000"/>
          <w:sz w:val="24"/>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1C55B043" w14:textId="77777777" w:rsidR="001550EA" w:rsidRDefault="001550EA" w:rsidP="00AF7E79">
      <w:pPr>
        <w:spacing w:before="120" w:line="276" w:lineRule="auto"/>
        <w:jc w:val="center"/>
        <w:rPr>
          <w:rFonts w:ascii="Times New Roman" w:hAnsi="Times New Roman" w:cs="Times New Roman"/>
          <w:b/>
          <w:color w:val="000000"/>
          <w:sz w:val="24"/>
          <w:szCs w:val="24"/>
        </w:rPr>
      </w:pPr>
      <w:r w:rsidRPr="00AF7E79">
        <w:rPr>
          <w:rFonts w:ascii="Times New Roman" w:hAnsi="Times New Roman" w:cs="Times New Roman"/>
          <w:b/>
          <w:color w:val="000000"/>
          <w:sz w:val="24"/>
          <w:szCs w:val="24"/>
        </w:rPr>
        <w:t>NBP O/O w Rzeszowie 67 1010 1528 0016 5822 3100 0000</w:t>
      </w:r>
      <w:r>
        <w:rPr>
          <w:rFonts w:ascii="Times New Roman" w:hAnsi="Times New Roman" w:cs="Times New Roman"/>
          <w:b/>
          <w:color w:val="000000"/>
          <w:sz w:val="24"/>
          <w:szCs w:val="24"/>
        </w:rPr>
        <w:t>,</w:t>
      </w:r>
    </w:p>
    <w:p w14:paraId="1E57BFA7" w14:textId="77777777" w:rsidR="001550EA" w:rsidRDefault="001550EA" w:rsidP="00AF7E79">
      <w:pPr>
        <w:spacing w:before="12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 terminie 7 dni od dnia, w którym decyzja o wymierzeniu kary stała się ostateczna.</w:t>
      </w:r>
    </w:p>
    <w:p w14:paraId="0145E48C" w14:textId="77777777" w:rsidR="00CE6449" w:rsidRPr="00CE6449" w:rsidRDefault="00CE6449" w:rsidP="00AF7E79">
      <w:pPr>
        <w:tabs>
          <w:tab w:val="left" w:pos="0"/>
          <w:tab w:val="left" w:pos="708"/>
        </w:tabs>
        <w:spacing w:before="120" w:line="276" w:lineRule="auto"/>
        <w:jc w:val="both"/>
        <w:rPr>
          <w:rFonts w:ascii="Times New Roman" w:eastAsia="Times New Roman" w:hAnsi="Times New Roman" w:cs="Times New Roman"/>
          <w:color w:val="000000"/>
          <w:sz w:val="24"/>
          <w:szCs w:val="24"/>
          <w:lang w:eastAsia="pl-PL"/>
        </w:rPr>
      </w:pPr>
    </w:p>
    <w:p w14:paraId="715D71D9" w14:textId="77777777" w:rsidR="00CE6449" w:rsidRPr="00AF7E79" w:rsidRDefault="00CE6449" w:rsidP="00AF7E79">
      <w:pPr>
        <w:tabs>
          <w:tab w:val="left" w:pos="0"/>
          <w:tab w:val="left" w:pos="708"/>
        </w:tabs>
        <w:spacing w:before="120" w:line="276" w:lineRule="auto"/>
        <w:jc w:val="both"/>
        <w:rPr>
          <w:rFonts w:ascii="Times New Roman" w:eastAsia="Times New Roman" w:hAnsi="Times New Roman" w:cs="Times New Roman"/>
          <w:b/>
          <w:color w:val="000000"/>
          <w:sz w:val="24"/>
          <w:szCs w:val="24"/>
          <w:u w:val="single"/>
          <w:lang w:eastAsia="pl-PL"/>
        </w:rPr>
      </w:pPr>
      <w:r w:rsidRPr="00AF7E79">
        <w:rPr>
          <w:rFonts w:ascii="Times New Roman" w:eastAsia="Times New Roman" w:hAnsi="Times New Roman" w:cs="Times New Roman"/>
          <w:b/>
          <w:color w:val="000000"/>
          <w:sz w:val="24"/>
          <w:szCs w:val="24"/>
          <w:u w:val="single"/>
          <w:lang w:eastAsia="pl-PL"/>
        </w:rPr>
        <w:t>Pouczenie:</w:t>
      </w:r>
    </w:p>
    <w:p w14:paraId="28E58B5E" w14:textId="7A5912D5" w:rsidR="00CE6449" w:rsidRPr="00AF7E79" w:rsidRDefault="00CE6449" w:rsidP="00AF7E79">
      <w:pPr>
        <w:tabs>
          <w:tab w:val="left" w:pos="0"/>
          <w:tab w:val="left" w:pos="360"/>
        </w:tabs>
        <w:spacing w:before="120" w:line="276" w:lineRule="auto"/>
        <w:jc w:val="both"/>
        <w:rPr>
          <w:rFonts w:ascii="Times New Roman" w:eastAsia="Times New Roman" w:hAnsi="Times New Roman" w:cs="Times New Roman"/>
          <w:color w:val="000000"/>
          <w:sz w:val="24"/>
          <w:szCs w:val="24"/>
          <w:lang w:eastAsia="pl-PL"/>
        </w:rPr>
      </w:pPr>
      <w:r w:rsidRPr="00AF7E79">
        <w:rPr>
          <w:rFonts w:ascii="Times New Roman" w:eastAsia="Times New Roman" w:hAnsi="Times New Roman" w:cs="Times New Roman"/>
          <w:color w:val="000000"/>
          <w:sz w:val="24"/>
          <w:szCs w:val="24"/>
          <w:lang w:eastAsia="pl-PL"/>
        </w:rPr>
        <w:t>Zgodnie z art. 127 § 1 i 2 Kodeksu postępowania administracyjnego, od niniejszej decyzji przysługuje stronie odwołanie, które zgodnie z art. 129 § 1 i 2 kpa wnosi się do Prezesa Urzędu Ochrony Konkurencji</w:t>
      </w:r>
      <w:r w:rsidR="003C4952" w:rsidRPr="00AF7E79">
        <w:rPr>
          <w:rFonts w:ascii="Times New Roman" w:eastAsia="Times New Roman" w:hAnsi="Times New Roman" w:cs="Times New Roman"/>
          <w:color w:val="000000"/>
          <w:sz w:val="24"/>
          <w:szCs w:val="24"/>
          <w:lang w:eastAsia="pl-PL"/>
        </w:rPr>
        <w:t xml:space="preserve"> </w:t>
      </w:r>
      <w:r w:rsidRPr="00AF7E79">
        <w:rPr>
          <w:rFonts w:ascii="Times New Roman" w:eastAsia="Times New Roman" w:hAnsi="Times New Roman" w:cs="Times New Roman"/>
          <w:color w:val="000000"/>
          <w:sz w:val="24"/>
          <w:szCs w:val="24"/>
          <w:lang w:eastAsia="pl-PL"/>
        </w:rPr>
        <w:t xml:space="preserve">i Konsumentów, Pl. Powstańców Warszawy 1, 00-950 Warszawa za pośrednictwem Podkarpackiego Wojewódzkiego Inspektora Inspekcji Handlowej w terminie 14 dni od dnia jej doręczenia. </w:t>
      </w:r>
    </w:p>
    <w:p w14:paraId="09206BFE" w14:textId="66E8975B" w:rsidR="00CE6449" w:rsidRDefault="00CE6449" w:rsidP="00AF7E79">
      <w:pPr>
        <w:tabs>
          <w:tab w:val="left" w:pos="0"/>
          <w:tab w:val="left" w:pos="360"/>
        </w:tabs>
        <w:spacing w:before="120" w:line="276" w:lineRule="auto"/>
        <w:jc w:val="both"/>
        <w:rPr>
          <w:rFonts w:ascii="Times New Roman" w:eastAsia="Times New Roman" w:hAnsi="Times New Roman" w:cs="Times New Roman"/>
          <w:color w:val="000000"/>
          <w:sz w:val="24"/>
          <w:szCs w:val="24"/>
          <w:lang w:eastAsia="pl-PL"/>
        </w:rPr>
      </w:pPr>
      <w:r w:rsidRPr="00AF7E79">
        <w:rPr>
          <w:rFonts w:ascii="Times New Roman" w:eastAsia="Times New Roman" w:hAnsi="Times New Roman" w:cs="Times New Roman"/>
          <w:color w:val="000000"/>
          <w:sz w:val="24"/>
          <w:szCs w:val="24"/>
          <w:lang w:eastAsia="pl-PL"/>
        </w:rPr>
        <w:t>Zgodnie z art. 127a Kodeksu postępowania administracyjnego przed upływem terminu do wniesienia odwołania strona może zrzec się prawa do wniesienia odwołania wobec organu administracji publicznej,</w:t>
      </w:r>
      <w:r w:rsidR="003C4952" w:rsidRPr="00AF7E79">
        <w:rPr>
          <w:rFonts w:ascii="Times New Roman" w:eastAsia="Times New Roman" w:hAnsi="Times New Roman" w:cs="Times New Roman"/>
          <w:color w:val="000000"/>
          <w:sz w:val="24"/>
          <w:szCs w:val="24"/>
          <w:lang w:eastAsia="pl-PL"/>
        </w:rPr>
        <w:t xml:space="preserve"> </w:t>
      </w:r>
      <w:r w:rsidRPr="00AF7E79">
        <w:rPr>
          <w:rFonts w:ascii="Times New Roman" w:eastAsia="Times New Roman" w:hAnsi="Times New Roman" w:cs="Times New Roman"/>
          <w:color w:val="000000"/>
          <w:sz w:val="24"/>
          <w:szCs w:val="24"/>
          <w:lang w:eastAsia="pl-PL"/>
        </w:rPr>
        <w:t>który wydał decyzję. Z dniem doręczenia organowi administracji publicznej oświadczenia o zrzeczeniu się prawa do wniesienia odwołania przez ostatnią ze stron postępowania, decyzja staje się ostateczna</w:t>
      </w:r>
      <w:r w:rsidR="003C4952" w:rsidRPr="00AF7E79">
        <w:rPr>
          <w:rFonts w:ascii="Times New Roman" w:eastAsia="Times New Roman" w:hAnsi="Times New Roman" w:cs="Times New Roman"/>
          <w:color w:val="000000"/>
          <w:sz w:val="24"/>
          <w:szCs w:val="24"/>
          <w:lang w:eastAsia="pl-PL"/>
        </w:rPr>
        <w:t xml:space="preserve"> </w:t>
      </w:r>
      <w:r w:rsidRPr="00AF7E79">
        <w:rPr>
          <w:rFonts w:ascii="Times New Roman" w:eastAsia="Times New Roman" w:hAnsi="Times New Roman" w:cs="Times New Roman"/>
          <w:color w:val="000000"/>
          <w:sz w:val="24"/>
          <w:szCs w:val="24"/>
          <w:lang w:eastAsia="pl-PL"/>
        </w:rPr>
        <w:t>i prawomocna.</w:t>
      </w:r>
    </w:p>
    <w:p w14:paraId="3D43A68C" w14:textId="19F67B82" w:rsidR="00AF7E79" w:rsidRPr="00AF7E79" w:rsidRDefault="00AF7E79" w:rsidP="00AF7E79">
      <w:pPr>
        <w:tabs>
          <w:tab w:val="left" w:pos="0"/>
          <w:tab w:val="left" w:pos="360"/>
        </w:tabs>
        <w:spacing w:before="120" w:line="276" w:lineRule="auto"/>
        <w:jc w:val="both"/>
        <w:rPr>
          <w:rFonts w:ascii="Times New Roman" w:eastAsia="Times New Roman" w:hAnsi="Times New Roman" w:cs="Times New Roman"/>
          <w:color w:val="000000"/>
          <w:sz w:val="24"/>
          <w:szCs w:val="24"/>
          <w:lang w:eastAsia="pl-PL"/>
        </w:rPr>
      </w:pPr>
      <w:r w:rsidRPr="00AF7E79">
        <w:rPr>
          <w:rFonts w:ascii="Times New Roman" w:eastAsia="Times New Roman" w:hAnsi="Times New Roman" w:cs="Times New Roman"/>
          <w:color w:val="000000"/>
          <w:sz w:val="24"/>
          <w:szCs w:val="24"/>
          <w:lang w:eastAsia="pl-PL"/>
        </w:rPr>
        <w:t>Zgodnie z art. 130 § 1 i 2 Kodeksu postępowania administracyjnego przed upływem terminu do wniesienia odwołania decyzja nie ulega wykonaniu. Wniesienie odwołania w terminie wstrzymuje wykonanie decyzji.</w:t>
      </w:r>
    </w:p>
    <w:p w14:paraId="3BDBB6C1" w14:textId="19447BF2" w:rsidR="00CE6449" w:rsidRPr="00AF7E79" w:rsidRDefault="00CE6449" w:rsidP="00AF7E79">
      <w:pPr>
        <w:tabs>
          <w:tab w:val="left" w:pos="0"/>
          <w:tab w:val="left" w:pos="360"/>
        </w:tabs>
        <w:spacing w:before="120" w:line="276" w:lineRule="auto"/>
        <w:jc w:val="both"/>
        <w:rPr>
          <w:rFonts w:ascii="Times New Roman" w:eastAsia="Times New Roman" w:hAnsi="Times New Roman" w:cs="Times New Roman"/>
          <w:color w:val="000000"/>
          <w:sz w:val="24"/>
          <w:szCs w:val="24"/>
          <w:lang w:eastAsia="pl-PL"/>
        </w:rPr>
      </w:pPr>
      <w:r w:rsidRPr="00AF7E79">
        <w:rPr>
          <w:rFonts w:ascii="Times New Roman" w:eastAsia="Times New Roman" w:hAnsi="Times New Roman" w:cs="Times New Roman"/>
          <w:color w:val="000000"/>
          <w:sz w:val="24"/>
          <w:szCs w:val="24"/>
          <w:lang w:eastAsia="pl-PL"/>
        </w:rPr>
        <w:t>Zgodnie z art. 8 ustawy o informowaniu o cenach towarów i usług do kar pieniężnych w zakresie nieuregulowanym w ustawie stosuje się odpowiednio przepisy działu III ustawy z dnia 29 sierpnia 1997 r. Ordynacja podatkowa (tekst jednolity: Dz. U. z 2022 r., poz. 2651 ze zm.). Kary pieniężne podlegają egzekucji w trybie przepisów o postępowaniu egzekucyjnym w administracji w zakresie egzekucji obowiązków</w:t>
      </w:r>
      <w:r w:rsidR="003C4952" w:rsidRPr="00AF7E79">
        <w:rPr>
          <w:rFonts w:ascii="Times New Roman" w:eastAsia="Times New Roman" w:hAnsi="Times New Roman" w:cs="Times New Roman"/>
          <w:color w:val="000000"/>
          <w:sz w:val="24"/>
          <w:szCs w:val="24"/>
          <w:lang w:eastAsia="pl-PL"/>
        </w:rPr>
        <w:t xml:space="preserve"> </w:t>
      </w:r>
      <w:r w:rsidRPr="00AF7E79">
        <w:rPr>
          <w:rFonts w:ascii="Times New Roman" w:eastAsia="Times New Roman" w:hAnsi="Times New Roman" w:cs="Times New Roman"/>
          <w:color w:val="000000"/>
          <w:sz w:val="24"/>
          <w:szCs w:val="24"/>
          <w:lang w:eastAsia="pl-PL"/>
        </w:rPr>
        <w:t>o charakterze pieniężnym.</w:t>
      </w:r>
    </w:p>
    <w:p w14:paraId="0E699B07" w14:textId="77777777" w:rsidR="00CE6449" w:rsidRDefault="00CE6449" w:rsidP="001550EA">
      <w:pPr>
        <w:jc w:val="both"/>
        <w:rPr>
          <w:rFonts w:ascii="Times New Roman" w:hAnsi="Times New Roman" w:cs="Times New Roman"/>
          <w:color w:val="000000"/>
          <w:sz w:val="24"/>
          <w:szCs w:val="24"/>
        </w:rPr>
      </w:pPr>
    </w:p>
    <w:p w14:paraId="267C766B" w14:textId="77777777" w:rsidR="001550EA" w:rsidRDefault="001550EA" w:rsidP="001550EA">
      <w:pPr>
        <w:suppressAutoHyphens/>
        <w:spacing w:before="120"/>
        <w:jc w:val="both"/>
        <w:rPr>
          <w:rFonts w:ascii="Times New Roman" w:eastAsia="Times New Roman" w:hAnsi="Times New Roman" w:cs="Times New Roman"/>
          <w:b/>
          <w:sz w:val="20"/>
          <w:szCs w:val="20"/>
          <w:lang w:eastAsia="zh-CN"/>
        </w:rPr>
      </w:pPr>
      <w:r>
        <w:rPr>
          <w:rFonts w:ascii="Times New Roman" w:eastAsia="Times New Roman" w:hAnsi="Times New Roman" w:cs="Times New Roman"/>
          <w:b/>
          <w:sz w:val="20"/>
          <w:szCs w:val="20"/>
          <w:u w:val="single"/>
          <w:lang w:eastAsia="zh-CN"/>
        </w:rPr>
        <w:t>Otrzymują</w:t>
      </w:r>
      <w:r>
        <w:rPr>
          <w:rFonts w:ascii="Times New Roman" w:eastAsia="Times New Roman" w:hAnsi="Times New Roman" w:cs="Times New Roman"/>
          <w:b/>
          <w:sz w:val="20"/>
          <w:szCs w:val="20"/>
          <w:lang w:eastAsia="zh-CN"/>
        </w:rPr>
        <w:t>:</w:t>
      </w:r>
    </w:p>
    <w:p w14:paraId="0FD7B241" w14:textId="66729CD7" w:rsidR="001550EA" w:rsidRDefault="001550EA" w:rsidP="00FE256D">
      <w:pPr>
        <w:numPr>
          <w:ilvl w:val="0"/>
          <w:numId w:val="19"/>
        </w:numPr>
        <w:contextualSpacing/>
        <w:rPr>
          <w:rFonts w:ascii="Times New Roman" w:eastAsia="Times New Roman" w:hAnsi="Times New Roman" w:cs="Times New Roman"/>
          <w:sz w:val="20"/>
          <w:szCs w:val="20"/>
          <w:lang w:eastAsia="pl-PL"/>
        </w:rPr>
      </w:pPr>
      <w:r>
        <w:rPr>
          <w:noProof/>
          <w:lang w:eastAsia="pl-PL"/>
        </w:rPr>
        <mc:AlternateContent>
          <mc:Choice Requires="wps">
            <w:drawing>
              <wp:anchor distT="45720" distB="45720" distL="114300" distR="114300" simplePos="0" relativeHeight="251663360" behindDoc="0" locked="0" layoutInCell="1" allowOverlap="1" wp14:anchorId="01A87FE5" wp14:editId="12BC8CCF">
                <wp:simplePos x="0" y="0"/>
                <wp:positionH relativeFrom="column">
                  <wp:posOffset>2624455</wp:posOffset>
                </wp:positionH>
                <wp:positionV relativeFrom="paragraph">
                  <wp:posOffset>132715</wp:posOffset>
                </wp:positionV>
                <wp:extent cx="3009900" cy="1285875"/>
                <wp:effectExtent l="0" t="0" r="0" b="952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85875"/>
                        </a:xfrm>
                        <a:prstGeom prst="rect">
                          <a:avLst/>
                        </a:prstGeom>
                        <a:solidFill>
                          <a:srgbClr val="FFFFFF"/>
                        </a:solidFill>
                        <a:ln w="9525">
                          <a:noFill/>
                          <a:miter lim="800000"/>
                          <a:headEnd/>
                          <a:tailEnd/>
                        </a:ln>
                      </wps:spPr>
                      <wps:txbx>
                        <w:txbxContent>
                          <w:p w14:paraId="383F1D1A" w14:textId="77777777" w:rsidR="001550EA" w:rsidRDefault="001550EA" w:rsidP="001550EA">
                            <w:pPr>
                              <w:jc w:val="center"/>
                              <w:rPr>
                                <w:rFonts w:ascii="Times New Roman" w:hAnsi="Times New Roman"/>
                              </w:rPr>
                            </w:pPr>
                            <w:permStart w:id="1618875755" w:edGrp="everyone"/>
                            <w:r>
                              <w:rPr>
                                <w:rFonts w:ascii="Times New Roman" w:hAnsi="Times New Roman"/>
                              </w:rPr>
                              <w:t>PODKARPACKI WOJEWÓDZKI INSPEKTOR</w:t>
                            </w:r>
                          </w:p>
                          <w:p w14:paraId="684C4F07" w14:textId="77777777" w:rsidR="001550EA" w:rsidRDefault="001550EA" w:rsidP="001550EA">
                            <w:pPr>
                              <w:jc w:val="center"/>
                              <w:rPr>
                                <w:rFonts w:ascii="Times New Roman" w:hAnsi="Times New Roman"/>
                              </w:rPr>
                            </w:pPr>
                            <w:r>
                              <w:rPr>
                                <w:rFonts w:ascii="Times New Roman" w:hAnsi="Times New Roman"/>
                              </w:rPr>
                              <w:t>INSPEKCJI HANDLOWEJ</w:t>
                            </w:r>
                          </w:p>
                          <w:p w14:paraId="5280AA04" w14:textId="77777777" w:rsidR="001550EA" w:rsidRDefault="001550EA" w:rsidP="001550EA">
                            <w:pPr>
                              <w:jc w:val="center"/>
                              <w:rPr>
                                <w:rFonts w:ascii="Times New Roman" w:hAnsi="Times New Roman"/>
                              </w:rPr>
                            </w:pPr>
                          </w:p>
                          <w:p w14:paraId="2D073991" w14:textId="77777777" w:rsidR="001550EA" w:rsidRDefault="001550EA" w:rsidP="001550EA">
                            <w:pPr>
                              <w:jc w:val="center"/>
                              <w:rPr>
                                <w:rFonts w:ascii="Times New Roman" w:hAnsi="Times New Roman"/>
                              </w:rPr>
                            </w:pPr>
                          </w:p>
                          <w:p w14:paraId="0938288D" w14:textId="77777777" w:rsidR="001550EA" w:rsidRDefault="001550EA" w:rsidP="001550EA">
                            <w:pPr>
                              <w:jc w:val="center"/>
                              <w:rPr>
                                <w:rFonts w:ascii="Times New Roman" w:hAnsi="Times New Roman"/>
                              </w:rPr>
                            </w:pPr>
                          </w:p>
                          <w:p w14:paraId="4A785787" w14:textId="77777777" w:rsidR="001550EA" w:rsidRDefault="001550EA" w:rsidP="001550EA">
                            <w:pPr>
                              <w:jc w:val="center"/>
                              <w:rPr>
                                <w:rFonts w:ascii="Times New Roman" w:hAnsi="Times New Roman"/>
                              </w:rPr>
                            </w:pPr>
                          </w:p>
                          <w:p w14:paraId="05C2B9A0" w14:textId="77777777" w:rsidR="001550EA" w:rsidRDefault="001550EA" w:rsidP="001550EA">
                            <w:pPr>
                              <w:jc w:val="center"/>
                              <w:rPr>
                                <w:rFonts w:ascii="Times New Roman" w:hAnsi="Times New Roman"/>
                                <w:i/>
                                <w:iCs/>
                              </w:rPr>
                            </w:pPr>
                            <w:r>
                              <w:rPr>
                                <w:rFonts w:ascii="Times New Roman" w:hAnsi="Times New Roman"/>
                                <w:i/>
                                <w:iCs/>
                              </w:rPr>
                              <w:t>Jerzy Szczepański</w:t>
                            </w:r>
                            <w:permEnd w:id="1618875755"/>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87FE5" id="Pole tekstowe 7" o:spid="_x0000_s1029" type="#_x0000_t202" style="position:absolute;left:0;text-align:left;margin-left:206.65pt;margin-top:10.45pt;width:237pt;height:10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" stroked="f">
                <v:textbox>
                  <w:txbxContent>
                    <w:p w14:paraId="383F1D1A" w14:textId="77777777" w:rsidR="001550EA" w:rsidRDefault="001550EA" w:rsidP="001550EA">
                      <w:pPr>
                        <w:jc w:val="center"/>
                        <w:rPr>
                          <w:rFonts w:ascii="Times New Roman" w:hAnsi="Times New Roman"/>
                        </w:rPr>
                      </w:pPr>
                      <w:permStart w:id="1618875755" w:edGrp="everyone"/>
                      <w:r>
                        <w:rPr>
                          <w:rFonts w:ascii="Times New Roman" w:hAnsi="Times New Roman"/>
                        </w:rPr>
                        <w:t>PODKARPACKI WOJEWÓDZKI INSPEKTOR</w:t>
                      </w:r>
                    </w:p>
                    <w:p w14:paraId="684C4F07" w14:textId="77777777" w:rsidR="001550EA" w:rsidRDefault="001550EA" w:rsidP="001550EA">
                      <w:pPr>
                        <w:jc w:val="center"/>
                        <w:rPr>
                          <w:rFonts w:ascii="Times New Roman" w:hAnsi="Times New Roman"/>
                        </w:rPr>
                      </w:pPr>
                      <w:r>
                        <w:rPr>
                          <w:rFonts w:ascii="Times New Roman" w:hAnsi="Times New Roman"/>
                        </w:rPr>
                        <w:t>INSPEKCJI HANDLOWEJ</w:t>
                      </w:r>
                    </w:p>
                    <w:p w14:paraId="5280AA04" w14:textId="77777777" w:rsidR="001550EA" w:rsidRDefault="001550EA" w:rsidP="001550EA">
                      <w:pPr>
                        <w:jc w:val="center"/>
                        <w:rPr>
                          <w:rFonts w:ascii="Times New Roman" w:hAnsi="Times New Roman"/>
                        </w:rPr>
                      </w:pPr>
                    </w:p>
                    <w:p w14:paraId="2D073991" w14:textId="77777777" w:rsidR="001550EA" w:rsidRDefault="001550EA" w:rsidP="001550EA">
                      <w:pPr>
                        <w:jc w:val="center"/>
                        <w:rPr>
                          <w:rFonts w:ascii="Times New Roman" w:hAnsi="Times New Roman"/>
                        </w:rPr>
                      </w:pPr>
                    </w:p>
                    <w:p w14:paraId="0938288D" w14:textId="77777777" w:rsidR="001550EA" w:rsidRDefault="001550EA" w:rsidP="001550EA">
                      <w:pPr>
                        <w:jc w:val="center"/>
                        <w:rPr>
                          <w:rFonts w:ascii="Times New Roman" w:hAnsi="Times New Roman"/>
                        </w:rPr>
                      </w:pPr>
                    </w:p>
                    <w:p w14:paraId="4A785787" w14:textId="77777777" w:rsidR="001550EA" w:rsidRDefault="001550EA" w:rsidP="001550EA">
                      <w:pPr>
                        <w:jc w:val="center"/>
                        <w:rPr>
                          <w:rFonts w:ascii="Times New Roman" w:hAnsi="Times New Roman"/>
                        </w:rPr>
                      </w:pPr>
                    </w:p>
                    <w:p w14:paraId="05C2B9A0" w14:textId="77777777" w:rsidR="001550EA" w:rsidRDefault="001550EA" w:rsidP="001550EA">
                      <w:pPr>
                        <w:jc w:val="center"/>
                        <w:rPr>
                          <w:rFonts w:ascii="Times New Roman" w:hAnsi="Times New Roman"/>
                          <w:i/>
                          <w:iCs/>
                        </w:rPr>
                      </w:pPr>
                      <w:r>
                        <w:rPr>
                          <w:rFonts w:ascii="Times New Roman" w:hAnsi="Times New Roman"/>
                          <w:i/>
                          <w:iCs/>
                        </w:rPr>
                        <w:t>Jerzy Szczepański</w:t>
                      </w:r>
                      <w:permEnd w:id="1618875755"/>
                    </w:p>
                  </w:txbxContent>
                </v:textbox>
                <w10:wrap type="square"/>
              </v:shape>
            </w:pict>
          </mc:Fallback>
        </mc:AlternateContent>
      </w:r>
      <w:r>
        <w:rPr>
          <w:rFonts w:ascii="Times New Roman" w:eastAsia="Times New Roman" w:hAnsi="Times New Roman" w:cs="Times New Roman"/>
          <w:sz w:val="20"/>
          <w:szCs w:val="20"/>
          <w:lang w:eastAsia="pl-PL"/>
        </w:rPr>
        <w:t>Adresat;</w:t>
      </w:r>
    </w:p>
    <w:p w14:paraId="60DE10BF" w14:textId="77777777" w:rsidR="001550EA" w:rsidRDefault="001550EA" w:rsidP="00FE256D">
      <w:pPr>
        <w:pStyle w:val="Akapitzlist"/>
        <w:numPr>
          <w:ilvl w:val="0"/>
          <w:numId w:val="19"/>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Wydział BA;</w:t>
      </w:r>
    </w:p>
    <w:p w14:paraId="423564E0" w14:textId="150178AC" w:rsidR="001550EA" w:rsidRDefault="001550EA" w:rsidP="00FE256D">
      <w:pPr>
        <w:pStyle w:val="Akapitzlist"/>
        <w:numPr>
          <w:ilvl w:val="0"/>
          <w:numId w:val="19"/>
        </w:numPr>
        <w:rPr>
          <w:rFonts w:ascii="Times New Roman" w:eastAsia="Times New Roman" w:hAnsi="Times New Roman" w:cs="Times New Roman"/>
          <w:sz w:val="20"/>
          <w:szCs w:val="20"/>
          <w:lang w:eastAsia="zh-CN"/>
        </w:rPr>
      </w:pPr>
      <w:r>
        <w:rPr>
          <w:rFonts w:ascii="Times New Roman" w:eastAsia="Times New Roman" w:hAnsi="Times New Roman" w:cs="Times New Roman"/>
          <w:sz w:val="20"/>
          <w:szCs w:val="20"/>
          <w:lang w:eastAsia="zh-CN"/>
        </w:rPr>
        <w:t>a/a (DT-L.M.</w:t>
      </w:r>
      <w:r w:rsidR="00AA2084">
        <w:rPr>
          <w:rFonts w:ascii="Times New Roman" w:eastAsia="Times New Roman" w:hAnsi="Times New Roman" w:cs="Times New Roman"/>
          <w:sz w:val="20"/>
          <w:szCs w:val="20"/>
          <w:lang w:eastAsia="zh-CN"/>
        </w:rPr>
        <w:t>/W.N.</w:t>
      </w:r>
      <w:r>
        <w:rPr>
          <w:rFonts w:ascii="Times New Roman" w:eastAsia="Times New Roman" w:hAnsi="Times New Roman" w:cs="Times New Roman"/>
          <w:sz w:val="20"/>
          <w:szCs w:val="20"/>
          <w:lang w:eastAsia="zh-CN"/>
        </w:rPr>
        <w:t>, po-M.O..).</w:t>
      </w:r>
    </w:p>
    <w:p w14:paraId="21D55120" w14:textId="77777777" w:rsidR="001550EA" w:rsidRDefault="001550EA" w:rsidP="00FB2462">
      <w:pPr>
        <w:tabs>
          <w:tab w:val="left" w:pos="708"/>
        </w:tabs>
        <w:suppressAutoHyphens/>
        <w:spacing w:after="120"/>
        <w:jc w:val="both"/>
        <w:rPr>
          <w:rFonts w:ascii="Times New Roman" w:hAnsi="Times New Roman" w:cs="Times New Roman"/>
          <w:color w:val="000000"/>
          <w:sz w:val="24"/>
          <w:szCs w:val="24"/>
          <w:lang w:eastAsia="zh-CN"/>
        </w:rPr>
      </w:pPr>
    </w:p>
    <w:permEnd w:id="98387962"/>
    <w:p w14:paraId="5CD170AC" w14:textId="7472C71D" w:rsidR="00943838" w:rsidRPr="002F47B5" w:rsidRDefault="00943838" w:rsidP="00943838">
      <w:pPr>
        <w:tabs>
          <w:tab w:val="left" w:pos="9000"/>
        </w:tabs>
        <w:spacing w:before="120"/>
        <w:ind w:right="74"/>
        <w:jc w:val="both"/>
        <w:rPr>
          <w:rFonts w:ascii="Times New Roman" w:hAnsi="Times New Roman" w:cs="Times New Roman"/>
          <w:sz w:val="24"/>
          <w:szCs w:val="24"/>
        </w:rPr>
      </w:pPr>
    </w:p>
    <w:sectPr w:rsidR="00943838" w:rsidRPr="002F47B5" w:rsidSect="00775B3B">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7507A" w14:textId="77777777" w:rsidR="00386ACE" w:rsidRDefault="00386ACE" w:rsidP="004D6612">
      <w:r>
        <w:separator/>
      </w:r>
    </w:p>
  </w:endnote>
  <w:endnote w:type="continuationSeparator" w:id="0">
    <w:p w14:paraId="35C9B8D3" w14:textId="77777777" w:rsidR="00386ACE" w:rsidRDefault="00386ACE"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775B3B" w:rsidRPr="002E4614" w:rsidRDefault="00775B3B">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CE6449">
              <w:rPr>
                <w:rFonts w:ascii="Times New Roman" w:hAnsi="Times New Roman" w:cs="Times New Roman"/>
                <w:noProof/>
                <w:sz w:val="20"/>
                <w:szCs w:val="20"/>
              </w:rPr>
              <w:t>3</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CE6449">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8E90" w14:textId="77777777" w:rsidR="00386ACE" w:rsidRDefault="00386ACE" w:rsidP="004D6612">
      <w:r>
        <w:separator/>
      </w:r>
    </w:p>
  </w:footnote>
  <w:footnote w:type="continuationSeparator" w:id="0">
    <w:p w14:paraId="7157C188" w14:textId="77777777" w:rsidR="00386ACE" w:rsidRDefault="00386ACE"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lvl w:ilvl="0">
      <w:start w:val="1"/>
      <w:numFmt w:val="decimal"/>
      <w:lvlText w:val="%1)"/>
      <w:lvlJc w:val="left"/>
      <w:pPr>
        <w:tabs>
          <w:tab w:val="num" w:pos="0"/>
        </w:tabs>
        <w:ind w:left="720" w:hanging="360"/>
      </w:pPr>
      <w:rPr>
        <w:rFonts w:cs="Times New Roman"/>
      </w:rPr>
    </w:lvl>
  </w:abstractNum>
  <w:abstractNum w:abstractNumId="1" w15:restartNumberingAfterBreak="0">
    <w:nsid w:val="093A2C9B"/>
    <w:multiLevelType w:val="hybridMultilevel"/>
    <w:tmpl w:val="FAEE3AC2"/>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0EBA3002"/>
    <w:multiLevelType w:val="hybridMultilevel"/>
    <w:tmpl w:val="CD96AB3A"/>
    <w:lvl w:ilvl="0" w:tplc="463002AE">
      <w:start w:val="1"/>
      <w:numFmt w:val="decimal"/>
      <w:lvlText w:val="%1."/>
      <w:lvlJc w:val="left"/>
      <w:pPr>
        <w:ind w:left="720" w:hanging="720"/>
      </w:pPr>
      <w:rPr>
        <w:b w:val="0"/>
        <w:bCs/>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 w15:restartNumberingAfterBreak="0">
    <w:nsid w:val="10C92C40"/>
    <w:multiLevelType w:val="hybridMultilevel"/>
    <w:tmpl w:val="9E4C47DE"/>
    <w:lvl w:ilvl="0" w:tplc="0415000F">
      <w:start w:val="1"/>
      <w:numFmt w:val="decimal"/>
      <w:lvlText w:val="%1."/>
      <w:lvlJc w:val="left"/>
      <w:pPr>
        <w:ind w:left="720" w:hanging="360"/>
      </w:pPr>
    </w:lvl>
    <w:lvl w:ilvl="1" w:tplc="9F6ED8FE">
      <w:start w:val="1"/>
      <w:numFmt w:val="decimal"/>
      <w:lvlText w:val="%2."/>
      <w:lvlJc w:val="left"/>
      <w:pPr>
        <w:ind w:left="1440" w:hanging="360"/>
      </w:pPr>
      <w:rPr>
        <w:rFonts w:ascii="Times New Roman" w:eastAsia="Times New Roman" w:hAnsi="Times New Roman" w:cs="Times New Roman"/>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79014B9"/>
    <w:multiLevelType w:val="hybridMultilevel"/>
    <w:tmpl w:val="424E369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26173C"/>
    <w:multiLevelType w:val="hybridMultilevel"/>
    <w:tmpl w:val="1E3C3C1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6" w15:restartNumberingAfterBreak="0">
    <w:nsid w:val="206567B4"/>
    <w:multiLevelType w:val="hybridMultilevel"/>
    <w:tmpl w:val="7A5CAB70"/>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7"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8" w15:restartNumberingAfterBreak="0">
    <w:nsid w:val="30927DF9"/>
    <w:multiLevelType w:val="hybridMultilevel"/>
    <w:tmpl w:val="393646CE"/>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 w15:restartNumberingAfterBreak="0">
    <w:nsid w:val="33EA478A"/>
    <w:multiLevelType w:val="hybridMultilevel"/>
    <w:tmpl w:val="67C8BA40"/>
    <w:lvl w:ilvl="0" w:tplc="FFFFFFFF">
      <w:start w:val="1"/>
      <w:numFmt w:val="decimal"/>
      <w:lvlText w:val="%1."/>
      <w:lvlJc w:val="left"/>
      <w:pPr>
        <w:ind w:left="360" w:hanging="360"/>
      </w:pPr>
    </w:lvl>
    <w:lvl w:ilvl="1" w:tplc="0415000F">
      <w:start w:val="1"/>
      <w:numFmt w:val="decimal"/>
      <w:lvlText w:val="%2."/>
      <w:lvlJc w:val="left"/>
      <w:pPr>
        <w:ind w:left="72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0" w15:restartNumberingAfterBreak="0">
    <w:nsid w:val="353574F8"/>
    <w:multiLevelType w:val="hybridMultilevel"/>
    <w:tmpl w:val="31E0DDD2"/>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1" w15:restartNumberingAfterBreak="0">
    <w:nsid w:val="354969C6"/>
    <w:multiLevelType w:val="hybridMultilevel"/>
    <w:tmpl w:val="3C26D5E4"/>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2" w15:restartNumberingAfterBreak="0">
    <w:nsid w:val="3C2347EC"/>
    <w:multiLevelType w:val="hybridMultilevel"/>
    <w:tmpl w:val="EEE431E0"/>
    <w:lvl w:ilvl="0" w:tplc="0415000F">
      <w:start w:val="1"/>
      <w:numFmt w:val="decimal"/>
      <w:lvlText w:val="%1."/>
      <w:lvlJc w:val="left"/>
      <w:pPr>
        <w:ind w:left="1211"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F9B5FFF"/>
    <w:multiLevelType w:val="hybridMultilevel"/>
    <w:tmpl w:val="F356CBB4"/>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477C304C"/>
    <w:multiLevelType w:val="hybridMultilevel"/>
    <w:tmpl w:val="F82A13C2"/>
    <w:lvl w:ilvl="0" w:tplc="BB2C382C">
      <w:start w:val="1"/>
      <w:numFmt w:val="upperRoman"/>
      <w:lvlText w:val="%1."/>
      <w:lvlJc w:val="left"/>
      <w:pPr>
        <w:ind w:left="1440" w:hanging="72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4C452E71"/>
    <w:multiLevelType w:val="hybridMultilevel"/>
    <w:tmpl w:val="A4084F24"/>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6" w15:restartNumberingAfterBreak="0">
    <w:nsid w:val="4ED75DDC"/>
    <w:multiLevelType w:val="hybridMultilevel"/>
    <w:tmpl w:val="110C4AAA"/>
    <w:lvl w:ilvl="0" w:tplc="0415000F">
      <w:start w:val="1"/>
      <w:numFmt w:val="decimal"/>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17" w15:restartNumberingAfterBreak="0">
    <w:nsid w:val="57274266"/>
    <w:multiLevelType w:val="hybridMultilevel"/>
    <w:tmpl w:val="92881956"/>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8" w15:restartNumberingAfterBreak="0">
    <w:nsid w:val="587A143A"/>
    <w:multiLevelType w:val="hybridMultilevel"/>
    <w:tmpl w:val="F5B241D8"/>
    <w:lvl w:ilvl="0" w:tplc="463002AE">
      <w:start w:val="1"/>
      <w:numFmt w:val="decimal"/>
      <w:lvlText w:val="%1."/>
      <w:lvlJc w:val="left"/>
      <w:pPr>
        <w:ind w:left="1440" w:hanging="720"/>
      </w:pPr>
      <w:rPr>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9" w15:restartNumberingAfterBreak="0">
    <w:nsid w:val="5D984873"/>
    <w:multiLevelType w:val="hybridMultilevel"/>
    <w:tmpl w:val="AC5CB1B0"/>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65B7712E"/>
    <w:multiLevelType w:val="hybridMultilevel"/>
    <w:tmpl w:val="A4AABE80"/>
    <w:lvl w:ilvl="0" w:tplc="0415000F">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21" w15:restartNumberingAfterBreak="0">
    <w:nsid w:val="6A422CC7"/>
    <w:multiLevelType w:val="hybridMultilevel"/>
    <w:tmpl w:val="59FCA6C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543DEA"/>
    <w:multiLevelType w:val="hybridMultilevel"/>
    <w:tmpl w:val="FCEEBC36"/>
    <w:lvl w:ilvl="0" w:tplc="0415000F">
      <w:start w:val="1"/>
      <w:numFmt w:val="decimal"/>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23" w15:restartNumberingAfterBreak="0">
    <w:nsid w:val="771D778A"/>
    <w:multiLevelType w:val="hybridMultilevel"/>
    <w:tmpl w:val="5FE8B3CE"/>
    <w:lvl w:ilvl="0" w:tplc="0415000F">
      <w:start w:val="1"/>
      <w:numFmt w:val="decimal"/>
      <w:lvlText w:val="%1."/>
      <w:lvlJc w:val="left"/>
      <w:pPr>
        <w:ind w:left="64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EAA0A14"/>
    <w:multiLevelType w:val="hybridMultilevel"/>
    <w:tmpl w:val="3760BFB0"/>
    <w:lvl w:ilvl="0" w:tplc="378ECB16">
      <w:start w:val="1"/>
      <w:numFmt w:val="bullet"/>
      <w:lvlText w:val="­"/>
      <w:lvlJc w:val="left"/>
      <w:pPr>
        <w:ind w:left="360" w:hanging="360"/>
      </w:pPr>
      <w:rPr>
        <w:rFonts w:ascii="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6006517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46887362">
    <w:abstractNumId w:val="14"/>
  </w:num>
  <w:num w:numId="3" w16cid:durableId="6305958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51822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036474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846023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82353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51492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03919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67597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8858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517837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37030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74152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4376145">
    <w:abstractNumId w:val="1"/>
  </w:num>
  <w:num w:numId="16" w16cid:durableId="805663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01525717">
    <w:abstractNumId w:val="24"/>
  </w:num>
  <w:num w:numId="18" w16cid:durableId="1031537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835231">
    <w:abstractNumId w:val="0"/>
    <w:lvlOverride w:ilvl="0">
      <w:startOverride w:val="1"/>
    </w:lvlOverride>
  </w:num>
  <w:num w:numId="20" w16cid:durableId="173647100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24339392">
    <w:abstractNumId w:val="3"/>
  </w:num>
  <w:num w:numId="22" w16cid:durableId="1524906357">
    <w:abstractNumId w:val="4"/>
  </w:num>
  <w:num w:numId="23" w16cid:durableId="58947317">
    <w:abstractNumId w:val="14"/>
  </w:num>
  <w:num w:numId="24" w16cid:durableId="389423880">
    <w:abstractNumId w:val="18"/>
  </w:num>
  <w:num w:numId="25" w16cid:durableId="11310935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627848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050152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24747696">
    <w:abstractNumId w:val="2"/>
  </w:num>
  <w:num w:numId="29" w16cid:durableId="13128347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11B5"/>
    <w:rsid w:val="000255F9"/>
    <w:rsid w:val="0003123A"/>
    <w:rsid w:val="000356C7"/>
    <w:rsid w:val="00065DA1"/>
    <w:rsid w:val="000713AD"/>
    <w:rsid w:val="00072AC3"/>
    <w:rsid w:val="000947F0"/>
    <w:rsid w:val="000A196B"/>
    <w:rsid w:val="000F457D"/>
    <w:rsid w:val="000F4615"/>
    <w:rsid w:val="000F5244"/>
    <w:rsid w:val="00104E21"/>
    <w:rsid w:val="00105039"/>
    <w:rsid w:val="00110627"/>
    <w:rsid w:val="00115CCB"/>
    <w:rsid w:val="00126991"/>
    <w:rsid w:val="00132C6D"/>
    <w:rsid w:val="001550EA"/>
    <w:rsid w:val="00170E04"/>
    <w:rsid w:val="0019211E"/>
    <w:rsid w:val="001B43A4"/>
    <w:rsid w:val="001C0B3D"/>
    <w:rsid w:val="001C1A53"/>
    <w:rsid w:val="001D7D50"/>
    <w:rsid w:val="001E00E7"/>
    <w:rsid w:val="001E5644"/>
    <w:rsid w:val="001E7965"/>
    <w:rsid w:val="00201560"/>
    <w:rsid w:val="002033D1"/>
    <w:rsid w:val="00205DAD"/>
    <w:rsid w:val="00212278"/>
    <w:rsid w:val="00223AD5"/>
    <w:rsid w:val="00237E99"/>
    <w:rsid w:val="002416B5"/>
    <w:rsid w:val="00261D5E"/>
    <w:rsid w:val="00267CCD"/>
    <w:rsid w:val="00275E70"/>
    <w:rsid w:val="00296676"/>
    <w:rsid w:val="002A3AC7"/>
    <w:rsid w:val="002A7891"/>
    <w:rsid w:val="002C4899"/>
    <w:rsid w:val="002C499A"/>
    <w:rsid w:val="002E124A"/>
    <w:rsid w:val="002E4614"/>
    <w:rsid w:val="002E49A7"/>
    <w:rsid w:val="002F1592"/>
    <w:rsid w:val="002F1B8C"/>
    <w:rsid w:val="002F47B5"/>
    <w:rsid w:val="00313E8D"/>
    <w:rsid w:val="00317AB0"/>
    <w:rsid w:val="00323528"/>
    <w:rsid w:val="003240FB"/>
    <w:rsid w:val="0032497A"/>
    <w:rsid w:val="0033526F"/>
    <w:rsid w:val="00340B6F"/>
    <w:rsid w:val="00340FAE"/>
    <w:rsid w:val="00341FB4"/>
    <w:rsid w:val="00355AFC"/>
    <w:rsid w:val="003850DB"/>
    <w:rsid w:val="00386ACE"/>
    <w:rsid w:val="0039513E"/>
    <w:rsid w:val="003B25E9"/>
    <w:rsid w:val="003C4952"/>
    <w:rsid w:val="003C5719"/>
    <w:rsid w:val="003E3ACE"/>
    <w:rsid w:val="003E5CF4"/>
    <w:rsid w:val="003F3CFA"/>
    <w:rsid w:val="00403B25"/>
    <w:rsid w:val="00403CFC"/>
    <w:rsid w:val="00407B8D"/>
    <w:rsid w:val="00441388"/>
    <w:rsid w:val="0045296A"/>
    <w:rsid w:val="004A1CF6"/>
    <w:rsid w:val="004A2488"/>
    <w:rsid w:val="004B5BA8"/>
    <w:rsid w:val="004B6819"/>
    <w:rsid w:val="004B7498"/>
    <w:rsid w:val="004C1C8E"/>
    <w:rsid w:val="004C3E52"/>
    <w:rsid w:val="004D599C"/>
    <w:rsid w:val="004D6314"/>
    <w:rsid w:val="004D6612"/>
    <w:rsid w:val="005063B9"/>
    <w:rsid w:val="00577DDB"/>
    <w:rsid w:val="00585B2B"/>
    <w:rsid w:val="005A54C2"/>
    <w:rsid w:val="005B3C46"/>
    <w:rsid w:val="005D01B0"/>
    <w:rsid w:val="005F30C6"/>
    <w:rsid w:val="005F4A2E"/>
    <w:rsid w:val="00601C72"/>
    <w:rsid w:val="006350E2"/>
    <w:rsid w:val="006371E2"/>
    <w:rsid w:val="00637487"/>
    <w:rsid w:val="00644E70"/>
    <w:rsid w:val="006476DA"/>
    <w:rsid w:val="00655B89"/>
    <w:rsid w:val="00661263"/>
    <w:rsid w:val="006827B0"/>
    <w:rsid w:val="006A6676"/>
    <w:rsid w:val="006B783B"/>
    <w:rsid w:val="006C63BA"/>
    <w:rsid w:val="006C7595"/>
    <w:rsid w:val="006D11F1"/>
    <w:rsid w:val="006D3C4B"/>
    <w:rsid w:val="006D608A"/>
    <w:rsid w:val="006E6C21"/>
    <w:rsid w:val="0070048F"/>
    <w:rsid w:val="00707E2D"/>
    <w:rsid w:val="00720AD8"/>
    <w:rsid w:val="00727514"/>
    <w:rsid w:val="00727561"/>
    <w:rsid w:val="00742090"/>
    <w:rsid w:val="00743310"/>
    <w:rsid w:val="007441D0"/>
    <w:rsid w:val="00753FA2"/>
    <w:rsid w:val="00755476"/>
    <w:rsid w:val="007715DD"/>
    <w:rsid w:val="0077302C"/>
    <w:rsid w:val="00775B3B"/>
    <w:rsid w:val="0077654E"/>
    <w:rsid w:val="00783ADE"/>
    <w:rsid w:val="007876BB"/>
    <w:rsid w:val="00790591"/>
    <w:rsid w:val="00796670"/>
    <w:rsid w:val="007D67F4"/>
    <w:rsid w:val="007E3F3D"/>
    <w:rsid w:val="007E61B9"/>
    <w:rsid w:val="007E6F49"/>
    <w:rsid w:val="007F0919"/>
    <w:rsid w:val="008018D1"/>
    <w:rsid w:val="00802645"/>
    <w:rsid w:val="00815774"/>
    <w:rsid w:val="0082105E"/>
    <w:rsid w:val="00830675"/>
    <w:rsid w:val="00841FD8"/>
    <w:rsid w:val="00850E69"/>
    <w:rsid w:val="00855B9D"/>
    <w:rsid w:val="008650C1"/>
    <w:rsid w:val="00871B07"/>
    <w:rsid w:val="00873F00"/>
    <w:rsid w:val="00876D97"/>
    <w:rsid w:val="0089290C"/>
    <w:rsid w:val="008957FE"/>
    <w:rsid w:val="008B7A83"/>
    <w:rsid w:val="008C28C8"/>
    <w:rsid w:val="008C7FA6"/>
    <w:rsid w:val="008F75AD"/>
    <w:rsid w:val="00905FA3"/>
    <w:rsid w:val="00920C18"/>
    <w:rsid w:val="00922B4B"/>
    <w:rsid w:val="00943838"/>
    <w:rsid w:val="00956085"/>
    <w:rsid w:val="0096228B"/>
    <w:rsid w:val="009B6017"/>
    <w:rsid w:val="009C03C7"/>
    <w:rsid w:val="009E1E8A"/>
    <w:rsid w:val="009E6208"/>
    <w:rsid w:val="009E7148"/>
    <w:rsid w:val="00A02C12"/>
    <w:rsid w:val="00A12A35"/>
    <w:rsid w:val="00A17BCB"/>
    <w:rsid w:val="00A32ACC"/>
    <w:rsid w:val="00A51333"/>
    <w:rsid w:val="00A51EE0"/>
    <w:rsid w:val="00A702D8"/>
    <w:rsid w:val="00A80E84"/>
    <w:rsid w:val="00A81D45"/>
    <w:rsid w:val="00A84835"/>
    <w:rsid w:val="00A90AC0"/>
    <w:rsid w:val="00AA2084"/>
    <w:rsid w:val="00AB59E5"/>
    <w:rsid w:val="00AC3C9A"/>
    <w:rsid w:val="00AD3DB2"/>
    <w:rsid w:val="00AF501E"/>
    <w:rsid w:val="00AF5CC1"/>
    <w:rsid w:val="00AF7E79"/>
    <w:rsid w:val="00B01AB4"/>
    <w:rsid w:val="00B2107D"/>
    <w:rsid w:val="00B352DA"/>
    <w:rsid w:val="00B43FF1"/>
    <w:rsid w:val="00B60629"/>
    <w:rsid w:val="00B62516"/>
    <w:rsid w:val="00B62641"/>
    <w:rsid w:val="00B63E99"/>
    <w:rsid w:val="00B66E9B"/>
    <w:rsid w:val="00B822FD"/>
    <w:rsid w:val="00B82819"/>
    <w:rsid w:val="00BA0BB7"/>
    <w:rsid w:val="00BA52DE"/>
    <w:rsid w:val="00BB6D5A"/>
    <w:rsid w:val="00BD1608"/>
    <w:rsid w:val="00BD2B4B"/>
    <w:rsid w:val="00BD35F3"/>
    <w:rsid w:val="00BE22E5"/>
    <w:rsid w:val="00C1184A"/>
    <w:rsid w:val="00C3698F"/>
    <w:rsid w:val="00C45417"/>
    <w:rsid w:val="00C4551A"/>
    <w:rsid w:val="00C47340"/>
    <w:rsid w:val="00C55281"/>
    <w:rsid w:val="00C610D4"/>
    <w:rsid w:val="00C867DC"/>
    <w:rsid w:val="00C946A2"/>
    <w:rsid w:val="00CE6449"/>
    <w:rsid w:val="00CF4022"/>
    <w:rsid w:val="00D07B6B"/>
    <w:rsid w:val="00D14F00"/>
    <w:rsid w:val="00D85764"/>
    <w:rsid w:val="00DC2FDD"/>
    <w:rsid w:val="00DD0800"/>
    <w:rsid w:val="00DD096A"/>
    <w:rsid w:val="00E039EB"/>
    <w:rsid w:val="00E155D9"/>
    <w:rsid w:val="00E2195E"/>
    <w:rsid w:val="00E25F37"/>
    <w:rsid w:val="00E40E8C"/>
    <w:rsid w:val="00E43A84"/>
    <w:rsid w:val="00E465CE"/>
    <w:rsid w:val="00E525F4"/>
    <w:rsid w:val="00E57389"/>
    <w:rsid w:val="00E65B67"/>
    <w:rsid w:val="00E739E1"/>
    <w:rsid w:val="00E965F9"/>
    <w:rsid w:val="00E97F49"/>
    <w:rsid w:val="00EA5CD7"/>
    <w:rsid w:val="00EA75CB"/>
    <w:rsid w:val="00ED48BC"/>
    <w:rsid w:val="00EE74FD"/>
    <w:rsid w:val="00EF19E7"/>
    <w:rsid w:val="00F05C7F"/>
    <w:rsid w:val="00F1177B"/>
    <w:rsid w:val="00F334C9"/>
    <w:rsid w:val="00F34C66"/>
    <w:rsid w:val="00F41A0C"/>
    <w:rsid w:val="00F8024E"/>
    <w:rsid w:val="00F822B0"/>
    <w:rsid w:val="00F879EA"/>
    <w:rsid w:val="00FA4A0B"/>
    <w:rsid w:val="00FB2462"/>
    <w:rsid w:val="00FB4F14"/>
    <w:rsid w:val="00FB5AD8"/>
    <w:rsid w:val="00FE0F3E"/>
    <w:rsid w:val="00FE256D"/>
    <w:rsid w:val="00FE2C2C"/>
    <w:rsid w:val="00FE33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kstpodstawowy">
    <w:name w:val="Body Text"/>
    <w:basedOn w:val="Normalny"/>
    <w:link w:val="TekstpodstawowyZnak"/>
    <w:uiPriority w:val="99"/>
    <w:semiHidden/>
    <w:unhideWhenUsed/>
    <w:rsid w:val="00775B3B"/>
    <w:pPr>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uiPriority w:val="99"/>
    <w:semiHidden/>
    <w:rsid w:val="00775B3B"/>
    <w:rPr>
      <w:rFonts w:ascii="Times New Roman" w:eastAsia="Times New Roman" w:hAnsi="Times New Roman" w:cs="Times New Roman"/>
      <w:sz w:val="24"/>
      <w:szCs w:val="20"/>
      <w:lang w:eastAsia="pl-PL"/>
    </w:rPr>
  </w:style>
  <w:style w:type="character" w:styleId="Hipercze">
    <w:name w:val="Hyperlink"/>
    <w:basedOn w:val="Domylnaczcionkaakapitu"/>
    <w:uiPriority w:val="99"/>
    <w:unhideWhenUsed/>
    <w:rsid w:val="006C7595"/>
    <w:rPr>
      <w:color w:val="0563C1" w:themeColor="hyperlink"/>
      <w:u w:val="single"/>
    </w:rPr>
  </w:style>
  <w:style w:type="character" w:styleId="Nierozpoznanawzmianka">
    <w:name w:val="Unresolved Mention"/>
    <w:basedOn w:val="Domylnaczcionkaakapitu"/>
    <w:uiPriority w:val="99"/>
    <w:semiHidden/>
    <w:unhideWhenUsed/>
    <w:rsid w:val="006C7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54272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172956558">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45375396">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21024255">
      <w:bodyDiv w:val="1"/>
      <w:marLeft w:val="0"/>
      <w:marRight w:val="0"/>
      <w:marTop w:val="0"/>
      <w:marBottom w:val="0"/>
      <w:divBdr>
        <w:top w:val="none" w:sz="0" w:space="0" w:color="auto"/>
        <w:left w:val="none" w:sz="0" w:space="0" w:color="auto"/>
        <w:bottom w:val="none" w:sz="0" w:space="0" w:color="auto"/>
        <w:right w:val="none" w:sz="0" w:space="0" w:color="auto"/>
      </w:divBdr>
    </w:div>
    <w:div w:id="439490218">
      <w:bodyDiv w:val="1"/>
      <w:marLeft w:val="0"/>
      <w:marRight w:val="0"/>
      <w:marTop w:val="0"/>
      <w:marBottom w:val="0"/>
      <w:divBdr>
        <w:top w:val="none" w:sz="0" w:space="0" w:color="auto"/>
        <w:left w:val="none" w:sz="0" w:space="0" w:color="auto"/>
        <w:bottom w:val="none" w:sz="0" w:space="0" w:color="auto"/>
        <w:right w:val="none" w:sz="0" w:space="0" w:color="auto"/>
      </w:divBdr>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489909642">
      <w:bodyDiv w:val="1"/>
      <w:marLeft w:val="0"/>
      <w:marRight w:val="0"/>
      <w:marTop w:val="0"/>
      <w:marBottom w:val="0"/>
      <w:divBdr>
        <w:top w:val="none" w:sz="0" w:space="0" w:color="auto"/>
        <w:left w:val="none" w:sz="0" w:space="0" w:color="auto"/>
        <w:bottom w:val="none" w:sz="0" w:space="0" w:color="auto"/>
        <w:right w:val="none" w:sz="0" w:space="0" w:color="auto"/>
      </w:divBdr>
    </w:div>
    <w:div w:id="522288555">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72351826">
      <w:bodyDiv w:val="1"/>
      <w:marLeft w:val="0"/>
      <w:marRight w:val="0"/>
      <w:marTop w:val="0"/>
      <w:marBottom w:val="0"/>
      <w:divBdr>
        <w:top w:val="none" w:sz="0" w:space="0" w:color="auto"/>
        <w:left w:val="none" w:sz="0" w:space="0" w:color="auto"/>
        <w:bottom w:val="none" w:sz="0" w:space="0" w:color="auto"/>
        <w:right w:val="none" w:sz="0" w:space="0" w:color="auto"/>
      </w:divBdr>
    </w:div>
    <w:div w:id="652224583">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12967813">
      <w:bodyDiv w:val="1"/>
      <w:marLeft w:val="0"/>
      <w:marRight w:val="0"/>
      <w:marTop w:val="0"/>
      <w:marBottom w:val="0"/>
      <w:divBdr>
        <w:top w:val="none" w:sz="0" w:space="0" w:color="auto"/>
        <w:left w:val="none" w:sz="0" w:space="0" w:color="auto"/>
        <w:bottom w:val="none" w:sz="0" w:space="0" w:color="auto"/>
        <w:right w:val="none" w:sz="0" w:space="0" w:color="auto"/>
      </w:divBdr>
    </w:div>
    <w:div w:id="745372213">
      <w:bodyDiv w:val="1"/>
      <w:marLeft w:val="0"/>
      <w:marRight w:val="0"/>
      <w:marTop w:val="0"/>
      <w:marBottom w:val="0"/>
      <w:divBdr>
        <w:top w:val="none" w:sz="0" w:space="0" w:color="auto"/>
        <w:left w:val="none" w:sz="0" w:space="0" w:color="auto"/>
        <w:bottom w:val="none" w:sz="0" w:space="0" w:color="auto"/>
        <w:right w:val="none" w:sz="0" w:space="0" w:color="auto"/>
      </w:divBdr>
    </w:div>
    <w:div w:id="79575860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896012699">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990518699">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97990324">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60526345">
      <w:bodyDiv w:val="1"/>
      <w:marLeft w:val="0"/>
      <w:marRight w:val="0"/>
      <w:marTop w:val="0"/>
      <w:marBottom w:val="0"/>
      <w:divBdr>
        <w:top w:val="none" w:sz="0" w:space="0" w:color="auto"/>
        <w:left w:val="none" w:sz="0" w:space="0" w:color="auto"/>
        <w:bottom w:val="none" w:sz="0" w:space="0" w:color="auto"/>
        <w:right w:val="none" w:sz="0" w:space="0" w:color="auto"/>
      </w:divBdr>
    </w:div>
    <w:div w:id="1267422601">
      <w:bodyDiv w:val="1"/>
      <w:marLeft w:val="0"/>
      <w:marRight w:val="0"/>
      <w:marTop w:val="0"/>
      <w:marBottom w:val="0"/>
      <w:divBdr>
        <w:top w:val="none" w:sz="0" w:space="0" w:color="auto"/>
        <w:left w:val="none" w:sz="0" w:space="0" w:color="auto"/>
        <w:bottom w:val="none" w:sz="0" w:space="0" w:color="auto"/>
        <w:right w:val="none" w:sz="0" w:space="0" w:color="auto"/>
      </w:divBdr>
    </w:div>
    <w:div w:id="1327056190">
      <w:bodyDiv w:val="1"/>
      <w:marLeft w:val="0"/>
      <w:marRight w:val="0"/>
      <w:marTop w:val="0"/>
      <w:marBottom w:val="0"/>
      <w:divBdr>
        <w:top w:val="none" w:sz="0" w:space="0" w:color="auto"/>
        <w:left w:val="none" w:sz="0" w:space="0" w:color="auto"/>
        <w:bottom w:val="none" w:sz="0" w:space="0" w:color="auto"/>
        <w:right w:val="none" w:sz="0" w:space="0" w:color="auto"/>
      </w:divBdr>
    </w:div>
    <w:div w:id="1372683922">
      <w:bodyDiv w:val="1"/>
      <w:marLeft w:val="0"/>
      <w:marRight w:val="0"/>
      <w:marTop w:val="0"/>
      <w:marBottom w:val="0"/>
      <w:divBdr>
        <w:top w:val="none" w:sz="0" w:space="0" w:color="auto"/>
        <w:left w:val="none" w:sz="0" w:space="0" w:color="auto"/>
        <w:bottom w:val="none" w:sz="0" w:space="0" w:color="auto"/>
        <w:right w:val="none" w:sz="0" w:space="0" w:color="auto"/>
      </w:divBdr>
    </w:div>
    <w:div w:id="1389960193">
      <w:bodyDiv w:val="1"/>
      <w:marLeft w:val="0"/>
      <w:marRight w:val="0"/>
      <w:marTop w:val="0"/>
      <w:marBottom w:val="0"/>
      <w:divBdr>
        <w:top w:val="none" w:sz="0" w:space="0" w:color="auto"/>
        <w:left w:val="none" w:sz="0" w:space="0" w:color="auto"/>
        <w:bottom w:val="none" w:sz="0" w:space="0" w:color="auto"/>
        <w:right w:val="none" w:sz="0" w:space="0" w:color="auto"/>
      </w:divBdr>
    </w:div>
    <w:div w:id="1418402446">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639917843">
      <w:bodyDiv w:val="1"/>
      <w:marLeft w:val="0"/>
      <w:marRight w:val="0"/>
      <w:marTop w:val="0"/>
      <w:marBottom w:val="0"/>
      <w:divBdr>
        <w:top w:val="none" w:sz="0" w:space="0" w:color="auto"/>
        <w:left w:val="none" w:sz="0" w:space="0" w:color="auto"/>
        <w:bottom w:val="none" w:sz="0" w:space="0" w:color="auto"/>
        <w:right w:val="none" w:sz="0" w:space="0" w:color="auto"/>
      </w:divBdr>
    </w:div>
    <w:div w:id="1698770286">
      <w:bodyDiv w:val="1"/>
      <w:marLeft w:val="0"/>
      <w:marRight w:val="0"/>
      <w:marTop w:val="0"/>
      <w:marBottom w:val="0"/>
      <w:divBdr>
        <w:top w:val="none" w:sz="0" w:space="0" w:color="auto"/>
        <w:left w:val="none" w:sz="0" w:space="0" w:color="auto"/>
        <w:bottom w:val="none" w:sz="0" w:space="0" w:color="auto"/>
        <w:right w:val="none" w:sz="0" w:space="0" w:color="auto"/>
      </w:divBdr>
    </w:div>
    <w:div w:id="1716930126">
      <w:bodyDiv w:val="1"/>
      <w:marLeft w:val="0"/>
      <w:marRight w:val="0"/>
      <w:marTop w:val="0"/>
      <w:marBottom w:val="0"/>
      <w:divBdr>
        <w:top w:val="none" w:sz="0" w:space="0" w:color="auto"/>
        <w:left w:val="none" w:sz="0" w:space="0" w:color="auto"/>
        <w:bottom w:val="none" w:sz="0" w:space="0" w:color="auto"/>
        <w:right w:val="none" w:sz="0" w:space="0" w:color="auto"/>
      </w:divBdr>
    </w:div>
    <w:div w:id="1765766114">
      <w:bodyDiv w:val="1"/>
      <w:marLeft w:val="0"/>
      <w:marRight w:val="0"/>
      <w:marTop w:val="0"/>
      <w:marBottom w:val="0"/>
      <w:divBdr>
        <w:top w:val="none" w:sz="0" w:space="0" w:color="auto"/>
        <w:left w:val="none" w:sz="0" w:space="0" w:color="auto"/>
        <w:bottom w:val="none" w:sz="0" w:space="0" w:color="auto"/>
        <w:right w:val="none" w:sz="0" w:space="0" w:color="auto"/>
      </w:divBdr>
    </w:div>
    <w:div w:id="1787769503">
      <w:bodyDiv w:val="1"/>
      <w:marLeft w:val="0"/>
      <w:marRight w:val="0"/>
      <w:marTop w:val="0"/>
      <w:marBottom w:val="0"/>
      <w:divBdr>
        <w:top w:val="none" w:sz="0" w:space="0" w:color="auto"/>
        <w:left w:val="none" w:sz="0" w:space="0" w:color="auto"/>
        <w:bottom w:val="none" w:sz="0" w:space="0" w:color="auto"/>
        <w:right w:val="none" w:sz="0" w:space="0" w:color="auto"/>
      </w:divBdr>
    </w:div>
    <w:div w:id="1803690358">
      <w:bodyDiv w:val="1"/>
      <w:marLeft w:val="0"/>
      <w:marRight w:val="0"/>
      <w:marTop w:val="0"/>
      <w:marBottom w:val="0"/>
      <w:divBdr>
        <w:top w:val="none" w:sz="0" w:space="0" w:color="auto"/>
        <w:left w:val="none" w:sz="0" w:space="0" w:color="auto"/>
        <w:bottom w:val="none" w:sz="0" w:space="0" w:color="auto"/>
        <w:right w:val="none" w:sz="0" w:space="0" w:color="auto"/>
      </w:divBdr>
    </w:div>
    <w:div w:id="1823623181">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95313253">
      <w:bodyDiv w:val="1"/>
      <w:marLeft w:val="0"/>
      <w:marRight w:val="0"/>
      <w:marTop w:val="0"/>
      <w:marBottom w:val="0"/>
      <w:divBdr>
        <w:top w:val="none" w:sz="0" w:space="0" w:color="auto"/>
        <w:left w:val="none" w:sz="0" w:space="0" w:color="auto"/>
        <w:bottom w:val="none" w:sz="0" w:space="0" w:color="auto"/>
        <w:right w:val="none" w:sz="0" w:space="0" w:color="auto"/>
      </w:divBdr>
    </w:div>
    <w:div w:id="1918897108">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79995511">
      <w:bodyDiv w:val="1"/>
      <w:marLeft w:val="0"/>
      <w:marRight w:val="0"/>
      <w:marTop w:val="0"/>
      <w:marBottom w:val="0"/>
      <w:divBdr>
        <w:top w:val="none" w:sz="0" w:space="0" w:color="auto"/>
        <w:left w:val="none" w:sz="0" w:space="0" w:color="auto"/>
        <w:bottom w:val="none" w:sz="0" w:space="0" w:color="auto"/>
        <w:right w:val="none" w:sz="0" w:space="0" w:color="auto"/>
      </w:divBdr>
    </w:div>
    <w:div w:id="2027900895">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2582792">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1A292-310D-499B-8A26-6A3DE9E9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3884</Words>
  <Characters>23308</Characters>
  <Application>Microsoft Office Word</Application>
  <DocSecurity>8</DocSecurity>
  <Lines>194</Lines>
  <Paragraphs>54</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27138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DT.8361.30.2023 z 18.07.2023 r. - KIM PHO Monika Nguyen - ceny</dc:title>
  <dc:subject/>
  <dc:creator>PWIIH</dc:creator>
  <cp:keywords>decyzja ceny</cp:keywords>
  <dc:description/>
  <cp:lastModifiedBy>Marcin Ożóg</cp:lastModifiedBy>
  <cp:revision>4</cp:revision>
  <cp:lastPrinted>2022-06-27T09:08:00Z</cp:lastPrinted>
  <dcterms:created xsi:type="dcterms:W3CDTF">2023-12-04T13:14:00Z</dcterms:created>
  <dcterms:modified xsi:type="dcterms:W3CDTF">2023-12-21T09:13:00Z</dcterms:modified>
</cp:coreProperties>
</file>