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520" w14:textId="74150552" w:rsidR="00C72EBE" w:rsidRPr="00D65D45" w:rsidRDefault="00C72EBE" w:rsidP="00C72EBE">
      <w:pPr>
        <w:jc w:val="right"/>
        <w:rPr>
          <w:sz w:val="22"/>
        </w:rPr>
      </w:pPr>
      <w:r w:rsidRPr="00D65D45">
        <w:rPr>
          <w:noProof/>
          <w:sz w:val="22"/>
        </w:rPr>
        <mc:AlternateContent>
          <mc:Choice Requires="wps">
            <w:drawing>
              <wp:anchor distT="45720" distB="45720" distL="114300" distR="114300" simplePos="0" relativeHeight="251660288" behindDoc="0" locked="1" layoutInCell="1" allowOverlap="1" wp14:anchorId="5282E724" wp14:editId="774F1FF1">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5945DB" w:rsidRDefault="005945DB" w:rsidP="00C72EBE">
                            <w:pPr>
                              <w:jc w:val="center"/>
                              <w:rPr>
                                <w:lang w:eastAsia="zh-CN"/>
                              </w:rPr>
                            </w:pPr>
                            <w:r>
                              <w:rPr>
                                <w:lang w:eastAsia="zh-CN"/>
                              </w:rPr>
                              <w:t>PODKARPACKI WOJEWÓDZKI INSPEKTOR</w:t>
                            </w:r>
                          </w:p>
                          <w:p w14:paraId="68283780" w14:textId="77777777" w:rsidR="005945DB" w:rsidRDefault="005945DB" w:rsidP="00C72EBE">
                            <w:pPr>
                              <w:jc w:val="center"/>
                              <w:rPr>
                                <w:lang w:eastAsia="zh-CN"/>
                              </w:rPr>
                            </w:pPr>
                            <w:r>
                              <w:rPr>
                                <w:lang w:eastAsia="zh-CN"/>
                              </w:rPr>
                              <w:t>INSPEKCJI HANDLOWEJ</w:t>
                            </w:r>
                          </w:p>
                          <w:p w14:paraId="69E61EC3" w14:textId="77777777" w:rsidR="005945DB" w:rsidRDefault="005945DB" w:rsidP="00C72EBE">
                            <w:pPr>
                              <w:jc w:val="center"/>
                              <w:rPr>
                                <w:sz w:val="20"/>
                                <w:lang w:eastAsia="zh-CN"/>
                              </w:rPr>
                            </w:pPr>
                            <w:r>
                              <w:rPr>
                                <w:sz w:val="20"/>
                                <w:lang w:eastAsia="zh-CN"/>
                              </w:rPr>
                              <w:t>35-959 Rzeszów, ul. 8 Marca 5</w:t>
                            </w:r>
                          </w:p>
                          <w:p w14:paraId="3C3702F2" w14:textId="77777777" w:rsidR="005945DB" w:rsidRDefault="005945DB" w:rsidP="00C72EBE">
                            <w:pPr>
                              <w:jc w:val="center"/>
                              <w:rPr>
                                <w:sz w:val="20"/>
                                <w:lang w:eastAsia="zh-CN"/>
                              </w:rPr>
                            </w:pPr>
                            <w:r>
                              <w:rPr>
                                <w:sz w:val="20"/>
                                <w:lang w:eastAsia="zh-CN"/>
                              </w:rPr>
                              <w:t>skrytka pocztowa 325</w:t>
                            </w:r>
                          </w:p>
                          <w:p w14:paraId="2578CB2B" w14:textId="77777777" w:rsidR="005945DB" w:rsidRDefault="005945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5945DB" w:rsidRPr="00060875" w:rsidRDefault="005945DB"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2E724" id="_x0000_t202" coordsize="21600,21600" o:spt="202" path="m,l,21600r21600,l21600,xe">
                <v:stroke joinstyle="miter"/>
                <v:path gradientshapeok="t" o:connecttype="rect"/>
              </v:shapetype>
              <v:shape id="Pole tekstowe 217" o:spid="_x0000_s1026"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" stroked="f">
                <v:textbox style="mso-fit-shape-to-text:t">
                  <w:txbxContent>
                    <w:p w14:paraId="46669328" w14:textId="77777777" w:rsidR="005945DB" w:rsidRDefault="005945DB" w:rsidP="00C72EBE">
                      <w:pPr>
                        <w:jc w:val="center"/>
                        <w:rPr>
                          <w:lang w:eastAsia="zh-CN"/>
                        </w:rPr>
                      </w:pPr>
                      <w:r>
                        <w:rPr>
                          <w:lang w:eastAsia="zh-CN"/>
                        </w:rPr>
                        <w:t>PODKARPACKI WOJEWÓDZKI INSPEKTOR</w:t>
                      </w:r>
                    </w:p>
                    <w:p w14:paraId="68283780" w14:textId="77777777" w:rsidR="005945DB" w:rsidRDefault="005945DB" w:rsidP="00C72EBE">
                      <w:pPr>
                        <w:jc w:val="center"/>
                        <w:rPr>
                          <w:lang w:eastAsia="zh-CN"/>
                        </w:rPr>
                      </w:pPr>
                      <w:r>
                        <w:rPr>
                          <w:lang w:eastAsia="zh-CN"/>
                        </w:rPr>
                        <w:t>INSPEKCJI HANDLOWEJ</w:t>
                      </w:r>
                    </w:p>
                    <w:p w14:paraId="69E61EC3" w14:textId="77777777" w:rsidR="005945DB" w:rsidRDefault="005945DB" w:rsidP="00C72EBE">
                      <w:pPr>
                        <w:jc w:val="center"/>
                        <w:rPr>
                          <w:sz w:val="20"/>
                          <w:lang w:eastAsia="zh-CN"/>
                        </w:rPr>
                      </w:pPr>
                      <w:r>
                        <w:rPr>
                          <w:sz w:val="20"/>
                          <w:lang w:eastAsia="zh-CN"/>
                        </w:rPr>
                        <w:t>35-959 Rzeszów, ul. 8 Marca 5</w:t>
                      </w:r>
                    </w:p>
                    <w:p w14:paraId="3C3702F2" w14:textId="77777777" w:rsidR="005945DB" w:rsidRDefault="005945DB" w:rsidP="00C72EBE">
                      <w:pPr>
                        <w:jc w:val="center"/>
                        <w:rPr>
                          <w:sz w:val="20"/>
                          <w:lang w:eastAsia="zh-CN"/>
                        </w:rPr>
                      </w:pPr>
                      <w:r>
                        <w:rPr>
                          <w:sz w:val="20"/>
                          <w:lang w:eastAsia="zh-CN"/>
                        </w:rPr>
                        <w:t>skrytka pocztowa 325</w:t>
                      </w:r>
                    </w:p>
                    <w:p w14:paraId="2578CB2B" w14:textId="77777777" w:rsidR="005945DB" w:rsidRDefault="005945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5945DB" w:rsidRPr="00060875" w:rsidRDefault="005945DB"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r w:rsidR="00C558E6">
        <w:rPr>
          <w:szCs w:val="24"/>
        </w:rPr>
        <w:t>Rzeszów</w:t>
      </w:r>
      <w:r w:rsidR="00FC2877">
        <w:rPr>
          <w:szCs w:val="24"/>
        </w:rPr>
        <w:t xml:space="preserve">, </w:t>
      </w:r>
      <w:r w:rsidR="00FC2877" w:rsidRPr="00C558E6">
        <w:rPr>
          <w:szCs w:val="24"/>
        </w:rPr>
        <w:t xml:space="preserve">dnia </w:t>
      </w:r>
      <w:r w:rsidR="00D21D43" w:rsidRPr="00D21D43">
        <w:rPr>
          <w:szCs w:val="24"/>
        </w:rPr>
        <w:t>23</w:t>
      </w:r>
      <w:r w:rsidR="00A249D9" w:rsidRPr="00D21D43">
        <w:rPr>
          <w:szCs w:val="24"/>
        </w:rPr>
        <w:t xml:space="preserve"> sierpnia</w:t>
      </w:r>
      <w:r w:rsidR="00FC2877" w:rsidRPr="00C558E6">
        <w:rPr>
          <w:szCs w:val="24"/>
        </w:rPr>
        <w:t xml:space="preserve"> 2023 r.</w:t>
      </w:r>
    </w:p>
    <w:p w14:paraId="7FB5C047" w14:textId="77777777" w:rsidR="00C72EBE" w:rsidRPr="00D65D45" w:rsidRDefault="00C72EBE" w:rsidP="00C72EBE">
      <w:pPr>
        <w:jc w:val="right"/>
      </w:pPr>
    </w:p>
    <w:p w14:paraId="7A9E53F5" w14:textId="77777777" w:rsidR="00C72EBE" w:rsidRPr="00D65D45" w:rsidRDefault="00C72EBE" w:rsidP="00C72EBE">
      <w:pPr>
        <w:jc w:val="right"/>
      </w:pPr>
    </w:p>
    <w:p w14:paraId="736BAE6E" w14:textId="192A6CED" w:rsidR="00C72EBE" w:rsidRPr="00D65D45" w:rsidRDefault="00C72EBE" w:rsidP="0083273A"/>
    <w:p w14:paraId="445E3C03" w14:textId="7AB02303" w:rsidR="00C72EBE" w:rsidRPr="00D65D45" w:rsidRDefault="00C72EBE" w:rsidP="00750F17"/>
    <w:p w14:paraId="523C3096" w14:textId="77777777" w:rsidR="0083273A" w:rsidRDefault="0083273A" w:rsidP="00750F17"/>
    <w:p w14:paraId="6A3CB952" w14:textId="41B45CF5" w:rsidR="0092121A" w:rsidRDefault="00B26AAB" w:rsidP="00750F17">
      <w:r>
        <w:t>KP.8361.</w:t>
      </w:r>
      <w:r w:rsidR="00A249D9">
        <w:t>44</w:t>
      </w:r>
      <w:r>
        <w:t>.2023</w:t>
      </w:r>
    </w:p>
    <w:p w14:paraId="74F15C31" w14:textId="77777777" w:rsidR="0092121A" w:rsidRDefault="0092121A" w:rsidP="00750F17"/>
    <w:p w14:paraId="70FEE0DA" w14:textId="77777777" w:rsidR="0092121A" w:rsidRDefault="0092121A" w:rsidP="0092121A">
      <w:pPr>
        <w:suppressAutoHyphens/>
        <w:ind w:left="4380"/>
        <w:jc w:val="both"/>
        <w:rPr>
          <w:b/>
          <w:sz w:val="18"/>
          <w:szCs w:val="18"/>
          <w:lang w:eastAsia="zh-CN"/>
        </w:rPr>
      </w:pPr>
    </w:p>
    <w:p w14:paraId="3C9CD5EA" w14:textId="77777777" w:rsidR="00A249D9" w:rsidRDefault="00A249D9" w:rsidP="00A249D9">
      <w:pPr>
        <w:suppressAutoHyphens/>
        <w:ind w:left="4536"/>
        <w:rPr>
          <w:b/>
          <w:sz w:val="28"/>
          <w:szCs w:val="18"/>
          <w:lang w:eastAsia="zh-CN"/>
        </w:rPr>
      </w:pPr>
      <w:r w:rsidRPr="00A249D9">
        <w:rPr>
          <w:b/>
          <w:sz w:val="28"/>
          <w:szCs w:val="18"/>
          <w:lang w:eastAsia="zh-CN"/>
        </w:rPr>
        <w:t xml:space="preserve">ELEKTROTECHNIKA "MORS" </w:t>
      </w:r>
    </w:p>
    <w:p w14:paraId="6492A9D1" w14:textId="67C7489F" w:rsidR="00F83765" w:rsidRDefault="00A249D9" w:rsidP="00A249D9">
      <w:pPr>
        <w:suppressAutoHyphens/>
        <w:ind w:left="4536"/>
        <w:rPr>
          <w:b/>
          <w:sz w:val="28"/>
          <w:szCs w:val="18"/>
          <w:lang w:eastAsia="zh-CN"/>
        </w:rPr>
      </w:pPr>
      <w:r w:rsidRPr="00A249D9">
        <w:rPr>
          <w:b/>
          <w:sz w:val="28"/>
          <w:szCs w:val="18"/>
          <w:lang w:eastAsia="zh-CN"/>
        </w:rPr>
        <w:t>SPÓŁKA Z OGRANICZONĄ ODPOWIEDZIALNOŚCIĄ</w:t>
      </w:r>
    </w:p>
    <w:p w14:paraId="68A9D40D" w14:textId="069FB255" w:rsidR="00A249D9" w:rsidRDefault="00293CA5" w:rsidP="00A249D9">
      <w:pPr>
        <w:suppressAutoHyphens/>
        <w:ind w:left="4536"/>
        <w:rPr>
          <w:b/>
          <w:sz w:val="28"/>
          <w:szCs w:val="18"/>
          <w:lang w:eastAsia="zh-CN"/>
        </w:rPr>
      </w:pPr>
      <w:r w:rsidRPr="00293CA5">
        <w:rPr>
          <w:b/>
          <w:bCs/>
          <w:sz w:val="28"/>
          <w:szCs w:val="18"/>
          <w:lang w:eastAsia="zh-CN"/>
        </w:rPr>
        <w:t>(dane zanonimizowane)</w:t>
      </w:r>
    </w:p>
    <w:p w14:paraId="6A772384" w14:textId="63882524" w:rsidR="00A249D9" w:rsidRPr="00D21D43" w:rsidRDefault="00A249D9" w:rsidP="00A249D9">
      <w:pPr>
        <w:suppressAutoHyphens/>
        <w:ind w:left="4536"/>
        <w:rPr>
          <w:b/>
          <w:sz w:val="28"/>
          <w:szCs w:val="18"/>
          <w:u w:val="single"/>
          <w:lang w:eastAsia="zh-CN"/>
        </w:rPr>
      </w:pPr>
      <w:r w:rsidRPr="00D21D43">
        <w:rPr>
          <w:b/>
          <w:sz w:val="28"/>
          <w:szCs w:val="18"/>
          <w:u w:val="single"/>
          <w:lang w:eastAsia="zh-CN"/>
        </w:rPr>
        <w:t>Gdynia</w:t>
      </w:r>
    </w:p>
    <w:p w14:paraId="752D3617" w14:textId="77777777" w:rsidR="00A249D9" w:rsidRPr="00A249D9" w:rsidRDefault="00A249D9" w:rsidP="0092121A">
      <w:pPr>
        <w:suppressAutoHyphens/>
        <w:ind w:left="4380"/>
        <w:jc w:val="both"/>
        <w:rPr>
          <w:b/>
          <w:sz w:val="28"/>
          <w:szCs w:val="18"/>
          <w:lang w:eastAsia="zh-CN"/>
        </w:rPr>
      </w:pPr>
    </w:p>
    <w:p w14:paraId="5205CED6" w14:textId="77777777" w:rsidR="00C558E6" w:rsidRDefault="00C558E6" w:rsidP="00C558E6">
      <w:pPr>
        <w:spacing w:line="276" w:lineRule="auto"/>
        <w:jc w:val="center"/>
        <w:rPr>
          <w:b/>
          <w:lang w:eastAsia="zh-CN"/>
        </w:rPr>
      </w:pPr>
    </w:p>
    <w:p w14:paraId="1F8A9510" w14:textId="77777777" w:rsidR="00C558E6" w:rsidRDefault="00C558E6" w:rsidP="00C558E6">
      <w:pPr>
        <w:spacing w:line="276" w:lineRule="auto"/>
        <w:jc w:val="center"/>
        <w:rPr>
          <w:b/>
          <w:lang w:eastAsia="zh-CN"/>
        </w:rPr>
      </w:pPr>
      <w:r>
        <w:rPr>
          <w:b/>
          <w:lang w:eastAsia="zh-CN"/>
        </w:rPr>
        <w:t>DECYZJA</w:t>
      </w:r>
    </w:p>
    <w:p w14:paraId="22853AE4" w14:textId="77777777" w:rsidR="00C558E6" w:rsidRDefault="00C558E6" w:rsidP="00C558E6">
      <w:pPr>
        <w:spacing w:line="276" w:lineRule="auto"/>
        <w:jc w:val="center"/>
        <w:rPr>
          <w:b/>
        </w:rPr>
      </w:pPr>
      <w:r>
        <w:rPr>
          <w:b/>
        </w:rPr>
        <w:t>o wymierzeniu kary pieniężnej</w:t>
      </w:r>
    </w:p>
    <w:p w14:paraId="6C30F985" w14:textId="77777777" w:rsidR="00C558E6" w:rsidRDefault="00C558E6" w:rsidP="00C558E6">
      <w:pPr>
        <w:spacing w:line="276" w:lineRule="auto"/>
        <w:jc w:val="center"/>
        <w:rPr>
          <w:b/>
          <w:lang w:eastAsia="zh-CN"/>
        </w:rPr>
      </w:pPr>
    </w:p>
    <w:p w14:paraId="2DE1421A" w14:textId="22AC885D" w:rsidR="00C558E6" w:rsidRPr="00A249D9" w:rsidRDefault="00C558E6" w:rsidP="00D21D43">
      <w:pPr>
        <w:spacing w:line="276" w:lineRule="auto"/>
        <w:jc w:val="both"/>
        <w:rPr>
          <w:szCs w:val="24"/>
        </w:rPr>
      </w:pPr>
      <w:r w:rsidRPr="00A249D9">
        <w:rPr>
          <w:szCs w:val="24"/>
        </w:rPr>
        <w:t xml:space="preserve">Na podstawie art. 91 pkt 26 lit. d ustawy z dnia 11 września 2015 r. o zużytym sprzęcie elektrycznym i elektronicznym (tekst jednolity: Dz. U. z 2022 r. poz. 1622) oraz art. 104 § 1 ustawy z dnia 14 czerwca 1960 r. – Kodeks postępowania administracyjnego (tekst jednolity: Dz. U. z 2023 r. poz. 775 ze zm.), po przeprowadzeniu postępowania administracyjnego wszczętego z urzędu, </w:t>
      </w:r>
      <w:r w:rsidRPr="00A249D9">
        <w:rPr>
          <w:bCs/>
          <w:szCs w:val="24"/>
        </w:rPr>
        <w:t>Podkarpacki Wojewódzki Inspektor Inspekcji Handlowej wymierza</w:t>
      </w:r>
      <w:r w:rsidRPr="00A249D9">
        <w:rPr>
          <w:szCs w:val="24"/>
        </w:rPr>
        <w:t xml:space="preserve"> </w:t>
      </w:r>
      <w:r w:rsidR="000A614A" w:rsidRPr="000A614A">
        <w:rPr>
          <w:b/>
          <w:bCs/>
          <w:szCs w:val="24"/>
        </w:rPr>
        <w:t>ELEKTROTECHNIKA "MORS" SPÓŁKA Z OGRANICZONĄ ODPOWIEDZIALNOŚCIĄ</w:t>
      </w:r>
      <w:r w:rsidR="000A614A">
        <w:rPr>
          <w:b/>
          <w:bCs/>
          <w:szCs w:val="24"/>
        </w:rPr>
        <w:t xml:space="preserve">, </w:t>
      </w:r>
      <w:r w:rsidR="00293CA5">
        <w:rPr>
          <w:b/>
          <w:bCs/>
          <w:szCs w:val="24"/>
        </w:rPr>
        <w:t xml:space="preserve">(dane zanonimizowane) </w:t>
      </w:r>
      <w:r w:rsidR="000A614A" w:rsidRPr="000A614A">
        <w:rPr>
          <w:b/>
          <w:bCs/>
          <w:szCs w:val="24"/>
        </w:rPr>
        <w:t>Gdynia</w:t>
      </w:r>
      <w:r w:rsidRPr="00A249D9">
        <w:rPr>
          <w:bCs/>
          <w:szCs w:val="24"/>
        </w:rPr>
        <w:t>,</w:t>
      </w:r>
      <w:r w:rsidRPr="00A249D9">
        <w:rPr>
          <w:b/>
          <w:bCs/>
          <w:szCs w:val="24"/>
        </w:rPr>
        <w:t xml:space="preserve"> </w:t>
      </w:r>
      <w:r w:rsidRPr="00A249D9">
        <w:rPr>
          <w:szCs w:val="24"/>
        </w:rPr>
        <w:t xml:space="preserve">karę pieniężną w wysokości </w:t>
      </w:r>
      <w:r w:rsidRPr="00A249D9">
        <w:rPr>
          <w:b/>
          <w:bCs/>
          <w:szCs w:val="24"/>
        </w:rPr>
        <w:t xml:space="preserve">5 000 </w:t>
      </w:r>
      <w:r w:rsidRPr="00A249D9">
        <w:rPr>
          <w:b/>
          <w:szCs w:val="24"/>
        </w:rPr>
        <w:t xml:space="preserve">zł </w:t>
      </w:r>
      <w:r w:rsidRPr="00A249D9">
        <w:rPr>
          <w:szCs w:val="24"/>
        </w:rPr>
        <w:t xml:space="preserve">(słownie: </w:t>
      </w:r>
      <w:r w:rsidRPr="00A249D9">
        <w:rPr>
          <w:b/>
          <w:bCs/>
          <w:szCs w:val="24"/>
        </w:rPr>
        <w:t xml:space="preserve">pięć </w:t>
      </w:r>
      <w:r w:rsidRPr="00A249D9">
        <w:rPr>
          <w:b/>
          <w:szCs w:val="24"/>
        </w:rPr>
        <w:t>tysięcy złotych</w:t>
      </w:r>
      <w:r w:rsidRPr="00A249D9">
        <w:rPr>
          <w:szCs w:val="24"/>
        </w:rPr>
        <w:t xml:space="preserve">) z tytułu udostępnienia na rynku wbrew przepisom art. 39 pkt 3 ustawy o zużytym sprzęcie elektrycznym i elektronicznym, w należącym do ww. przedsiębiorcy sklepie zlokalizowanym w Rzeszowie przy ul. </w:t>
      </w:r>
      <w:r w:rsidR="00293CA5">
        <w:rPr>
          <w:b/>
          <w:bCs/>
          <w:szCs w:val="24"/>
        </w:rPr>
        <w:t xml:space="preserve">(dane zanonimizowane) </w:t>
      </w:r>
      <w:r w:rsidRPr="00A249D9">
        <w:rPr>
          <w:szCs w:val="24"/>
        </w:rPr>
        <w:t>sprzętu przeznaczonego dla gospodarstw domowych, to jest:</w:t>
      </w:r>
    </w:p>
    <w:p w14:paraId="56F5E5FE" w14:textId="77777777" w:rsidR="000A614A" w:rsidRDefault="000A614A" w:rsidP="00D21D43">
      <w:pPr>
        <w:pStyle w:val="Akapitzlist"/>
        <w:numPr>
          <w:ilvl w:val="0"/>
          <w:numId w:val="4"/>
        </w:numPr>
        <w:spacing w:line="276" w:lineRule="auto"/>
        <w:jc w:val="both"/>
        <w:rPr>
          <w:szCs w:val="24"/>
          <w:lang w:eastAsia="zh-CN"/>
        </w:rPr>
      </w:pPr>
      <w:r w:rsidRPr="004E1B74">
        <w:rPr>
          <w:szCs w:val="24"/>
          <w:lang w:eastAsia="zh-CN"/>
        </w:rPr>
        <w:t xml:space="preserve">Lampa LED E27 BULB VALUE 10 W/1055 lm 2700K OSRAM, </w:t>
      </w:r>
      <w:r>
        <w:rPr>
          <w:szCs w:val="24"/>
          <w:lang w:eastAsia="zh-CN"/>
        </w:rPr>
        <w:br/>
        <w:t>kod EAN: 40528999971028</w:t>
      </w:r>
      <w:r w:rsidRPr="004E1B74">
        <w:rPr>
          <w:szCs w:val="24"/>
          <w:lang w:eastAsia="zh-CN"/>
        </w:rPr>
        <w:t xml:space="preserve">, </w:t>
      </w:r>
    </w:p>
    <w:p w14:paraId="32851CE9" w14:textId="77777777" w:rsidR="000A614A" w:rsidRDefault="000A614A" w:rsidP="00D21D43">
      <w:pPr>
        <w:pStyle w:val="Akapitzlist"/>
        <w:numPr>
          <w:ilvl w:val="0"/>
          <w:numId w:val="4"/>
        </w:numPr>
        <w:spacing w:line="276" w:lineRule="auto"/>
        <w:jc w:val="both"/>
        <w:rPr>
          <w:szCs w:val="24"/>
        </w:rPr>
      </w:pPr>
      <w:r w:rsidRPr="004E1B74">
        <w:rPr>
          <w:szCs w:val="24"/>
          <w:lang w:eastAsia="zh-CN"/>
        </w:rPr>
        <w:t xml:space="preserve">Lampa LED E27 BULB VALUE 10 W/1080 lm 6500K OSRAM, </w:t>
      </w:r>
      <w:r>
        <w:rPr>
          <w:szCs w:val="24"/>
          <w:lang w:eastAsia="zh-CN"/>
        </w:rPr>
        <w:br/>
      </w:r>
      <w:r w:rsidRPr="004E1B74">
        <w:rPr>
          <w:szCs w:val="24"/>
          <w:lang w:eastAsia="zh-CN"/>
        </w:rPr>
        <w:t>kod EAN: 4052899971035</w:t>
      </w:r>
      <w:r>
        <w:rPr>
          <w:szCs w:val="24"/>
          <w:lang w:eastAsia="zh-CN"/>
        </w:rPr>
        <w:t>,</w:t>
      </w:r>
    </w:p>
    <w:p w14:paraId="37B2F61B" w14:textId="77777777" w:rsidR="000A614A" w:rsidRDefault="000A614A" w:rsidP="00D21D43">
      <w:pPr>
        <w:pStyle w:val="Akapitzlist"/>
        <w:numPr>
          <w:ilvl w:val="0"/>
          <w:numId w:val="4"/>
        </w:numPr>
        <w:spacing w:line="276" w:lineRule="auto"/>
        <w:jc w:val="both"/>
        <w:rPr>
          <w:szCs w:val="24"/>
        </w:rPr>
      </w:pPr>
      <w:r w:rsidRPr="004E1B74">
        <w:rPr>
          <w:szCs w:val="24"/>
          <w:lang w:eastAsia="zh-CN"/>
        </w:rPr>
        <w:t>Lampa LED E27 BULB VALUE 10 W/1055 lm 4000K OSRAM</w:t>
      </w:r>
      <w:r>
        <w:rPr>
          <w:szCs w:val="24"/>
          <w:lang w:eastAsia="zh-CN"/>
        </w:rPr>
        <w:t xml:space="preserve">, </w:t>
      </w:r>
      <w:r>
        <w:rPr>
          <w:szCs w:val="24"/>
          <w:lang w:eastAsia="zh-CN"/>
        </w:rPr>
        <w:br/>
        <w:t xml:space="preserve">kod EAN: </w:t>
      </w:r>
      <w:r w:rsidRPr="004E1B74">
        <w:rPr>
          <w:szCs w:val="24"/>
          <w:lang w:eastAsia="zh-CN"/>
        </w:rPr>
        <w:t>4052899973404</w:t>
      </w:r>
      <w:r>
        <w:rPr>
          <w:szCs w:val="24"/>
          <w:lang w:eastAsia="zh-CN"/>
        </w:rPr>
        <w:t>,</w:t>
      </w:r>
    </w:p>
    <w:p w14:paraId="4345C4A8" w14:textId="16D6036E" w:rsidR="00C558E6" w:rsidRDefault="00C558E6" w:rsidP="00D21D43">
      <w:pPr>
        <w:spacing w:line="276" w:lineRule="auto"/>
        <w:jc w:val="both"/>
        <w:rPr>
          <w:szCs w:val="24"/>
        </w:rPr>
      </w:pPr>
      <w:r w:rsidRPr="00A249D9">
        <w:rPr>
          <w:szCs w:val="24"/>
        </w:rPr>
        <w:t>bez dołączonych do niego wynikających z art. 13 ust. 1 pkt 1 i 2 ww. ustawy informacji o zakazie umieszczania zużytego sprzętu łącznie z innymi odpadami, wraz z wyjaśnieniem</w:t>
      </w:r>
      <w:r>
        <w:t xml:space="preserve"> znaczenia oznakowania (pkt 1) oraz </w:t>
      </w:r>
      <w:r>
        <w:rPr>
          <w:rFonts w:eastAsia="Calibri"/>
          <w:noProof/>
          <w:spacing w:val="5"/>
        </w:rPr>
        <w:t xml:space="preserve">informacji o </w:t>
      </w:r>
      <w:r>
        <w:t xml:space="preserve">potencjalnych skutkach dla środowiska i zdrowia ludzi wynikających z obecności w sprzęcie niebezpiecznych substancji, mieszanin oraz części składowych (pkt 2), </w:t>
      </w:r>
    </w:p>
    <w:p w14:paraId="66962AFC" w14:textId="609302F8" w:rsidR="00C558E6" w:rsidRDefault="00C558E6" w:rsidP="00D21D43">
      <w:pPr>
        <w:spacing w:line="276" w:lineRule="auto"/>
        <w:jc w:val="both"/>
      </w:pPr>
      <w:r>
        <w:t>a także</w:t>
      </w:r>
      <w:r w:rsidR="000A614A">
        <w:t>:</w:t>
      </w:r>
    </w:p>
    <w:p w14:paraId="5403F008" w14:textId="77777777" w:rsidR="000A614A" w:rsidRDefault="000A614A" w:rsidP="00D21D43">
      <w:pPr>
        <w:pStyle w:val="Akapitzlist"/>
        <w:numPr>
          <w:ilvl w:val="0"/>
          <w:numId w:val="4"/>
        </w:numPr>
        <w:spacing w:line="276" w:lineRule="auto"/>
        <w:jc w:val="both"/>
        <w:rPr>
          <w:szCs w:val="24"/>
          <w:lang w:eastAsia="zh-CN"/>
        </w:rPr>
      </w:pPr>
      <w:r w:rsidRPr="00ED3453">
        <w:rPr>
          <w:rFonts w:eastAsia="Calibri"/>
          <w:noProof/>
          <w:color w:val="000000"/>
          <w:spacing w:val="5"/>
          <w:szCs w:val="24"/>
        </w:rPr>
        <w:t>Lam</w:t>
      </w:r>
      <w:r w:rsidRPr="00ED3453">
        <w:rPr>
          <w:color w:val="000000"/>
          <w:szCs w:val="24"/>
        </w:rPr>
        <w:t xml:space="preserve">pa LED E27 BULB 8,5W /806 lm 4000K SKU217261 V-TAC </w:t>
      </w:r>
      <w:r>
        <w:rPr>
          <w:color w:val="000000"/>
          <w:szCs w:val="24"/>
        </w:rPr>
        <w:br/>
      </w:r>
      <w:r w:rsidRPr="00ED3453">
        <w:rPr>
          <w:color w:val="000000"/>
          <w:szCs w:val="24"/>
          <w:lang w:eastAsia="zh-CN"/>
        </w:rPr>
        <w:t>kod EAN: 380015767787</w:t>
      </w:r>
      <w:r>
        <w:rPr>
          <w:color w:val="000000"/>
          <w:szCs w:val="24"/>
          <w:lang w:eastAsia="zh-CN"/>
        </w:rPr>
        <w:t>5,</w:t>
      </w:r>
    </w:p>
    <w:p w14:paraId="08D7BD88" w14:textId="77777777" w:rsidR="00C558E6" w:rsidRDefault="00C558E6" w:rsidP="00D21D43">
      <w:pPr>
        <w:spacing w:after="240" w:line="276" w:lineRule="auto"/>
        <w:jc w:val="both"/>
        <w:rPr>
          <w:szCs w:val="24"/>
        </w:rPr>
      </w:pPr>
      <w:r>
        <w:lastRenderedPageBreak/>
        <w:t xml:space="preserve">bez dołączonych do niego wynikających z art. 13 ust. 1 pkt 2 ww. ustawy informacji </w:t>
      </w:r>
      <w:r>
        <w:br/>
        <w:t>o potencjalnych skutkach dla środowiska i zdrowia ludzi wynikających z obecności w sprzęcie niebezpiecznych: substancji, mieszanin oraz części składowych.</w:t>
      </w:r>
    </w:p>
    <w:p w14:paraId="43DCCC25" w14:textId="77777777" w:rsidR="00C558E6" w:rsidRDefault="00C558E6" w:rsidP="00D21D43">
      <w:pPr>
        <w:pStyle w:val="Standard"/>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spacing w:after="120" w:line="276" w:lineRule="auto"/>
        <w:jc w:val="center"/>
        <w:rPr>
          <w:b/>
          <w:spacing w:val="20"/>
        </w:rPr>
      </w:pPr>
    </w:p>
    <w:p w14:paraId="578ED15D" w14:textId="77777777" w:rsidR="00C558E6" w:rsidRDefault="00C558E6" w:rsidP="00D21D43">
      <w:pPr>
        <w:pStyle w:val="Standard"/>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spacing w:after="120" w:line="276" w:lineRule="auto"/>
        <w:jc w:val="center"/>
        <w:rPr>
          <w:b/>
          <w:spacing w:val="20"/>
        </w:rPr>
      </w:pPr>
      <w:r>
        <w:rPr>
          <w:b/>
          <w:spacing w:val="20"/>
        </w:rPr>
        <w:t>UZASADNIENIE</w:t>
      </w:r>
    </w:p>
    <w:p w14:paraId="1D02B727" w14:textId="3CAE999A" w:rsidR="00C558E6" w:rsidRDefault="00C558E6" w:rsidP="00D21D43">
      <w:pPr>
        <w:pStyle w:val="Nagwek3"/>
        <w:shd w:val="clear" w:color="auto" w:fill="FFFFFF"/>
        <w:spacing w:before="0" w:line="276" w:lineRule="auto"/>
        <w:jc w:val="both"/>
        <w:rPr>
          <w:rFonts w:ascii="Times New Roman" w:hAnsi="Times New Roman"/>
          <w:b w:val="0"/>
          <w:i/>
          <w:color w:val="auto"/>
        </w:rPr>
      </w:pPr>
      <w:r>
        <w:rPr>
          <w:rFonts w:ascii="Times New Roman" w:hAnsi="Times New Roman" w:cs="Times New Roman"/>
          <w:b w:val="0"/>
          <w:color w:val="auto"/>
          <w:lang w:eastAsia="zh-CN"/>
        </w:rPr>
        <w:t xml:space="preserve">Na podstawie art. 11 ust. 3 </w:t>
      </w:r>
      <w:r>
        <w:rPr>
          <w:rFonts w:ascii="Times New Roman" w:hAnsi="Times New Roman" w:cs="Times New Roman"/>
          <w:b w:val="0"/>
          <w:color w:val="auto"/>
        </w:rPr>
        <w:t xml:space="preserve">rozporządzenia Parlamentu Europejskiego i Rady (UE) 2019/1020 </w:t>
      </w:r>
      <w:r>
        <w:rPr>
          <w:rFonts w:ascii="Times New Roman" w:hAnsi="Times New Roman" w:cs="Times New Roman"/>
          <w:b w:val="0"/>
          <w:bCs w:val="0"/>
          <w:color w:val="auto"/>
        </w:rPr>
        <w:t xml:space="preserve">z dnia 20 czerwca 2019 r. </w:t>
      </w:r>
      <w:r>
        <w:rPr>
          <w:rFonts w:ascii="Times New Roman" w:hAnsi="Times New Roman" w:cs="Times New Roman"/>
          <w:b w:val="0"/>
          <w:color w:val="auto"/>
        </w:rPr>
        <w:t>w sprawie nadzoru rynku i zgodności produktów oraz zmieniające dyrektywę 2004/42/WE oraz rozporządzenia (WE) nr 765/2008 i (UE) nr 305/2011 (</w:t>
      </w:r>
      <w:r>
        <w:rPr>
          <w:rStyle w:val="ng-binding"/>
          <w:rFonts w:ascii="Times New Roman" w:hAnsi="Times New Roman" w:cs="Times New Roman"/>
          <w:b w:val="0"/>
          <w:bCs w:val="0"/>
          <w:color w:val="auto"/>
        </w:rPr>
        <w:t>Dz.U.UE.L.2019.169.1</w:t>
      </w:r>
      <w:r>
        <w:rPr>
          <w:rFonts w:ascii="Times New Roman" w:hAnsi="Times New Roman" w:cs="Times New Roman"/>
          <w:b w:val="0"/>
          <w:bCs w:val="0"/>
          <w:color w:val="auto"/>
        </w:rPr>
        <w:t> </w:t>
      </w:r>
      <w:r>
        <w:rPr>
          <w:rStyle w:val="ng-scope"/>
          <w:rFonts w:ascii="Times New Roman" w:hAnsi="Times New Roman" w:cs="Times New Roman"/>
          <w:b w:val="0"/>
          <w:bCs w:val="0"/>
          <w:color w:val="auto"/>
        </w:rPr>
        <w:t>z dnia</w:t>
      </w:r>
      <w:r>
        <w:rPr>
          <w:rFonts w:ascii="Times New Roman" w:hAnsi="Times New Roman" w:cs="Times New Roman"/>
          <w:b w:val="0"/>
          <w:bCs w:val="0"/>
          <w:color w:val="auto"/>
        </w:rPr>
        <w:t xml:space="preserve"> 2019.06.25), </w:t>
      </w:r>
      <w:r>
        <w:rPr>
          <w:rFonts w:ascii="Times New Roman" w:hAnsi="Times New Roman"/>
          <w:b w:val="0"/>
          <w:color w:val="auto"/>
          <w:lang w:eastAsia="zh-CN"/>
        </w:rPr>
        <w:t>art. 3 ust. 1 pkt 2a ustawy z dnia 15 grudnia 2000 r. o Inspekcji Handlowej (</w:t>
      </w:r>
      <w:r>
        <w:rPr>
          <w:rFonts w:ascii="Times New Roman" w:hAnsi="Times New Roman"/>
          <w:b w:val="0"/>
          <w:color w:val="auto"/>
          <w:kern w:val="2"/>
          <w:lang w:eastAsia="zh-CN"/>
        </w:rPr>
        <w:t>tekst jednolity: Dz. U. z 2020 r., poz. 1706</w:t>
      </w:r>
      <w:r>
        <w:rPr>
          <w:rFonts w:ascii="Times New Roman" w:hAnsi="Times New Roman"/>
          <w:b w:val="0"/>
          <w:color w:val="auto"/>
          <w:lang w:eastAsia="zh-CN"/>
        </w:rPr>
        <w:t xml:space="preserve">) oraz art. 87 </w:t>
      </w:r>
      <w:r>
        <w:rPr>
          <w:rFonts w:ascii="Times New Roman" w:hAnsi="Times New Roman"/>
          <w:b w:val="0"/>
          <w:color w:val="auto"/>
        </w:rPr>
        <w:t>ustawy z dnia 11 września 2015 r. o zużytym sprzęcie elektrycznym i elektronicznym (tekst jednolity:</w:t>
      </w:r>
      <w:r w:rsidR="00293CA5">
        <w:rPr>
          <w:rFonts w:ascii="Times New Roman" w:hAnsi="Times New Roman"/>
          <w:b w:val="0"/>
          <w:color w:val="auto"/>
        </w:rPr>
        <w:br/>
      </w:r>
      <w:r>
        <w:rPr>
          <w:rFonts w:ascii="Times New Roman" w:hAnsi="Times New Roman"/>
          <w:b w:val="0"/>
          <w:color w:val="auto"/>
        </w:rPr>
        <w:t xml:space="preserve">Dz.U. z 2022r. poz. 1622) </w:t>
      </w:r>
      <w:r w:rsidR="00961E38">
        <w:rPr>
          <w:rFonts w:ascii="Times New Roman" w:hAnsi="Times New Roman"/>
          <w:b w:val="0"/>
          <w:color w:val="auto"/>
        </w:rPr>
        <w:t>–</w:t>
      </w:r>
      <w:r>
        <w:rPr>
          <w:rFonts w:ascii="Times New Roman" w:hAnsi="Times New Roman"/>
          <w:b w:val="0"/>
          <w:color w:val="auto"/>
        </w:rPr>
        <w:t xml:space="preserve"> </w:t>
      </w:r>
      <w:r>
        <w:rPr>
          <w:rFonts w:ascii="Times New Roman" w:hAnsi="Times New Roman"/>
          <w:b w:val="0"/>
          <w:i/>
          <w:color w:val="auto"/>
          <w:lang w:eastAsia="zh-CN"/>
        </w:rPr>
        <w:t xml:space="preserve">zwanej dalej </w:t>
      </w:r>
      <w:r>
        <w:rPr>
          <w:rFonts w:ascii="Times New Roman" w:hAnsi="Times New Roman"/>
          <w:b w:val="0"/>
          <w:color w:val="auto"/>
          <w:lang w:eastAsia="zh-CN"/>
        </w:rPr>
        <w:t>„</w:t>
      </w:r>
      <w:r>
        <w:rPr>
          <w:rFonts w:ascii="Times New Roman" w:hAnsi="Times New Roman"/>
          <w:b w:val="0"/>
          <w:i/>
          <w:color w:val="auto"/>
          <w:lang w:eastAsia="zh-CN"/>
        </w:rPr>
        <w:t>ustawą</w:t>
      </w:r>
      <w:r>
        <w:rPr>
          <w:rFonts w:ascii="Times New Roman" w:hAnsi="Times New Roman"/>
          <w:b w:val="0"/>
          <w:color w:val="auto"/>
          <w:lang w:eastAsia="zh-CN"/>
        </w:rPr>
        <w:t xml:space="preserve">” </w:t>
      </w:r>
      <w:r w:rsidR="00961E38">
        <w:rPr>
          <w:rFonts w:ascii="Times New Roman" w:hAnsi="Times New Roman"/>
          <w:b w:val="0"/>
          <w:color w:val="auto"/>
          <w:lang w:eastAsia="zh-CN"/>
        </w:rPr>
        <w:t>–</w:t>
      </w:r>
      <w:r>
        <w:rPr>
          <w:rFonts w:ascii="Times New Roman" w:hAnsi="Times New Roman"/>
          <w:b w:val="0"/>
          <w:color w:val="auto"/>
          <w:lang w:eastAsia="zh-CN"/>
        </w:rPr>
        <w:t xml:space="preserve"> </w:t>
      </w:r>
      <w:r>
        <w:rPr>
          <w:rFonts w:ascii="Times New Roman" w:hAnsi="Times New Roman"/>
          <w:b w:val="0"/>
          <w:color w:val="auto"/>
          <w:kern w:val="2"/>
          <w:lang w:eastAsia="zh-CN"/>
        </w:rPr>
        <w:t>zgodnie z upoważnieniem do przeprowadzenia kontroli KP.8361.</w:t>
      </w:r>
      <w:r w:rsidR="00961E38">
        <w:rPr>
          <w:rFonts w:ascii="Times New Roman" w:hAnsi="Times New Roman"/>
          <w:b w:val="0"/>
          <w:color w:val="auto"/>
          <w:kern w:val="2"/>
          <w:lang w:eastAsia="zh-CN"/>
        </w:rPr>
        <w:t>44</w:t>
      </w:r>
      <w:r>
        <w:rPr>
          <w:rFonts w:ascii="Times New Roman" w:hAnsi="Times New Roman"/>
          <w:b w:val="0"/>
          <w:color w:val="auto"/>
          <w:kern w:val="2"/>
          <w:lang w:eastAsia="zh-CN"/>
        </w:rPr>
        <w:t xml:space="preserve">.2023 z dnia </w:t>
      </w:r>
      <w:r w:rsidR="00961E38">
        <w:rPr>
          <w:rFonts w:ascii="Times New Roman" w:hAnsi="Times New Roman"/>
          <w:b w:val="0"/>
          <w:color w:val="auto"/>
          <w:kern w:val="2"/>
          <w:lang w:eastAsia="zh-CN"/>
        </w:rPr>
        <w:t>20 lutego</w:t>
      </w:r>
      <w:r>
        <w:rPr>
          <w:rFonts w:ascii="Times New Roman" w:hAnsi="Times New Roman"/>
          <w:b w:val="0"/>
          <w:color w:val="auto"/>
          <w:kern w:val="2"/>
          <w:lang w:eastAsia="zh-CN"/>
        </w:rPr>
        <w:t xml:space="preserve"> 2023 r., </w:t>
      </w:r>
      <w:r>
        <w:rPr>
          <w:rFonts w:ascii="Times New Roman" w:hAnsi="Times New Roman"/>
          <w:b w:val="0"/>
          <w:color w:val="auto"/>
        </w:rPr>
        <w:t>inspektorzy z Wojewódzkiego Inspektoratu Inspekcji Handlowej w Rzeszowie przeprowadzili w dniach</w:t>
      </w:r>
      <w:r w:rsidR="00293CA5">
        <w:rPr>
          <w:rFonts w:ascii="Times New Roman" w:hAnsi="Times New Roman"/>
          <w:b w:val="0"/>
          <w:color w:val="auto"/>
        </w:rPr>
        <w:t xml:space="preserve"> </w:t>
      </w:r>
      <w:r w:rsidR="00961E38">
        <w:rPr>
          <w:rFonts w:ascii="Times New Roman" w:hAnsi="Times New Roman"/>
          <w:b w:val="0"/>
          <w:color w:val="auto"/>
        </w:rPr>
        <w:t>20, 23 i 27 lutego</w:t>
      </w:r>
      <w:r>
        <w:rPr>
          <w:rFonts w:ascii="Times New Roman" w:hAnsi="Times New Roman"/>
          <w:b w:val="0"/>
          <w:color w:val="auto"/>
        </w:rPr>
        <w:t xml:space="preserve"> 2023 r. kontrolę w sklepie zlokalizowanym w Rzeszowie</w:t>
      </w:r>
      <w:r w:rsidR="00961E38">
        <w:rPr>
          <w:rFonts w:ascii="Times New Roman" w:hAnsi="Times New Roman"/>
          <w:b w:val="0"/>
          <w:color w:val="auto"/>
        </w:rPr>
        <w:t xml:space="preserve"> przy</w:t>
      </w:r>
      <w:r>
        <w:rPr>
          <w:rFonts w:ascii="Times New Roman" w:hAnsi="Times New Roman"/>
          <w:b w:val="0"/>
          <w:color w:val="auto"/>
        </w:rPr>
        <w:t xml:space="preserve"> ul</w:t>
      </w:r>
      <w:r w:rsidR="00961E38">
        <w:rPr>
          <w:rFonts w:ascii="Times New Roman" w:hAnsi="Times New Roman"/>
          <w:b w:val="0"/>
          <w:color w:val="auto"/>
        </w:rPr>
        <w:t>icy</w:t>
      </w:r>
      <w:r w:rsidR="00293CA5">
        <w:rPr>
          <w:rFonts w:ascii="Times New Roman" w:hAnsi="Times New Roman"/>
          <w:b w:val="0"/>
          <w:color w:val="auto"/>
        </w:rPr>
        <w:br/>
      </w:r>
      <w:r w:rsidR="00293CA5" w:rsidRPr="00293CA5">
        <w:rPr>
          <w:rFonts w:ascii="Times New Roman" w:hAnsi="Times New Roman"/>
          <w:bCs w:val="0"/>
          <w:color w:val="auto"/>
        </w:rPr>
        <w:t>(dane zanonimizowane)</w:t>
      </w:r>
      <w:r>
        <w:rPr>
          <w:rFonts w:ascii="Times New Roman" w:hAnsi="Times New Roman"/>
          <w:b w:val="0"/>
          <w:color w:val="auto"/>
        </w:rPr>
        <w:t xml:space="preserve">, </w:t>
      </w:r>
      <w:r>
        <w:rPr>
          <w:rFonts w:ascii="Times New Roman" w:hAnsi="Times New Roman"/>
          <w:b w:val="0"/>
          <w:color w:val="auto"/>
          <w:lang w:eastAsia="zh-CN"/>
        </w:rPr>
        <w:t xml:space="preserve">należącym do </w:t>
      </w:r>
      <w:r w:rsidR="00961E38" w:rsidRPr="00961E38">
        <w:rPr>
          <w:rFonts w:ascii="Times New Roman" w:hAnsi="Times New Roman"/>
          <w:b w:val="0"/>
          <w:color w:val="auto"/>
          <w:lang w:eastAsia="zh-CN"/>
        </w:rPr>
        <w:t>ELEKTROTECHNIKA "MORS" SPÓŁKA</w:t>
      </w:r>
      <w:r w:rsidR="00293CA5">
        <w:rPr>
          <w:rFonts w:ascii="Times New Roman" w:hAnsi="Times New Roman"/>
          <w:b w:val="0"/>
          <w:color w:val="auto"/>
          <w:lang w:eastAsia="zh-CN"/>
        </w:rPr>
        <w:t xml:space="preserve"> </w:t>
      </w:r>
      <w:r w:rsidR="00961E38" w:rsidRPr="00961E38">
        <w:rPr>
          <w:rFonts w:ascii="Times New Roman" w:hAnsi="Times New Roman"/>
          <w:b w:val="0"/>
          <w:color w:val="auto"/>
          <w:lang w:eastAsia="zh-CN"/>
        </w:rPr>
        <w:t xml:space="preserve">Z OGRANICZONĄ ODPOWIEDZIALNOŚCIĄ, </w:t>
      </w:r>
      <w:r w:rsidR="00293CA5" w:rsidRPr="00293CA5">
        <w:rPr>
          <w:rFonts w:ascii="Times New Roman" w:hAnsi="Times New Roman"/>
          <w:bCs w:val="0"/>
          <w:color w:val="auto"/>
        </w:rPr>
        <w:t>(dane zanonimizowane)</w:t>
      </w:r>
      <w:r w:rsidR="00293CA5">
        <w:rPr>
          <w:rFonts w:ascii="Times New Roman" w:hAnsi="Times New Roman"/>
          <w:bCs w:val="0"/>
          <w:color w:val="auto"/>
        </w:rPr>
        <w:t xml:space="preserve"> </w:t>
      </w:r>
      <w:r w:rsidR="00961E38" w:rsidRPr="00961E38">
        <w:rPr>
          <w:rFonts w:ascii="Times New Roman" w:hAnsi="Times New Roman"/>
          <w:b w:val="0"/>
          <w:color w:val="auto"/>
          <w:lang w:eastAsia="zh-CN"/>
        </w:rPr>
        <w:t>Gdynia</w:t>
      </w:r>
      <w:r w:rsidR="00961E38">
        <w:rPr>
          <w:rFonts w:ascii="Times New Roman" w:hAnsi="Times New Roman"/>
          <w:b w:val="0"/>
          <w:color w:val="auto"/>
          <w:lang w:eastAsia="zh-CN"/>
        </w:rPr>
        <w:t xml:space="preserve"> </w:t>
      </w:r>
      <w:r w:rsidR="00961E38">
        <w:rPr>
          <w:rFonts w:ascii="Times New Roman" w:hAnsi="Times New Roman"/>
          <w:b w:val="0"/>
          <w:color w:val="auto"/>
        </w:rPr>
        <w:t>–</w:t>
      </w:r>
      <w:r>
        <w:rPr>
          <w:rFonts w:ascii="Times New Roman" w:hAnsi="Times New Roman"/>
          <w:b w:val="0"/>
          <w:color w:val="auto"/>
        </w:rPr>
        <w:t xml:space="preserve"> zwanej dalej również „</w:t>
      </w:r>
      <w:r>
        <w:rPr>
          <w:rFonts w:ascii="Times New Roman" w:hAnsi="Times New Roman"/>
          <w:b w:val="0"/>
          <w:i/>
          <w:color w:val="auto"/>
        </w:rPr>
        <w:t>spółką</w:t>
      </w:r>
      <w:r>
        <w:rPr>
          <w:rFonts w:ascii="Times New Roman" w:hAnsi="Times New Roman"/>
          <w:b w:val="0"/>
          <w:i/>
          <w:iCs/>
          <w:color w:val="auto"/>
        </w:rPr>
        <w:t>”</w:t>
      </w:r>
      <w:r>
        <w:rPr>
          <w:rFonts w:ascii="Times New Roman" w:hAnsi="Times New Roman"/>
          <w:b w:val="0"/>
          <w:color w:val="auto"/>
        </w:rPr>
        <w:t>, „</w:t>
      </w:r>
      <w:r>
        <w:rPr>
          <w:rFonts w:ascii="Times New Roman" w:hAnsi="Times New Roman"/>
          <w:b w:val="0"/>
          <w:i/>
          <w:color w:val="auto"/>
        </w:rPr>
        <w:t xml:space="preserve">stroną” </w:t>
      </w:r>
      <w:r>
        <w:rPr>
          <w:rFonts w:ascii="Times New Roman" w:hAnsi="Times New Roman"/>
          <w:b w:val="0"/>
          <w:iCs/>
          <w:color w:val="auto"/>
        </w:rPr>
        <w:t>lub</w:t>
      </w:r>
      <w:r>
        <w:rPr>
          <w:rFonts w:ascii="Times New Roman" w:hAnsi="Times New Roman"/>
          <w:b w:val="0"/>
          <w:i/>
          <w:color w:val="auto"/>
        </w:rPr>
        <w:t xml:space="preserve"> „ kontrolowanym”. </w:t>
      </w:r>
    </w:p>
    <w:p w14:paraId="0C3908E5" w14:textId="77777777" w:rsidR="00C558E6" w:rsidRDefault="00C558E6" w:rsidP="00D21D43">
      <w:pPr>
        <w:pStyle w:val="HTML-wstpniesformatowany"/>
        <w:spacing w:line="276" w:lineRule="auto"/>
        <w:jc w:val="both"/>
        <w:rPr>
          <w:rFonts w:ascii="Arial Unicode MS" w:hAnsi="Arial Unicode MS"/>
          <w:color w:val="000000"/>
        </w:rPr>
      </w:pPr>
      <w:r>
        <w:rPr>
          <w:rFonts w:ascii="Times New Roman" w:hAnsi="Times New Roman"/>
          <w:sz w:val="24"/>
          <w:szCs w:val="24"/>
        </w:rPr>
        <w:t>W jej trakcie inspektorzy reprezentujący Podkarpackiego Wojewódzkiego Inspektora Inspekcji Handlowej, sprawdzili prawidłowość wykonywania przez kontrolowanego działalności w zakresie wynikającym z art. 37 oraz art. 39 ustawy.</w:t>
      </w:r>
    </w:p>
    <w:p w14:paraId="0316F5BD" w14:textId="540A6C3C" w:rsidR="00C558E6" w:rsidRDefault="00C558E6" w:rsidP="00D21D43">
      <w:pPr>
        <w:spacing w:line="276" w:lineRule="auto"/>
        <w:jc w:val="both"/>
        <w:rPr>
          <w:color w:val="000000"/>
        </w:rPr>
      </w:pPr>
      <w:r>
        <w:t xml:space="preserve">W pierwszym dniu kontroli, </w:t>
      </w:r>
      <w:r w:rsidR="00100274">
        <w:t>20 lutego</w:t>
      </w:r>
      <w:r>
        <w:t xml:space="preserve"> 2023 r., inspektorzy stwierdzili</w:t>
      </w:r>
      <w:r w:rsidR="00100274">
        <w:t xml:space="preserve"> między innymi</w:t>
      </w:r>
      <w:r>
        <w:t>,</w:t>
      </w:r>
      <w:r w:rsidR="00293CA5">
        <w:t xml:space="preserve"> </w:t>
      </w:r>
      <w:r>
        <w:t xml:space="preserve">że </w:t>
      </w:r>
      <w:r>
        <w:rPr>
          <w:rFonts w:eastAsia="Calibri"/>
          <w:noProof/>
          <w:spacing w:val="5"/>
        </w:rPr>
        <w:t xml:space="preserve">prowadzący w tym miejscu działalność przedsiębiorca </w:t>
      </w:r>
      <w:r>
        <w:t xml:space="preserve">– </w:t>
      </w:r>
      <w:r>
        <w:rPr>
          <w:rFonts w:eastAsia="Calibri"/>
          <w:noProof/>
          <w:spacing w:val="5"/>
        </w:rPr>
        <w:t xml:space="preserve">będący </w:t>
      </w:r>
      <w:r>
        <w:t>dystrybutor</w:t>
      </w:r>
      <w:r>
        <w:rPr>
          <w:rFonts w:eastAsia="Calibri"/>
          <w:noProof/>
          <w:spacing w:val="5"/>
        </w:rPr>
        <w:t xml:space="preserve">em </w:t>
      </w:r>
      <w:r>
        <w:t>udostępniającym na rynku sprzęt elektryczny i elektroniczny</w:t>
      </w:r>
      <w:r>
        <w:rPr>
          <w:rFonts w:eastAsia="Calibri"/>
          <w:noProof/>
          <w:spacing w:val="5"/>
        </w:rPr>
        <w:t xml:space="preserve"> – </w:t>
      </w:r>
      <w:r>
        <w:rPr>
          <w:color w:val="000000"/>
        </w:rPr>
        <w:t xml:space="preserve">udostępnił na rynku </w:t>
      </w:r>
      <w:r w:rsidR="00100274">
        <w:rPr>
          <w:color w:val="000000"/>
        </w:rPr>
        <w:t>4</w:t>
      </w:r>
      <w:r w:rsidR="00100274">
        <w:t xml:space="preserve"> niżej wymienione</w:t>
      </w:r>
      <w:r>
        <w:t xml:space="preserve"> rodzajów sprzętu przeznaczonego dla gospodarstw domowych bez</w:t>
      </w:r>
      <w:r>
        <w:rPr>
          <w:color w:val="000000"/>
        </w:rPr>
        <w:t xml:space="preserve"> dołączonych do nich informacji, o której mowa w art. 13 ust. 1 ustawy, tj.: </w:t>
      </w:r>
    </w:p>
    <w:p w14:paraId="463B5642" w14:textId="57371224" w:rsidR="00100274" w:rsidRPr="00100274" w:rsidRDefault="00100274" w:rsidP="00D21D43">
      <w:pPr>
        <w:pStyle w:val="Akapitzlist"/>
        <w:numPr>
          <w:ilvl w:val="0"/>
          <w:numId w:val="20"/>
        </w:numPr>
        <w:spacing w:line="276" w:lineRule="auto"/>
        <w:jc w:val="both"/>
        <w:rPr>
          <w:color w:val="000000"/>
          <w:szCs w:val="24"/>
        </w:rPr>
      </w:pPr>
      <w:r w:rsidRPr="00100274">
        <w:rPr>
          <w:color w:val="000000"/>
          <w:szCs w:val="24"/>
        </w:rPr>
        <w:t xml:space="preserve">Lampa LED E27 BULB VALUE 10 W/1055 lm 2700K OSRAM, kod EAN: 40528999971028, </w:t>
      </w:r>
    </w:p>
    <w:p w14:paraId="725472C8" w14:textId="5366EC1E" w:rsidR="00100274" w:rsidRPr="00100274" w:rsidRDefault="00100274" w:rsidP="00D21D43">
      <w:pPr>
        <w:pStyle w:val="Akapitzlist"/>
        <w:numPr>
          <w:ilvl w:val="0"/>
          <w:numId w:val="20"/>
        </w:numPr>
        <w:spacing w:line="276" w:lineRule="auto"/>
        <w:jc w:val="both"/>
        <w:rPr>
          <w:color w:val="000000"/>
          <w:szCs w:val="24"/>
        </w:rPr>
      </w:pPr>
      <w:r w:rsidRPr="00100274">
        <w:rPr>
          <w:color w:val="000000"/>
          <w:szCs w:val="24"/>
        </w:rPr>
        <w:t>Lampa LED E27 BULB VALUE 10 W/1080 lm 6500K OSRAM, kod EAN: 4052899971035,</w:t>
      </w:r>
    </w:p>
    <w:p w14:paraId="028D80A4" w14:textId="04B8AC94" w:rsidR="00100274" w:rsidRPr="00100274" w:rsidRDefault="00100274" w:rsidP="00D21D43">
      <w:pPr>
        <w:pStyle w:val="Akapitzlist"/>
        <w:numPr>
          <w:ilvl w:val="0"/>
          <w:numId w:val="20"/>
        </w:numPr>
        <w:spacing w:line="276" w:lineRule="auto"/>
        <w:jc w:val="both"/>
        <w:rPr>
          <w:color w:val="000000"/>
          <w:szCs w:val="24"/>
        </w:rPr>
      </w:pPr>
      <w:r w:rsidRPr="00100274">
        <w:rPr>
          <w:color w:val="000000"/>
          <w:szCs w:val="24"/>
        </w:rPr>
        <w:t>Lampa LED E27 BULB VALUE 10 W/1055 lm 4000K OSRAM, kod EAN: 4052899973404,</w:t>
      </w:r>
    </w:p>
    <w:p w14:paraId="396BAAE9" w14:textId="6E743819" w:rsidR="00C558E6" w:rsidRDefault="00C558E6" w:rsidP="00D21D43">
      <w:pPr>
        <w:spacing w:line="276" w:lineRule="auto"/>
        <w:jc w:val="both"/>
        <w:rPr>
          <w:szCs w:val="24"/>
        </w:rPr>
      </w:pPr>
      <w:r>
        <w:t xml:space="preserve">do których nie dołączono informacji o zakazie umieszczania zużytego sprzętu łącznie z innymi odpadami, wraz z wyjaśnieniem znaczenia oznakowania, o którym mowa w art. 14 </w:t>
      </w:r>
      <w:r w:rsidR="00100274">
        <w:t xml:space="preserve">ust. 1 </w:t>
      </w:r>
      <w:r>
        <w:t xml:space="preserve">(symbolu selektywnego zbierania) oraz </w:t>
      </w:r>
      <w:r>
        <w:rPr>
          <w:rFonts w:eastAsia="Calibri"/>
          <w:noProof/>
          <w:spacing w:val="5"/>
        </w:rPr>
        <w:t xml:space="preserve">informacji o </w:t>
      </w:r>
      <w:r>
        <w:t>potencjalnych skutkach dla środowiska i zdrowia ludzi wynikających z obecności w sprzęcie niebezpiecznych substancji, mieszanin oraz części składowych, tj. informacji o których mowa w art. 13 ust. 1 pkt 1 i 2 ustawy,</w:t>
      </w:r>
    </w:p>
    <w:p w14:paraId="64B65FEA" w14:textId="77777777" w:rsidR="00100274" w:rsidRPr="00100274" w:rsidRDefault="00100274" w:rsidP="00D21D43">
      <w:pPr>
        <w:pStyle w:val="Akapitzlist"/>
        <w:numPr>
          <w:ilvl w:val="0"/>
          <w:numId w:val="22"/>
        </w:numPr>
        <w:spacing w:line="276" w:lineRule="auto"/>
        <w:jc w:val="both"/>
        <w:rPr>
          <w:szCs w:val="24"/>
          <w:lang w:eastAsia="zh-CN"/>
        </w:rPr>
      </w:pPr>
      <w:r w:rsidRPr="00100274">
        <w:rPr>
          <w:rFonts w:eastAsia="Calibri"/>
          <w:noProof/>
          <w:color w:val="000000"/>
          <w:spacing w:val="5"/>
          <w:szCs w:val="24"/>
        </w:rPr>
        <w:t>Lam</w:t>
      </w:r>
      <w:r w:rsidRPr="00100274">
        <w:rPr>
          <w:color w:val="000000"/>
          <w:szCs w:val="24"/>
        </w:rPr>
        <w:t xml:space="preserve">pa LED E27 BULB 8,5W /806 lm 4000K SKU217261 V-TAC </w:t>
      </w:r>
      <w:r w:rsidRPr="00100274">
        <w:rPr>
          <w:color w:val="000000"/>
          <w:szCs w:val="24"/>
        </w:rPr>
        <w:br/>
      </w:r>
      <w:r w:rsidRPr="00100274">
        <w:rPr>
          <w:color w:val="000000"/>
          <w:szCs w:val="24"/>
          <w:lang w:eastAsia="zh-CN"/>
        </w:rPr>
        <w:t>kod EAN: 3800157677875,</w:t>
      </w:r>
    </w:p>
    <w:p w14:paraId="779C973F" w14:textId="100391AD" w:rsidR="00C558E6" w:rsidRDefault="00C558E6" w:rsidP="00D21D43">
      <w:pPr>
        <w:spacing w:line="276" w:lineRule="auto"/>
        <w:jc w:val="both"/>
        <w:rPr>
          <w:szCs w:val="24"/>
        </w:rPr>
      </w:pPr>
      <w:r>
        <w:rPr>
          <w:lang w:eastAsia="zh-CN"/>
        </w:rPr>
        <w:t>do któr</w:t>
      </w:r>
      <w:r w:rsidR="00100274">
        <w:rPr>
          <w:lang w:eastAsia="zh-CN"/>
        </w:rPr>
        <w:t>ej</w:t>
      </w:r>
      <w:r>
        <w:rPr>
          <w:lang w:eastAsia="zh-CN"/>
        </w:rPr>
        <w:t xml:space="preserve"> </w:t>
      </w:r>
      <w:r>
        <w:rPr>
          <w:rFonts w:eastAsia="Calibri"/>
          <w:noProof/>
          <w:spacing w:val="5"/>
        </w:rPr>
        <w:t xml:space="preserve">nie dołączono informacji o </w:t>
      </w:r>
      <w:r>
        <w:t>potencjalnych skutkach dla środowiska i zdrowia wynikających z obecności w sprzęcie niebezpiecznych: substancji, mieszanin oraz części składowych, tj. informacji o których mowa w art.13 ust. 1 pkt 2 ustawy.</w:t>
      </w:r>
    </w:p>
    <w:p w14:paraId="4D633F80" w14:textId="77777777" w:rsidR="00C558E6" w:rsidRDefault="00C558E6" w:rsidP="00D21D43">
      <w:pPr>
        <w:spacing w:line="276" w:lineRule="auto"/>
        <w:jc w:val="both"/>
      </w:pPr>
      <w:r>
        <w:lastRenderedPageBreak/>
        <w:t>Powyższe nieprawidłowości stanowiły naruszenie przez kontrolowanego obowiązku określonego w art. 39 pkt 3 ustawy.</w:t>
      </w:r>
    </w:p>
    <w:p w14:paraId="7387F5D3" w14:textId="2EC90FBB" w:rsidR="00C558E6" w:rsidRDefault="00C558E6" w:rsidP="00D21D43">
      <w:pPr>
        <w:spacing w:line="276" w:lineRule="auto"/>
        <w:jc w:val="both"/>
      </w:pPr>
      <w:r>
        <w:t xml:space="preserve">Nieprawidłowości dotyczyły </w:t>
      </w:r>
      <w:r w:rsidR="00AD50B4">
        <w:t xml:space="preserve">58 </w:t>
      </w:r>
      <w:r>
        <w:t xml:space="preserve">sztuk ww. wyrobów znajdujących się na stanie objętego kontrolą sklepu w Rzeszowie przy ulicy </w:t>
      </w:r>
      <w:r w:rsidR="00293CA5" w:rsidRPr="00293CA5">
        <w:rPr>
          <w:b/>
        </w:rPr>
        <w:t>(dane zanonimizowane)</w:t>
      </w:r>
      <w:r>
        <w:t>.</w:t>
      </w:r>
    </w:p>
    <w:p w14:paraId="41EEA82C" w14:textId="44B36310" w:rsidR="00C558E6" w:rsidRDefault="00C558E6" w:rsidP="00D21D43">
      <w:pPr>
        <w:spacing w:after="120" w:line="276" w:lineRule="auto"/>
        <w:jc w:val="both"/>
      </w:pPr>
      <w:r>
        <w:t>Ustalenia z kontroli zawarte zostały w protokole z kontroli sygn. KP.8361.</w:t>
      </w:r>
      <w:r w:rsidR="004009AD">
        <w:t>44</w:t>
      </w:r>
      <w:r>
        <w:t>.2023 z dnia</w:t>
      </w:r>
      <w:r>
        <w:br/>
      </w:r>
      <w:r w:rsidR="004009AD">
        <w:t>20 lutego</w:t>
      </w:r>
      <w:r>
        <w:t xml:space="preserve"> 2023 r., do którego kontrolowany nie wniósł uwag.</w:t>
      </w:r>
    </w:p>
    <w:p w14:paraId="00B1257E" w14:textId="3A32BA3D" w:rsidR="00E24B5D" w:rsidRDefault="0017224A" w:rsidP="00D21D43">
      <w:pPr>
        <w:spacing w:line="276" w:lineRule="auto"/>
        <w:jc w:val="both"/>
      </w:pPr>
      <w:r>
        <w:t xml:space="preserve">W dniu 28 lutego 2023 r. wpłynęła odpowiedź kontrolowanego na pismo </w:t>
      </w:r>
      <w:r w:rsidR="00A57B02">
        <w:t xml:space="preserve">Podkarpackiego Wojewódzkiego Inspektora Inspekcji Handlowej z dnia 21 lutego 2023 r. </w:t>
      </w:r>
      <w:r w:rsidR="00D21D43">
        <w:t>dotycząca</w:t>
      </w:r>
      <w:r>
        <w:t xml:space="preserve"> przedłożenia faktur zakupu ww. 4 rodzajów sprzętu, do którego kontrolowany dołączył następujące faktury zakupu: </w:t>
      </w:r>
    </w:p>
    <w:p w14:paraId="17B5DA3E" w14:textId="102049C5" w:rsidR="0017224A" w:rsidRDefault="0017224A" w:rsidP="00D21D43">
      <w:pPr>
        <w:pStyle w:val="Akapitzlist"/>
        <w:numPr>
          <w:ilvl w:val="0"/>
          <w:numId w:val="27"/>
        </w:numPr>
        <w:spacing w:line="276" w:lineRule="auto"/>
        <w:jc w:val="both"/>
        <w:rPr>
          <w:lang w:eastAsia="zh-CN"/>
        </w:rPr>
      </w:pPr>
      <w:r w:rsidRPr="003A4CE5">
        <w:rPr>
          <w:lang w:eastAsia="zh-CN"/>
        </w:rPr>
        <w:t xml:space="preserve">faktura VAT Nr 745427529 z dnia 24 listopada 2021 r. </w:t>
      </w:r>
      <w:r>
        <w:rPr>
          <w:lang w:eastAsia="zh-CN"/>
        </w:rPr>
        <w:t>dotycząca:</w:t>
      </w:r>
    </w:p>
    <w:p w14:paraId="67BED419" w14:textId="77777777" w:rsidR="0017224A" w:rsidRPr="0017224A" w:rsidRDefault="0017224A" w:rsidP="00D21D43">
      <w:pPr>
        <w:pStyle w:val="Akapitzlist"/>
        <w:numPr>
          <w:ilvl w:val="0"/>
          <w:numId w:val="28"/>
        </w:numPr>
        <w:spacing w:line="276" w:lineRule="auto"/>
        <w:ind w:left="1134"/>
        <w:jc w:val="both"/>
        <w:rPr>
          <w:szCs w:val="24"/>
          <w:lang w:eastAsia="zh-CN"/>
        </w:rPr>
      </w:pPr>
      <w:r w:rsidRPr="0017224A">
        <w:rPr>
          <w:szCs w:val="24"/>
          <w:lang w:eastAsia="zh-CN"/>
        </w:rPr>
        <w:t xml:space="preserve">Lampy LED E27 BULB VALUE 10 W/1055 lm 2700K OSRAM, </w:t>
      </w:r>
      <w:r w:rsidRPr="0017224A">
        <w:rPr>
          <w:szCs w:val="24"/>
          <w:lang w:eastAsia="zh-CN"/>
        </w:rPr>
        <w:br/>
        <w:t xml:space="preserve">kod EAN: 40528999971028, </w:t>
      </w:r>
    </w:p>
    <w:p w14:paraId="6D4D56CE" w14:textId="7A5C9A6B" w:rsidR="0017224A" w:rsidRPr="0017224A" w:rsidRDefault="0017224A" w:rsidP="00D21D43">
      <w:pPr>
        <w:pStyle w:val="Akapitzlist"/>
        <w:numPr>
          <w:ilvl w:val="0"/>
          <w:numId w:val="28"/>
        </w:numPr>
        <w:spacing w:line="276" w:lineRule="auto"/>
        <w:ind w:left="1134"/>
        <w:jc w:val="both"/>
        <w:rPr>
          <w:szCs w:val="24"/>
          <w:lang w:eastAsia="zh-CN"/>
        </w:rPr>
      </w:pPr>
      <w:r w:rsidRPr="0017224A">
        <w:rPr>
          <w:szCs w:val="24"/>
          <w:lang w:eastAsia="zh-CN"/>
        </w:rPr>
        <w:t xml:space="preserve">Lampy LED E27 BULB VALUE 10 W/1055 lm 4000K OSRAM, </w:t>
      </w:r>
      <w:r w:rsidRPr="0017224A">
        <w:rPr>
          <w:szCs w:val="24"/>
          <w:lang w:eastAsia="zh-CN"/>
        </w:rPr>
        <w:br/>
        <w:t>kod EAN: 4052899973404</w:t>
      </w:r>
    </w:p>
    <w:p w14:paraId="12535DDB" w14:textId="28EE702C" w:rsidR="0017224A" w:rsidRPr="0017224A" w:rsidRDefault="0017224A" w:rsidP="00D21D43">
      <w:pPr>
        <w:pStyle w:val="Akapitzlist"/>
        <w:numPr>
          <w:ilvl w:val="0"/>
          <w:numId w:val="27"/>
        </w:numPr>
        <w:spacing w:line="276" w:lineRule="auto"/>
        <w:jc w:val="both"/>
        <w:rPr>
          <w:szCs w:val="24"/>
          <w:lang w:eastAsia="zh-CN"/>
        </w:rPr>
      </w:pPr>
      <w:r>
        <w:t xml:space="preserve">faktura VAT Nr 745374373 z dnia 22 marca 2019 r. dotycząca </w:t>
      </w:r>
      <w:r w:rsidRPr="0017224A">
        <w:rPr>
          <w:szCs w:val="24"/>
          <w:lang w:eastAsia="zh-CN"/>
        </w:rPr>
        <w:t>Lampy LED E27 BULB VALUE 10 W/1080 lm 6500K OSRAM, kod EAN: 4052899971035</w:t>
      </w:r>
    </w:p>
    <w:p w14:paraId="248C5D3A" w14:textId="549AC9F9" w:rsidR="0017224A" w:rsidRDefault="0017224A" w:rsidP="00D21D43">
      <w:pPr>
        <w:pStyle w:val="Akapitzlist"/>
        <w:numPr>
          <w:ilvl w:val="0"/>
          <w:numId w:val="27"/>
        </w:numPr>
        <w:spacing w:line="276" w:lineRule="auto"/>
        <w:jc w:val="both"/>
      </w:pPr>
      <w:r>
        <w:t xml:space="preserve">faktura VAT Nr 2/MOR/02/2023 z dnia 1 lutego 2023 dotycząca </w:t>
      </w:r>
      <w:r w:rsidRPr="0017224A">
        <w:rPr>
          <w:rFonts w:eastAsia="Calibri"/>
          <w:noProof/>
          <w:color w:val="000000"/>
          <w:spacing w:val="5"/>
          <w:szCs w:val="24"/>
        </w:rPr>
        <w:t>Lam</w:t>
      </w:r>
      <w:r w:rsidRPr="0017224A">
        <w:rPr>
          <w:color w:val="000000"/>
          <w:szCs w:val="24"/>
        </w:rPr>
        <w:t xml:space="preserve">py LED E27 BULB 8,5W /806 lm 4000K SKU217261 V-TAC </w:t>
      </w:r>
      <w:r w:rsidRPr="0017224A">
        <w:rPr>
          <w:color w:val="000000"/>
          <w:szCs w:val="24"/>
          <w:lang w:eastAsia="zh-CN"/>
        </w:rPr>
        <w:t>kod EAN: 3800157677875</w:t>
      </w:r>
    </w:p>
    <w:p w14:paraId="1B622E3D" w14:textId="77777777" w:rsidR="0017224A" w:rsidRDefault="0017224A" w:rsidP="00D21D43">
      <w:pPr>
        <w:spacing w:line="276" w:lineRule="auto"/>
        <w:jc w:val="both"/>
      </w:pPr>
    </w:p>
    <w:p w14:paraId="7BB67806" w14:textId="749826FA" w:rsidR="00C558E6" w:rsidRDefault="00C558E6" w:rsidP="00D21D43">
      <w:pPr>
        <w:spacing w:line="276" w:lineRule="auto"/>
        <w:jc w:val="both"/>
      </w:pPr>
      <w:r>
        <w:t xml:space="preserve">Pismem z dnia </w:t>
      </w:r>
      <w:r w:rsidR="004009AD">
        <w:t xml:space="preserve">25 lipca </w:t>
      </w:r>
      <w:r>
        <w:t>2023 r. Podkarpacki Wojewódzki Inspektor Inspekcji Handlowej zawiadomił</w:t>
      </w:r>
      <w:r w:rsidR="004009AD">
        <w:t xml:space="preserve"> spółkę</w:t>
      </w:r>
      <w:r>
        <w:rPr>
          <w:iCs/>
        </w:rPr>
        <w:t xml:space="preserve">, </w:t>
      </w:r>
      <w:r>
        <w:t>o wszczęciu z urzędu postępowania w trybie art. 91 pkt 26 lit. d ustawy</w:t>
      </w:r>
      <w:r w:rsidR="00293CA5">
        <w:t xml:space="preserve"> </w:t>
      </w:r>
      <w:r>
        <w:t>w związku z udostępnianiem na rynku sprzętu wprowadzonego do obrotu bez dołączonych informacji o których mowa w art. 13 ust. 1 pkt. 1 i 2 ustawy, tj. wbrew wynikającemu z art. 39 pkt 3 ustawy obowiązkowi.</w:t>
      </w:r>
    </w:p>
    <w:p w14:paraId="2227686E" w14:textId="257C7B21" w:rsidR="00C558E6" w:rsidRDefault="00C558E6" w:rsidP="00D21D43">
      <w:pPr>
        <w:spacing w:line="276" w:lineRule="auto"/>
        <w:jc w:val="both"/>
        <w:rPr>
          <w:rStyle w:val="Domylnaczcionkaakapitu1"/>
          <w:rFonts w:eastAsiaTheme="majorEastAsia"/>
        </w:rPr>
      </w:pPr>
      <w:r>
        <w:rPr>
          <w:rStyle w:val="Domylnaczcionkaakapitu1"/>
          <w:rFonts w:eastAsiaTheme="majorEastAsia"/>
        </w:rPr>
        <w:t xml:space="preserve">Jednocześnie 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5CDE0D50" w14:textId="3649B629" w:rsidR="00C558E6" w:rsidRDefault="0017224A" w:rsidP="00D21D43">
      <w:pPr>
        <w:spacing w:line="276" w:lineRule="auto"/>
        <w:jc w:val="both"/>
        <w:rPr>
          <w:rStyle w:val="Domylnaczcionkaakapitu1"/>
          <w:rFonts w:eastAsiaTheme="majorEastAsia"/>
        </w:rPr>
      </w:pPr>
      <w:r>
        <w:rPr>
          <w:rStyle w:val="Domylnaczcionkaakapitu1"/>
          <w:rFonts w:eastAsiaTheme="majorEastAsia"/>
        </w:rPr>
        <w:t>Strona z przysługującego jej prawa nie skorzystała.</w:t>
      </w:r>
    </w:p>
    <w:p w14:paraId="4DB1AF98" w14:textId="77777777" w:rsidR="00C558E6" w:rsidRDefault="00C558E6" w:rsidP="00D21D43">
      <w:pPr>
        <w:spacing w:after="120" w:line="276" w:lineRule="auto"/>
        <w:jc w:val="both"/>
        <w:rPr>
          <w:b/>
          <w:lang w:eastAsia="zh-CN"/>
        </w:rPr>
      </w:pPr>
      <w:r>
        <w:rPr>
          <w:b/>
          <w:lang w:eastAsia="zh-CN"/>
        </w:rPr>
        <w:t>Podkarpacki Wojewódzki Inspektor Inspekcji Handlowej ustalił i stwierdził</w:t>
      </w:r>
      <w:r>
        <w:rPr>
          <w:b/>
          <w:lang w:eastAsia="zh-CN"/>
        </w:rPr>
        <w:br/>
        <w:t>co następuje:</w:t>
      </w:r>
    </w:p>
    <w:p w14:paraId="34AA4BE3" w14:textId="77777777" w:rsidR="00C558E6" w:rsidRDefault="00C558E6" w:rsidP="00D21D43">
      <w:pPr>
        <w:spacing w:after="120" w:line="276" w:lineRule="auto"/>
        <w:jc w:val="both"/>
        <w:rPr>
          <w:lang w:eastAsia="zh-CN"/>
        </w:rPr>
      </w:pPr>
      <w:r>
        <w:rPr>
          <w:lang w:eastAsia="zh-CN"/>
        </w:rPr>
        <w:t xml:space="preserve">Zgodnie z art. 93 ust. 2 ustawy administracyjne kary pieniężne za naruszenie przepisów, </w:t>
      </w:r>
      <w:r>
        <w:rPr>
          <w:lang w:eastAsia="zh-CN"/>
        </w:rPr>
        <w:br/>
        <w:t xml:space="preserve">o których mowa w </w:t>
      </w:r>
      <w:r>
        <w:t xml:space="preserve">art. 91 pkt 26 </w:t>
      </w:r>
      <w:r>
        <w:rPr>
          <w:iCs/>
        </w:rPr>
        <w:t>ustawy</w:t>
      </w:r>
      <w:r>
        <w:rPr>
          <w:lang w:eastAsia="zh-CN"/>
        </w:rPr>
        <w:t>, wymierza w drodze decyzji, właściwy wojewódzki inspektor Inspekcji Handlowej. W powyższej sprawie kontrola została przeprowadzona w sklepie zlokalizowanym w Rzeszowie (województwo podkarpackie), dlatego właściwym do wszczęcia i przeprowadzenia postępowania administracyjnego oraz wydania decyzji jest Podkarpacki Wojewódzki Inspektor Inspekcji Handlowej.</w:t>
      </w:r>
    </w:p>
    <w:p w14:paraId="042E0C00" w14:textId="77777777" w:rsidR="00C558E6" w:rsidRDefault="00C558E6" w:rsidP="00D21D43">
      <w:pPr>
        <w:spacing w:after="120" w:line="276" w:lineRule="auto"/>
        <w:jc w:val="both"/>
        <w:rPr>
          <w:lang w:eastAsia="zh-CN"/>
        </w:rPr>
      </w:pPr>
      <w:r>
        <w:rPr>
          <w:lang w:eastAsia="zh-CN"/>
        </w:rPr>
        <w:t>Zgodnie z art. 87 ustawy, do zadań Inspekcji Handlowej należy kontrola przestrzegania przez dystrybutorów przepisów art. 37 i 39 ustawy.</w:t>
      </w:r>
    </w:p>
    <w:p w14:paraId="758F08E1" w14:textId="187DBD1B" w:rsidR="00C558E6" w:rsidRDefault="00C558E6" w:rsidP="00D21D43">
      <w:pPr>
        <w:spacing w:after="120" w:line="276" w:lineRule="auto"/>
        <w:jc w:val="both"/>
        <w:rPr>
          <w:lang w:eastAsia="zh-CN"/>
        </w:rPr>
      </w:pPr>
      <w:r>
        <w:rPr>
          <w:lang w:eastAsia="zh-CN"/>
        </w:rPr>
        <w:t xml:space="preserve">Artykuł 39 pkt 3 ustawy nakłada na dystrybutora obowiązek udostępniania na rynku sprzętu </w:t>
      </w:r>
      <w:r>
        <w:rPr>
          <w:lang w:eastAsia="zh-CN"/>
        </w:rPr>
        <w:br/>
        <w:t xml:space="preserve">z dołączona do niego </w:t>
      </w:r>
      <w:r w:rsidR="00D21D43">
        <w:rPr>
          <w:lang w:eastAsia="zh-CN"/>
        </w:rPr>
        <w:t>informacją,</w:t>
      </w:r>
      <w:r>
        <w:rPr>
          <w:lang w:eastAsia="zh-CN"/>
        </w:rPr>
        <w:t xml:space="preserve"> o której mowa w art. 13 ust. 1, w przypadku sprzętu przeznaczonego dla gospodarstw domowych.</w:t>
      </w:r>
    </w:p>
    <w:p w14:paraId="0B549860" w14:textId="787342CC" w:rsidR="00C558E6" w:rsidRDefault="00C558E6" w:rsidP="00D21D43">
      <w:pPr>
        <w:spacing w:after="120" w:line="276" w:lineRule="auto"/>
        <w:jc w:val="both"/>
      </w:pPr>
      <w:r>
        <w:rPr>
          <w:lang w:eastAsia="zh-CN"/>
        </w:rPr>
        <w:lastRenderedPageBreak/>
        <w:t>Zgodnie z art. 13 ust. 1 pkt 1 ustawy wprowadzający sprzęt jest obowiązany dołączyć do sprzętu przeznaczonego dla gospodarstw domowych informację o zakazie</w:t>
      </w:r>
      <w:r>
        <w:t xml:space="preserve"> umieszczania zużytego sprzętu łącznie z innymi odpadami, wraz z wyjaśnieniem znaczenia </w:t>
      </w:r>
      <w:r w:rsidR="00D21D43">
        <w:t>oznakowania,</w:t>
      </w:r>
      <w:r>
        <w:t xml:space="preserve"> o którym mowa w art. 14 ust. 1.</w:t>
      </w:r>
    </w:p>
    <w:p w14:paraId="47665F6F" w14:textId="77777777" w:rsidR="00C558E6" w:rsidRDefault="00C558E6" w:rsidP="00D21D43">
      <w:pPr>
        <w:spacing w:line="276" w:lineRule="auto"/>
        <w:jc w:val="both"/>
      </w:pPr>
      <w:r>
        <w:t>Art. 14 ust. 1 stanowi, że wprowadzający sprzęt jest obowiązany do oznakowania sprzętu symbolem selektywnego zbierania, którego wzór jest określony w załączniku nr 2 do ustawy</w:t>
      </w:r>
    </w:p>
    <w:p w14:paraId="3D6806E2" w14:textId="57E06142" w:rsidR="00C558E6" w:rsidRDefault="00C558E6" w:rsidP="00D21D43">
      <w:pPr>
        <w:spacing w:line="276" w:lineRule="auto"/>
        <w:jc w:val="both"/>
        <w:rPr>
          <w:lang w:eastAsia="zh-CN"/>
        </w:rPr>
      </w:pPr>
      <w:r>
        <w:t>Załącznik nr 2 „</w:t>
      </w:r>
      <w:r>
        <w:rPr>
          <w:i/>
          <w:iCs/>
        </w:rPr>
        <w:t>wzór oznakowania sprzętu symbolem selektywnego zbierania</w:t>
      </w:r>
      <w:r>
        <w:t xml:space="preserve"> „określa symbol, który składa się z przekreślonego kołowego kontenera na odpady -</w:t>
      </w:r>
      <w:r>
        <w:rPr>
          <w:noProof/>
        </w:rPr>
        <w:drawing>
          <wp:inline distT="0" distB="0" distL="0" distR="0" wp14:anchorId="3E172008" wp14:editId="29F6F43B">
            <wp:extent cx="257175" cy="2571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14:paraId="5ADCD29C" w14:textId="77777777" w:rsidR="00C558E6" w:rsidRDefault="00C558E6" w:rsidP="00D21D43">
      <w:pPr>
        <w:spacing w:after="120" w:line="276" w:lineRule="auto"/>
        <w:jc w:val="both"/>
        <w:rPr>
          <w:lang w:eastAsia="zh-CN"/>
        </w:rPr>
      </w:pPr>
      <w:r>
        <w:rPr>
          <w:lang w:eastAsia="zh-CN"/>
        </w:rPr>
        <w:t>Zgodnie z art. 13 ust. 1 pkt 2 ustawy wprowadzający sprzęt jest obowiązany dołączyć do sprzętu przeznaczonego dla gospodarstw domowych informację o</w:t>
      </w:r>
      <w:r>
        <w:rPr>
          <w:rFonts w:eastAsia="Calibri"/>
          <w:noProof/>
          <w:spacing w:val="5"/>
        </w:rPr>
        <w:t xml:space="preserve"> </w:t>
      </w:r>
      <w:r>
        <w:t>potencjalnych skutkach dla środowiska i zdrowia ludzi wynikających z obecności w sprzęcie niebezpiecznych: substancji, mieszanin oraz części składowych.</w:t>
      </w:r>
    </w:p>
    <w:p w14:paraId="64888196" w14:textId="77777777" w:rsidR="00C558E6" w:rsidRDefault="00C558E6" w:rsidP="00D21D43">
      <w:pPr>
        <w:spacing w:after="120" w:line="276" w:lineRule="auto"/>
        <w:jc w:val="both"/>
        <w:rPr>
          <w:lang w:eastAsia="zh-CN"/>
        </w:rPr>
      </w:pPr>
      <w:r>
        <w:rPr>
          <w:lang w:eastAsia="zh-CN"/>
        </w:rPr>
        <w:t>Przez dystrybutora, zgodnie z definicją zawartą w art. 4 pkt 2 ustawy, rozumie się osobę fizyczną, jednostkę organizacyjną niemającą osobowości prawnej lub osobę prawną w łańcuchu dostaw, która udostępnia na rynku sprzęt. Dystrybutor może być jednocześnie wprowadzającym sprzęt.</w:t>
      </w:r>
    </w:p>
    <w:p w14:paraId="63E04C4E" w14:textId="77777777" w:rsidR="00C558E6" w:rsidRDefault="00C558E6" w:rsidP="00D21D43">
      <w:pPr>
        <w:spacing w:after="120" w:line="276" w:lineRule="auto"/>
        <w:jc w:val="both"/>
        <w:rPr>
          <w:lang w:eastAsia="zh-CN"/>
        </w:rPr>
      </w:pPr>
      <w:r>
        <w:rPr>
          <w:lang w:eastAsia="zh-CN"/>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Pr>
          <w:lang w:eastAsia="zh-CN"/>
        </w:rPr>
        <w:t>przesyłu</w:t>
      </w:r>
      <w:proofErr w:type="spellEnd"/>
      <w:r>
        <w:rPr>
          <w:lang w:eastAsia="zh-CN"/>
        </w:rPr>
        <w:t xml:space="preserve"> lub pomiaru prądu elektrycznego lub pól elektromagnetycznych, które są zaprojektowane do użytku przy napięciu elektrycznym nieprzekraczającym 1000V dla prądu przemiennego oraz 1500V dla prądu stałego (art. 4 pkt 13 ustawy).</w:t>
      </w:r>
    </w:p>
    <w:p w14:paraId="2EDC2CFF" w14:textId="77777777" w:rsidR="00C558E6" w:rsidRDefault="00C558E6" w:rsidP="00D21D43">
      <w:pPr>
        <w:spacing w:after="120" w:line="276" w:lineRule="auto"/>
        <w:jc w:val="both"/>
        <w:rPr>
          <w:lang w:eastAsia="zh-CN"/>
        </w:rPr>
      </w:pPr>
      <w:r>
        <w:rPr>
          <w:lang w:eastAsia="zh-CN"/>
        </w:rPr>
        <w:t>Sprzętem przeznaczonym dla gospodarstw domowych jest sprzęt, który może być używany</w:t>
      </w:r>
      <w:r>
        <w:rPr>
          <w:lang w:eastAsia="zh-CN"/>
        </w:rPr>
        <w:br/>
        <w:t>w gospodarstwach domowych, jak i przez użytkowników innych niż gospodarstwa domowe (art. 4 pkt 14 ustawy).</w:t>
      </w:r>
    </w:p>
    <w:p w14:paraId="4FB6F240" w14:textId="77777777" w:rsidR="00C558E6" w:rsidRDefault="00C558E6" w:rsidP="00D21D43">
      <w:pPr>
        <w:spacing w:after="120" w:line="276" w:lineRule="auto"/>
        <w:jc w:val="both"/>
        <w:rPr>
          <w:lang w:eastAsia="zh-CN"/>
        </w:rPr>
      </w:pPr>
      <w:r>
        <w:rPr>
          <w:lang w:eastAsia="zh-CN"/>
        </w:rPr>
        <w:t>Natomiast udostępnienie na rynku to dostarczanie sprzętu w celu jego dystrybucji, konsumpcji lub używania na terytorium kraju w ramach działalności gospodarczej, odpłatnie lub nieodpłatnie (art. 4 pkt 17 ustawy).</w:t>
      </w:r>
    </w:p>
    <w:p w14:paraId="38786342" w14:textId="77777777" w:rsidR="00C558E6" w:rsidRPr="00C558E6" w:rsidRDefault="00C558E6" w:rsidP="00D21D43">
      <w:pPr>
        <w:spacing w:after="120" w:line="276" w:lineRule="auto"/>
        <w:jc w:val="both"/>
        <w:rPr>
          <w:rFonts w:eastAsia="Symbol"/>
          <w:shd w:val="clear" w:color="auto" w:fill="FFFFFF"/>
        </w:rPr>
      </w:pPr>
      <w:r w:rsidRPr="00C558E6">
        <w:rPr>
          <w:rFonts w:eastAsia="Symbol"/>
          <w:shd w:val="clear" w:color="auto" w:fill="FFFFFF"/>
        </w:rPr>
        <w:t xml:space="preserve">Art. 4 pkt 24 ustawy zawiera definicję zużytego sprzętu. Pod tym pojęciem rozumie się sprzęt stanowiący odpady w rozumieniu </w:t>
      </w:r>
      <w:hyperlink r:id="rId9" w:anchor="/document/17940659?unitId=art(3)ust(1)pkt(6)&amp;cm=DOCUMENT" w:tgtFrame="_blank" w:history="1">
        <w:r w:rsidRPr="00C558E6">
          <w:rPr>
            <w:rStyle w:val="Hipercze"/>
            <w:rFonts w:eastAsia="Symbol"/>
            <w:color w:val="auto"/>
            <w:u w:val="none"/>
            <w:shd w:val="clear" w:color="auto" w:fill="FFFFFF"/>
          </w:rPr>
          <w:t>art. 3 ust. 1 pkt 6</w:t>
        </w:r>
      </w:hyperlink>
      <w:r w:rsidRPr="00C558E6">
        <w:rPr>
          <w:rFonts w:eastAsia="Symbol"/>
          <w:shd w:val="clear" w:color="auto" w:fill="FFFFFF"/>
        </w:rPr>
        <w:t xml:space="preserve"> ustawy z dnia 14 grudnia 2012 r. </w:t>
      </w:r>
      <w:r w:rsidRPr="00C558E6">
        <w:rPr>
          <w:rFonts w:eastAsia="Symbol"/>
          <w:shd w:val="clear" w:color="auto" w:fill="FFFFFF"/>
        </w:rPr>
        <w:br/>
        <w:t>o odpadach, łącznie ze wszystkimi częściami składowymi, podzespołami i materiałami eksploatacyjnymi stanowiącymi część sprzętu w momencie pozbywania się go.</w:t>
      </w:r>
    </w:p>
    <w:p w14:paraId="7D84A4ED" w14:textId="77777777" w:rsidR="00C558E6" w:rsidRPr="00C558E6" w:rsidRDefault="00C558E6" w:rsidP="00D21D43">
      <w:pPr>
        <w:spacing w:after="120" w:line="276" w:lineRule="auto"/>
        <w:jc w:val="both"/>
        <w:rPr>
          <w:rFonts w:eastAsia="Symbol"/>
          <w:shd w:val="clear" w:color="auto" w:fill="FFFFFF"/>
        </w:rPr>
      </w:pPr>
      <w:r w:rsidRPr="00C558E6">
        <w:rPr>
          <w:rFonts w:eastAsia="Symbol"/>
          <w:shd w:val="clear" w:color="auto" w:fill="FFFFFF"/>
        </w:rPr>
        <w:t xml:space="preserve">Zgodnie z </w:t>
      </w:r>
      <w:hyperlink r:id="rId10" w:anchor="/document/17940659?unitId=art(3)ust(1)pkt(6)&amp;cm=DOCUMENT" w:tgtFrame="_blank" w:history="1">
        <w:r w:rsidRPr="00C558E6">
          <w:rPr>
            <w:rStyle w:val="Hipercze"/>
            <w:rFonts w:eastAsia="Symbol"/>
            <w:color w:val="auto"/>
            <w:u w:val="none"/>
            <w:shd w:val="clear" w:color="auto" w:fill="FFFFFF"/>
          </w:rPr>
          <w:t>art. 3 ust. 1 pkt 6</w:t>
        </w:r>
      </w:hyperlink>
      <w:r w:rsidRPr="00C558E6">
        <w:rPr>
          <w:rFonts w:eastAsia="Symbol"/>
          <w:shd w:val="clear" w:color="auto" w:fill="FFFFFF"/>
        </w:rPr>
        <w:t xml:space="preserve"> ustawy o odpadach, pod pojęciem odpadów</w:t>
      </w:r>
      <w:r w:rsidRPr="00C558E6">
        <w:rPr>
          <w:shd w:val="clear" w:color="auto" w:fill="FFFFFF"/>
        </w:rPr>
        <w:t xml:space="preserve"> rozumie się każdą substancję lub przedmiot, których posiadacz pozbywa się, zamierza się pozbyć lub do których pozbycia się jest obowiązany.</w:t>
      </w:r>
    </w:p>
    <w:p w14:paraId="64B82303" w14:textId="6327F701" w:rsidR="00C558E6" w:rsidRDefault="00C558E6" w:rsidP="00D21D43">
      <w:pPr>
        <w:spacing w:after="120" w:line="276" w:lineRule="auto"/>
        <w:jc w:val="both"/>
        <w:rPr>
          <w:lang w:eastAsia="zh-CN"/>
        </w:rPr>
      </w:pPr>
      <w:r>
        <w:rPr>
          <w:lang w:eastAsia="zh-CN"/>
        </w:rPr>
        <w:t xml:space="preserve">Pojęcie zużytego sprzętu pochodzącego z gospodarstw domowych zdefiniowane zostało 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w:t>
      </w:r>
      <w:r>
        <w:rPr>
          <w:lang w:eastAsia="zh-CN"/>
        </w:rPr>
        <w:lastRenderedPageBreak/>
        <w:t>który z dużym prawdopodobieństwem będzie używany zarówno przez gospodarstwa domowe, jak i przez użytkowników innych niż gospodarstwa domowe.</w:t>
      </w:r>
    </w:p>
    <w:p w14:paraId="0724214E" w14:textId="77777777" w:rsidR="00C558E6" w:rsidRDefault="00C558E6" w:rsidP="00D21D43">
      <w:pPr>
        <w:spacing w:line="276" w:lineRule="auto"/>
        <w:jc w:val="both"/>
        <w:rPr>
          <w:rFonts w:eastAsia="Cambria Math"/>
          <w:shd w:val="clear" w:color="auto" w:fill="FFFFFF"/>
        </w:rPr>
      </w:pPr>
      <w:r>
        <w:rPr>
          <w:lang w:eastAsia="zh-CN"/>
        </w:rPr>
        <w:t>Zgodnie z art. 91 pkt 26 lit. d ustawy, administracyjnej karze pieniężnej podlega ten kto wbrew przepisom art. 39 ustawy, udostępnia na rynku sprzęt przeznaczony dla gospodarstw domowych bez dołączonych do niego informacji, o których mowa w art. 13. ust. 1 ustawy</w:t>
      </w:r>
      <w:r>
        <w:rPr>
          <w:rFonts w:eastAsia="Cambria Math"/>
          <w:shd w:val="clear" w:color="auto" w:fill="FFFFFF"/>
        </w:rPr>
        <w:t>, a więc informacji o:</w:t>
      </w:r>
    </w:p>
    <w:p w14:paraId="101E6071" w14:textId="77777777" w:rsidR="00C558E6" w:rsidRDefault="00C558E6" w:rsidP="00D21D43">
      <w:pPr>
        <w:numPr>
          <w:ilvl w:val="0"/>
          <w:numId w:val="10"/>
        </w:numPr>
        <w:suppressAutoHyphens/>
        <w:spacing w:after="100" w:afterAutospacing="1" w:line="276" w:lineRule="auto"/>
        <w:jc w:val="both"/>
        <w:rPr>
          <w:rFonts w:eastAsia="Cambria Math"/>
          <w:shd w:val="clear" w:color="auto" w:fill="FFFFFF"/>
        </w:rPr>
      </w:pPr>
      <w:r>
        <w:t>zakazie umieszczania zużytego sprzętu łącznie z innymi odpadami, wraz z wyjaśnieniem znaczenia oznakowania, o którym mowa w art. 14 ust. 1;</w:t>
      </w:r>
    </w:p>
    <w:p w14:paraId="78667DE1" w14:textId="77777777" w:rsidR="00C558E6" w:rsidRDefault="00C558E6" w:rsidP="00D21D43">
      <w:pPr>
        <w:numPr>
          <w:ilvl w:val="0"/>
          <w:numId w:val="10"/>
        </w:numPr>
        <w:suppressAutoHyphens/>
        <w:spacing w:line="276" w:lineRule="auto"/>
        <w:ind w:left="357" w:hanging="357"/>
        <w:jc w:val="both"/>
        <w:rPr>
          <w:rFonts w:eastAsia="Cambria Math"/>
          <w:shd w:val="clear" w:color="auto" w:fill="FFFFFF"/>
        </w:rPr>
      </w:pPr>
      <w:r>
        <w:t>potencjalnych skutkach dla środowiska i zdrowia ludzi wynikających z obecności w sprzęcie niebezpiecznych: substancji, mieszanin oraz części składowych.</w:t>
      </w:r>
    </w:p>
    <w:p w14:paraId="0EF80EBD" w14:textId="77777777" w:rsidR="00C558E6" w:rsidRDefault="00C558E6" w:rsidP="00D21D43">
      <w:pPr>
        <w:spacing w:before="120" w:line="276" w:lineRule="auto"/>
        <w:jc w:val="both"/>
        <w:rPr>
          <w:rFonts w:eastAsia="Symbol"/>
        </w:rPr>
      </w:pPr>
      <w:r>
        <w:rPr>
          <w:rFonts w:eastAsia="Symbol"/>
        </w:rPr>
        <w:t>Wysokość administracyjnej kary pieniężnej w przypadku, o którym mowa w art. 91 pkt 26 ustawy, stosownie do art. 92 pkt 5 ustawy wynosi od 5 000 zł do 500 000 zł.</w:t>
      </w:r>
    </w:p>
    <w:p w14:paraId="5D5A0EA6" w14:textId="77777777" w:rsidR="00C558E6" w:rsidRDefault="00C558E6" w:rsidP="00D21D43">
      <w:pPr>
        <w:spacing w:before="120" w:line="276" w:lineRule="auto"/>
        <w:jc w:val="both"/>
        <w:rPr>
          <w:rFonts w:eastAsia="Symbol"/>
        </w:rPr>
      </w:pPr>
      <w:r>
        <w:rPr>
          <w:rFonts w:eastAsia="Symbol"/>
          <w:shd w:val="clear" w:color="auto" w:fill="FFFFFF"/>
        </w:rPr>
        <w:t>Administracyjne kary pieniężne za naruszenia przepisów, o których mowa w art. 91 pkt 26 ustawy, wymierza w drodze decyzji, właściwy wojewódzki inspektor Inspekcji Handlowej (art. 93 ust. 2).</w:t>
      </w:r>
    </w:p>
    <w:p w14:paraId="62F0D3AA" w14:textId="77777777" w:rsidR="00C558E6" w:rsidRDefault="00C558E6" w:rsidP="00D21D43">
      <w:pPr>
        <w:spacing w:after="120" w:line="276" w:lineRule="auto"/>
        <w:jc w:val="both"/>
        <w:rPr>
          <w:lang w:eastAsia="zh-CN"/>
        </w:rPr>
      </w:pPr>
      <w:r>
        <w:rPr>
          <w:lang w:eastAsia="zh-CN"/>
        </w:rPr>
        <w:t xml:space="preserve">Przy ustalaniu wysokości kary pieniężnej uwzględnia się stopień szkodliwości naruszenia, rodzaj, zakres i okres trwania naruszenia oraz dotychczasową działalność podmiotu </w:t>
      </w:r>
      <w:r>
        <w:rPr>
          <w:lang w:eastAsia="zh-CN"/>
        </w:rPr>
        <w:br/>
        <w:t>(art. 93 ust. 3).</w:t>
      </w:r>
    </w:p>
    <w:p w14:paraId="4BF50709" w14:textId="7FF40CC3" w:rsidR="00C558E6" w:rsidRDefault="00C558E6" w:rsidP="00D21D43">
      <w:pPr>
        <w:spacing w:line="276" w:lineRule="auto"/>
        <w:jc w:val="both"/>
        <w:rPr>
          <w:rFonts w:eastAsia="Symbol"/>
        </w:rPr>
      </w:pPr>
      <w:r>
        <w:rPr>
          <w:lang w:eastAsia="zh-CN"/>
        </w:rPr>
        <w:t xml:space="preserve">W przedmiotowej sprawie w wyniku kontroli przeprowadzonej w dniach </w:t>
      </w:r>
      <w:r w:rsidR="004009AD">
        <w:rPr>
          <w:lang w:eastAsia="zh-CN"/>
        </w:rPr>
        <w:t>20, 23 i 27 lutego</w:t>
      </w:r>
      <w:r>
        <w:rPr>
          <w:lang w:eastAsia="zh-CN"/>
        </w:rPr>
        <w:t xml:space="preserve"> 2023 r. </w:t>
      </w:r>
      <w:r>
        <w:t xml:space="preserve">w sklepie zlokalizowanym w Rzeszowie przy ul. </w:t>
      </w:r>
      <w:r w:rsidR="00293CA5" w:rsidRPr="00293CA5">
        <w:rPr>
          <w:b/>
        </w:rPr>
        <w:t>(dane zanonimizowane)</w:t>
      </w:r>
      <w:r>
        <w:t xml:space="preserve">, </w:t>
      </w:r>
      <w:r w:rsidR="004009AD">
        <w:rPr>
          <w:lang w:eastAsia="zh-CN"/>
        </w:rPr>
        <w:t xml:space="preserve">należącym do </w:t>
      </w:r>
      <w:r w:rsidR="004009AD" w:rsidRPr="004009AD">
        <w:rPr>
          <w:lang w:eastAsia="zh-CN"/>
        </w:rPr>
        <w:t xml:space="preserve">ELEKTROTECHNIKA "MORS" SPÓŁKA Z OGRANICZONĄ ODPOWIEDZIALNOŚCIĄ, </w:t>
      </w:r>
      <w:r w:rsidR="00293CA5" w:rsidRPr="00293CA5">
        <w:rPr>
          <w:b/>
        </w:rPr>
        <w:t>(dane zanonimizowane)</w:t>
      </w:r>
      <w:r w:rsidR="00293CA5">
        <w:rPr>
          <w:b/>
        </w:rPr>
        <w:t xml:space="preserve"> </w:t>
      </w:r>
      <w:r w:rsidR="004009AD" w:rsidRPr="004009AD">
        <w:rPr>
          <w:lang w:eastAsia="zh-CN"/>
        </w:rPr>
        <w:t>Gdynia</w:t>
      </w:r>
      <w:r>
        <w:rPr>
          <w:rFonts w:eastAsia="Cambria Math"/>
          <w:lang w:eastAsia="zh-CN"/>
        </w:rPr>
        <w:t>,</w:t>
      </w:r>
      <w:r>
        <w:t xml:space="preserve"> ustalono, </w:t>
      </w:r>
      <w:r>
        <w:rPr>
          <w:rFonts w:eastAsia="Symbol"/>
        </w:rPr>
        <w:t xml:space="preserve">że prowadząca tam działalność gospodarczą Spółka, będąca w rozumieniu ustawy dystrybutorem, wbrew wynikającemu z art. 39 pkt 3 ustawy obowiązkowi udostępniała na rynku </w:t>
      </w:r>
      <w:r w:rsidR="004009AD">
        <w:rPr>
          <w:rFonts w:eastAsia="Symbol"/>
        </w:rPr>
        <w:t>4</w:t>
      </w:r>
      <w:r>
        <w:rPr>
          <w:rFonts w:eastAsia="Symbol"/>
        </w:rPr>
        <w:t xml:space="preserve"> partii sprzętów przeznaczonych dla gospodarstw domowych, tj.: </w:t>
      </w:r>
    </w:p>
    <w:p w14:paraId="581C2168" w14:textId="77777777" w:rsidR="004009AD" w:rsidRDefault="004009AD" w:rsidP="00D21D43">
      <w:pPr>
        <w:pStyle w:val="Akapitzlist"/>
        <w:numPr>
          <w:ilvl w:val="0"/>
          <w:numId w:val="23"/>
        </w:numPr>
        <w:spacing w:line="276" w:lineRule="auto"/>
        <w:jc w:val="both"/>
        <w:rPr>
          <w:szCs w:val="24"/>
          <w:lang w:eastAsia="zh-CN"/>
        </w:rPr>
      </w:pPr>
      <w:r w:rsidRPr="004E1B74">
        <w:rPr>
          <w:szCs w:val="24"/>
          <w:lang w:eastAsia="zh-CN"/>
        </w:rPr>
        <w:t xml:space="preserve">Lampa LED E27 BULB VALUE 10 W/1055 lm 2700K OSRAM, </w:t>
      </w:r>
      <w:r>
        <w:rPr>
          <w:szCs w:val="24"/>
          <w:lang w:eastAsia="zh-CN"/>
        </w:rPr>
        <w:br/>
        <w:t>kod EAN: 40528999971028</w:t>
      </w:r>
      <w:r w:rsidRPr="004E1B74">
        <w:rPr>
          <w:szCs w:val="24"/>
          <w:lang w:eastAsia="zh-CN"/>
        </w:rPr>
        <w:t xml:space="preserve">, </w:t>
      </w:r>
    </w:p>
    <w:p w14:paraId="4A3A686D" w14:textId="77777777" w:rsidR="004009AD" w:rsidRDefault="004009AD" w:rsidP="00D21D43">
      <w:pPr>
        <w:pStyle w:val="Akapitzlist"/>
        <w:numPr>
          <w:ilvl w:val="0"/>
          <w:numId w:val="23"/>
        </w:numPr>
        <w:spacing w:line="276" w:lineRule="auto"/>
        <w:jc w:val="both"/>
        <w:rPr>
          <w:szCs w:val="24"/>
        </w:rPr>
      </w:pPr>
      <w:r w:rsidRPr="004E1B74">
        <w:rPr>
          <w:szCs w:val="24"/>
          <w:lang w:eastAsia="zh-CN"/>
        </w:rPr>
        <w:t xml:space="preserve">Lampa LED E27 BULB VALUE 10 W/1080 lm 6500K OSRAM, </w:t>
      </w:r>
      <w:r>
        <w:rPr>
          <w:szCs w:val="24"/>
          <w:lang w:eastAsia="zh-CN"/>
        </w:rPr>
        <w:br/>
      </w:r>
      <w:r w:rsidRPr="004E1B74">
        <w:rPr>
          <w:szCs w:val="24"/>
          <w:lang w:eastAsia="zh-CN"/>
        </w:rPr>
        <w:t>kod EAN: 4052899971035</w:t>
      </w:r>
      <w:r>
        <w:rPr>
          <w:szCs w:val="24"/>
          <w:lang w:eastAsia="zh-CN"/>
        </w:rPr>
        <w:t>,</w:t>
      </w:r>
    </w:p>
    <w:p w14:paraId="3DC4E8AD" w14:textId="77777777" w:rsidR="004009AD" w:rsidRDefault="004009AD" w:rsidP="00D21D43">
      <w:pPr>
        <w:pStyle w:val="Akapitzlist"/>
        <w:numPr>
          <w:ilvl w:val="0"/>
          <w:numId w:val="23"/>
        </w:numPr>
        <w:spacing w:line="276" w:lineRule="auto"/>
        <w:jc w:val="both"/>
        <w:rPr>
          <w:szCs w:val="24"/>
        </w:rPr>
      </w:pPr>
      <w:r w:rsidRPr="004E1B74">
        <w:rPr>
          <w:szCs w:val="24"/>
          <w:lang w:eastAsia="zh-CN"/>
        </w:rPr>
        <w:t>Lampa LED E27 BULB VALUE 10 W/1055 lm 4000K OSRAM</w:t>
      </w:r>
      <w:r>
        <w:rPr>
          <w:szCs w:val="24"/>
          <w:lang w:eastAsia="zh-CN"/>
        </w:rPr>
        <w:t xml:space="preserve">, </w:t>
      </w:r>
      <w:r>
        <w:rPr>
          <w:szCs w:val="24"/>
          <w:lang w:eastAsia="zh-CN"/>
        </w:rPr>
        <w:br/>
        <w:t xml:space="preserve">kod EAN: </w:t>
      </w:r>
      <w:r w:rsidRPr="004E1B74">
        <w:rPr>
          <w:szCs w:val="24"/>
          <w:lang w:eastAsia="zh-CN"/>
        </w:rPr>
        <w:t>4052899973404</w:t>
      </w:r>
      <w:r>
        <w:rPr>
          <w:szCs w:val="24"/>
          <w:lang w:eastAsia="zh-CN"/>
        </w:rPr>
        <w:t>,</w:t>
      </w:r>
    </w:p>
    <w:p w14:paraId="13EBD8D8" w14:textId="77777777" w:rsidR="004009AD" w:rsidRDefault="004009AD" w:rsidP="00D21D43">
      <w:pPr>
        <w:pStyle w:val="Akapitzlist"/>
        <w:numPr>
          <w:ilvl w:val="0"/>
          <w:numId w:val="23"/>
        </w:numPr>
        <w:spacing w:line="276" w:lineRule="auto"/>
        <w:jc w:val="both"/>
        <w:rPr>
          <w:szCs w:val="24"/>
          <w:lang w:eastAsia="zh-CN"/>
        </w:rPr>
      </w:pPr>
      <w:r w:rsidRPr="00ED3453">
        <w:rPr>
          <w:rFonts w:eastAsia="Calibri"/>
          <w:noProof/>
          <w:color w:val="000000"/>
          <w:spacing w:val="5"/>
          <w:szCs w:val="24"/>
        </w:rPr>
        <w:t>Lam</w:t>
      </w:r>
      <w:r w:rsidRPr="00ED3453">
        <w:rPr>
          <w:color w:val="000000"/>
          <w:szCs w:val="24"/>
        </w:rPr>
        <w:t xml:space="preserve">pa LED E27 BULB 8,5W /806 lm 4000K SKU217261 V-TAC </w:t>
      </w:r>
      <w:r>
        <w:rPr>
          <w:color w:val="000000"/>
          <w:szCs w:val="24"/>
        </w:rPr>
        <w:br/>
      </w:r>
      <w:r w:rsidRPr="00ED3453">
        <w:rPr>
          <w:color w:val="000000"/>
          <w:szCs w:val="24"/>
          <w:lang w:eastAsia="zh-CN"/>
        </w:rPr>
        <w:t>kod EAN: 380015767787</w:t>
      </w:r>
      <w:r>
        <w:rPr>
          <w:color w:val="000000"/>
          <w:szCs w:val="24"/>
          <w:lang w:eastAsia="zh-CN"/>
        </w:rPr>
        <w:t>5,</w:t>
      </w:r>
    </w:p>
    <w:p w14:paraId="0F4D6AD5" w14:textId="77777777" w:rsidR="00C558E6" w:rsidRDefault="00C558E6" w:rsidP="00D21D43">
      <w:pPr>
        <w:spacing w:line="276" w:lineRule="auto"/>
        <w:jc w:val="both"/>
        <w:rPr>
          <w:szCs w:val="24"/>
        </w:rPr>
      </w:pPr>
      <w:r>
        <w:t xml:space="preserve">bez dołączonych do niego wynikających z art. 13 ust. 1 pkt 2 ustawy informacji o potencjalnych skutkach dla środowiska i zdrowia ludzi wynikających z obecności w sprzęcie niebezpiecznych: substancji, mieszanin oraz części składowych. </w:t>
      </w:r>
    </w:p>
    <w:p w14:paraId="28081432" w14:textId="1B1984A6" w:rsidR="00C558E6" w:rsidRDefault="00C558E6" w:rsidP="00D21D43">
      <w:pPr>
        <w:spacing w:line="276" w:lineRule="auto"/>
        <w:jc w:val="both"/>
        <w:rPr>
          <w:lang w:eastAsia="zh-CN"/>
        </w:rPr>
      </w:pPr>
      <w:r>
        <w:t xml:space="preserve">Ponadto </w:t>
      </w:r>
      <w:r w:rsidR="005617F5">
        <w:t>trzy</w:t>
      </w:r>
      <w:r>
        <w:t xml:space="preserve"> partie z nich, to jest:</w:t>
      </w:r>
    </w:p>
    <w:p w14:paraId="57E14CB5" w14:textId="77777777" w:rsidR="004009AD" w:rsidRDefault="004009AD" w:rsidP="00D21D43">
      <w:pPr>
        <w:pStyle w:val="Akapitzlist"/>
        <w:numPr>
          <w:ilvl w:val="0"/>
          <w:numId w:val="24"/>
        </w:numPr>
        <w:spacing w:line="276" w:lineRule="auto"/>
        <w:jc w:val="both"/>
        <w:rPr>
          <w:szCs w:val="24"/>
          <w:lang w:eastAsia="zh-CN"/>
        </w:rPr>
      </w:pPr>
      <w:r w:rsidRPr="004E1B74">
        <w:rPr>
          <w:szCs w:val="24"/>
          <w:lang w:eastAsia="zh-CN"/>
        </w:rPr>
        <w:t xml:space="preserve">Lampa LED E27 BULB VALUE 10 W/1055 lm 2700K OSRAM, </w:t>
      </w:r>
      <w:r>
        <w:rPr>
          <w:szCs w:val="24"/>
          <w:lang w:eastAsia="zh-CN"/>
        </w:rPr>
        <w:br/>
        <w:t>kod EAN: 40528999971028</w:t>
      </w:r>
      <w:r w:rsidRPr="004E1B74">
        <w:rPr>
          <w:szCs w:val="24"/>
          <w:lang w:eastAsia="zh-CN"/>
        </w:rPr>
        <w:t xml:space="preserve">, </w:t>
      </w:r>
    </w:p>
    <w:p w14:paraId="79489990" w14:textId="77777777" w:rsidR="004009AD" w:rsidRDefault="004009AD" w:rsidP="00D21D43">
      <w:pPr>
        <w:pStyle w:val="Akapitzlist"/>
        <w:numPr>
          <w:ilvl w:val="0"/>
          <w:numId w:val="24"/>
        </w:numPr>
        <w:spacing w:line="276" w:lineRule="auto"/>
        <w:jc w:val="both"/>
        <w:rPr>
          <w:szCs w:val="24"/>
        </w:rPr>
      </w:pPr>
      <w:r w:rsidRPr="004E1B74">
        <w:rPr>
          <w:szCs w:val="24"/>
          <w:lang w:eastAsia="zh-CN"/>
        </w:rPr>
        <w:t xml:space="preserve">Lampa LED E27 BULB VALUE 10 W/1080 lm 6500K OSRAM, </w:t>
      </w:r>
      <w:r>
        <w:rPr>
          <w:szCs w:val="24"/>
          <w:lang w:eastAsia="zh-CN"/>
        </w:rPr>
        <w:br/>
      </w:r>
      <w:r w:rsidRPr="004E1B74">
        <w:rPr>
          <w:szCs w:val="24"/>
          <w:lang w:eastAsia="zh-CN"/>
        </w:rPr>
        <w:t>kod EAN: 4052899971035</w:t>
      </w:r>
      <w:r>
        <w:rPr>
          <w:szCs w:val="24"/>
          <w:lang w:eastAsia="zh-CN"/>
        </w:rPr>
        <w:t>,</w:t>
      </w:r>
    </w:p>
    <w:p w14:paraId="71381309" w14:textId="77777777" w:rsidR="004009AD" w:rsidRDefault="004009AD" w:rsidP="00D21D43">
      <w:pPr>
        <w:pStyle w:val="Akapitzlist"/>
        <w:numPr>
          <w:ilvl w:val="0"/>
          <w:numId w:val="24"/>
        </w:numPr>
        <w:spacing w:line="276" w:lineRule="auto"/>
        <w:jc w:val="both"/>
        <w:rPr>
          <w:szCs w:val="24"/>
        </w:rPr>
      </w:pPr>
      <w:r w:rsidRPr="004E1B74">
        <w:rPr>
          <w:szCs w:val="24"/>
          <w:lang w:eastAsia="zh-CN"/>
        </w:rPr>
        <w:t>Lampa LED E27 BULB VALUE 10 W/1055 lm 4000K OSRAM</w:t>
      </w:r>
      <w:r>
        <w:rPr>
          <w:szCs w:val="24"/>
          <w:lang w:eastAsia="zh-CN"/>
        </w:rPr>
        <w:t xml:space="preserve">, </w:t>
      </w:r>
      <w:r>
        <w:rPr>
          <w:szCs w:val="24"/>
          <w:lang w:eastAsia="zh-CN"/>
        </w:rPr>
        <w:br/>
        <w:t xml:space="preserve">kod EAN: </w:t>
      </w:r>
      <w:r w:rsidRPr="004E1B74">
        <w:rPr>
          <w:szCs w:val="24"/>
          <w:lang w:eastAsia="zh-CN"/>
        </w:rPr>
        <w:t>4052899973404</w:t>
      </w:r>
      <w:r>
        <w:rPr>
          <w:szCs w:val="24"/>
          <w:lang w:eastAsia="zh-CN"/>
        </w:rPr>
        <w:t>,</w:t>
      </w:r>
    </w:p>
    <w:p w14:paraId="2321059D" w14:textId="72D6732A" w:rsidR="00C558E6" w:rsidRDefault="00C558E6" w:rsidP="00D21D43">
      <w:pPr>
        <w:spacing w:line="276" w:lineRule="auto"/>
        <w:jc w:val="both"/>
        <w:rPr>
          <w:szCs w:val="24"/>
        </w:rPr>
      </w:pPr>
      <w:r>
        <w:rPr>
          <w:rFonts w:eastAsia="Symbol"/>
        </w:rPr>
        <w:lastRenderedPageBreak/>
        <w:t xml:space="preserve">udostępnione zostały na rynku </w:t>
      </w:r>
      <w:r>
        <w:t xml:space="preserve">bez dołączonych do nich wynikających z art. 13 ust. 1 pkt 1 ustawy informacji o zakazie umieszczania zużytego sprzętu łącznie z innymi odpadami, wraz z wyjaśnieniem znaczenia oznakowania, o którym mowa w art. 14 ust. 1 ustawy - </w:t>
      </w:r>
      <w:r w:rsidRPr="001B632D">
        <w:rPr>
          <w:shd w:val="clear" w:color="auto" w:fill="FFFFFF"/>
        </w:rPr>
        <w:t>symbolem selektywnego zbierania, którego wzór jest określony w załączniku nr 2 do ustawy -</w:t>
      </w:r>
      <w:r w:rsidRPr="001B632D">
        <w:t xml:space="preserve"> </w:t>
      </w:r>
      <w:r w:rsidRPr="001B632D">
        <w:rPr>
          <w:noProof/>
          <w:vertAlign w:val="subscript"/>
        </w:rPr>
        <w:drawing>
          <wp:inline distT="0" distB="0" distL="0" distR="0" wp14:anchorId="1834B3CB" wp14:editId="2AF42259">
            <wp:extent cx="219075" cy="1809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1B632D">
        <w:t>.</w:t>
      </w:r>
    </w:p>
    <w:p w14:paraId="44E11121" w14:textId="77777777" w:rsidR="00C558E6" w:rsidRDefault="00C558E6" w:rsidP="00D21D43">
      <w:pPr>
        <w:spacing w:after="120" w:line="276" w:lineRule="auto"/>
        <w:jc w:val="both"/>
        <w:rPr>
          <w:lang w:eastAsia="zh-CN"/>
        </w:rPr>
      </w:pPr>
      <w:r>
        <w:rPr>
          <w:lang w:eastAsia="zh-CN"/>
        </w:rPr>
        <w:t>W związku z powyższym spełnione zostały przesłanki do nałożenia na Spółkę przez Podkarpackiego Wojewódzkiego Inspektora Inspekcji Handlowej, kary pieniężnej przewidzianej w art. 91 pkt 26 lit. d ustawy</w:t>
      </w:r>
      <w:r>
        <w:rPr>
          <w:i/>
          <w:iCs/>
          <w:lang w:eastAsia="zh-CN"/>
        </w:rPr>
        <w:t>.</w:t>
      </w:r>
    </w:p>
    <w:p w14:paraId="095B0891" w14:textId="77777777" w:rsidR="00C558E6" w:rsidRPr="005617F5" w:rsidRDefault="00C558E6" w:rsidP="00D21D43">
      <w:pPr>
        <w:spacing w:after="120" w:line="276" w:lineRule="auto"/>
        <w:jc w:val="both"/>
        <w:rPr>
          <w:rFonts w:eastAsia="Symbol"/>
        </w:rPr>
      </w:pPr>
      <w:r>
        <w:rPr>
          <w:rFonts w:eastAsia="Symbol"/>
        </w:rPr>
        <w:t xml:space="preserve">Miarkując karę pieniężną organ oparł się na dyrektywach wymiaru kary określonych w art. 93 ust. 3 ustawy stanowiącym, że przy ustalaniu wysokości administracyjnej kary pieniężnej uwzględnia się stopień szkodliwości naruszenia, rodzaj, zakres i okres trwania naruszenia oraz </w:t>
      </w:r>
      <w:r w:rsidRPr="005617F5">
        <w:rPr>
          <w:rFonts w:eastAsia="Symbol"/>
        </w:rPr>
        <w:t>dotychczasową działalność podmiotu.</w:t>
      </w:r>
    </w:p>
    <w:p w14:paraId="04645388" w14:textId="77777777" w:rsidR="00C558E6" w:rsidRPr="005617F5" w:rsidRDefault="00C558E6" w:rsidP="00D21D43">
      <w:pPr>
        <w:spacing w:after="120" w:line="276" w:lineRule="auto"/>
        <w:jc w:val="both"/>
      </w:pPr>
      <w:r w:rsidRPr="005617F5">
        <w:rPr>
          <w:lang w:eastAsia="zh-CN"/>
        </w:rPr>
        <w:t>W przedmiotowej sprawie</w:t>
      </w:r>
      <w:r w:rsidRPr="005617F5">
        <w:t xml:space="preserve"> przy ustalaniu wysokości administracyjnej kary pieniężnej</w:t>
      </w:r>
      <w:r w:rsidRPr="005617F5">
        <w:rPr>
          <w:lang w:eastAsia="zh-CN"/>
        </w:rPr>
        <w:t xml:space="preserve">, </w:t>
      </w:r>
      <w:r w:rsidRPr="005617F5">
        <w:t>Podkarpacki Wojewódzki Inspektor Inspekcji Handlowej uwzględnił:</w:t>
      </w:r>
    </w:p>
    <w:p w14:paraId="20C6F52B" w14:textId="77777777" w:rsidR="00C149F2" w:rsidRPr="005617F5" w:rsidRDefault="00C558E6" w:rsidP="00D21D43">
      <w:pPr>
        <w:pStyle w:val="Akapitzlist"/>
        <w:numPr>
          <w:ilvl w:val="0"/>
          <w:numId w:val="13"/>
        </w:numPr>
        <w:spacing w:line="276" w:lineRule="auto"/>
        <w:ind w:left="425" w:hanging="284"/>
        <w:contextualSpacing w:val="0"/>
        <w:jc w:val="both"/>
        <w:rPr>
          <w:color w:val="333333"/>
          <w:szCs w:val="24"/>
          <w:shd w:val="clear" w:color="auto" w:fill="FFFFFF"/>
        </w:rPr>
      </w:pPr>
      <w:r w:rsidRPr="005617F5">
        <w:rPr>
          <w:b/>
          <w:szCs w:val="24"/>
        </w:rPr>
        <w:t>Stopień szkodliwości naruszenia</w:t>
      </w:r>
      <w:r w:rsidRPr="005617F5">
        <w:rPr>
          <w:szCs w:val="24"/>
        </w:rPr>
        <w:t xml:space="preserve"> – Strona nie wypełniła ciążącego na niej obowiązku wynikającego z art. 39 pkt 3 ustawy tj. udostępniania na rynku sprzętu z dołączoną do niego informacją, o której mowa w art. 13 ust. 1 ustawy. Nieprzestrzeganie tego obowiązku mogło spowodować u kupujących przekonanie, że zakupiony w placówce sprzęt nie wymaga selektywnego zbierania i może być mieszany z innymi odpadami. Umieszczenie zużytego sprzętu z innymi odpadami może mieć negatywny wpływ na środowisko naturalne a pośrednio na zdrowie ludzi. Klientom sklepu nie wyjaśniona także znaczenia symbolu selektywnego zbierania. U</w:t>
      </w:r>
      <w:r w:rsidRPr="005617F5">
        <w:rPr>
          <w:szCs w:val="24"/>
          <w:shd w:val="clear" w:color="auto" w:fill="FFFFFF"/>
        </w:rPr>
        <w:t xml:space="preserve">chybienie przez stronę podstawowym obowiązkom ciążącym na niej jako na dystrybutorze, wynikającym z przepisów ustawy mogło skutkować nieprawidłowym postępowaniem ze sprzętem przez jego użytkowników i mieć negatywny wpływ na ochronę środowiska i zdrowia ludzkiego. </w:t>
      </w:r>
    </w:p>
    <w:p w14:paraId="52AF8252" w14:textId="582C6914" w:rsidR="00C558E6" w:rsidRPr="00C149F2" w:rsidRDefault="00C558E6" w:rsidP="00D21D43">
      <w:pPr>
        <w:pStyle w:val="Akapitzlist"/>
        <w:spacing w:line="276" w:lineRule="auto"/>
        <w:ind w:left="425"/>
        <w:contextualSpacing w:val="0"/>
        <w:jc w:val="both"/>
        <w:rPr>
          <w:color w:val="333333"/>
          <w:szCs w:val="24"/>
          <w:highlight w:val="yellow"/>
          <w:shd w:val="clear" w:color="auto" w:fill="FFFFFF"/>
        </w:rPr>
      </w:pPr>
      <w:r w:rsidRPr="005617F5">
        <w:t>Zapewnienie obowiązkowych informacji jest obligatoryjne dla wszystkich przedsiębiorców, których działalność gospodarcza wiąże się ze sprzedażą sprzętu elektrycznego i elektronicznego. Tym samym stopień szkodliwości naruszenia uznać należy za wyższy niż znikomy</w:t>
      </w:r>
      <w:r>
        <w:t>.</w:t>
      </w:r>
    </w:p>
    <w:p w14:paraId="32276B44" w14:textId="26C341BD" w:rsidR="00C558E6" w:rsidRDefault="00C558E6" w:rsidP="00D21D43">
      <w:pPr>
        <w:pStyle w:val="Akapitzlist"/>
        <w:numPr>
          <w:ilvl w:val="0"/>
          <w:numId w:val="14"/>
        </w:numPr>
        <w:spacing w:line="276" w:lineRule="auto"/>
        <w:ind w:left="426"/>
        <w:contextualSpacing w:val="0"/>
        <w:jc w:val="both"/>
        <w:rPr>
          <w:szCs w:val="24"/>
        </w:rPr>
      </w:pPr>
      <w:r>
        <w:rPr>
          <w:b/>
          <w:szCs w:val="24"/>
          <w:lang w:eastAsia="zh-CN"/>
        </w:rPr>
        <w:t>Rodzaj, zakres i okres trwania naruszenia</w:t>
      </w:r>
      <w:r>
        <w:rPr>
          <w:szCs w:val="24"/>
          <w:lang w:eastAsia="zh-CN"/>
        </w:rPr>
        <w:t xml:space="preserve"> – </w:t>
      </w:r>
      <w:r>
        <w:rPr>
          <w:szCs w:val="24"/>
        </w:rPr>
        <w:t xml:space="preserve">Stwierdzona nieprawidłowość dotyczyła niedopełnienia przez dystrybutora wskazanego w art. 39 pkt 3 ustawy obowiązku udostępnienia na rynku sprzętu z dołączonymi do niego informacjami wynikającymi z art. 13 ust. 1 pkt. 1 i 2 ustawy dotyczącymi sposobu postępowania ze zużytym sprzęcie i potencjalnych skutkach </w:t>
      </w:r>
      <w:r>
        <w:rPr>
          <w:szCs w:val="24"/>
          <w:shd w:val="clear" w:color="auto" w:fill="FFFFFF"/>
        </w:rPr>
        <w:t xml:space="preserve">dla środowiska i zdrowia ludzi wynikających z obecności w sprzęcie niebezpiecznych: substancji, mieszanin oraz części składowych. Powyższe naruszenie dotyczyło </w:t>
      </w:r>
      <w:r w:rsidR="00C149F2">
        <w:rPr>
          <w:szCs w:val="24"/>
          <w:shd w:val="clear" w:color="auto" w:fill="FFFFFF"/>
        </w:rPr>
        <w:t>4</w:t>
      </w:r>
      <w:r>
        <w:rPr>
          <w:szCs w:val="24"/>
          <w:shd w:val="clear" w:color="auto" w:fill="FFFFFF"/>
        </w:rPr>
        <w:t xml:space="preserve"> skontrolowanych produktów. </w:t>
      </w:r>
    </w:p>
    <w:p w14:paraId="2D4AE3A0" w14:textId="1E8E9B08" w:rsidR="00C558E6" w:rsidRDefault="00C558E6" w:rsidP="00D21D43">
      <w:pPr>
        <w:spacing w:line="276" w:lineRule="auto"/>
        <w:ind w:left="426"/>
        <w:jc w:val="both"/>
        <w:rPr>
          <w:szCs w:val="24"/>
          <w:lang w:eastAsia="zh-CN"/>
        </w:rPr>
      </w:pPr>
      <w:r>
        <w:rPr>
          <w:lang w:eastAsia="zh-CN"/>
        </w:rPr>
        <w:t xml:space="preserve">Naruszenie art. 13 ust. 1 pkt 2 w zw. z art. 39 pkt 3 ustawy stwierdzono dla </w:t>
      </w:r>
      <w:r w:rsidR="00C149F2">
        <w:rPr>
          <w:lang w:eastAsia="zh-CN"/>
        </w:rPr>
        <w:t>czterech</w:t>
      </w:r>
      <w:r>
        <w:rPr>
          <w:lang w:eastAsia="zh-CN"/>
        </w:rPr>
        <w:t xml:space="preserve"> partii produktów</w:t>
      </w:r>
      <w:r w:rsidR="00C149F2">
        <w:rPr>
          <w:lang w:eastAsia="zh-CN"/>
        </w:rPr>
        <w:t xml:space="preserve"> </w:t>
      </w:r>
      <w:r w:rsidR="00444F54">
        <w:rPr>
          <w:lang w:eastAsia="zh-CN"/>
        </w:rPr>
        <w:t>z pięciu</w:t>
      </w:r>
      <w:r w:rsidR="00C149F2">
        <w:rPr>
          <w:lang w:eastAsia="zh-CN"/>
        </w:rPr>
        <w:t xml:space="preserve"> </w:t>
      </w:r>
      <w:r>
        <w:rPr>
          <w:lang w:eastAsia="zh-CN"/>
        </w:rPr>
        <w:t xml:space="preserve">skontrolowanych </w:t>
      </w:r>
      <w:r w:rsidR="00C149F2">
        <w:rPr>
          <w:lang w:eastAsia="zh-CN"/>
        </w:rPr>
        <w:t xml:space="preserve">rodzajów </w:t>
      </w:r>
      <w:r>
        <w:rPr>
          <w:lang w:eastAsia="zh-CN"/>
        </w:rPr>
        <w:t xml:space="preserve">produktów. </w:t>
      </w:r>
    </w:p>
    <w:p w14:paraId="2D0B3563" w14:textId="5FC17496" w:rsidR="00C558E6" w:rsidRDefault="00C558E6" w:rsidP="00D21D43">
      <w:pPr>
        <w:pStyle w:val="Akapitzlist"/>
        <w:spacing w:line="276" w:lineRule="auto"/>
        <w:ind w:left="426"/>
        <w:jc w:val="both"/>
        <w:rPr>
          <w:szCs w:val="24"/>
          <w:lang w:eastAsia="en-US"/>
        </w:rPr>
      </w:pPr>
      <w:r>
        <w:rPr>
          <w:szCs w:val="24"/>
          <w:lang w:eastAsia="zh-CN"/>
        </w:rPr>
        <w:t xml:space="preserve">Naruszenie art. 13 ust. 1 pkt 1 w zw. z art. 39 pkt 3 ustawy stwierdzono dla </w:t>
      </w:r>
      <w:r w:rsidR="000D1DAF">
        <w:rPr>
          <w:szCs w:val="24"/>
          <w:lang w:eastAsia="zh-CN"/>
        </w:rPr>
        <w:t xml:space="preserve">trzech z 5 </w:t>
      </w:r>
      <w:r>
        <w:rPr>
          <w:szCs w:val="24"/>
          <w:lang w:eastAsia="zh-CN"/>
        </w:rPr>
        <w:t>skontrolowanych produktów.</w:t>
      </w:r>
      <w:r w:rsidR="00293CA5">
        <w:rPr>
          <w:szCs w:val="24"/>
          <w:lang w:eastAsia="zh-CN"/>
        </w:rPr>
        <w:t xml:space="preserve"> </w:t>
      </w:r>
    </w:p>
    <w:p w14:paraId="1657EDDE" w14:textId="53520FD1" w:rsidR="000D1DAF" w:rsidRDefault="00C558E6" w:rsidP="00D21D43">
      <w:pPr>
        <w:pStyle w:val="Akapitzlist"/>
        <w:spacing w:line="276" w:lineRule="auto"/>
        <w:ind w:left="426"/>
        <w:jc w:val="both"/>
        <w:rPr>
          <w:szCs w:val="24"/>
        </w:rPr>
      </w:pPr>
      <w:r>
        <w:rPr>
          <w:szCs w:val="24"/>
        </w:rPr>
        <w:t xml:space="preserve">Naruszenie obowiązków, o którym mowa w art. 39 pkt 3 ustawy stwierdzono w pierwszym dniu kontroli, to jest w dniu </w:t>
      </w:r>
      <w:r w:rsidR="000D1DAF">
        <w:rPr>
          <w:szCs w:val="24"/>
        </w:rPr>
        <w:t>20</w:t>
      </w:r>
      <w:r>
        <w:rPr>
          <w:szCs w:val="24"/>
        </w:rPr>
        <w:t xml:space="preserve"> </w:t>
      </w:r>
      <w:r w:rsidR="000D1DAF">
        <w:rPr>
          <w:szCs w:val="24"/>
        </w:rPr>
        <w:t xml:space="preserve">lutego </w:t>
      </w:r>
      <w:r>
        <w:rPr>
          <w:szCs w:val="24"/>
        </w:rPr>
        <w:t xml:space="preserve">2023 r. Odnośnie okresu trwania naruszenia Podkarpacki Wojewódzki Inspektor Inspekcji Handlowej określił go na podstawie faktur zakupu zakwestionowanych wyrobów </w:t>
      </w:r>
      <w:r w:rsidR="000D1DAF">
        <w:rPr>
          <w:szCs w:val="24"/>
        </w:rPr>
        <w:t xml:space="preserve">oraz dokumentów „przyjęcie międzymagazynowe </w:t>
      </w:r>
      <w:r w:rsidR="000D1DAF">
        <w:rPr>
          <w:szCs w:val="24"/>
        </w:rPr>
        <w:lastRenderedPageBreak/>
        <w:t xml:space="preserve">PM” </w:t>
      </w:r>
      <w:r>
        <w:rPr>
          <w:szCs w:val="24"/>
        </w:rPr>
        <w:t xml:space="preserve">i uznał, że wymaganych informacji nie było już w momencie </w:t>
      </w:r>
      <w:r w:rsidR="000D1DAF">
        <w:rPr>
          <w:szCs w:val="24"/>
        </w:rPr>
        <w:t xml:space="preserve">dostarczenia wyrobów do sklepu w Rzeszowie, ul. </w:t>
      </w:r>
      <w:r w:rsidR="00293CA5" w:rsidRPr="00293CA5">
        <w:rPr>
          <w:b/>
        </w:rPr>
        <w:t>(dane zanonimizowane)</w:t>
      </w:r>
      <w:r>
        <w:rPr>
          <w:szCs w:val="24"/>
        </w:rPr>
        <w:t xml:space="preserve">. </w:t>
      </w:r>
    </w:p>
    <w:p w14:paraId="3C1CA34C" w14:textId="77777777" w:rsidR="00C558E6" w:rsidRDefault="00C558E6" w:rsidP="00D21D43">
      <w:pPr>
        <w:pStyle w:val="Akapitzlist"/>
        <w:spacing w:line="276" w:lineRule="auto"/>
        <w:ind w:left="426"/>
        <w:jc w:val="both"/>
        <w:rPr>
          <w:szCs w:val="24"/>
        </w:rPr>
      </w:pPr>
      <w:r>
        <w:rPr>
          <w:szCs w:val="24"/>
        </w:rPr>
        <w:t>Wobec powyższego, okres trwania naruszenia dla:</w:t>
      </w:r>
    </w:p>
    <w:p w14:paraId="51ADFAF5" w14:textId="2F9FD63F" w:rsidR="003A4CE5" w:rsidRPr="003A4CE5" w:rsidRDefault="000D1DAF" w:rsidP="00D21D43">
      <w:pPr>
        <w:pStyle w:val="Akapitzlist"/>
        <w:numPr>
          <w:ilvl w:val="0"/>
          <w:numId w:val="26"/>
        </w:numPr>
        <w:spacing w:line="276" w:lineRule="auto"/>
        <w:ind w:left="851"/>
        <w:jc w:val="both"/>
        <w:rPr>
          <w:szCs w:val="24"/>
          <w:lang w:eastAsia="zh-CN"/>
        </w:rPr>
      </w:pPr>
      <w:r w:rsidRPr="003A4CE5">
        <w:rPr>
          <w:szCs w:val="24"/>
          <w:lang w:eastAsia="zh-CN"/>
        </w:rPr>
        <w:t>Lamp</w:t>
      </w:r>
      <w:r w:rsidR="003A4CE5">
        <w:rPr>
          <w:szCs w:val="24"/>
          <w:lang w:eastAsia="zh-CN"/>
        </w:rPr>
        <w:t>y</w:t>
      </w:r>
      <w:r w:rsidRPr="003A4CE5">
        <w:rPr>
          <w:szCs w:val="24"/>
          <w:lang w:eastAsia="zh-CN"/>
        </w:rPr>
        <w:t xml:space="preserve"> LED E27 BULB VALUE 10 W/1055 lm 2700K OSRAM, </w:t>
      </w:r>
      <w:r w:rsidRPr="003A4CE5">
        <w:rPr>
          <w:szCs w:val="24"/>
          <w:lang w:eastAsia="zh-CN"/>
        </w:rPr>
        <w:br/>
        <w:t xml:space="preserve">kod EAN: 40528999971028, </w:t>
      </w:r>
      <w:r w:rsidR="003A4CE5" w:rsidRPr="003A4CE5">
        <w:rPr>
          <w:lang w:eastAsia="zh-CN"/>
        </w:rPr>
        <w:t>określić należy na okres od 17 grudnia 2021 r.</w:t>
      </w:r>
      <w:r w:rsidR="00293CA5">
        <w:rPr>
          <w:lang w:eastAsia="zh-CN"/>
        </w:rPr>
        <w:t xml:space="preserve"> </w:t>
      </w:r>
      <w:r w:rsidR="003A4CE5" w:rsidRPr="003A4CE5">
        <w:rPr>
          <w:lang w:eastAsia="zh-CN"/>
        </w:rPr>
        <w:t>do pierwszego dnia kontroli, tj. 20 lutego 2023 r. (faktura VAT Nr 745427529 z dnia 24 listopada 2021 r. i dokument: „Przyjęcie międzymagazynowe MP nr PM/RZ/21/12/618 z dnia 17 grudnia 2021 r.),</w:t>
      </w:r>
    </w:p>
    <w:p w14:paraId="0423C086" w14:textId="4EF74D8C" w:rsidR="000D1DAF" w:rsidRPr="003A4CE5" w:rsidRDefault="003A4CE5" w:rsidP="00D21D43">
      <w:pPr>
        <w:pStyle w:val="Akapitzlist"/>
        <w:numPr>
          <w:ilvl w:val="0"/>
          <w:numId w:val="26"/>
        </w:numPr>
        <w:spacing w:line="276" w:lineRule="auto"/>
        <w:ind w:left="851"/>
        <w:jc w:val="both"/>
        <w:rPr>
          <w:szCs w:val="24"/>
          <w:lang w:eastAsia="zh-CN"/>
        </w:rPr>
      </w:pPr>
      <w:r>
        <w:rPr>
          <w:szCs w:val="24"/>
          <w:lang w:eastAsia="zh-CN"/>
        </w:rPr>
        <w:t>Lampy</w:t>
      </w:r>
      <w:r w:rsidR="000D1DAF" w:rsidRPr="003A4CE5">
        <w:rPr>
          <w:szCs w:val="24"/>
          <w:lang w:eastAsia="zh-CN"/>
        </w:rPr>
        <w:t xml:space="preserve"> LED E27 BULB VALUE 10 W/1080 lm 6500K OSRAM, </w:t>
      </w:r>
      <w:r w:rsidR="000D1DAF" w:rsidRPr="003A4CE5">
        <w:rPr>
          <w:szCs w:val="24"/>
          <w:lang w:eastAsia="zh-CN"/>
        </w:rPr>
        <w:br/>
        <w:t>kod EAN: 4052899971035,</w:t>
      </w:r>
      <w:r w:rsidRPr="003A4CE5">
        <w:rPr>
          <w:lang w:eastAsia="zh-CN"/>
        </w:rPr>
        <w:t xml:space="preserve"> </w:t>
      </w:r>
      <w:r>
        <w:rPr>
          <w:lang w:eastAsia="zh-CN"/>
        </w:rPr>
        <w:t xml:space="preserve">określić należy na okres od 17 grudnia 2021 </w:t>
      </w:r>
      <w:r>
        <w:t>r.</w:t>
      </w:r>
      <w:r w:rsidR="00293CA5">
        <w:t xml:space="preserve"> </w:t>
      </w:r>
      <w:r>
        <w:t xml:space="preserve">do pierwszego dnia kontroli, tj. 20 lutego 2023 r. </w:t>
      </w:r>
      <w:r>
        <w:rPr>
          <w:lang w:eastAsia="zh-CN"/>
        </w:rPr>
        <w:t>(</w:t>
      </w:r>
      <w:r>
        <w:t>faktura VAT Nr 745374373 z dnia 22 marca 2019 r. i dokument: „Przyjęcie międzymagazynowe MP nr PM/RZ/21/12/618 z dnia 17 grudnia 2021 r.),</w:t>
      </w:r>
    </w:p>
    <w:p w14:paraId="0F5DB229" w14:textId="055F9AAE" w:rsidR="00AF07C3" w:rsidRPr="003A4CE5" w:rsidRDefault="003A4CE5" w:rsidP="00D21D43">
      <w:pPr>
        <w:pStyle w:val="Akapitzlist"/>
        <w:numPr>
          <w:ilvl w:val="0"/>
          <w:numId w:val="26"/>
        </w:numPr>
        <w:spacing w:line="276" w:lineRule="auto"/>
        <w:ind w:left="851"/>
        <w:jc w:val="both"/>
        <w:rPr>
          <w:szCs w:val="24"/>
          <w:lang w:eastAsia="zh-CN"/>
        </w:rPr>
      </w:pPr>
      <w:r>
        <w:rPr>
          <w:szCs w:val="24"/>
          <w:lang w:eastAsia="zh-CN"/>
        </w:rPr>
        <w:t>Lampy</w:t>
      </w:r>
      <w:r w:rsidR="000D1DAF" w:rsidRPr="003A4CE5">
        <w:rPr>
          <w:szCs w:val="24"/>
          <w:lang w:eastAsia="zh-CN"/>
        </w:rPr>
        <w:t xml:space="preserve"> LED E27 BULB VALUE 10 W/1055 lm 4000K OSRAM, </w:t>
      </w:r>
      <w:r w:rsidR="000D1DAF" w:rsidRPr="003A4CE5">
        <w:rPr>
          <w:szCs w:val="24"/>
          <w:lang w:eastAsia="zh-CN"/>
        </w:rPr>
        <w:br/>
        <w:t>kod EAN: 4052899973404,</w:t>
      </w:r>
      <w:r w:rsidR="00AF07C3" w:rsidRPr="00AF07C3">
        <w:rPr>
          <w:lang w:eastAsia="zh-CN"/>
        </w:rPr>
        <w:t xml:space="preserve"> </w:t>
      </w:r>
      <w:r w:rsidR="00AF07C3">
        <w:rPr>
          <w:lang w:eastAsia="zh-CN"/>
        </w:rPr>
        <w:t xml:space="preserve">określić należy na okres od 17 grudnia 2021 </w:t>
      </w:r>
      <w:r w:rsidR="00AF07C3">
        <w:t>r.</w:t>
      </w:r>
      <w:r w:rsidR="00293CA5">
        <w:t xml:space="preserve"> </w:t>
      </w:r>
      <w:r w:rsidR="00AF07C3">
        <w:t xml:space="preserve">do pierwszego dnia kontroli, tj. 20 lutego 2023 r. </w:t>
      </w:r>
      <w:r w:rsidR="00AF07C3">
        <w:rPr>
          <w:lang w:eastAsia="zh-CN"/>
        </w:rPr>
        <w:t>(</w:t>
      </w:r>
      <w:r w:rsidR="00AF07C3">
        <w:t xml:space="preserve">faktura VAT Nr </w:t>
      </w:r>
      <w:r w:rsidR="003B72D5">
        <w:t>745427529</w:t>
      </w:r>
      <w:r w:rsidR="00AF07C3">
        <w:t xml:space="preserve"> z dnia </w:t>
      </w:r>
      <w:r w:rsidR="003B72D5">
        <w:t xml:space="preserve">24 listopada 2021 </w:t>
      </w:r>
      <w:r w:rsidR="00AF07C3">
        <w:t>r. i dokument: „Przyjęcie międzymagazynowe MP nr PM/RZ/21/12/618 z dnia 17 grudnia 2021</w:t>
      </w:r>
      <w:r>
        <w:t xml:space="preserve"> r.)</w:t>
      </w:r>
      <w:r w:rsidR="00AF07C3">
        <w:t>,</w:t>
      </w:r>
    </w:p>
    <w:p w14:paraId="3999CB67" w14:textId="2010A744" w:rsidR="000D1DAF" w:rsidRPr="003A4CE5" w:rsidRDefault="000D1DAF" w:rsidP="00D21D43">
      <w:pPr>
        <w:pStyle w:val="Akapitzlist"/>
        <w:numPr>
          <w:ilvl w:val="0"/>
          <w:numId w:val="26"/>
        </w:numPr>
        <w:spacing w:line="276" w:lineRule="auto"/>
        <w:ind w:left="851"/>
        <w:jc w:val="both"/>
        <w:rPr>
          <w:szCs w:val="24"/>
          <w:lang w:eastAsia="zh-CN"/>
        </w:rPr>
      </w:pPr>
      <w:r w:rsidRPr="003A4CE5">
        <w:rPr>
          <w:rFonts w:eastAsia="Calibri"/>
          <w:noProof/>
          <w:color w:val="000000"/>
          <w:spacing w:val="5"/>
          <w:szCs w:val="24"/>
        </w:rPr>
        <w:t>Lam</w:t>
      </w:r>
      <w:proofErr w:type="spellStart"/>
      <w:r w:rsidR="003A4CE5">
        <w:rPr>
          <w:color w:val="000000"/>
          <w:szCs w:val="24"/>
        </w:rPr>
        <w:t>py</w:t>
      </w:r>
      <w:proofErr w:type="spellEnd"/>
      <w:r w:rsidRPr="003A4CE5">
        <w:rPr>
          <w:color w:val="000000"/>
          <w:szCs w:val="24"/>
        </w:rPr>
        <w:t xml:space="preserve"> LED E27 BULB 8,5W /806 lm 4000K SKU217261 V-TAC </w:t>
      </w:r>
      <w:r w:rsidRPr="003A4CE5">
        <w:rPr>
          <w:color w:val="000000"/>
          <w:szCs w:val="24"/>
        </w:rPr>
        <w:br/>
      </w:r>
      <w:r w:rsidRPr="003A4CE5">
        <w:rPr>
          <w:color w:val="000000"/>
          <w:szCs w:val="24"/>
          <w:lang w:eastAsia="zh-CN"/>
        </w:rPr>
        <w:t xml:space="preserve">kod EAN: 3800157677875, </w:t>
      </w:r>
      <w:r>
        <w:rPr>
          <w:lang w:eastAsia="zh-CN"/>
        </w:rPr>
        <w:t>określić należy na okres od 7</w:t>
      </w:r>
      <w:r>
        <w:t xml:space="preserve"> lutego 2023 r. do pierwszego dnia kontroli, tj. 20 lutego 2023 r. </w:t>
      </w:r>
      <w:r>
        <w:rPr>
          <w:lang w:eastAsia="zh-CN"/>
        </w:rPr>
        <w:t>(</w:t>
      </w:r>
      <w:r>
        <w:t xml:space="preserve">faktura VAT Nr </w:t>
      </w:r>
      <w:r w:rsidR="00AF07C3">
        <w:t>2/MOR/02/2023</w:t>
      </w:r>
      <w:r>
        <w:t xml:space="preserve"> z dnia </w:t>
      </w:r>
      <w:r w:rsidR="00AF07C3">
        <w:t>1 lutego 2023</w:t>
      </w:r>
      <w:r>
        <w:t xml:space="preserve"> r. i dokument: „Przyjęcie międzymagazynowe MP nr PM/RZ/23/02/48 z dnia</w:t>
      </w:r>
      <w:r w:rsidR="00293CA5">
        <w:t xml:space="preserve"> </w:t>
      </w:r>
      <w:r>
        <w:t>7 lutego 2023 r.)</w:t>
      </w:r>
      <w:r w:rsidR="00D92C96">
        <w:t>,</w:t>
      </w:r>
    </w:p>
    <w:p w14:paraId="364E9FC6" w14:textId="63670C7D" w:rsidR="00C558E6" w:rsidRDefault="00C558E6" w:rsidP="00D21D43">
      <w:pPr>
        <w:pStyle w:val="Akapitzlist"/>
        <w:numPr>
          <w:ilvl w:val="0"/>
          <w:numId w:val="15"/>
        </w:numPr>
        <w:spacing w:after="120" w:line="276" w:lineRule="auto"/>
        <w:ind w:left="426"/>
        <w:contextualSpacing w:val="0"/>
        <w:jc w:val="both"/>
        <w:rPr>
          <w:szCs w:val="24"/>
        </w:rPr>
      </w:pPr>
      <w:r>
        <w:rPr>
          <w:b/>
          <w:szCs w:val="24"/>
          <w:lang w:eastAsia="zh-CN"/>
        </w:rPr>
        <w:t>Dotychczasową działalność podmiotu</w:t>
      </w:r>
      <w:r>
        <w:rPr>
          <w:szCs w:val="24"/>
          <w:lang w:eastAsia="zh-CN"/>
        </w:rPr>
        <w:t xml:space="preserve"> –</w:t>
      </w:r>
      <w:r w:rsidR="0013339C">
        <w:rPr>
          <w:szCs w:val="24"/>
          <w:lang w:eastAsia="zh-CN"/>
        </w:rPr>
        <w:t xml:space="preserve"> </w:t>
      </w:r>
      <w:r w:rsidR="0013339C" w:rsidRPr="00EA5497">
        <w:rPr>
          <w:lang w:eastAsia="zh-CN"/>
        </w:rPr>
        <w:t>była to pierwsza kontrola tego przedsiębiorcy przeprowadzona przez Podkarpackiego Wojewódzkiego Inspektora Inspekcji Handlowej</w:t>
      </w:r>
      <w:r>
        <w:rPr>
          <w:szCs w:val="24"/>
          <w:lang w:eastAsia="zh-CN"/>
        </w:rPr>
        <w:t xml:space="preserve">. </w:t>
      </w:r>
    </w:p>
    <w:p w14:paraId="01542EC6" w14:textId="77777777" w:rsidR="00C558E6" w:rsidRDefault="00C558E6" w:rsidP="00D21D43">
      <w:pPr>
        <w:spacing w:after="120" w:line="276" w:lineRule="auto"/>
        <w:jc w:val="both"/>
        <w:rPr>
          <w:szCs w:val="24"/>
        </w:rPr>
      </w:pPr>
      <w:r>
        <w:t xml:space="preserve">Mając na uwadze powyższe, organ ustalił wysokość kary na kwotę </w:t>
      </w:r>
      <w:r>
        <w:rPr>
          <w:b/>
          <w:bCs/>
        </w:rPr>
        <w:t xml:space="preserve">5 000 zł, </w:t>
      </w:r>
      <w:r>
        <w:t xml:space="preserve">która jest karą </w:t>
      </w:r>
      <w:r>
        <w:br/>
        <w:t>w najniższej wysokości przewidzianej w art. 92 pkt 5 ustawy.</w:t>
      </w:r>
    </w:p>
    <w:p w14:paraId="15930C1E" w14:textId="77777777" w:rsidR="00C558E6" w:rsidRDefault="00C558E6" w:rsidP="00D21D43">
      <w:pPr>
        <w:spacing w:line="276" w:lineRule="auto"/>
        <w:jc w:val="both"/>
      </w:pPr>
      <w:r>
        <w:t>Podkarpacki Wojewódzki Inspektor Inspekcji Handlowej wydając decyzję oparł się</w:t>
      </w:r>
      <w:r>
        <w:br/>
        <w:t xml:space="preserve">na następujących dowodach: </w:t>
      </w:r>
    </w:p>
    <w:p w14:paraId="4544987E" w14:textId="6A9F67C2" w:rsidR="00C558E6" w:rsidRDefault="00C558E6" w:rsidP="00D21D43">
      <w:pPr>
        <w:pStyle w:val="Akapitzlist"/>
        <w:numPr>
          <w:ilvl w:val="0"/>
          <w:numId w:val="16"/>
        </w:numPr>
        <w:spacing w:line="276" w:lineRule="auto"/>
        <w:jc w:val="both"/>
        <w:rPr>
          <w:szCs w:val="24"/>
        </w:rPr>
      </w:pPr>
      <w:r>
        <w:rPr>
          <w:szCs w:val="24"/>
        </w:rPr>
        <w:t>protokole kontroli nr KP.8361.</w:t>
      </w:r>
      <w:r w:rsidR="00E24B5D">
        <w:rPr>
          <w:szCs w:val="24"/>
        </w:rPr>
        <w:t>44</w:t>
      </w:r>
      <w:r>
        <w:rPr>
          <w:szCs w:val="24"/>
        </w:rPr>
        <w:t xml:space="preserve">.2023 z dnia </w:t>
      </w:r>
      <w:r w:rsidR="00E24B5D">
        <w:rPr>
          <w:szCs w:val="24"/>
        </w:rPr>
        <w:t xml:space="preserve">20 lutego </w:t>
      </w:r>
      <w:r>
        <w:rPr>
          <w:szCs w:val="24"/>
        </w:rPr>
        <w:t xml:space="preserve">2023 r. wraz z załącznikami, </w:t>
      </w:r>
    </w:p>
    <w:p w14:paraId="1D8EDD19" w14:textId="6BE0BF31" w:rsidR="00E24B5D" w:rsidRDefault="00E24B5D" w:rsidP="00D21D43">
      <w:pPr>
        <w:pStyle w:val="Akapitzlist"/>
        <w:numPr>
          <w:ilvl w:val="0"/>
          <w:numId w:val="16"/>
        </w:numPr>
        <w:spacing w:line="276" w:lineRule="auto"/>
        <w:jc w:val="both"/>
        <w:rPr>
          <w:szCs w:val="24"/>
        </w:rPr>
      </w:pPr>
      <w:r>
        <w:rPr>
          <w:szCs w:val="24"/>
        </w:rPr>
        <w:t>piśmie Podkarpackiego Wojewódzkiego Inspektora Inspekcji Handlowej z dnia</w:t>
      </w:r>
      <w:r w:rsidR="00293CA5">
        <w:rPr>
          <w:szCs w:val="24"/>
        </w:rPr>
        <w:t xml:space="preserve"> </w:t>
      </w:r>
      <w:r>
        <w:rPr>
          <w:szCs w:val="24"/>
        </w:rPr>
        <w:t>21 lutego 2023 r.,</w:t>
      </w:r>
    </w:p>
    <w:p w14:paraId="1D353715" w14:textId="77777777" w:rsidR="00E24B5D" w:rsidRDefault="00E24B5D" w:rsidP="00D21D43">
      <w:pPr>
        <w:pStyle w:val="Akapitzlist"/>
        <w:numPr>
          <w:ilvl w:val="0"/>
          <w:numId w:val="16"/>
        </w:numPr>
        <w:spacing w:line="276" w:lineRule="auto"/>
        <w:jc w:val="both"/>
        <w:rPr>
          <w:szCs w:val="24"/>
        </w:rPr>
      </w:pPr>
      <w:r>
        <w:rPr>
          <w:szCs w:val="24"/>
        </w:rPr>
        <w:t>piśmie strony z dnia 28 lutego 2023 r.,</w:t>
      </w:r>
    </w:p>
    <w:p w14:paraId="739AE496" w14:textId="5906AD7F" w:rsidR="00C558E6" w:rsidRDefault="00C558E6" w:rsidP="00D21D43">
      <w:pPr>
        <w:pStyle w:val="Akapitzlist"/>
        <w:numPr>
          <w:ilvl w:val="0"/>
          <w:numId w:val="16"/>
        </w:numPr>
        <w:spacing w:line="276" w:lineRule="auto"/>
        <w:jc w:val="both"/>
        <w:rPr>
          <w:szCs w:val="24"/>
        </w:rPr>
      </w:pPr>
      <w:r>
        <w:rPr>
          <w:szCs w:val="24"/>
        </w:rPr>
        <w:t xml:space="preserve">fakturze VAT </w:t>
      </w:r>
      <w:r w:rsidR="00E24B5D" w:rsidRPr="00E24B5D">
        <w:rPr>
          <w:szCs w:val="24"/>
        </w:rPr>
        <w:t>Nr 2/MOR/02/2023 z dnia 1 lutego 2023 r.</w:t>
      </w:r>
      <w:r>
        <w:rPr>
          <w:szCs w:val="24"/>
        </w:rPr>
        <w:t>,</w:t>
      </w:r>
    </w:p>
    <w:p w14:paraId="184049AD" w14:textId="63C78519" w:rsidR="00C558E6" w:rsidRDefault="00C558E6" w:rsidP="00D21D43">
      <w:pPr>
        <w:pStyle w:val="Akapitzlist"/>
        <w:numPr>
          <w:ilvl w:val="0"/>
          <w:numId w:val="16"/>
        </w:numPr>
        <w:spacing w:line="276" w:lineRule="auto"/>
        <w:jc w:val="both"/>
        <w:rPr>
          <w:szCs w:val="24"/>
        </w:rPr>
      </w:pPr>
      <w:r>
        <w:rPr>
          <w:szCs w:val="24"/>
        </w:rPr>
        <w:t xml:space="preserve">fakturze VAT Nr </w:t>
      </w:r>
      <w:r w:rsidR="00E24B5D">
        <w:t>faktura VAT Nr 745427529 z dnia 24 listopada 2021 r.</w:t>
      </w:r>
      <w:r>
        <w:rPr>
          <w:szCs w:val="24"/>
        </w:rPr>
        <w:t>,</w:t>
      </w:r>
    </w:p>
    <w:p w14:paraId="75573CFF" w14:textId="5B6A14FD" w:rsidR="00C558E6" w:rsidRDefault="00C558E6" w:rsidP="00D21D43">
      <w:pPr>
        <w:pStyle w:val="Akapitzlist"/>
        <w:numPr>
          <w:ilvl w:val="0"/>
          <w:numId w:val="16"/>
        </w:numPr>
        <w:spacing w:line="276" w:lineRule="auto"/>
        <w:jc w:val="both"/>
        <w:rPr>
          <w:szCs w:val="24"/>
        </w:rPr>
      </w:pPr>
      <w:r>
        <w:rPr>
          <w:szCs w:val="24"/>
        </w:rPr>
        <w:t xml:space="preserve">fakturze VAT </w:t>
      </w:r>
      <w:r w:rsidR="00E24B5D">
        <w:t>Nr 745374373 z dnia 22 marca 2019 r.</w:t>
      </w:r>
      <w:r>
        <w:rPr>
          <w:szCs w:val="24"/>
        </w:rPr>
        <w:t>,</w:t>
      </w:r>
    </w:p>
    <w:p w14:paraId="0FB40D26" w14:textId="6908F3D0" w:rsidR="00E24B5D" w:rsidRPr="00E24B5D" w:rsidRDefault="00E24B5D" w:rsidP="00D21D43">
      <w:pPr>
        <w:pStyle w:val="Akapitzlist"/>
        <w:numPr>
          <w:ilvl w:val="0"/>
          <w:numId w:val="16"/>
        </w:numPr>
        <w:spacing w:line="276" w:lineRule="auto"/>
        <w:jc w:val="both"/>
        <w:rPr>
          <w:szCs w:val="24"/>
        </w:rPr>
      </w:pPr>
      <w:r>
        <w:t>dokument: „Przyjęcie międzymagazynowe MP nr PM/RZ/23/02/48 z dnia 7 lutego 2023 r.</w:t>
      </w:r>
    </w:p>
    <w:p w14:paraId="177E5FEC" w14:textId="283E997D" w:rsidR="00E24B5D" w:rsidRDefault="00E24B5D" w:rsidP="00D21D43">
      <w:pPr>
        <w:pStyle w:val="Akapitzlist"/>
        <w:numPr>
          <w:ilvl w:val="0"/>
          <w:numId w:val="16"/>
        </w:numPr>
        <w:spacing w:line="276" w:lineRule="auto"/>
        <w:jc w:val="both"/>
        <w:rPr>
          <w:szCs w:val="24"/>
        </w:rPr>
      </w:pPr>
      <w:r>
        <w:t>dokument: „Przyjęcie międzymagazynowe MP nr PM/RZ/21/12/618 z dnia 17 grudnia 2021 r.</w:t>
      </w:r>
    </w:p>
    <w:p w14:paraId="23A1F427" w14:textId="367585E7" w:rsidR="00E24B5D" w:rsidRPr="00E1594D" w:rsidRDefault="00C558E6" w:rsidP="00D21D43">
      <w:pPr>
        <w:pStyle w:val="Akapitzlist"/>
        <w:numPr>
          <w:ilvl w:val="0"/>
          <w:numId w:val="16"/>
        </w:numPr>
        <w:spacing w:line="276" w:lineRule="auto"/>
        <w:jc w:val="both"/>
        <w:rPr>
          <w:szCs w:val="24"/>
        </w:rPr>
      </w:pPr>
      <w:r>
        <w:rPr>
          <w:szCs w:val="24"/>
        </w:rPr>
        <w:t xml:space="preserve">zawiadomieniu o wszczęciu postępowania z urzędu z dnia </w:t>
      </w:r>
      <w:r w:rsidR="00E24B5D">
        <w:rPr>
          <w:szCs w:val="24"/>
        </w:rPr>
        <w:t xml:space="preserve">25 lipca </w:t>
      </w:r>
      <w:r>
        <w:rPr>
          <w:szCs w:val="24"/>
        </w:rPr>
        <w:t>2023 r.,</w:t>
      </w:r>
    </w:p>
    <w:p w14:paraId="2BB94D98" w14:textId="559EC336" w:rsidR="00C558E6" w:rsidRDefault="00C558E6" w:rsidP="00D21D43">
      <w:pPr>
        <w:spacing w:line="276" w:lineRule="auto"/>
        <w:jc w:val="both"/>
        <w:rPr>
          <w:szCs w:val="24"/>
        </w:rPr>
      </w:pPr>
      <w:r>
        <w:t>Przesłanki dotyczące administracyjnej kary pieniężnej w ustawie o zużytym sprzęcie elektrycznym i elektronicznym uregulowane zostały w rozdziale 14 „</w:t>
      </w:r>
      <w:r>
        <w:rPr>
          <w:bCs/>
          <w:i/>
          <w:shd w:val="clear" w:color="auto" w:fill="FFFFFF"/>
        </w:rPr>
        <w:t>Administracyjne kary pieniężne i przepisy karne</w:t>
      </w:r>
      <w:r>
        <w:rPr>
          <w:b/>
          <w:bCs/>
          <w:shd w:val="clear" w:color="auto" w:fill="FFFFFF"/>
        </w:rPr>
        <w:t xml:space="preserve">” </w:t>
      </w:r>
      <w:r>
        <w:t xml:space="preserve">(art. 91 ustawy i następne). Zgodnie z art. 91 pkt 26 litera d ustawy, </w:t>
      </w:r>
      <w:r>
        <w:lastRenderedPageBreak/>
        <w:t xml:space="preserve">karze pieniężnej podlega każdy, kto wbrew przepisom art. 39 </w:t>
      </w:r>
      <w:r>
        <w:rPr>
          <w:shd w:val="clear" w:color="auto" w:fill="FFFFFF"/>
        </w:rPr>
        <w:t xml:space="preserve">udostępnia na rynku sprzęt przeznaczony dla gospodarstw domowych bez dołączonych do niego informacji, o których mowa w art. 13 ust. 1. </w:t>
      </w:r>
      <w:r>
        <w:t xml:space="preserve">Wysokość kary pieniężnej w przedmiotowej sprawie określa odpowiednio przepisy art. 92 pkt 5 ustawy, który stanowi, że w przypadkach, o których mowa w art. 91 pkt 26 kara pieniężna wynosi od 5 000 zł do 500 000 zł. </w:t>
      </w:r>
    </w:p>
    <w:p w14:paraId="7EE29915" w14:textId="1675D87F" w:rsidR="00C558E6" w:rsidRDefault="00C558E6" w:rsidP="00D21D43">
      <w:pPr>
        <w:spacing w:line="276" w:lineRule="auto"/>
        <w:jc w:val="both"/>
      </w:pPr>
      <w:r>
        <w:t>Przepis ten w sposób niewymagający dodatkowych założeń i wykładni, nakazuje właściwym organom wymierzyć karę podmiotowi, który nie wykonywał obowiązków określonych</w:t>
      </w:r>
      <w:r w:rsidR="00293CA5">
        <w:t xml:space="preserve"> </w:t>
      </w:r>
      <w:r>
        <w:t>w ww. przepisami, choćby nastąpiło niezwłoczne usunięcie nieprawidłowości. Wykazanie, że podmiot nie wykonał powyższego obowiązku, powoduje konieczność nałożenia administracyjnej kary pieniężnej.</w:t>
      </w:r>
    </w:p>
    <w:p w14:paraId="5617A4CD" w14:textId="77777777" w:rsidR="00C558E6" w:rsidRDefault="00C558E6" w:rsidP="00D21D43">
      <w:pPr>
        <w:spacing w:before="120" w:after="120" w:line="276" w:lineRule="auto"/>
        <w:jc w:val="both"/>
      </w:pPr>
      <w:r>
        <w:t xml:space="preserve">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 </w:t>
      </w:r>
    </w:p>
    <w:p w14:paraId="641A3525" w14:textId="6D5FFE3A" w:rsidR="00C558E6" w:rsidRDefault="00FA7D67" w:rsidP="00D21D43">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S</w:t>
      </w:r>
      <w:r w:rsidR="00C558E6">
        <w:t xml:space="preserve">półka </w:t>
      </w:r>
      <w:r w:rsidR="00D23645">
        <w:t xml:space="preserve">jest </w:t>
      </w:r>
      <w:r w:rsidR="00C558E6">
        <w:t xml:space="preserve">przedsiębiorcą działającym na rynku od </w:t>
      </w:r>
      <w:r w:rsidR="00D23645">
        <w:t xml:space="preserve">10 września 2001 </w:t>
      </w:r>
      <w:r w:rsidR="00C558E6">
        <w:t>r. (data wpisu do KRS). Tym samym winna być uznana za profesjonalistę w zakresie prowadzonej działalności. Jako sprzedawca sprzętu elektrycznego winna ona realizować nałożone na nią, jako dystrybutora, ustawowe obowiązki. Tymczasem podczas kontroli KP.8361.</w:t>
      </w:r>
      <w:r w:rsidR="00D23645">
        <w:t>44</w:t>
      </w:r>
      <w:r w:rsidR="00C558E6">
        <w:t xml:space="preserve">.2023 przeprowadzonej przez inspektorów z Wojewódzkiego Inspektoratu Inspekcji Handlowej w Rzeszowie zakwestionowano z uwagi na brak informacji o których mowa w art. 13 ust. 1 ustawy przy </w:t>
      </w:r>
      <w:r w:rsidR="00D23645">
        <w:t xml:space="preserve">czterech </w:t>
      </w:r>
      <w:r w:rsidR="00C558E6">
        <w:t>skontrolowanych produktów (</w:t>
      </w:r>
      <w:r w:rsidR="00D23645">
        <w:t>4</w:t>
      </w:r>
      <w:r w:rsidR="00C558E6">
        <w:t xml:space="preserve"> na 5). Świadczy to</w:t>
      </w:r>
      <w:r w:rsidR="003F22E7">
        <w:t xml:space="preserve"> może</w:t>
      </w:r>
      <w:r w:rsidR="00C558E6">
        <w:t xml:space="preserve"> o braku nadzoru w zakresie kontroli prawidłowości informacji dołączanych do sprzętu. </w:t>
      </w:r>
      <w:r>
        <w:t>Spółka</w:t>
      </w:r>
      <w:r w:rsidR="00C558E6">
        <w:t xml:space="preserve"> jako sprzedawca decyduje o oferowanych w swoich sklepach produktach. W trakcie postępowania administracyjnego strona nie przedstawiła organowi administracyjnemu żadnych dowodów i okoliczności wskazujących, że dochowała należytej staranności i uczyniła wszystko, czego można od niej rozsądnie oczekiwać, aby do naruszenia nie doszło lub że nie miała żadnego wpływu na powstanie naruszenia, a naruszenie nastąpiło wskutek zdarzeń i okoliczności, których nie mogła przewidzieć</w:t>
      </w:r>
      <w:r w:rsidR="003F22E7">
        <w:t xml:space="preserve">. </w:t>
      </w:r>
      <w:r w:rsidR="00DB2E10">
        <w:t>J</w:t>
      </w:r>
      <w:r w:rsidR="003F22E7">
        <w:t>ak wskazano</w:t>
      </w:r>
      <w:r w:rsidR="00DB2E10">
        <w:t xml:space="preserve"> wcześniej i jak wynika z dokumentacji przekazanej przez stronę, naruszenie przepisów miało miejsce dla 3 produktów już od końca 2021 roku,</w:t>
      </w:r>
      <w:r w:rsidR="00293CA5">
        <w:t xml:space="preserve"> </w:t>
      </w:r>
      <w:r w:rsidR="00DB2E10">
        <w:t>co w zasadzie przy braku działania w okresie ponad 1 roku przez przedsiębiorcę w zakresie przestrzegania przepisów ustawy, przesądza o braku zasadności przesłanek wskazanych</w:t>
      </w:r>
      <w:r w:rsidR="00293CA5">
        <w:t xml:space="preserve"> </w:t>
      </w:r>
      <w:r w:rsidR="00DB2E10">
        <w:t>w art. 93 ust. 4 ustawy.</w:t>
      </w:r>
      <w:r w:rsidR="00293CA5">
        <w:t xml:space="preserve"> </w:t>
      </w:r>
    </w:p>
    <w:p w14:paraId="2EA5FCB3" w14:textId="77777777" w:rsidR="00FA7D67" w:rsidRDefault="00FA7D67" w:rsidP="00FA7D67">
      <w:pPr>
        <w:spacing w:line="276" w:lineRule="auto"/>
        <w:jc w:val="both"/>
      </w:pPr>
    </w:p>
    <w:p w14:paraId="172BEC8C" w14:textId="77777777" w:rsidR="00C558E6" w:rsidRDefault="00C558E6" w:rsidP="00D21D43">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Tym samym Podkarpacki Wojewódzki Inspektor Inspekcji Handlowej nie znalazł podstaw do umorzenia postępowania w trybie art. 93 ust. 4 ustawy.</w:t>
      </w:r>
    </w:p>
    <w:p w14:paraId="0B1E64A5" w14:textId="77777777" w:rsidR="00C558E6" w:rsidRDefault="00C558E6" w:rsidP="00D21D43">
      <w:pPr>
        <w:spacing w:after="120" w:line="276" w:lineRule="auto"/>
        <w:jc w:val="both"/>
      </w:pPr>
      <w:r>
        <w:t xml:space="preserve">Zaprzestanie naruszania prawa może natomiast stanowić przesłankę odstąpienia od nałożenia administracyjnej kary pieniężnej, przewidzianej w art. 189f Kpa. </w:t>
      </w:r>
    </w:p>
    <w:p w14:paraId="33D8272E" w14:textId="77777777" w:rsidR="0019283E" w:rsidRPr="0019283E" w:rsidRDefault="0019283E" w:rsidP="0019283E">
      <w:pPr>
        <w:spacing w:after="120" w:line="276" w:lineRule="auto"/>
        <w:jc w:val="both"/>
      </w:pPr>
      <w:r w:rsidRPr="0019283E">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w:t>
      </w:r>
      <w:r w:rsidRPr="0019283E">
        <w:lastRenderedPageBreak/>
        <w:t xml:space="preserve">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9283E">
        <w:t>MoP</w:t>
      </w:r>
      <w:proofErr w:type="spellEnd"/>
      <w:r w:rsidRPr="0019283E">
        <w:t xml:space="preserve"> 2005, Nr 6). „Siłę wyższą odróżnia od zwykłego przypadku (casus) to, że jest to zdarzenie nadzwyczajne, zewnętrzne i niemożliwe do zapobieżenia (vis </w:t>
      </w:r>
      <w:proofErr w:type="spellStart"/>
      <w:r w:rsidRPr="0019283E">
        <w:t>cui</w:t>
      </w:r>
      <w:proofErr w:type="spellEnd"/>
      <w:r w:rsidRPr="0019283E">
        <w:t xml:space="preserve"> </w:t>
      </w:r>
      <w:proofErr w:type="spellStart"/>
      <w:r w:rsidRPr="0019283E">
        <w:t>humana</w:t>
      </w:r>
      <w:proofErr w:type="spellEnd"/>
      <w:r w:rsidRPr="0019283E">
        <w:t xml:space="preserve"> </w:t>
      </w:r>
      <w:proofErr w:type="spellStart"/>
      <w:r w:rsidRPr="0019283E">
        <w:t>infirmitas</w:t>
      </w:r>
      <w:proofErr w:type="spellEnd"/>
      <w:r w:rsidRPr="0019283E">
        <w:t xml:space="preserve"> </w:t>
      </w:r>
      <w:proofErr w:type="spellStart"/>
      <w:r w:rsidRPr="0019283E">
        <w:t>resistere</w:t>
      </w:r>
      <w:proofErr w:type="spellEnd"/>
      <w:r w:rsidRPr="0019283E">
        <w:t xml:space="preserve"> non </w:t>
      </w:r>
      <w:proofErr w:type="spellStart"/>
      <w:r w:rsidRPr="0019283E">
        <w:t>potest</w:t>
      </w:r>
      <w:proofErr w:type="spellEnd"/>
      <w:r w:rsidRPr="0019283E">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9283E">
        <w:t>Kidyba</w:t>
      </w:r>
      <w:proofErr w:type="spellEnd"/>
      <w:r w:rsidRPr="0019283E">
        <w:t xml:space="preserve">: Kodeks cywilny. Komentarz. T. 3. Zobowiązania – część ogólna. Warszawa 2016, art. 124). </w:t>
      </w:r>
    </w:p>
    <w:p w14:paraId="1C102E97" w14:textId="240C519A" w:rsidR="0019283E" w:rsidRDefault="0019283E" w:rsidP="00D21D43">
      <w:pPr>
        <w:spacing w:after="120" w:line="276" w:lineRule="auto"/>
        <w:jc w:val="both"/>
      </w:pPr>
      <w:r w:rsidRPr="0019283E">
        <w:t>W ocenie tutejszego organu Inspekcji, na gruncie sprawy z pewnością nie mamy do czynienia z działaniem siły wyższej, ponieważ nie można mówić o jej działaniu w przypadku niedopełnienia obowiązku przez stronę w zakresie udostępnienia na rynku sprzętu przeznaczonego dla gospodarstw domowych bez dołączonych do nich, wymaganych art. 13</w:t>
      </w:r>
      <w:r w:rsidR="00293CA5">
        <w:t xml:space="preserve"> </w:t>
      </w:r>
      <w:r w:rsidRPr="0019283E">
        <w:t>ust. 1 ustawy, informacji</w:t>
      </w:r>
      <w:r>
        <w:t xml:space="preserve">, tym bardziej że, jak wskazano wcześniej, </w:t>
      </w:r>
      <w:r w:rsidR="002639B0">
        <w:t>informacji dla sprzętu nie było od pierwszego dnia przyjęcia międzymagazynowego.</w:t>
      </w:r>
      <w:r w:rsidRPr="0019283E">
        <w:t xml:space="preserve"> </w:t>
      </w:r>
    </w:p>
    <w:p w14:paraId="2807C0BF" w14:textId="77777777" w:rsidR="00C558E6" w:rsidRDefault="00C558E6" w:rsidP="00D21D43">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bCs/>
          <w:kern w:val="2"/>
          <w:lang w:eastAsia="zh-CN"/>
        </w:rPr>
        <w:t>Zgodnie z art. 189f § 1 Kpa o</w:t>
      </w:r>
      <w:r>
        <w:rPr>
          <w:kern w:val="2"/>
          <w:lang w:eastAsia="zh-CN"/>
        </w:rPr>
        <w:t>rgan administracji publicznej, w drodze decyzji, odstępuje od nałożenia administracyjnej kary pieniężnej i poprzestaje na pouczeniu, jeżeli:</w:t>
      </w:r>
    </w:p>
    <w:p w14:paraId="4C7A18B5" w14:textId="77777777" w:rsidR="00C558E6" w:rsidRDefault="00C558E6" w:rsidP="00D21D43">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1) waga naruszenia prawa jest znikoma, a strona zaprzestała naruszania prawa lub</w:t>
      </w:r>
    </w:p>
    <w:p w14:paraId="0312AFE0" w14:textId="77777777" w:rsidR="00C558E6" w:rsidRDefault="00C558E6" w:rsidP="00D21D43">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20D7279" w14:textId="4E7FA2DE" w:rsidR="00C558E6" w:rsidRDefault="00C558E6" w:rsidP="00D21D43">
      <w:pPr>
        <w:tabs>
          <w:tab w:val="left" w:pos="708"/>
        </w:tabs>
        <w:suppressAutoHyphens/>
        <w:spacing w:line="276" w:lineRule="auto"/>
        <w:jc w:val="both"/>
        <w:textAlignment w:val="baseline"/>
        <w:rPr>
          <w:kern w:val="2"/>
          <w:lang w:eastAsia="zh-CN"/>
        </w:rPr>
      </w:pPr>
      <w:r>
        <w:rPr>
          <w:kern w:val="2"/>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przez stronę w zakresie udostępnienia na rynku sprzętu dla gospodarstw domowych bez wymaganych art. 13 ust. 1 informacji stwierdzono dla </w:t>
      </w:r>
      <w:r w:rsidR="00D23645">
        <w:rPr>
          <w:kern w:val="2"/>
          <w:lang w:eastAsia="zh-CN"/>
        </w:rPr>
        <w:t>4 z 5</w:t>
      </w:r>
      <w:r>
        <w:rPr>
          <w:kern w:val="2"/>
          <w:lang w:eastAsia="zh-CN"/>
        </w:rPr>
        <w:t xml:space="preserve"> sprawdzanych rodzajów sprzętu. Uchybienia w powyższym zakresie naruszały prawo konsumentów do rzetelnej i pełnej informacji oraz ograniczały ich wiedzę</w:t>
      </w:r>
      <w:r w:rsidR="00293CA5">
        <w:rPr>
          <w:kern w:val="2"/>
          <w:lang w:eastAsia="zh-CN"/>
        </w:rPr>
        <w:t xml:space="preserve"> </w:t>
      </w:r>
      <w:r>
        <w:rPr>
          <w:kern w:val="2"/>
          <w:lang w:eastAsia="zh-CN"/>
        </w:rPr>
        <w:t xml:space="preserve">o właściwym postępowaniu ze zużytym sprzętem po okresie jego użytkowania. Brak informacji o sposobie postępowania ze zużytym sprzętem prowadzi do mieszania go z innymi odpadami, co może mieć negatywny skutek dla środowiska naturalnego oraz zdrowia ludzi. </w:t>
      </w:r>
    </w:p>
    <w:p w14:paraId="68ED6233" w14:textId="77777777" w:rsidR="00C558E6" w:rsidRDefault="00C558E6" w:rsidP="00D21D43">
      <w:pPr>
        <w:tabs>
          <w:tab w:val="left" w:pos="708"/>
        </w:tabs>
        <w:suppressAutoHyphens/>
        <w:spacing w:line="276" w:lineRule="auto"/>
        <w:jc w:val="both"/>
        <w:textAlignment w:val="baseline"/>
        <w:rPr>
          <w:kern w:val="2"/>
          <w:lang w:eastAsia="zh-CN"/>
        </w:rPr>
      </w:pPr>
      <w:r>
        <w:rPr>
          <w:kern w:val="2"/>
          <w:lang w:eastAsia="zh-CN"/>
        </w:rPr>
        <w:t>Mając na uwadze powyższe wagi naruszenia nie można uznać za znikomą.</w:t>
      </w:r>
    </w:p>
    <w:p w14:paraId="75DD1AFC" w14:textId="10475DA2" w:rsidR="00C558E6" w:rsidRDefault="00C558E6" w:rsidP="00D21D43">
      <w:pPr>
        <w:tabs>
          <w:tab w:val="left" w:pos="708"/>
        </w:tabs>
        <w:suppressAutoHyphens/>
        <w:spacing w:line="276" w:lineRule="auto"/>
        <w:jc w:val="both"/>
        <w:textAlignment w:val="baseline"/>
        <w:rPr>
          <w:kern w:val="2"/>
          <w:shd w:val="clear" w:color="auto" w:fill="FFFFFF"/>
          <w:lang w:eastAsia="zh-CN"/>
        </w:rPr>
      </w:pPr>
      <w:r>
        <w:rPr>
          <w:kern w:val="2"/>
          <w:shd w:val="clear" w:color="auto" w:fill="FFFFFF"/>
          <w:lang w:eastAsia="zh-CN"/>
        </w:rPr>
        <w:t>Bezspornym natomiast jest, że Spółka</w:t>
      </w:r>
      <w:r w:rsidR="00D23645">
        <w:rPr>
          <w:kern w:val="2"/>
          <w:shd w:val="clear" w:color="auto" w:fill="FFFFFF"/>
          <w:lang w:eastAsia="zh-CN"/>
        </w:rPr>
        <w:t xml:space="preserve"> natychmiast</w:t>
      </w:r>
      <w:r>
        <w:rPr>
          <w:kern w:val="2"/>
          <w:shd w:val="clear" w:color="auto" w:fill="FFFFFF"/>
          <w:lang w:eastAsia="zh-CN"/>
        </w:rPr>
        <w:t xml:space="preserve"> podjęła działania i zaprzestała naruszania prawa dobrowolnie </w:t>
      </w:r>
      <w:r w:rsidR="00D23645">
        <w:rPr>
          <w:kern w:val="2"/>
          <w:shd w:val="clear" w:color="auto" w:fill="FFFFFF"/>
          <w:lang w:eastAsia="zh-CN"/>
        </w:rPr>
        <w:t>uzupełniając wyroby w wymagane przepisami informacje jeszcze podczas trwania kontroli.</w:t>
      </w:r>
    </w:p>
    <w:p w14:paraId="3E613B4B" w14:textId="77777777" w:rsidR="00C558E6" w:rsidRDefault="00C558E6" w:rsidP="00D21D43">
      <w:pPr>
        <w:tabs>
          <w:tab w:val="left" w:pos="708"/>
        </w:tabs>
        <w:suppressAutoHyphens/>
        <w:spacing w:line="276" w:lineRule="auto"/>
        <w:jc w:val="both"/>
        <w:textAlignment w:val="baseline"/>
        <w:rPr>
          <w:kern w:val="2"/>
          <w:shd w:val="clear" w:color="auto" w:fill="FFFFFF"/>
          <w:lang w:eastAsia="zh-CN"/>
        </w:rPr>
      </w:pPr>
      <w:r>
        <w:rPr>
          <w:kern w:val="2"/>
          <w:shd w:val="clear" w:color="auto" w:fill="FFFFFF"/>
          <w:lang w:eastAsia="zh-CN"/>
        </w:rPr>
        <w:lastRenderedPageBreak/>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w:t>
      </w:r>
    </w:p>
    <w:p w14:paraId="332C8EEE" w14:textId="77777777" w:rsidR="00C558E6" w:rsidRDefault="00C558E6" w:rsidP="00D21D43">
      <w:pPr>
        <w:tabs>
          <w:tab w:val="left" w:pos="708"/>
        </w:tabs>
        <w:suppressAutoHyphens/>
        <w:spacing w:line="276" w:lineRule="auto"/>
        <w:jc w:val="both"/>
        <w:textAlignment w:val="baseline"/>
        <w:rPr>
          <w:kern w:val="2"/>
          <w:lang w:eastAsia="zh-CN"/>
        </w:rPr>
      </w:pPr>
      <w:r>
        <w:rPr>
          <w:kern w:val="2"/>
          <w:lang w:eastAsia="zh-CN"/>
        </w:rPr>
        <w:t xml:space="preserve">Zgodnie z art. 189f § 1 pkt 2 Kpa odstąpienie od wymierzenia kary możliwe jest w przypadku, gdy </w:t>
      </w:r>
      <w:r>
        <w:rPr>
          <w:kern w:val="2"/>
          <w:shd w:val="clear" w:color="auto" w:fill="FFFFFF"/>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r>
        <w:rPr>
          <w:kern w:val="2"/>
          <w:lang w:eastAsia="zh-CN"/>
        </w:rPr>
        <w:t xml:space="preserve"> </w:t>
      </w:r>
    </w:p>
    <w:p w14:paraId="4F73FC67" w14:textId="10AB67FD" w:rsidR="00C558E6" w:rsidRDefault="00C558E6" w:rsidP="00D21D43">
      <w:pPr>
        <w:tabs>
          <w:tab w:val="left" w:pos="708"/>
        </w:tabs>
        <w:suppressAutoHyphens/>
        <w:spacing w:line="276" w:lineRule="auto"/>
        <w:jc w:val="both"/>
        <w:textAlignment w:val="baseline"/>
        <w:rPr>
          <w:kern w:val="2"/>
          <w:lang w:eastAsia="zh-CN"/>
        </w:rPr>
      </w:pPr>
      <w:r>
        <w:rPr>
          <w:kern w:val="2"/>
          <w:lang w:eastAsia="zh-CN"/>
        </w:rPr>
        <w:t xml:space="preserve">Niedopełnienie przez przedsiębiorcę jako dystrybutora </w:t>
      </w:r>
      <w:r>
        <w:rPr>
          <w:shd w:val="clear" w:color="auto" w:fill="FFFFFF"/>
        </w:rPr>
        <w:t xml:space="preserve">sprzętu elektrycznego przeznaczonego do gospodarstw domowych </w:t>
      </w:r>
      <w:r>
        <w:rPr>
          <w:kern w:val="2"/>
          <w:lang w:eastAsia="zh-CN"/>
        </w:rPr>
        <w:t>obowiązków wynikających z art. 39 pkt 3 podlega administracyjnej karze pieniężnej przewidzianej w art. 91 pkt 26 lit. d ustawy, nakładanej zgodnie z art. 93</w:t>
      </w:r>
      <w:r w:rsidR="00293CA5">
        <w:rPr>
          <w:kern w:val="2"/>
          <w:lang w:eastAsia="zh-CN"/>
        </w:rPr>
        <w:t xml:space="preserve"> </w:t>
      </w:r>
      <w:r>
        <w:rPr>
          <w:kern w:val="2"/>
          <w:lang w:eastAsia="zh-CN"/>
        </w:rPr>
        <w:t xml:space="preserve">ust. 2 ustawy przez wojewódzkiego inspektora Inspekcji Handlowej. </w:t>
      </w:r>
    </w:p>
    <w:p w14:paraId="2FA6E13F" w14:textId="265F34F0" w:rsidR="00C558E6" w:rsidRDefault="00C558E6" w:rsidP="00D21D43">
      <w:pPr>
        <w:tabs>
          <w:tab w:val="left" w:pos="708"/>
        </w:tabs>
        <w:suppressAutoHyphens/>
        <w:spacing w:after="120" w:line="276" w:lineRule="auto"/>
        <w:jc w:val="both"/>
        <w:textAlignment w:val="baseline"/>
        <w:rPr>
          <w:kern w:val="2"/>
          <w:lang w:eastAsia="zh-CN"/>
        </w:rPr>
      </w:pPr>
      <w:r>
        <w:rPr>
          <w:kern w:val="2"/>
          <w:lang w:eastAsia="zh-CN"/>
        </w:rPr>
        <w:t xml:space="preserve">W przedmiotowej sprawie kontrola przeprowadzona została przez inspektorów z Wojewódzkiego Inspektoratu Inspekcji Handlowej w Rzeszowie w placówce </w:t>
      </w:r>
      <w:r>
        <w:rPr>
          <w:shd w:val="clear" w:color="auto" w:fill="FFFFFF"/>
        </w:rPr>
        <w:t xml:space="preserve">handlowej prowadzącej sprzedaż sprzętu elektrycznego przeznaczonego do gospodarstw domowych </w:t>
      </w:r>
      <w:r>
        <w:rPr>
          <w:shd w:val="clear" w:color="auto" w:fill="FFFFFF"/>
        </w:rPr>
        <w:br/>
      </w:r>
      <w:r>
        <w:rPr>
          <w:kern w:val="2"/>
          <w:lang w:eastAsia="zh-CN"/>
        </w:rPr>
        <w:t>w Rzeszowie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określonego w art. 39 pkt 3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01C01F5" w14:textId="77777777" w:rsidR="00C558E6" w:rsidRDefault="00C558E6" w:rsidP="00D21D43">
      <w:pPr>
        <w:tabs>
          <w:tab w:val="left" w:pos="708"/>
        </w:tabs>
        <w:suppressAutoHyphens/>
        <w:spacing w:line="276" w:lineRule="auto"/>
        <w:jc w:val="both"/>
        <w:textAlignment w:val="baseline"/>
        <w:rPr>
          <w:kern w:val="2"/>
          <w:lang w:eastAsia="zh-CN"/>
        </w:rPr>
      </w:pPr>
      <w:r>
        <w:rPr>
          <w:kern w:val="2"/>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D83E633" w14:textId="77777777" w:rsidR="00C558E6" w:rsidRDefault="00C558E6" w:rsidP="00D21D43">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5" w:hanging="357"/>
        <w:jc w:val="both"/>
        <w:textAlignment w:val="baseline"/>
        <w:rPr>
          <w:kern w:val="2"/>
          <w:lang w:eastAsia="zh-CN"/>
        </w:rPr>
      </w:pPr>
      <w:r>
        <w:rPr>
          <w:kern w:val="2"/>
          <w:lang w:eastAsia="zh-CN"/>
        </w:rPr>
        <w:t xml:space="preserve"> usunięcie naruszenia prawa lub</w:t>
      </w:r>
    </w:p>
    <w:p w14:paraId="08231656" w14:textId="77777777" w:rsidR="00C558E6" w:rsidRDefault="00C558E6" w:rsidP="00D21D43">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hanging="216"/>
        <w:jc w:val="both"/>
        <w:textAlignment w:val="baseline"/>
        <w:rPr>
          <w:kern w:val="2"/>
          <w:lang w:eastAsia="zh-CN"/>
        </w:rPr>
      </w:pPr>
      <w:r>
        <w:rPr>
          <w:kern w:val="2"/>
          <w:lang w:eastAsia="zh-CN"/>
        </w:rPr>
        <w:t xml:space="preserve"> powiadomienie właściwych podmiotów o stwierdzonym naruszeniu prawa, określając termin i sposób powiadomienia.</w:t>
      </w:r>
    </w:p>
    <w:p w14:paraId="69B156FD" w14:textId="77777777" w:rsidR="00FA78D6" w:rsidRDefault="00FA78D6" w:rsidP="00D21D43">
      <w:pPr>
        <w:tabs>
          <w:tab w:val="left" w:pos="708"/>
        </w:tabs>
        <w:suppressAutoHyphens/>
        <w:spacing w:line="276" w:lineRule="auto"/>
        <w:jc w:val="both"/>
        <w:textAlignment w:val="baseline"/>
        <w:rPr>
          <w:kern w:val="2"/>
          <w:lang w:eastAsia="zh-CN"/>
        </w:rPr>
      </w:pPr>
    </w:p>
    <w:p w14:paraId="5593C23F" w14:textId="1F0C31BE" w:rsidR="007467D8" w:rsidRPr="007467D8" w:rsidRDefault="00C558E6" w:rsidP="007467D8">
      <w:pPr>
        <w:tabs>
          <w:tab w:val="left" w:pos="708"/>
        </w:tabs>
        <w:suppressAutoHyphens/>
        <w:spacing w:line="276" w:lineRule="auto"/>
        <w:jc w:val="both"/>
        <w:textAlignment w:val="baseline"/>
        <w:rPr>
          <w:kern w:val="2"/>
          <w:lang w:eastAsia="zh-CN"/>
        </w:rPr>
      </w:pPr>
      <w:r>
        <w:rPr>
          <w:kern w:val="2"/>
          <w:lang w:eastAsia="zh-CN"/>
        </w:rPr>
        <w:t xml:space="preserve">Organ nie negując podjętych działań naprawczych przez </w:t>
      </w:r>
      <w:r w:rsidR="002639B0">
        <w:rPr>
          <w:kern w:val="2"/>
          <w:lang w:eastAsia="zh-CN"/>
        </w:rPr>
        <w:t>stronę,</w:t>
      </w:r>
      <w:r>
        <w:rPr>
          <w:kern w:val="2"/>
          <w:lang w:eastAsia="zh-CN"/>
        </w:rPr>
        <w:t xml:space="preserve"> lecz zauważa, że miały one charakter następczy i podjęto je w wyniku kontroli przeprowadzonej przez inspektorów Inspekcji Handlowej. </w:t>
      </w:r>
      <w:r w:rsidR="007467D8">
        <w:rPr>
          <w:kern w:val="2"/>
          <w:lang w:eastAsia="zh-CN"/>
        </w:rPr>
        <w:t xml:space="preserve">Tym samym </w:t>
      </w:r>
      <w:r w:rsidR="007467D8" w:rsidRPr="007467D8">
        <w:rPr>
          <w:rFonts w:eastAsia="Calibri"/>
          <w:kern w:val="2"/>
          <w:szCs w:val="24"/>
          <w:lang w:eastAsia="zh-CN"/>
        </w:rPr>
        <w:t>wydanie postanowienia na podstawie art. 189f § 2 pkt 1 kpa wobec działań naprawczych strony, stwierdzonych w toku kontroli stało się bezprzedmiotowe.</w:t>
      </w:r>
    </w:p>
    <w:p w14:paraId="03A38646" w14:textId="7C105DA8" w:rsidR="007467D8" w:rsidRDefault="007467D8" w:rsidP="007467D8">
      <w:pPr>
        <w:tabs>
          <w:tab w:val="left" w:pos="708"/>
        </w:tabs>
        <w:suppressAutoHyphens/>
        <w:spacing w:before="120" w:line="276" w:lineRule="auto"/>
        <w:jc w:val="both"/>
        <w:rPr>
          <w:rFonts w:eastAsia="Calibri"/>
          <w:kern w:val="2"/>
          <w:szCs w:val="24"/>
          <w:lang w:eastAsia="zh-CN"/>
        </w:rPr>
      </w:pPr>
      <w:r w:rsidRPr="007467D8">
        <w:rPr>
          <w:rFonts w:eastAsia="Calibri"/>
          <w:kern w:val="2"/>
          <w:szCs w:val="24"/>
          <w:lang w:eastAsia="zh-CN"/>
        </w:rPr>
        <w:lastRenderedPageBreak/>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032CCD3C" w14:textId="77777777" w:rsidR="007467D8" w:rsidRPr="007467D8" w:rsidRDefault="007467D8" w:rsidP="007467D8">
      <w:pPr>
        <w:tabs>
          <w:tab w:val="left" w:pos="708"/>
        </w:tabs>
        <w:suppressAutoHyphens/>
        <w:spacing w:before="120" w:line="276" w:lineRule="auto"/>
        <w:jc w:val="both"/>
        <w:rPr>
          <w:rFonts w:eastAsia="Calibri"/>
          <w:kern w:val="2"/>
          <w:szCs w:val="24"/>
          <w:lang w:eastAsia="zh-CN"/>
        </w:rPr>
      </w:pPr>
    </w:p>
    <w:p w14:paraId="262FDBDC" w14:textId="6E63BF01" w:rsidR="00C558E6" w:rsidRDefault="00C558E6" w:rsidP="00D21D43">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W przedmiotowej sprawie zastosowania nie będzie miał także art. 21a ustawy z dnia </w:t>
      </w:r>
      <w:r>
        <w:br/>
        <w:t xml:space="preserve">6 marca 2018 r. Prawo przedsiębiorców (tekst jednolity: Dz. U. z 2023 r. poz. 221), bowiem kontrolowany jest spółką prawa handlowego wpisaną do Krajowego Rejestru Sądowego. Tym samym brak jest podstaw do odstąpienia od wymierzenia mu administracyjnej kary pieniężnej i poprzestania na pouczeniu, przewidzianym w wyżej przywołanym artykule. </w:t>
      </w:r>
    </w:p>
    <w:p w14:paraId="15125A18" w14:textId="77777777" w:rsidR="00C558E6" w:rsidRDefault="00C558E6" w:rsidP="00D21D43">
      <w:pPr>
        <w:tabs>
          <w:tab w:val="left" w:pos="708"/>
        </w:tabs>
        <w:spacing w:after="120" w:line="276" w:lineRule="auto"/>
        <w:jc w:val="both"/>
      </w:pPr>
      <w:r>
        <w:t xml:space="preserve">Mając powyższe na uwadze Podkarpacki Wojewódzki Inspektor Inspekcji Handlowej orzekł jak w sentencji. </w:t>
      </w:r>
    </w:p>
    <w:p w14:paraId="7C171605" w14:textId="05BC35A0" w:rsidR="00C558E6" w:rsidRDefault="00C558E6" w:rsidP="00D21D43">
      <w:pPr>
        <w:spacing w:after="120" w:line="276" w:lineRule="auto"/>
        <w:jc w:val="both"/>
      </w:pPr>
      <w:r>
        <w:t>Podkarpacki Wojewódzki Inspektor Inspekcji Handlowej uznał, iż analiza przedstawionych w sprawie okoliczności, uzasadnia wymierzenie</w:t>
      </w:r>
      <w:r w:rsidR="00D23645">
        <w:t xml:space="preserve"> </w:t>
      </w:r>
      <w:r w:rsidR="00D23645" w:rsidRPr="00961E38">
        <w:rPr>
          <w:lang w:eastAsia="zh-CN"/>
        </w:rPr>
        <w:t>ELEKTROTECHNIKA "MORS" SPÓŁKA</w:t>
      </w:r>
      <w:r w:rsidR="00293CA5">
        <w:rPr>
          <w:lang w:eastAsia="zh-CN"/>
        </w:rPr>
        <w:t xml:space="preserve"> </w:t>
      </w:r>
      <w:r w:rsidR="00D23645" w:rsidRPr="00961E38">
        <w:rPr>
          <w:lang w:eastAsia="zh-CN"/>
        </w:rPr>
        <w:t xml:space="preserve">Z OGRANICZONĄ ODPOWIEDZIALNOŚCIĄ, </w:t>
      </w:r>
      <w:r w:rsidR="00293CA5" w:rsidRPr="00293CA5">
        <w:rPr>
          <w:b/>
        </w:rPr>
        <w:t>(dane zanonimizowane)</w:t>
      </w:r>
      <w:r w:rsidR="00293CA5">
        <w:rPr>
          <w:b/>
        </w:rPr>
        <w:t xml:space="preserve"> </w:t>
      </w:r>
      <w:r w:rsidR="00D23645" w:rsidRPr="00961E38">
        <w:rPr>
          <w:lang w:eastAsia="zh-CN"/>
        </w:rPr>
        <w:t>Gdynia</w:t>
      </w:r>
      <w:r>
        <w:t xml:space="preserve">, prowadzącej sklep </w:t>
      </w:r>
      <w:r>
        <w:rPr>
          <w:bCs/>
        </w:rPr>
        <w:t xml:space="preserve">w Rzeszowie przy </w:t>
      </w:r>
      <w:r w:rsidR="00D23645">
        <w:rPr>
          <w:bCs/>
        </w:rPr>
        <w:t xml:space="preserve">ul. </w:t>
      </w:r>
      <w:r w:rsidR="00293CA5" w:rsidRPr="00293CA5">
        <w:rPr>
          <w:b/>
        </w:rPr>
        <w:t>(dane zanonimizowane)</w:t>
      </w:r>
      <w:r>
        <w:rPr>
          <w:bCs/>
        </w:rPr>
        <w:t>,</w:t>
      </w:r>
      <w:r>
        <w:t xml:space="preserve"> administracyjnej kary pieniężnej. </w:t>
      </w:r>
    </w:p>
    <w:p w14:paraId="1CB4ACB6" w14:textId="279C4731" w:rsidR="00C558E6" w:rsidRPr="00C558E6" w:rsidRDefault="00C558E6" w:rsidP="00D21D43">
      <w:pPr>
        <w:spacing w:after="120" w:line="276" w:lineRule="auto"/>
        <w:jc w:val="both"/>
      </w:pPr>
      <w:r w:rsidRPr="00C558E6">
        <w:rPr>
          <w:shd w:val="clear" w:color="auto" w:fill="FFFFFF"/>
        </w:rPr>
        <w:t>Wydając przepisy ustawy o zużytym sprzęcie elektrycznym i elektronicznym, celem ustawodawcy było ułatwienie użytkownikom sprzętu, pozbycia się w prawidłowy sposób odpadów w postaci zużytych urządzeń. Przedsiębiorca, będący dystrybutorem w rozumieniu art. 4 pkt 2 ustawy, nie wykonał ciążących na nim obowiązków wskazanych w</w:t>
      </w:r>
      <w:r w:rsidR="00293CA5">
        <w:rPr>
          <w:shd w:val="clear" w:color="auto" w:fill="FFFFFF"/>
        </w:rPr>
        <w:t xml:space="preserve"> </w:t>
      </w:r>
      <w:hyperlink r:id="rId12" w:anchor="/document/18233050?unitId=art(13)ust(1)&amp;cm=DOCUMENT" w:tgtFrame="_blank" w:history="1">
        <w:r w:rsidRPr="00C558E6">
          <w:rPr>
            <w:rStyle w:val="Hipercze"/>
            <w:color w:val="auto"/>
            <w:u w:val="none"/>
            <w:shd w:val="clear" w:color="auto" w:fill="FFFFFF"/>
          </w:rPr>
          <w:t>art. 13 ust.</w:t>
        </w:r>
        <w:r>
          <w:rPr>
            <w:rStyle w:val="Hipercze"/>
            <w:color w:val="auto"/>
            <w:u w:val="none"/>
            <w:shd w:val="clear" w:color="auto" w:fill="FFFFFF"/>
          </w:rPr>
          <w:t> </w:t>
        </w:r>
        <w:r w:rsidRPr="00C558E6">
          <w:rPr>
            <w:rStyle w:val="Hipercze"/>
            <w:color w:val="auto"/>
            <w:u w:val="none"/>
            <w:shd w:val="clear" w:color="auto" w:fill="FFFFFF"/>
          </w:rPr>
          <w:t>1</w:t>
        </w:r>
      </w:hyperlink>
      <w:r w:rsidRPr="00C558E6">
        <w:rPr>
          <w:shd w:val="clear" w:color="auto" w:fill="FFFFFF"/>
        </w:rPr>
        <w:t> w związku z </w:t>
      </w:r>
      <w:hyperlink r:id="rId13" w:anchor="/document/18233050?unitId=art(39)pkt(3)&amp;cm=DOCUMENT" w:tgtFrame="_blank" w:history="1">
        <w:r w:rsidRPr="00C558E6">
          <w:rPr>
            <w:rStyle w:val="Hipercze"/>
            <w:color w:val="auto"/>
            <w:u w:val="none"/>
            <w:shd w:val="clear" w:color="auto" w:fill="FFFFFF"/>
          </w:rPr>
          <w:t>art. 39 pkt 3</w:t>
        </w:r>
      </w:hyperlink>
      <w:r w:rsidRPr="00C558E6">
        <w:rPr>
          <w:shd w:val="clear" w:color="auto" w:fill="FFFFFF"/>
        </w:rPr>
        <w:t> ustawy. Powyższe dało podstawę do wymierzenia kary pieniężnej na podstawie art. 93 ust. 2 w związku z art. 91 pkt 26 lit. d ustawy.</w:t>
      </w:r>
    </w:p>
    <w:p w14:paraId="5A52955C" w14:textId="77777777" w:rsidR="00C558E6" w:rsidRDefault="00C558E6" w:rsidP="00D21D43">
      <w:pPr>
        <w:spacing w:after="120" w:line="276" w:lineRule="auto"/>
        <w:jc w:val="both"/>
      </w:pPr>
      <w:r>
        <w:t>Biorąc pod uwagę wszystkie fakty oraz uwzględniając przesłanki, o których mowa w art. 93 ust. 3 ustawy Podkarpacki Wojewódzki Inspektor Inspekcji Handlowej nałożył karę pieniężną w wysokości 5</w:t>
      </w:r>
      <w:r>
        <w:rPr>
          <w:bCs/>
        </w:rPr>
        <w:t> 000 zł</w:t>
      </w:r>
      <w:r>
        <w:t xml:space="preserve">. </w:t>
      </w:r>
    </w:p>
    <w:p w14:paraId="2D38E30F" w14:textId="77777777" w:rsidR="00C558E6" w:rsidRDefault="00C558E6" w:rsidP="00D21D43">
      <w:pPr>
        <w:spacing w:after="120" w:line="276" w:lineRule="auto"/>
        <w:jc w:val="both"/>
      </w:pPr>
      <w:r>
        <w:rPr>
          <w:rFonts w:eastAsia="Tahoma"/>
          <w:lang w:eastAsia="en-US"/>
        </w:rPr>
        <w:t xml:space="preserve">Na podstawie art. 93 ust. 7 ustawy należności z tytułu administracyjnych kar pieniężnych stanowią dochód budżetu państwa. Kwotę </w:t>
      </w:r>
      <w:r>
        <w:rPr>
          <w:rFonts w:eastAsia="Tahoma"/>
          <w:b/>
          <w:bCs/>
          <w:lang w:eastAsia="en-US"/>
        </w:rPr>
        <w:t>5 000 zł</w:t>
      </w:r>
      <w:r>
        <w:rPr>
          <w:rFonts w:eastAsia="Tahoma"/>
          <w:lang w:eastAsia="en-US"/>
        </w:rPr>
        <w:t xml:space="preserve"> strona winna wpłacić na rachunek bankowy Wojewódzkiego Inspektoratu Inspekcji Handlowej w Rzeszowie, ul. 8-go Marca 5, 35-959 Rzeszów – numer konta:</w:t>
      </w:r>
    </w:p>
    <w:p w14:paraId="7A6B7ADB" w14:textId="77777777" w:rsidR="00C558E6" w:rsidRDefault="00C558E6" w:rsidP="00D21D43">
      <w:pPr>
        <w:spacing w:after="120" w:line="276" w:lineRule="auto"/>
        <w:jc w:val="center"/>
        <w:rPr>
          <w:rFonts w:eastAsia="Tahoma"/>
          <w:b/>
          <w:sz w:val="28"/>
          <w:szCs w:val="28"/>
          <w:lang w:eastAsia="en-US"/>
        </w:rPr>
      </w:pPr>
      <w:r>
        <w:rPr>
          <w:rFonts w:eastAsia="Tahoma"/>
          <w:b/>
          <w:sz w:val="28"/>
          <w:szCs w:val="28"/>
          <w:lang w:eastAsia="en-US"/>
        </w:rPr>
        <w:t>NBP O/O w Rzeszowie 67 1010 1528 0016 5822 3100 0000</w:t>
      </w:r>
    </w:p>
    <w:p w14:paraId="08551D8C" w14:textId="77777777" w:rsidR="00C558E6" w:rsidRDefault="00C558E6" w:rsidP="00D21D43">
      <w:pPr>
        <w:spacing w:after="120" w:line="276" w:lineRule="auto"/>
        <w:jc w:val="both"/>
        <w:rPr>
          <w:rFonts w:eastAsia="Tahoma"/>
          <w:szCs w:val="24"/>
          <w:lang w:eastAsia="en-US"/>
        </w:rPr>
      </w:pPr>
      <w:r>
        <w:rPr>
          <w:rFonts w:eastAsia="Tahoma"/>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 (tekst jednolity: Dz. U. 2022 r., poz. 2651 ze zm.), od której naliczane są odsetki za zwłokę zgodnie z art. 53 § 1 ww. ustawy.</w:t>
      </w:r>
    </w:p>
    <w:p w14:paraId="777C18F6" w14:textId="20BE7061" w:rsidR="00C558E6" w:rsidRPr="00C558E6" w:rsidRDefault="0092121A" w:rsidP="00D21D43">
      <w:pPr>
        <w:spacing w:after="120" w:line="276" w:lineRule="auto"/>
        <w:jc w:val="both"/>
        <w:rPr>
          <w:rFonts w:eastAsia="Tahoma"/>
          <w:b/>
          <w:szCs w:val="24"/>
          <w:u w:val="single"/>
          <w:lang w:eastAsia="en-US"/>
        </w:rPr>
      </w:pPr>
      <w:r w:rsidRPr="00C558E6">
        <w:rPr>
          <w:rFonts w:eastAsia="Tahoma"/>
          <w:b/>
          <w:szCs w:val="24"/>
          <w:u w:val="single"/>
          <w:lang w:eastAsia="en-US"/>
        </w:rPr>
        <w:t>Pouczenie:</w:t>
      </w:r>
    </w:p>
    <w:p w14:paraId="4060C607" w14:textId="50A290C5" w:rsidR="00C558E6" w:rsidRPr="00C558E6" w:rsidRDefault="00C558E6" w:rsidP="00D21D43">
      <w:pPr>
        <w:spacing w:line="276" w:lineRule="auto"/>
        <w:jc w:val="both"/>
        <w:rPr>
          <w:color w:val="000000"/>
          <w:szCs w:val="24"/>
        </w:rPr>
      </w:pPr>
      <w:r w:rsidRPr="00C558E6">
        <w:rPr>
          <w:color w:val="000000"/>
          <w:szCs w:val="24"/>
        </w:rPr>
        <w:t>1.</w:t>
      </w:r>
      <w:r w:rsidR="00293CA5">
        <w:rPr>
          <w:color w:val="000000"/>
          <w:szCs w:val="24"/>
        </w:rPr>
        <w:t xml:space="preserve"> </w:t>
      </w:r>
      <w:r w:rsidRPr="00C558E6">
        <w:rPr>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w:t>
      </w:r>
      <w:r w:rsidRPr="00C558E6">
        <w:rPr>
          <w:color w:val="000000"/>
          <w:szCs w:val="24"/>
        </w:rPr>
        <w:lastRenderedPageBreak/>
        <w:t>za</w:t>
      </w:r>
      <w:r>
        <w:rPr>
          <w:color w:val="000000"/>
          <w:szCs w:val="24"/>
        </w:rPr>
        <w:t> </w:t>
      </w:r>
      <w:r w:rsidRPr="00C558E6">
        <w:rPr>
          <w:color w:val="000000"/>
          <w:szCs w:val="24"/>
        </w:rPr>
        <w:t>pośrednictwem Podkarpackiego Wojewódzkiego Inspektora Inspekcji Handlowej, ul. 8-go Marca 5, 35-959 Rzeszów w terminie 14 dni od dnia jej doręczenia.</w:t>
      </w:r>
    </w:p>
    <w:p w14:paraId="5B99DCB3" w14:textId="0942E6CD" w:rsidR="00C558E6" w:rsidRPr="00C558E6" w:rsidRDefault="00C558E6" w:rsidP="00D21D43">
      <w:pPr>
        <w:spacing w:line="276" w:lineRule="auto"/>
        <w:jc w:val="both"/>
        <w:rPr>
          <w:color w:val="000000"/>
          <w:szCs w:val="24"/>
        </w:rPr>
      </w:pPr>
      <w:r w:rsidRPr="00C558E6">
        <w:rPr>
          <w:color w:val="000000"/>
          <w:szCs w:val="24"/>
        </w:rPr>
        <w:t>2.</w:t>
      </w:r>
      <w:r w:rsidR="00293CA5">
        <w:rPr>
          <w:color w:val="000000"/>
          <w:szCs w:val="24"/>
        </w:rPr>
        <w:t xml:space="preserve"> </w:t>
      </w:r>
      <w:r w:rsidRPr="00C558E6">
        <w:rPr>
          <w:color w:val="000000"/>
          <w:szCs w:val="24"/>
        </w:rPr>
        <w:t>Stosownie do art. 93 ust. 6 ustawy z dnia 11 września 2015 r. o zużytym sprzęcie elektrycznym i elektronicznym (tekst jednolity: Dz. U. z 2020 r., poz. 1893) termin uiszczenia kary pieniężnej wynosi 14 dni od dnia, w którym decyzja o wymierzeniu kary pieniężnej stała się ostateczna.</w:t>
      </w:r>
    </w:p>
    <w:p w14:paraId="38B496EB" w14:textId="2D398774" w:rsidR="00C558E6" w:rsidRPr="00C558E6" w:rsidRDefault="00C558E6" w:rsidP="00D21D43">
      <w:pPr>
        <w:spacing w:line="276" w:lineRule="auto"/>
        <w:jc w:val="both"/>
        <w:rPr>
          <w:color w:val="000000"/>
          <w:szCs w:val="24"/>
        </w:rPr>
      </w:pPr>
      <w:r w:rsidRPr="00C558E6">
        <w:rPr>
          <w:color w:val="000000"/>
          <w:szCs w:val="24"/>
        </w:rPr>
        <w:t>3.</w:t>
      </w:r>
      <w:r w:rsidR="00293CA5">
        <w:rPr>
          <w:color w:val="000000"/>
          <w:szCs w:val="24"/>
        </w:rPr>
        <w:t xml:space="preserve"> </w:t>
      </w:r>
      <w:r w:rsidRPr="00C558E6">
        <w:rPr>
          <w:color w:val="000000"/>
          <w:szCs w:val="24"/>
        </w:rPr>
        <w:t>Jak stanowi art. 93 ust. 7 ustawy o zużytym sprzęcie elektrycznym i elektronicznym, kary pieniężne stanowią dochód budżetu państwa i winny być uiszczone na rachunek bankowy wojewódzkiego inspektoratu Inspekcji Handlowej.</w:t>
      </w:r>
    </w:p>
    <w:p w14:paraId="030E91B0" w14:textId="23EE7211" w:rsidR="00C558E6" w:rsidRPr="00C558E6" w:rsidRDefault="00C558E6" w:rsidP="00D21D43">
      <w:pPr>
        <w:spacing w:line="276" w:lineRule="auto"/>
        <w:jc w:val="both"/>
        <w:rPr>
          <w:color w:val="000000"/>
          <w:szCs w:val="24"/>
        </w:rPr>
      </w:pPr>
      <w:r w:rsidRPr="00C558E6">
        <w:rPr>
          <w:color w:val="000000"/>
          <w:szCs w:val="24"/>
        </w:rPr>
        <w:t>4.</w:t>
      </w:r>
      <w:r w:rsidR="00293CA5">
        <w:rPr>
          <w:color w:val="000000"/>
          <w:szCs w:val="24"/>
        </w:rPr>
        <w:t xml:space="preserve"> </w:t>
      </w:r>
      <w:r w:rsidRPr="00C558E6">
        <w:rPr>
          <w:color w:val="000000"/>
          <w:szCs w:val="24"/>
        </w:rPr>
        <w:t>Zgodnie z art. 94 ustawy o zużytym sprzęcie elektrycznym i elektronicznym w sprawach dotyczących administracyjnych kar pieniężnych stosuje się odpowiednio przepisy działu</w:t>
      </w:r>
    </w:p>
    <w:p w14:paraId="60F7B805" w14:textId="77777777" w:rsidR="00C558E6" w:rsidRPr="00C558E6" w:rsidRDefault="00C558E6" w:rsidP="00D21D43">
      <w:pPr>
        <w:spacing w:line="276" w:lineRule="auto"/>
        <w:jc w:val="both"/>
        <w:rPr>
          <w:color w:val="000000"/>
          <w:szCs w:val="24"/>
        </w:rPr>
      </w:pPr>
      <w:r w:rsidRPr="00C558E6">
        <w:rPr>
          <w:color w:val="000000"/>
          <w:szCs w:val="24"/>
        </w:rPr>
        <w:t>III ustawy – Ordynacja podatkowa, z tym, że uprawnienia organów podatkowych przysługują odpowiednio wojewódzkiemu inspektorowi ochrony środowiska oraz wojewódzkiemu inspektorowi inspekcji handlowej.</w:t>
      </w:r>
    </w:p>
    <w:p w14:paraId="1A5B82AB" w14:textId="04E65541" w:rsidR="00C558E6" w:rsidRPr="00C558E6" w:rsidRDefault="00C558E6" w:rsidP="00D21D43">
      <w:pPr>
        <w:spacing w:line="276" w:lineRule="auto"/>
        <w:jc w:val="both"/>
        <w:rPr>
          <w:color w:val="000000"/>
          <w:szCs w:val="24"/>
        </w:rPr>
      </w:pPr>
      <w:r w:rsidRPr="00C558E6">
        <w:rPr>
          <w:color w:val="000000"/>
          <w:szCs w:val="24"/>
        </w:rPr>
        <w:t>5.</w:t>
      </w:r>
      <w:r w:rsidR="00293CA5">
        <w:rPr>
          <w:color w:val="000000"/>
          <w:szCs w:val="24"/>
        </w:rPr>
        <w:t xml:space="preserve"> </w:t>
      </w:r>
      <w:r w:rsidRPr="00C558E6">
        <w:rPr>
          <w:color w:val="000000"/>
          <w:szCs w:val="24"/>
        </w:rPr>
        <w:t xml:space="preserve">Na podstawie art. 127a § 1 kpa </w:t>
      </w:r>
      <w:r w:rsidR="002639B0">
        <w:rPr>
          <w:color w:val="000000"/>
          <w:szCs w:val="24"/>
        </w:rPr>
        <w:t>przed upływem</w:t>
      </w:r>
      <w:r w:rsidRPr="00C558E6">
        <w:rPr>
          <w:color w:val="000000"/>
          <w:szCs w:val="24"/>
        </w:rPr>
        <w:t xml:space="preserve"> biegu terminu do wniesienia odwołania strona może zrzec się prawa do wniesienia odwołania w formie oświadczenia złożonego</w:t>
      </w:r>
    </w:p>
    <w:p w14:paraId="43B0A559" w14:textId="77777777" w:rsidR="00C558E6" w:rsidRPr="00C558E6" w:rsidRDefault="00C558E6" w:rsidP="00D21D43">
      <w:pPr>
        <w:spacing w:line="276" w:lineRule="auto"/>
        <w:jc w:val="both"/>
        <w:rPr>
          <w:color w:val="000000"/>
          <w:szCs w:val="24"/>
        </w:rPr>
      </w:pPr>
      <w:r w:rsidRPr="00C558E6">
        <w:rPr>
          <w:color w:val="000000"/>
          <w:szCs w:val="24"/>
        </w:rPr>
        <w:t>do Podkarpackiego Wojewódzkiego Inspektora Inspekcji Handlowej.</w:t>
      </w:r>
    </w:p>
    <w:p w14:paraId="6AC42F41" w14:textId="15CB22B9" w:rsidR="00C558E6" w:rsidRPr="00C558E6" w:rsidRDefault="00C558E6" w:rsidP="00D21D43">
      <w:pPr>
        <w:spacing w:line="276" w:lineRule="auto"/>
        <w:jc w:val="both"/>
        <w:rPr>
          <w:color w:val="000000"/>
          <w:szCs w:val="24"/>
        </w:rPr>
      </w:pPr>
      <w:r w:rsidRPr="00C558E6">
        <w:rPr>
          <w:color w:val="000000"/>
          <w:szCs w:val="24"/>
        </w:rPr>
        <w:t>6.</w:t>
      </w:r>
      <w:r w:rsidR="00293CA5">
        <w:rPr>
          <w:color w:val="000000"/>
          <w:szCs w:val="24"/>
        </w:rPr>
        <w:t xml:space="preserve"> </w:t>
      </w:r>
      <w:r w:rsidRPr="00C558E6">
        <w:rPr>
          <w:color w:val="000000"/>
          <w:szCs w:val="24"/>
        </w:rPr>
        <w:t>Na podstawie art. 127a § 2 kpa z dniem doręczenia Podkarpackiemu Wojewódzkiemu Inspektorowi Inspekcji Handlowej oświadczenia o zrzeczeniu się prawa do wniesienia odwołania decyzja staje się ostateczna i prawomocna.</w:t>
      </w:r>
    </w:p>
    <w:p w14:paraId="0355CE59" w14:textId="6C78AD9B" w:rsidR="00C558E6" w:rsidRPr="00C558E6" w:rsidRDefault="00C558E6" w:rsidP="00D21D43">
      <w:pPr>
        <w:spacing w:line="276" w:lineRule="auto"/>
        <w:jc w:val="both"/>
        <w:rPr>
          <w:color w:val="000000"/>
          <w:szCs w:val="24"/>
        </w:rPr>
      </w:pPr>
      <w:r w:rsidRPr="00C558E6">
        <w:rPr>
          <w:color w:val="000000"/>
          <w:szCs w:val="24"/>
        </w:rPr>
        <w:t>7.</w:t>
      </w:r>
      <w:r w:rsidR="00293CA5">
        <w:rPr>
          <w:color w:val="000000"/>
          <w:szCs w:val="24"/>
        </w:rPr>
        <w:t xml:space="preserve"> </w:t>
      </w:r>
      <w:r w:rsidRPr="00C558E6">
        <w:rPr>
          <w:color w:val="000000"/>
          <w:szCs w:val="24"/>
        </w:rPr>
        <w:t>Zgodnie z art. 130 § 1 kpa przed upływem terminu do wniesienia odwołania decyzja nie ulega wykonaniu. Wniesienie odwołania w terminie wstrzymuje wykonanie decyzji (art. 130 §</w:t>
      </w:r>
      <w:r>
        <w:rPr>
          <w:color w:val="000000"/>
          <w:szCs w:val="24"/>
        </w:rPr>
        <w:t> </w:t>
      </w:r>
      <w:r w:rsidRPr="00C558E6">
        <w:rPr>
          <w:color w:val="000000"/>
          <w:szCs w:val="24"/>
        </w:rPr>
        <w:t>2 kpa).</w:t>
      </w:r>
    </w:p>
    <w:p w14:paraId="3A65B515" w14:textId="77777777" w:rsidR="0092121A" w:rsidRPr="00C558E6" w:rsidRDefault="0092121A" w:rsidP="0092121A">
      <w:pPr>
        <w:jc w:val="both"/>
        <w:rPr>
          <w:rFonts w:eastAsia="Tahoma"/>
          <w:b/>
          <w:sz w:val="20"/>
          <w:u w:val="single"/>
          <w:lang w:eastAsia="en-US"/>
        </w:rPr>
      </w:pPr>
    </w:p>
    <w:p w14:paraId="6AE0C230" w14:textId="77777777" w:rsidR="0092121A" w:rsidRPr="00B26AAB" w:rsidRDefault="0092121A" w:rsidP="00B26AAB">
      <w:pPr>
        <w:ind w:left="3686"/>
        <w:jc w:val="center"/>
        <w:rPr>
          <w:b/>
          <w:sz w:val="22"/>
          <w:szCs w:val="22"/>
        </w:rPr>
      </w:pPr>
      <w:r w:rsidRPr="00B26AAB">
        <w:rPr>
          <w:b/>
          <w:sz w:val="22"/>
          <w:szCs w:val="22"/>
        </w:rPr>
        <w:t>PODKARPACKI WOJEWÓDZKI INSPEKTOR</w:t>
      </w:r>
    </w:p>
    <w:p w14:paraId="4B86AA4A" w14:textId="77777777" w:rsidR="0092121A" w:rsidRPr="00B26AAB" w:rsidRDefault="0092121A" w:rsidP="00B26AAB">
      <w:pPr>
        <w:ind w:left="3686"/>
        <w:jc w:val="center"/>
        <w:rPr>
          <w:b/>
          <w:sz w:val="22"/>
          <w:szCs w:val="22"/>
        </w:rPr>
      </w:pPr>
      <w:r w:rsidRPr="00B26AAB">
        <w:rPr>
          <w:b/>
          <w:sz w:val="22"/>
          <w:szCs w:val="22"/>
        </w:rPr>
        <w:t>INSPEKCJI HANDLOWEJ</w:t>
      </w:r>
    </w:p>
    <w:p w14:paraId="60FB7C0B" w14:textId="77777777" w:rsidR="0092121A" w:rsidRPr="00C558E6" w:rsidRDefault="0092121A" w:rsidP="00B26AAB">
      <w:pPr>
        <w:ind w:left="3686"/>
        <w:jc w:val="center"/>
        <w:rPr>
          <w:b/>
        </w:rPr>
      </w:pPr>
    </w:p>
    <w:p w14:paraId="2AD29727" w14:textId="77777777" w:rsidR="0092121A" w:rsidRPr="00C558E6" w:rsidRDefault="0092121A" w:rsidP="00B26AAB">
      <w:pPr>
        <w:ind w:left="3686"/>
        <w:jc w:val="center"/>
        <w:rPr>
          <w:b/>
        </w:rPr>
      </w:pPr>
    </w:p>
    <w:p w14:paraId="6BFD6EE2" w14:textId="77777777" w:rsidR="0092121A" w:rsidRPr="00C558E6" w:rsidRDefault="0092121A" w:rsidP="00B26AAB">
      <w:pPr>
        <w:ind w:left="3686"/>
        <w:jc w:val="center"/>
        <w:rPr>
          <w:b/>
          <w:i/>
          <w:iCs/>
        </w:rPr>
      </w:pPr>
      <w:r w:rsidRPr="00C558E6">
        <w:rPr>
          <w:b/>
          <w:i/>
          <w:iCs/>
        </w:rPr>
        <w:t>Jerzy Szczepański</w:t>
      </w:r>
    </w:p>
    <w:p w14:paraId="3BD60EFD" w14:textId="77777777" w:rsidR="00B26AAB" w:rsidRDefault="00B26AAB" w:rsidP="00B26AAB">
      <w:pPr>
        <w:spacing w:after="120"/>
        <w:rPr>
          <w:rFonts w:eastAsia="Tahoma"/>
          <w:b/>
          <w:szCs w:val="24"/>
          <w:u w:val="single"/>
          <w:lang w:eastAsia="en-US"/>
        </w:rPr>
      </w:pPr>
    </w:p>
    <w:p w14:paraId="7493CB62" w14:textId="77777777" w:rsidR="0092121A" w:rsidRPr="00B26AAB" w:rsidRDefault="0092121A" w:rsidP="00B26AAB">
      <w:pPr>
        <w:spacing w:after="120"/>
        <w:rPr>
          <w:rFonts w:eastAsia="Tahoma"/>
          <w:b/>
          <w:szCs w:val="24"/>
          <w:u w:val="single"/>
          <w:lang w:eastAsia="en-US"/>
        </w:rPr>
      </w:pPr>
      <w:r w:rsidRPr="00B26AAB">
        <w:rPr>
          <w:rFonts w:eastAsia="Tahoma"/>
          <w:b/>
          <w:szCs w:val="24"/>
          <w:u w:val="single"/>
          <w:lang w:eastAsia="en-US"/>
        </w:rPr>
        <w:t>Otrzymują:</w:t>
      </w:r>
    </w:p>
    <w:p w14:paraId="76F8B7D8" w14:textId="093C2092" w:rsidR="00E8698B" w:rsidRPr="00E8698B" w:rsidRDefault="00E8698B" w:rsidP="00E8698B">
      <w:pPr>
        <w:pStyle w:val="Akapitzlist"/>
        <w:numPr>
          <w:ilvl w:val="0"/>
          <w:numId w:val="2"/>
        </w:numPr>
        <w:spacing w:after="160"/>
        <w:jc w:val="both"/>
        <w:rPr>
          <w:szCs w:val="24"/>
        </w:rPr>
      </w:pPr>
      <w:r w:rsidRPr="00E8698B">
        <w:rPr>
          <w:szCs w:val="24"/>
        </w:rPr>
        <w:t xml:space="preserve">ELEKTROTECHNIKA "MORS" </w:t>
      </w:r>
      <w:r>
        <w:rPr>
          <w:szCs w:val="24"/>
        </w:rPr>
        <w:t>Sp. z o.o.</w:t>
      </w:r>
    </w:p>
    <w:p w14:paraId="20C30166" w14:textId="77777777" w:rsidR="00293CA5" w:rsidRDefault="00293CA5" w:rsidP="00E8698B">
      <w:pPr>
        <w:pStyle w:val="Akapitzlist"/>
        <w:spacing w:after="160"/>
        <w:ind w:left="360"/>
        <w:jc w:val="both"/>
        <w:rPr>
          <w:szCs w:val="24"/>
        </w:rPr>
      </w:pPr>
      <w:r w:rsidRPr="00293CA5">
        <w:rPr>
          <w:b/>
        </w:rPr>
        <w:t>(dane zanonimizowane)</w:t>
      </w:r>
    </w:p>
    <w:p w14:paraId="64EE7565" w14:textId="3EAD7DE1" w:rsidR="0092121A" w:rsidRPr="00B26AAB" w:rsidRDefault="00E8698B" w:rsidP="00E8698B">
      <w:pPr>
        <w:pStyle w:val="Akapitzlist"/>
        <w:spacing w:after="160"/>
        <w:ind w:left="360"/>
        <w:jc w:val="both"/>
        <w:rPr>
          <w:szCs w:val="24"/>
        </w:rPr>
      </w:pPr>
      <w:r w:rsidRPr="00E8698B">
        <w:rPr>
          <w:szCs w:val="24"/>
        </w:rPr>
        <w:t>Gdynia</w:t>
      </w:r>
    </w:p>
    <w:p w14:paraId="2B1A9B34" w14:textId="0B3D0ABD" w:rsidR="0092121A" w:rsidRPr="00B26AAB" w:rsidRDefault="007A21B3" w:rsidP="004E4AE1">
      <w:pPr>
        <w:pStyle w:val="Akapitzlist"/>
        <w:numPr>
          <w:ilvl w:val="0"/>
          <w:numId w:val="2"/>
        </w:numPr>
        <w:spacing w:after="160"/>
        <w:jc w:val="both"/>
        <w:rPr>
          <w:szCs w:val="24"/>
        </w:rPr>
      </w:pPr>
      <w:r>
        <w:rPr>
          <w:szCs w:val="24"/>
        </w:rPr>
        <w:t>Wydz. KP</w:t>
      </w:r>
    </w:p>
    <w:p w14:paraId="6A6AAC79" w14:textId="68CA2B65" w:rsidR="0092121A" w:rsidRPr="00B26AAB" w:rsidRDefault="0092121A" w:rsidP="004E4AE1">
      <w:pPr>
        <w:pStyle w:val="Akapitzlist"/>
        <w:numPr>
          <w:ilvl w:val="0"/>
          <w:numId w:val="2"/>
        </w:numPr>
        <w:spacing w:after="160"/>
        <w:jc w:val="both"/>
        <w:rPr>
          <w:szCs w:val="24"/>
        </w:rPr>
      </w:pPr>
      <w:r w:rsidRPr="00B26AAB">
        <w:rPr>
          <w:szCs w:val="24"/>
        </w:rPr>
        <w:t>aa (</w:t>
      </w:r>
      <w:r w:rsidR="00251E2A" w:rsidRPr="00B26AAB">
        <w:rPr>
          <w:szCs w:val="24"/>
          <w:vertAlign w:val="superscript"/>
        </w:rPr>
        <w:t>KP</w:t>
      </w:r>
      <w:r w:rsidRPr="00B26AAB">
        <w:rPr>
          <w:szCs w:val="24"/>
        </w:rPr>
        <w:t>/</w:t>
      </w:r>
      <w:r w:rsidR="00D2553C">
        <w:rPr>
          <w:szCs w:val="24"/>
          <w:vertAlign w:val="subscript"/>
        </w:rPr>
        <w:t>TP</w:t>
      </w:r>
      <w:r w:rsidRPr="00B26AAB">
        <w:rPr>
          <w:szCs w:val="24"/>
        </w:rPr>
        <w:t>)</w:t>
      </w:r>
      <w:r w:rsidR="007467D8">
        <w:rPr>
          <w:szCs w:val="24"/>
        </w:rPr>
        <w:t>.</w:t>
      </w:r>
    </w:p>
    <w:sectPr w:rsidR="0092121A" w:rsidRPr="00B26AAB" w:rsidSect="005945DB">
      <w:footerReference w:type="default" r:id="rId14"/>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ABA5" w14:textId="77777777" w:rsidR="003E2E67" w:rsidRDefault="003E2E67" w:rsidP="00D65D45">
      <w:r>
        <w:separator/>
      </w:r>
    </w:p>
  </w:endnote>
  <w:endnote w:type="continuationSeparator" w:id="0">
    <w:p w14:paraId="40F96D4B" w14:textId="77777777" w:rsidR="003E2E67" w:rsidRDefault="003E2E67"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2C09802A" w:rsidR="005945DB" w:rsidRDefault="005945DB">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D2553C">
              <w:rPr>
                <w:noProof/>
                <w:sz w:val="22"/>
                <w:szCs w:val="18"/>
              </w:rPr>
              <w:t>11</w:t>
            </w:r>
            <w:r w:rsidRPr="00D65D45">
              <w:rPr>
                <w:sz w:val="22"/>
                <w:szCs w:val="22"/>
              </w:rPr>
              <w:fldChar w:fldCharType="end"/>
            </w:r>
            <w:r w:rsidRPr="00D65D45">
              <w:rPr>
                <w:sz w:val="22"/>
                <w:szCs w:val="18"/>
              </w:rPr>
              <w:t xml:space="preserve"> z </w:t>
            </w:r>
            <w:r w:rsidRPr="00D65D45">
              <w:rPr>
                <w:sz w:val="22"/>
                <w:szCs w:val="22"/>
              </w:rPr>
              <w:fldChar w:fldCharType="begin"/>
            </w:r>
            <w:r w:rsidRPr="00D65D45">
              <w:rPr>
                <w:sz w:val="22"/>
                <w:szCs w:val="18"/>
              </w:rPr>
              <w:instrText>NUMPAGES</w:instrText>
            </w:r>
            <w:r w:rsidRPr="00D65D45">
              <w:rPr>
                <w:sz w:val="22"/>
                <w:szCs w:val="22"/>
              </w:rPr>
              <w:fldChar w:fldCharType="separate"/>
            </w:r>
            <w:r w:rsidR="00D2553C">
              <w:rPr>
                <w:noProof/>
                <w:sz w:val="22"/>
                <w:szCs w:val="18"/>
              </w:rPr>
              <w:t>12</w:t>
            </w:r>
            <w:r w:rsidRPr="00D65D4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8D3C" w14:textId="77777777" w:rsidR="003E2E67" w:rsidRDefault="003E2E67" w:rsidP="00D65D45">
      <w:r>
        <w:separator/>
      </w:r>
    </w:p>
  </w:footnote>
  <w:footnote w:type="continuationSeparator" w:id="0">
    <w:p w14:paraId="105F3CA6" w14:textId="77777777" w:rsidR="003E2E67" w:rsidRDefault="003E2E67"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217"/>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A15B69"/>
    <w:multiLevelType w:val="hybridMultilevel"/>
    <w:tmpl w:val="43E63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3F048E"/>
    <w:multiLevelType w:val="hybridMultilevel"/>
    <w:tmpl w:val="76DC4230"/>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03606F"/>
    <w:multiLevelType w:val="hybridMultilevel"/>
    <w:tmpl w:val="51E891F4"/>
    <w:lvl w:ilvl="0" w:tplc="B504DDFA">
      <w:start w:val="1"/>
      <w:numFmt w:val="upperRoman"/>
      <w:lvlText w:val="%1."/>
      <w:lvlJc w:val="left"/>
      <w:pPr>
        <w:ind w:left="1080" w:hanging="72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E851B4"/>
    <w:multiLevelType w:val="hybridMultilevel"/>
    <w:tmpl w:val="7BC47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1B3721"/>
    <w:multiLevelType w:val="hybridMultilevel"/>
    <w:tmpl w:val="374EF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4343BC"/>
    <w:multiLevelType w:val="hybridMultilevel"/>
    <w:tmpl w:val="A1BE6498"/>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761501"/>
    <w:multiLevelType w:val="hybridMultilevel"/>
    <w:tmpl w:val="65726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5430A6"/>
    <w:multiLevelType w:val="hybridMultilevel"/>
    <w:tmpl w:val="08E0FD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FA63B52"/>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9922C1"/>
    <w:multiLevelType w:val="hybridMultilevel"/>
    <w:tmpl w:val="20EA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89314B"/>
    <w:multiLevelType w:val="hybridMultilevel"/>
    <w:tmpl w:val="76DC4230"/>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3D3145"/>
    <w:multiLevelType w:val="hybridMultilevel"/>
    <w:tmpl w:val="CB9A6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13655C"/>
    <w:multiLevelType w:val="hybridMultilevel"/>
    <w:tmpl w:val="72E422D8"/>
    <w:lvl w:ilvl="0" w:tplc="FB3E0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316F35"/>
    <w:multiLevelType w:val="hybridMultilevel"/>
    <w:tmpl w:val="D30ACA04"/>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E919D9"/>
    <w:multiLevelType w:val="hybridMultilevel"/>
    <w:tmpl w:val="76DC4230"/>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2B2011"/>
    <w:multiLevelType w:val="hybridMultilevel"/>
    <w:tmpl w:val="76DC4230"/>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C3461D"/>
    <w:multiLevelType w:val="hybridMultilevel"/>
    <w:tmpl w:val="62A4B8D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CC63E8F"/>
    <w:multiLevelType w:val="hybridMultilevel"/>
    <w:tmpl w:val="8DA2E3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2FE47B8"/>
    <w:multiLevelType w:val="hybridMultilevel"/>
    <w:tmpl w:val="592A2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5E06B8"/>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CDC4F30"/>
    <w:multiLevelType w:val="hybridMultilevel"/>
    <w:tmpl w:val="D30ACA04"/>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725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333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904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267762">
    <w:abstractNumId w:val="18"/>
  </w:num>
  <w:num w:numId="5" w16cid:durableId="47267574">
    <w:abstractNumId w:val="16"/>
  </w:num>
  <w:num w:numId="6" w16cid:durableId="47724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469813">
    <w:abstractNumId w:val="11"/>
  </w:num>
  <w:num w:numId="8" w16cid:durableId="18200007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856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1107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1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6667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8233337">
    <w:abstractNumId w:val="8"/>
  </w:num>
  <w:num w:numId="14" w16cid:durableId="2023314311">
    <w:abstractNumId w:val="1"/>
  </w:num>
  <w:num w:numId="15" w16cid:durableId="2014258311">
    <w:abstractNumId w:val="20"/>
  </w:num>
  <w:num w:numId="16" w16cid:durableId="967666637">
    <w:abstractNumId w:val="11"/>
  </w:num>
  <w:num w:numId="17" w16cid:durableId="1693415180">
    <w:abstractNumId w:val="24"/>
  </w:num>
  <w:num w:numId="18" w16cid:durableId="247084006">
    <w:abstractNumId w:val="0"/>
  </w:num>
  <w:num w:numId="19" w16cid:durableId="85998635">
    <w:abstractNumId w:val="9"/>
  </w:num>
  <w:num w:numId="20" w16cid:durableId="995958519">
    <w:abstractNumId w:val="4"/>
  </w:num>
  <w:num w:numId="21" w16cid:durableId="134153372">
    <w:abstractNumId w:val="12"/>
  </w:num>
  <w:num w:numId="22" w16cid:durableId="1617714030">
    <w:abstractNumId w:val="13"/>
  </w:num>
  <w:num w:numId="23" w16cid:durableId="223101582">
    <w:abstractNumId w:val="17"/>
  </w:num>
  <w:num w:numId="24" w16cid:durableId="1647783838">
    <w:abstractNumId w:val="2"/>
  </w:num>
  <w:num w:numId="25" w16cid:durableId="1520050512">
    <w:abstractNumId w:val="21"/>
  </w:num>
  <w:num w:numId="26" w16cid:durableId="1760835576">
    <w:abstractNumId w:val="6"/>
  </w:num>
  <w:num w:numId="27" w16cid:durableId="1612349254">
    <w:abstractNumId w:val="5"/>
  </w:num>
  <w:num w:numId="28" w16cid:durableId="12405590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E"/>
    <w:rsid w:val="0000182A"/>
    <w:rsid w:val="0000439A"/>
    <w:rsid w:val="000056E0"/>
    <w:rsid w:val="00007499"/>
    <w:rsid w:val="0001074A"/>
    <w:rsid w:val="00014247"/>
    <w:rsid w:val="00020AA6"/>
    <w:rsid w:val="00031597"/>
    <w:rsid w:val="000457A6"/>
    <w:rsid w:val="000475D0"/>
    <w:rsid w:val="00055856"/>
    <w:rsid w:val="000559C6"/>
    <w:rsid w:val="00062816"/>
    <w:rsid w:val="00067429"/>
    <w:rsid w:val="00071BD3"/>
    <w:rsid w:val="00075028"/>
    <w:rsid w:val="000774C9"/>
    <w:rsid w:val="0007793C"/>
    <w:rsid w:val="0008686E"/>
    <w:rsid w:val="00090BBE"/>
    <w:rsid w:val="00090D7A"/>
    <w:rsid w:val="000A24DD"/>
    <w:rsid w:val="000A3442"/>
    <w:rsid w:val="000A3A54"/>
    <w:rsid w:val="000A5828"/>
    <w:rsid w:val="000A596E"/>
    <w:rsid w:val="000A614A"/>
    <w:rsid w:val="000B0E5C"/>
    <w:rsid w:val="000B0F39"/>
    <w:rsid w:val="000B6D05"/>
    <w:rsid w:val="000C3CDB"/>
    <w:rsid w:val="000C72B9"/>
    <w:rsid w:val="000D041A"/>
    <w:rsid w:val="000D1DAF"/>
    <w:rsid w:val="000D2F30"/>
    <w:rsid w:val="000D3DCA"/>
    <w:rsid w:val="000D5D95"/>
    <w:rsid w:val="000D78D7"/>
    <w:rsid w:val="000E0B3A"/>
    <w:rsid w:val="000E159D"/>
    <w:rsid w:val="000E208F"/>
    <w:rsid w:val="000F0493"/>
    <w:rsid w:val="000F23D7"/>
    <w:rsid w:val="000F42F9"/>
    <w:rsid w:val="000F6020"/>
    <w:rsid w:val="00100274"/>
    <w:rsid w:val="001020F2"/>
    <w:rsid w:val="001031AC"/>
    <w:rsid w:val="0011084D"/>
    <w:rsid w:val="00112A0F"/>
    <w:rsid w:val="00115692"/>
    <w:rsid w:val="001238F6"/>
    <w:rsid w:val="001252AA"/>
    <w:rsid w:val="0013339C"/>
    <w:rsid w:val="001348FF"/>
    <w:rsid w:val="001354C6"/>
    <w:rsid w:val="0015210C"/>
    <w:rsid w:val="0015654F"/>
    <w:rsid w:val="00160144"/>
    <w:rsid w:val="00160ED2"/>
    <w:rsid w:val="00161CDC"/>
    <w:rsid w:val="00167963"/>
    <w:rsid w:val="00170E8A"/>
    <w:rsid w:val="0017224A"/>
    <w:rsid w:val="00180320"/>
    <w:rsid w:val="0019283E"/>
    <w:rsid w:val="001945BE"/>
    <w:rsid w:val="0019628D"/>
    <w:rsid w:val="00197F11"/>
    <w:rsid w:val="001B302A"/>
    <w:rsid w:val="001B632D"/>
    <w:rsid w:val="001C19B6"/>
    <w:rsid w:val="001C1DB2"/>
    <w:rsid w:val="001C2B04"/>
    <w:rsid w:val="001D06BC"/>
    <w:rsid w:val="001D37AA"/>
    <w:rsid w:val="001D4395"/>
    <w:rsid w:val="001D6084"/>
    <w:rsid w:val="001E470B"/>
    <w:rsid w:val="001E501A"/>
    <w:rsid w:val="001E7077"/>
    <w:rsid w:val="001E7FD6"/>
    <w:rsid w:val="00202A3E"/>
    <w:rsid w:val="0020530F"/>
    <w:rsid w:val="0022137D"/>
    <w:rsid w:val="00221412"/>
    <w:rsid w:val="00226EB9"/>
    <w:rsid w:val="002443CC"/>
    <w:rsid w:val="002452BF"/>
    <w:rsid w:val="00245EF2"/>
    <w:rsid w:val="00251E2A"/>
    <w:rsid w:val="00255C7C"/>
    <w:rsid w:val="002561C9"/>
    <w:rsid w:val="00256F0B"/>
    <w:rsid w:val="002639B0"/>
    <w:rsid w:val="002676FF"/>
    <w:rsid w:val="0027254D"/>
    <w:rsid w:val="002725BF"/>
    <w:rsid w:val="00272897"/>
    <w:rsid w:val="0028098C"/>
    <w:rsid w:val="00281E34"/>
    <w:rsid w:val="00282633"/>
    <w:rsid w:val="00285324"/>
    <w:rsid w:val="00291C73"/>
    <w:rsid w:val="002928EC"/>
    <w:rsid w:val="002929BB"/>
    <w:rsid w:val="00293CA5"/>
    <w:rsid w:val="002949F4"/>
    <w:rsid w:val="00297D09"/>
    <w:rsid w:val="002A5EF3"/>
    <w:rsid w:val="002B2ED3"/>
    <w:rsid w:val="002B47FB"/>
    <w:rsid w:val="002B7EC2"/>
    <w:rsid w:val="002C2C20"/>
    <w:rsid w:val="002D19AC"/>
    <w:rsid w:val="002D19C1"/>
    <w:rsid w:val="002D6D6E"/>
    <w:rsid w:val="002E4D3C"/>
    <w:rsid w:val="002F7485"/>
    <w:rsid w:val="00301F4A"/>
    <w:rsid w:val="003029BD"/>
    <w:rsid w:val="003065EA"/>
    <w:rsid w:val="00315129"/>
    <w:rsid w:val="00317D5E"/>
    <w:rsid w:val="003201FD"/>
    <w:rsid w:val="00322016"/>
    <w:rsid w:val="003332EF"/>
    <w:rsid w:val="0033798D"/>
    <w:rsid w:val="00341583"/>
    <w:rsid w:val="00343C68"/>
    <w:rsid w:val="0034605F"/>
    <w:rsid w:val="003474CF"/>
    <w:rsid w:val="00361D75"/>
    <w:rsid w:val="0036238B"/>
    <w:rsid w:val="003624E3"/>
    <w:rsid w:val="0036713D"/>
    <w:rsid w:val="0037762E"/>
    <w:rsid w:val="0038173D"/>
    <w:rsid w:val="00381DE0"/>
    <w:rsid w:val="00392AEC"/>
    <w:rsid w:val="00392DAF"/>
    <w:rsid w:val="00394202"/>
    <w:rsid w:val="003951BD"/>
    <w:rsid w:val="00395746"/>
    <w:rsid w:val="003969E5"/>
    <w:rsid w:val="003A2212"/>
    <w:rsid w:val="003A48D1"/>
    <w:rsid w:val="003A4CE5"/>
    <w:rsid w:val="003A794E"/>
    <w:rsid w:val="003B1380"/>
    <w:rsid w:val="003B3859"/>
    <w:rsid w:val="003B72D5"/>
    <w:rsid w:val="003D43A6"/>
    <w:rsid w:val="003D567E"/>
    <w:rsid w:val="003E2E67"/>
    <w:rsid w:val="003E52C6"/>
    <w:rsid w:val="003E623E"/>
    <w:rsid w:val="003F14B0"/>
    <w:rsid w:val="003F22E7"/>
    <w:rsid w:val="003F60C4"/>
    <w:rsid w:val="003F7933"/>
    <w:rsid w:val="004009AD"/>
    <w:rsid w:val="00403050"/>
    <w:rsid w:val="00403EDC"/>
    <w:rsid w:val="00404D04"/>
    <w:rsid w:val="00414A35"/>
    <w:rsid w:val="00420F89"/>
    <w:rsid w:val="004266BC"/>
    <w:rsid w:val="00427539"/>
    <w:rsid w:val="004314D4"/>
    <w:rsid w:val="00431CC7"/>
    <w:rsid w:val="00432E1C"/>
    <w:rsid w:val="00442E12"/>
    <w:rsid w:val="00444F54"/>
    <w:rsid w:val="00455225"/>
    <w:rsid w:val="00455B15"/>
    <w:rsid w:val="00455CDC"/>
    <w:rsid w:val="00456231"/>
    <w:rsid w:val="00487A62"/>
    <w:rsid w:val="00490D54"/>
    <w:rsid w:val="004A26C5"/>
    <w:rsid w:val="004A2868"/>
    <w:rsid w:val="004B3400"/>
    <w:rsid w:val="004B5712"/>
    <w:rsid w:val="004C459E"/>
    <w:rsid w:val="004C5487"/>
    <w:rsid w:val="004D55F8"/>
    <w:rsid w:val="004E2F64"/>
    <w:rsid w:val="004E4AE1"/>
    <w:rsid w:val="004E79B8"/>
    <w:rsid w:val="004F25C4"/>
    <w:rsid w:val="004F7513"/>
    <w:rsid w:val="00505649"/>
    <w:rsid w:val="00521A40"/>
    <w:rsid w:val="00526F12"/>
    <w:rsid w:val="0053084D"/>
    <w:rsid w:val="00533516"/>
    <w:rsid w:val="005422AD"/>
    <w:rsid w:val="00542F18"/>
    <w:rsid w:val="00546E66"/>
    <w:rsid w:val="005602F5"/>
    <w:rsid w:val="005617F5"/>
    <w:rsid w:val="00561BF7"/>
    <w:rsid w:val="00565836"/>
    <w:rsid w:val="00573C7C"/>
    <w:rsid w:val="005741E8"/>
    <w:rsid w:val="005758BB"/>
    <w:rsid w:val="0058053B"/>
    <w:rsid w:val="00584AC4"/>
    <w:rsid w:val="00587A43"/>
    <w:rsid w:val="00591293"/>
    <w:rsid w:val="005945DB"/>
    <w:rsid w:val="005A0710"/>
    <w:rsid w:val="005A0E70"/>
    <w:rsid w:val="005A1A03"/>
    <w:rsid w:val="005B069C"/>
    <w:rsid w:val="005B42D6"/>
    <w:rsid w:val="005B62A0"/>
    <w:rsid w:val="005C117F"/>
    <w:rsid w:val="005C2811"/>
    <w:rsid w:val="005C6F48"/>
    <w:rsid w:val="005C7E7F"/>
    <w:rsid w:val="005C7F44"/>
    <w:rsid w:val="005D0318"/>
    <w:rsid w:val="005D0A77"/>
    <w:rsid w:val="005D3F5F"/>
    <w:rsid w:val="005E7773"/>
    <w:rsid w:val="005F2371"/>
    <w:rsid w:val="005F6DDF"/>
    <w:rsid w:val="005F7FD4"/>
    <w:rsid w:val="006000D4"/>
    <w:rsid w:val="00606877"/>
    <w:rsid w:val="00607560"/>
    <w:rsid w:val="006158FE"/>
    <w:rsid w:val="00617CB2"/>
    <w:rsid w:val="00623694"/>
    <w:rsid w:val="00624820"/>
    <w:rsid w:val="00637943"/>
    <w:rsid w:val="00641271"/>
    <w:rsid w:val="00641C68"/>
    <w:rsid w:val="0065371D"/>
    <w:rsid w:val="00654A45"/>
    <w:rsid w:val="00654FF8"/>
    <w:rsid w:val="006550D5"/>
    <w:rsid w:val="00670771"/>
    <w:rsid w:val="00673342"/>
    <w:rsid w:val="0068564D"/>
    <w:rsid w:val="00687114"/>
    <w:rsid w:val="00692250"/>
    <w:rsid w:val="00692D5D"/>
    <w:rsid w:val="006A28B6"/>
    <w:rsid w:val="006A565D"/>
    <w:rsid w:val="006B11D2"/>
    <w:rsid w:val="006C49CA"/>
    <w:rsid w:val="006C4C28"/>
    <w:rsid w:val="006C7D34"/>
    <w:rsid w:val="006E0C27"/>
    <w:rsid w:val="006E3881"/>
    <w:rsid w:val="006E7E55"/>
    <w:rsid w:val="006F049C"/>
    <w:rsid w:val="006F0CE0"/>
    <w:rsid w:val="006F1C55"/>
    <w:rsid w:val="006F6836"/>
    <w:rsid w:val="007051E8"/>
    <w:rsid w:val="00706115"/>
    <w:rsid w:val="00716707"/>
    <w:rsid w:val="0072545B"/>
    <w:rsid w:val="007320E8"/>
    <w:rsid w:val="00742CE9"/>
    <w:rsid w:val="00744FB6"/>
    <w:rsid w:val="007467D8"/>
    <w:rsid w:val="00750F17"/>
    <w:rsid w:val="00766D5C"/>
    <w:rsid w:val="00771582"/>
    <w:rsid w:val="00781CEA"/>
    <w:rsid w:val="007841EC"/>
    <w:rsid w:val="00786703"/>
    <w:rsid w:val="00787DFF"/>
    <w:rsid w:val="007970D4"/>
    <w:rsid w:val="0079717C"/>
    <w:rsid w:val="007A1F35"/>
    <w:rsid w:val="007A21B3"/>
    <w:rsid w:val="007A45F2"/>
    <w:rsid w:val="007D016B"/>
    <w:rsid w:val="007D0273"/>
    <w:rsid w:val="007D210B"/>
    <w:rsid w:val="007D71B0"/>
    <w:rsid w:val="007E2FB2"/>
    <w:rsid w:val="007E773B"/>
    <w:rsid w:val="007F3A89"/>
    <w:rsid w:val="007F4895"/>
    <w:rsid w:val="0080051B"/>
    <w:rsid w:val="0080101D"/>
    <w:rsid w:val="008011D7"/>
    <w:rsid w:val="00806806"/>
    <w:rsid w:val="00807B03"/>
    <w:rsid w:val="0081159A"/>
    <w:rsid w:val="008128D8"/>
    <w:rsid w:val="008230E2"/>
    <w:rsid w:val="00825C06"/>
    <w:rsid w:val="0083273A"/>
    <w:rsid w:val="00832767"/>
    <w:rsid w:val="00834791"/>
    <w:rsid w:val="008350FB"/>
    <w:rsid w:val="00835AAA"/>
    <w:rsid w:val="008361A4"/>
    <w:rsid w:val="008401A2"/>
    <w:rsid w:val="00852251"/>
    <w:rsid w:val="008556F2"/>
    <w:rsid w:val="00855D0E"/>
    <w:rsid w:val="00865289"/>
    <w:rsid w:val="00875A78"/>
    <w:rsid w:val="00876C0E"/>
    <w:rsid w:val="0088479D"/>
    <w:rsid w:val="00886A40"/>
    <w:rsid w:val="00890637"/>
    <w:rsid w:val="008A1DD0"/>
    <w:rsid w:val="008B057E"/>
    <w:rsid w:val="008B70C2"/>
    <w:rsid w:val="008C2AE8"/>
    <w:rsid w:val="008C6A0A"/>
    <w:rsid w:val="008D7EDE"/>
    <w:rsid w:val="008E28FF"/>
    <w:rsid w:val="008E6BA8"/>
    <w:rsid w:val="008E79A9"/>
    <w:rsid w:val="008F2403"/>
    <w:rsid w:val="008F29F0"/>
    <w:rsid w:val="008F795C"/>
    <w:rsid w:val="00902701"/>
    <w:rsid w:val="00902A5B"/>
    <w:rsid w:val="009148E7"/>
    <w:rsid w:val="00914F08"/>
    <w:rsid w:val="00917A50"/>
    <w:rsid w:val="0092121A"/>
    <w:rsid w:val="0094664B"/>
    <w:rsid w:val="0095098F"/>
    <w:rsid w:val="00951683"/>
    <w:rsid w:val="00955A67"/>
    <w:rsid w:val="00955D75"/>
    <w:rsid w:val="00956A9A"/>
    <w:rsid w:val="00961E38"/>
    <w:rsid w:val="00964640"/>
    <w:rsid w:val="00970699"/>
    <w:rsid w:val="0097073F"/>
    <w:rsid w:val="009800AE"/>
    <w:rsid w:val="00981180"/>
    <w:rsid w:val="00984370"/>
    <w:rsid w:val="00984EC6"/>
    <w:rsid w:val="00985425"/>
    <w:rsid w:val="00990369"/>
    <w:rsid w:val="0099211C"/>
    <w:rsid w:val="0099247A"/>
    <w:rsid w:val="009A1512"/>
    <w:rsid w:val="009A32B5"/>
    <w:rsid w:val="009A7DF3"/>
    <w:rsid w:val="009B5B16"/>
    <w:rsid w:val="009C4C16"/>
    <w:rsid w:val="009C5A64"/>
    <w:rsid w:val="009C5D2F"/>
    <w:rsid w:val="009D0C9A"/>
    <w:rsid w:val="009D1D70"/>
    <w:rsid w:val="009D794A"/>
    <w:rsid w:val="009E28F1"/>
    <w:rsid w:val="009E322E"/>
    <w:rsid w:val="009F0D0D"/>
    <w:rsid w:val="009F4710"/>
    <w:rsid w:val="00A0214D"/>
    <w:rsid w:val="00A04BD6"/>
    <w:rsid w:val="00A11C73"/>
    <w:rsid w:val="00A13125"/>
    <w:rsid w:val="00A13160"/>
    <w:rsid w:val="00A21833"/>
    <w:rsid w:val="00A249D9"/>
    <w:rsid w:val="00A3090D"/>
    <w:rsid w:val="00A32BA0"/>
    <w:rsid w:val="00A32CC2"/>
    <w:rsid w:val="00A350A4"/>
    <w:rsid w:val="00A40849"/>
    <w:rsid w:val="00A412C0"/>
    <w:rsid w:val="00A416CB"/>
    <w:rsid w:val="00A56E56"/>
    <w:rsid w:val="00A57B02"/>
    <w:rsid w:val="00A65C31"/>
    <w:rsid w:val="00A660CB"/>
    <w:rsid w:val="00A66F4D"/>
    <w:rsid w:val="00A675A0"/>
    <w:rsid w:val="00A67936"/>
    <w:rsid w:val="00A711A2"/>
    <w:rsid w:val="00A72099"/>
    <w:rsid w:val="00A73871"/>
    <w:rsid w:val="00A852C4"/>
    <w:rsid w:val="00A86F92"/>
    <w:rsid w:val="00A923E8"/>
    <w:rsid w:val="00AA40E4"/>
    <w:rsid w:val="00AA7254"/>
    <w:rsid w:val="00AB10ED"/>
    <w:rsid w:val="00AB2891"/>
    <w:rsid w:val="00AB3F86"/>
    <w:rsid w:val="00AC6CCA"/>
    <w:rsid w:val="00AD50B4"/>
    <w:rsid w:val="00AD5C4A"/>
    <w:rsid w:val="00AE0BA6"/>
    <w:rsid w:val="00AE1952"/>
    <w:rsid w:val="00AE264E"/>
    <w:rsid w:val="00AE3563"/>
    <w:rsid w:val="00AE3F34"/>
    <w:rsid w:val="00AF07C3"/>
    <w:rsid w:val="00AF3481"/>
    <w:rsid w:val="00AF3C30"/>
    <w:rsid w:val="00AF44D7"/>
    <w:rsid w:val="00B008A9"/>
    <w:rsid w:val="00B0537C"/>
    <w:rsid w:val="00B056CE"/>
    <w:rsid w:val="00B10181"/>
    <w:rsid w:val="00B15DE4"/>
    <w:rsid w:val="00B2413C"/>
    <w:rsid w:val="00B26AAB"/>
    <w:rsid w:val="00B27B04"/>
    <w:rsid w:val="00B309A9"/>
    <w:rsid w:val="00B36E6B"/>
    <w:rsid w:val="00B36EE6"/>
    <w:rsid w:val="00B46A80"/>
    <w:rsid w:val="00B572C6"/>
    <w:rsid w:val="00B60CD0"/>
    <w:rsid w:val="00B60EA3"/>
    <w:rsid w:val="00B632C5"/>
    <w:rsid w:val="00B6512E"/>
    <w:rsid w:val="00B66035"/>
    <w:rsid w:val="00B736F1"/>
    <w:rsid w:val="00B76E20"/>
    <w:rsid w:val="00B80948"/>
    <w:rsid w:val="00B83E1E"/>
    <w:rsid w:val="00B877F6"/>
    <w:rsid w:val="00B87D0D"/>
    <w:rsid w:val="00BA0BA2"/>
    <w:rsid w:val="00BA62BE"/>
    <w:rsid w:val="00BB178F"/>
    <w:rsid w:val="00BB465C"/>
    <w:rsid w:val="00BD465D"/>
    <w:rsid w:val="00BD50E7"/>
    <w:rsid w:val="00BD6433"/>
    <w:rsid w:val="00BE572B"/>
    <w:rsid w:val="00BF7950"/>
    <w:rsid w:val="00C01350"/>
    <w:rsid w:val="00C10845"/>
    <w:rsid w:val="00C149F2"/>
    <w:rsid w:val="00C17EBD"/>
    <w:rsid w:val="00C24932"/>
    <w:rsid w:val="00C27317"/>
    <w:rsid w:val="00C36832"/>
    <w:rsid w:val="00C37207"/>
    <w:rsid w:val="00C375C4"/>
    <w:rsid w:val="00C37A88"/>
    <w:rsid w:val="00C501DC"/>
    <w:rsid w:val="00C509EA"/>
    <w:rsid w:val="00C52E23"/>
    <w:rsid w:val="00C558E6"/>
    <w:rsid w:val="00C60DA3"/>
    <w:rsid w:val="00C71456"/>
    <w:rsid w:val="00C72EBE"/>
    <w:rsid w:val="00C75683"/>
    <w:rsid w:val="00C779CF"/>
    <w:rsid w:val="00C82400"/>
    <w:rsid w:val="00C90371"/>
    <w:rsid w:val="00C91DD7"/>
    <w:rsid w:val="00C92C12"/>
    <w:rsid w:val="00C92C1D"/>
    <w:rsid w:val="00C96A67"/>
    <w:rsid w:val="00CA033B"/>
    <w:rsid w:val="00CA4A21"/>
    <w:rsid w:val="00CB2332"/>
    <w:rsid w:val="00CB4EB7"/>
    <w:rsid w:val="00CB691E"/>
    <w:rsid w:val="00CB7F38"/>
    <w:rsid w:val="00CC4ABC"/>
    <w:rsid w:val="00CC5F02"/>
    <w:rsid w:val="00CD3D74"/>
    <w:rsid w:val="00CD765B"/>
    <w:rsid w:val="00CE05C1"/>
    <w:rsid w:val="00CE629B"/>
    <w:rsid w:val="00D011E2"/>
    <w:rsid w:val="00D03919"/>
    <w:rsid w:val="00D04AE6"/>
    <w:rsid w:val="00D0679B"/>
    <w:rsid w:val="00D141BA"/>
    <w:rsid w:val="00D21D43"/>
    <w:rsid w:val="00D22B33"/>
    <w:rsid w:val="00D23645"/>
    <w:rsid w:val="00D24FFB"/>
    <w:rsid w:val="00D2553C"/>
    <w:rsid w:val="00D2740C"/>
    <w:rsid w:val="00D275A4"/>
    <w:rsid w:val="00D3403B"/>
    <w:rsid w:val="00D4697B"/>
    <w:rsid w:val="00D47E80"/>
    <w:rsid w:val="00D531D9"/>
    <w:rsid w:val="00D53CF4"/>
    <w:rsid w:val="00D54BBE"/>
    <w:rsid w:val="00D55A35"/>
    <w:rsid w:val="00D60DBF"/>
    <w:rsid w:val="00D61147"/>
    <w:rsid w:val="00D63EC2"/>
    <w:rsid w:val="00D65D45"/>
    <w:rsid w:val="00D67939"/>
    <w:rsid w:val="00D73DCB"/>
    <w:rsid w:val="00D81A1E"/>
    <w:rsid w:val="00D83514"/>
    <w:rsid w:val="00D836E8"/>
    <w:rsid w:val="00D92C96"/>
    <w:rsid w:val="00DA7805"/>
    <w:rsid w:val="00DB2E10"/>
    <w:rsid w:val="00DB3696"/>
    <w:rsid w:val="00DB37F0"/>
    <w:rsid w:val="00DB41DC"/>
    <w:rsid w:val="00DB6734"/>
    <w:rsid w:val="00DB6E9C"/>
    <w:rsid w:val="00DC6A01"/>
    <w:rsid w:val="00DD1C05"/>
    <w:rsid w:val="00DE1CE0"/>
    <w:rsid w:val="00DE2C9D"/>
    <w:rsid w:val="00DF1AF7"/>
    <w:rsid w:val="00DF48B1"/>
    <w:rsid w:val="00DF4EEB"/>
    <w:rsid w:val="00E04D84"/>
    <w:rsid w:val="00E1594D"/>
    <w:rsid w:val="00E2150C"/>
    <w:rsid w:val="00E23B18"/>
    <w:rsid w:val="00E24B5D"/>
    <w:rsid w:val="00E302DF"/>
    <w:rsid w:val="00E37341"/>
    <w:rsid w:val="00E4024D"/>
    <w:rsid w:val="00E410E1"/>
    <w:rsid w:val="00E427EB"/>
    <w:rsid w:val="00E43499"/>
    <w:rsid w:val="00E577F4"/>
    <w:rsid w:val="00E607A4"/>
    <w:rsid w:val="00E61E19"/>
    <w:rsid w:val="00E64372"/>
    <w:rsid w:val="00E71B9F"/>
    <w:rsid w:val="00E71DD4"/>
    <w:rsid w:val="00E85912"/>
    <w:rsid w:val="00E8698B"/>
    <w:rsid w:val="00E872B7"/>
    <w:rsid w:val="00E91C8C"/>
    <w:rsid w:val="00E9637C"/>
    <w:rsid w:val="00E97A13"/>
    <w:rsid w:val="00EA2BB2"/>
    <w:rsid w:val="00EA7B92"/>
    <w:rsid w:val="00EB622A"/>
    <w:rsid w:val="00EB6FBE"/>
    <w:rsid w:val="00EC02D8"/>
    <w:rsid w:val="00EC1D6C"/>
    <w:rsid w:val="00ED0783"/>
    <w:rsid w:val="00ED43CE"/>
    <w:rsid w:val="00EE07AA"/>
    <w:rsid w:val="00EE63D1"/>
    <w:rsid w:val="00EE64CF"/>
    <w:rsid w:val="00EF6767"/>
    <w:rsid w:val="00F050B0"/>
    <w:rsid w:val="00F07C23"/>
    <w:rsid w:val="00F104C9"/>
    <w:rsid w:val="00F10B5D"/>
    <w:rsid w:val="00F1579E"/>
    <w:rsid w:val="00F16C6E"/>
    <w:rsid w:val="00F23CE2"/>
    <w:rsid w:val="00F25789"/>
    <w:rsid w:val="00F26083"/>
    <w:rsid w:val="00F26F82"/>
    <w:rsid w:val="00F276AB"/>
    <w:rsid w:val="00F27922"/>
    <w:rsid w:val="00F40A37"/>
    <w:rsid w:val="00F4186C"/>
    <w:rsid w:val="00F43851"/>
    <w:rsid w:val="00F502BB"/>
    <w:rsid w:val="00F60C6E"/>
    <w:rsid w:val="00F811C2"/>
    <w:rsid w:val="00F81D47"/>
    <w:rsid w:val="00F83765"/>
    <w:rsid w:val="00F86589"/>
    <w:rsid w:val="00F9138B"/>
    <w:rsid w:val="00F9147B"/>
    <w:rsid w:val="00F936F7"/>
    <w:rsid w:val="00FA0C85"/>
    <w:rsid w:val="00FA1F2B"/>
    <w:rsid w:val="00FA78D6"/>
    <w:rsid w:val="00FA7D67"/>
    <w:rsid w:val="00FB2045"/>
    <w:rsid w:val="00FB2FF0"/>
    <w:rsid w:val="00FC000D"/>
    <w:rsid w:val="00FC1F3D"/>
    <w:rsid w:val="00FC2877"/>
    <w:rsid w:val="00FD18ED"/>
    <w:rsid w:val="00FD1AA0"/>
    <w:rsid w:val="00FD298E"/>
    <w:rsid w:val="00FD7902"/>
    <w:rsid w:val="00FE7A25"/>
    <w:rsid w:val="00FF019C"/>
    <w:rsid w:val="00FF6316"/>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chartTrackingRefBased/>
  <w15:docId w15:val="{A04DB10C-EB75-4ED1-BA83-B1FEC36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C558E6"/>
    <w:pPr>
      <w:keepNext/>
      <w:keepLines/>
      <w:spacing w:before="200"/>
      <w:outlineLvl w:val="2"/>
    </w:pPr>
    <w:rPr>
      <w:rFonts w:asciiTheme="majorHAnsi" w:eastAsiaTheme="majorEastAsia" w:hAnsiTheme="majorHAnsi" w:cstheme="majorBidi"/>
      <w:b/>
      <w:bCs/>
      <w:color w:val="4472C4" w:themeColor="accent1"/>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uiPriority w:val="34"/>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 w:type="character" w:customStyle="1" w:styleId="Domylnaczcionkaakapitu1">
    <w:name w:val="Domyślna czcionka akapitu1"/>
    <w:rsid w:val="0092121A"/>
  </w:style>
  <w:style w:type="paragraph" w:customStyle="1" w:styleId="Standard">
    <w:name w:val="Standard"/>
    <w:rsid w:val="009F0D0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565836"/>
    <w:pPr>
      <w:spacing w:before="100" w:beforeAutospacing="1" w:after="119"/>
    </w:pPr>
    <w:rPr>
      <w:szCs w:val="24"/>
    </w:rPr>
  </w:style>
  <w:style w:type="character" w:customStyle="1" w:styleId="Nagwek3Znak">
    <w:name w:val="Nagłówek 3 Znak"/>
    <w:basedOn w:val="Domylnaczcionkaakapitu"/>
    <w:link w:val="Nagwek3"/>
    <w:uiPriority w:val="9"/>
    <w:semiHidden/>
    <w:rsid w:val="00C558E6"/>
    <w:rPr>
      <w:rFonts w:asciiTheme="majorHAnsi" w:eastAsiaTheme="majorEastAsia" w:hAnsiTheme="majorHAnsi" w:cstheme="majorBidi"/>
      <w:b/>
      <w:bCs/>
      <w:color w:val="4472C4" w:themeColor="accent1"/>
      <w:sz w:val="24"/>
      <w:szCs w:val="24"/>
      <w:lang w:eastAsia="pl-PL"/>
    </w:rPr>
  </w:style>
  <w:style w:type="character" w:customStyle="1" w:styleId="ng-binding">
    <w:name w:val="ng-binding"/>
    <w:basedOn w:val="Domylnaczcionkaakapitu"/>
    <w:rsid w:val="00C558E6"/>
  </w:style>
  <w:style w:type="character" w:customStyle="1" w:styleId="ng-scope">
    <w:name w:val="ng-scope"/>
    <w:basedOn w:val="Domylnaczcionkaakapitu"/>
    <w:rsid w:val="00C558E6"/>
  </w:style>
  <w:style w:type="paragraph" w:styleId="Tekstdymka">
    <w:name w:val="Balloon Text"/>
    <w:basedOn w:val="Normalny"/>
    <w:link w:val="TekstdymkaZnak"/>
    <w:uiPriority w:val="99"/>
    <w:semiHidden/>
    <w:unhideWhenUsed/>
    <w:rsid w:val="00B26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AA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40366">
      <w:bodyDiv w:val="1"/>
      <w:marLeft w:val="0"/>
      <w:marRight w:val="0"/>
      <w:marTop w:val="0"/>
      <w:marBottom w:val="0"/>
      <w:divBdr>
        <w:top w:val="none" w:sz="0" w:space="0" w:color="auto"/>
        <w:left w:val="none" w:sz="0" w:space="0" w:color="auto"/>
        <w:bottom w:val="none" w:sz="0" w:space="0" w:color="auto"/>
        <w:right w:val="none" w:sz="0" w:space="0" w:color="auto"/>
      </w:divBdr>
    </w:div>
    <w:div w:id="462386939">
      <w:bodyDiv w:val="1"/>
      <w:marLeft w:val="0"/>
      <w:marRight w:val="0"/>
      <w:marTop w:val="0"/>
      <w:marBottom w:val="0"/>
      <w:divBdr>
        <w:top w:val="none" w:sz="0" w:space="0" w:color="auto"/>
        <w:left w:val="none" w:sz="0" w:space="0" w:color="auto"/>
        <w:bottom w:val="none" w:sz="0" w:space="0" w:color="auto"/>
        <w:right w:val="none" w:sz="0" w:space="0" w:color="auto"/>
      </w:divBdr>
    </w:div>
    <w:div w:id="538204065">
      <w:bodyDiv w:val="1"/>
      <w:marLeft w:val="0"/>
      <w:marRight w:val="0"/>
      <w:marTop w:val="0"/>
      <w:marBottom w:val="0"/>
      <w:divBdr>
        <w:top w:val="none" w:sz="0" w:space="0" w:color="auto"/>
        <w:left w:val="none" w:sz="0" w:space="0" w:color="auto"/>
        <w:bottom w:val="none" w:sz="0" w:space="0" w:color="auto"/>
        <w:right w:val="none" w:sz="0" w:space="0" w:color="auto"/>
      </w:divBdr>
    </w:div>
    <w:div w:id="547568609">
      <w:bodyDiv w:val="1"/>
      <w:marLeft w:val="0"/>
      <w:marRight w:val="0"/>
      <w:marTop w:val="0"/>
      <w:marBottom w:val="0"/>
      <w:divBdr>
        <w:top w:val="none" w:sz="0" w:space="0" w:color="auto"/>
        <w:left w:val="none" w:sz="0" w:space="0" w:color="auto"/>
        <w:bottom w:val="none" w:sz="0" w:space="0" w:color="auto"/>
        <w:right w:val="none" w:sz="0" w:space="0" w:color="auto"/>
      </w:divBdr>
    </w:div>
    <w:div w:id="801114952">
      <w:bodyDiv w:val="1"/>
      <w:marLeft w:val="0"/>
      <w:marRight w:val="0"/>
      <w:marTop w:val="0"/>
      <w:marBottom w:val="0"/>
      <w:divBdr>
        <w:top w:val="none" w:sz="0" w:space="0" w:color="auto"/>
        <w:left w:val="none" w:sz="0" w:space="0" w:color="auto"/>
        <w:bottom w:val="none" w:sz="0" w:space="0" w:color="auto"/>
        <w:right w:val="none" w:sz="0" w:space="0" w:color="auto"/>
      </w:divBdr>
    </w:div>
    <w:div w:id="886378652">
      <w:bodyDiv w:val="1"/>
      <w:marLeft w:val="0"/>
      <w:marRight w:val="0"/>
      <w:marTop w:val="0"/>
      <w:marBottom w:val="0"/>
      <w:divBdr>
        <w:top w:val="none" w:sz="0" w:space="0" w:color="auto"/>
        <w:left w:val="none" w:sz="0" w:space="0" w:color="auto"/>
        <w:bottom w:val="none" w:sz="0" w:space="0" w:color="auto"/>
        <w:right w:val="none" w:sz="0" w:space="0" w:color="auto"/>
      </w:divBdr>
      <w:divsChild>
        <w:div w:id="1718436193">
          <w:marLeft w:val="0"/>
          <w:marRight w:val="0"/>
          <w:marTop w:val="0"/>
          <w:marBottom w:val="0"/>
          <w:divBdr>
            <w:top w:val="none" w:sz="0" w:space="0" w:color="auto"/>
            <w:left w:val="none" w:sz="0" w:space="0" w:color="auto"/>
            <w:bottom w:val="none" w:sz="0" w:space="0" w:color="auto"/>
            <w:right w:val="none" w:sz="0" w:space="0" w:color="auto"/>
          </w:divBdr>
          <w:divsChild>
            <w:div w:id="1255045608">
              <w:marLeft w:val="0"/>
              <w:marRight w:val="0"/>
              <w:marTop w:val="0"/>
              <w:marBottom w:val="0"/>
              <w:divBdr>
                <w:top w:val="none" w:sz="0" w:space="0" w:color="auto"/>
                <w:left w:val="none" w:sz="0" w:space="0" w:color="auto"/>
                <w:bottom w:val="none" w:sz="0" w:space="0" w:color="auto"/>
                <w:right w:val="none" w:sz="0" w:space="0" w:color="auto"/>
              </w:divBdr>
              <w:divsChild>
                <w:div w:id="962886272">
                  <w:marLeft w:val="0"/>
                  <w:marRight w:val="0"/>
                  <w:marTop w:val="0"/>
                  <w:marBottom w:val="0"/>
                  <w:divBdr>
                    <w:top w:val="none" w:sz="0" w:space="0" w:color="auto"/>
                    <w:left w:val="none" w:sz="0" w:space="0" w:color="auto"/>
                    <w:bottom w:val="none" w:sz="0" w:space="0" w:color="auto"/>
                    <w:right w:val="none" w:sz="0" w:space="0" w:color="auto"/>
                  </w:divBdr>
                </w:div>
                <w:div w:id="989938545">
                  <w:marLeft w:val="0"/>
                  <w:marRight w:val="0"/>
                  <w:marTop w:val="0"/>
                  <w:marBottom w:val="0"/>
                  <w:divBdr>
                    <w:top w:val="none" w:sz="0" w:space="0" w:color="auto"/>
                    <w:left w:val="none" w:sz="0" w:space="0" w:color="auto"/>
                    <w:bottom w:val="none" w:sz="0" w:space="0" w:color="auto"/>
                    <w:right w:val="none" w:sz="0" w:space="0" w:color="auto"/>
                  </w:divBdr>
                </w:div>
                <w:div w:id="1817454702">
                  <w:marLeft w:val="0"/>
                  <w:marRight w:val="0"/>
                  <w:marTop w:val="0"/>
                  <w:marBottom w:val="0"/>
                  <w:divBdr>
                    <w:top w:val="none" w:sz="0" w:space="0" w:color="auto"/>
                    <w:left w:val="none" w:sz="0" w:space="0" w:color="auto"/>
                    <w:bottom w:val="none" w:sz="0" w:space="0" w:color="auto"/>
                    <w:right w:val="none" w:sz="0" w:space="0" w:color="auto"/>
                  </w:divBdr>
                </w:div>
                <w:div w:id="410272756">
                  <w:marLeft w:val="0"/>
                  <w:marRight w:val="0"/>
                  <w:marTop w:val="0"/>
                  <w:marBottom w:val="0"/>
                  <w:divBdr>
                    <w:top w:val="none" w:sz="0" w:space="0" w:color="auto"/>
                    <w:left w:val="none" w:sz="0" w:space="0" w:color="auto"/>
                    <w:bottom w:val="none" w:sz="0" w:space="0" w:color="auto"/>
                    <w:right w:val="none" w:sz="0" w:space="0" w:color="auto"/>
                  </w:divBdr>
                </w:div>
                <w:div w:id="2124886005">
                  <w:marLeft w:val="0"/>
                  <w:marRight w:val="0"/>
                  <w:marTop w:val="0"/>
                  <w:marBottom w:val="0"/>
                  <w:divBdr>
                    <w:top w:val="none" w:sz="0" w:space="0" w:color="auto"/>
                    <w:left w:val="none" w:sz="0" w:space="0" w:color="auto"/>
                    <w:bottom w:val="none" w:sz="0" w:space="0" w:color="auto"/>
                    <w:right w:val="none" w:sz="0" w:space="0" w:color="auto"/>
                  </w:divBdr>
                </w:div>
                <w:div w:id="1561481402">
                  <w:marLeft w:val="0"/>
                  <w:marRight w:val="0"/>
                  <w:marTop w:val="0"/>
                  <w:marBottom w:val="0"/>
                  <w:divBdr>
                    <w:top w:val="none" w:sz="0" w:space="0" w:color="auto"/>
                    <w:left w:val="none" w:sz="0" w:space="0" w:color="auto"/>
                    <w:bottom w:val="none" w:sz="0" w:space="0" w:color="auto"/>
                    <w:right w:val="none" w:sz="0" w:space="0" w:color="auto"/>
                  </w:divBdr>
                </w:div>
                <w:div w:id="455954160">
                  <w:marLeft w:val="0"/>
                  <w:marRight w:val="0"/>
                  <w:marTop w:val="0"/>
                  <w:marBottom w:val="0"/>
                  <w:divBdr>
                    <w:top w:val="none" w:sz="0" w:space="0" w:color="auto"/>
                    <w:left w:val="none" w:sz="0" w:space="0" w:color="auto"/>
                    <w:bottom w:val="none" w:sz="0" w:space="0" w:color="auto"/>
                    <w:right w:val="none" w:sz="0" w:space="0" w:color="auto"/>
                  </w:divBdr>
                </w:div>
                <w:div w:id="1980989392">
                  <w:marLeft w:val="0"/>
                  <w:marRight w:val="0"/>
                  <w:marTop w:val="0"/>
                  <w:marBottom w:val="0"/>
                  <w:divBdr>
                    <w:top w:val="none" w:sz="0" w:space="0" w:color="auto"/>
                    <w:left w:val="none" w:sz="0" w:space="0" w:color="auto"/>
                    <w:bottom w:val="none" w:sz="0" w:space="0" w:color="auto"/>
                    <w:right w:val="none" w:sz="0" w:space="0" w:color="auto"/>
                  </w:divBdr>
                </w:div>
                <w:div w:id="1819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676">
      <w:bodyDiv w:val="1"/>
      <w:marLeft w:val="0"/>
      <w:marRight w:val="0"/>
      <w:marTop w:val="0"/>
      <w:marBottom w:val="0"/>
      <w:divBdr>
        <w:top w:val="none" w:sz="0" w:space="0" w:color="auto"/>
        <w:left w:val="none" w:sz="0" w:space="0" w:color="auto"/>
        <w:bottom w:val="none" w:sz="0" w:space="0" w:color="auto"/>
        <w:right w:val="none" w:sz="0" w:space="0" w:color="auto"/>
      </w:divBdr>
    </w:div>
    <w:div w:id="11379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A72B-341F-4440-B4F7-9AFE052E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29885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KP.8361.44.2023 z 23.08.2023 r. - ELEKTROTECHNIKA "MORS" SPÓŁKA Z OGRANICZONĄ ODPOWIEDZIALNOŚCIĄ - zużyty sprzęt</dc:title>
  <dc:subject/>
  <dc:creator>PWIIH</dc:creator>
  <cp:keywords>decyzja zużyty sprzęt</cp:keywords>
  <dc:description/>
  <cp:lastModifiedBy>Marcin Ożóg</cp:lastModifiedBy>
  <cp:revision>3</cp:revision>
  <cp:lastPrinted>2023-06-29T09:43:00Z</cp:lastPrinted>
  <dcterms:created xsi:type="dcterms:W3CDTF">2023-12-05T07:48:00Z</dcterms:created>
  <dcterms:modified xsi:type="dcterms:W3CDTF">2023-12-22T07:06:00Z</dcterms:modified>
</cp:coreProperties>
</file>