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028CF" w14:textId="77777777" w:rsidR="00431C22" w:rsidRDefault="00431C22" w:rsidP="00431C22">
      <w:pPr>
        <w:tabs>
          <w:tab w:val="right" w:pos="8789"/>
        </w:tabs>
        <w:suppressAutoHyphens/>
        <w:rPr>
          <w:color w:val="000000"/>
          <w:szCs w:val="24"/>
          <w:lang w:eastAsia="zh-CN"/>
        </w:rPr>
      </w:pPr>
    </w:p>
    <w:p w14:paraId="4CEA50A2" w14:textId="77777777" w:rsidR="00EE352F" w:rsidRDefault="00EE352F" w:rsidP="00EE352F">
      <w:pPr>
        <w:tabs>
          <w:tab w:val="right" w:pos="8789"/>
        </w:tabs>
        <w:suppressAutoHyphens/>
        <w:rPr>
          <w:color w:val="000000"/>
          <w:szCs w:val="24"/>
          <w:lang w:eastAsia="zh-CN"/>
        </w:rPr>
      </w:pPr>
    </w:p>
    <w:p w14:paraId="542442F9" w14:textId="77777777" w:rsidR="00EE352F" w:rsidRDefault="00EE352F" w:rsidP="00EE352F">
      <w:pPr>
        <w:tabs>
          <w:tab w:val="right" w:pos="8789"/>
        </w:tabs>
        <w:suppressAutoHyphens/>
        <w:rPr>
          <w:color w:val="000000"/>
          <w:szCs w:val="24"/>
          <w:lang w:eastAsia="zh-CN"/>
        </w:rPr>
      </w:pPr>
    </w:p>
    <w:p w14:paraId="0E2A286C" w14:textId="0E4E3D65" w:rsidR="00EE352F" w:rsidRDefault="00A54648" w:rsidP="00EE352F">
      <w:pPr>
        <w:jc w:val="right"/>
      </w:pPr>
      <w:r>
        <w:rPr>
          <w:noProof/>
        </w:rPr>
        <mc:AlternateContent>
          <mc:Choice Requires="wps">
            <w:drawing>
              <wp:anchor distT="45720" distB="45720" distL="114300" distR="114300" simplePos="0" relativeHeight="251658240" behindDoc="0" locked="1" layoutInCell="1" allowOverlap="1" wp14:anchorId="31FACF70" wp14:editId="7D505809">
                <wp:simplePos x="0" y="0"/>
                <wp:positionH relativeFrom="column">
                  <wp:posOffset>14605</wp:posOffset>
                </wp:positionH>
                <wp:positionV relativeFrom="page">
                  <wp:posOffset>1835150</wp:posOffset>
                </wp:positionV>
                <wp:extent cx="1590675" cy="441960"/>
                <wp:effectExtent l="0" t="0" r="0" b="0"/>
                <wp:wrapSquare wrapText="bothSides"/>
                <wp:docPr id="1580730528"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41960"/>
                        </a:xfrm>
                        <a:prstGeom prst="rect">
                          <a:avLst/>
                        </a:prstGeom>
                        <a:solidFill>
                          <a:srgbClr val="FFFFFF"/>
                        </a:solidFill>
                        <a:ln w="9525">
                          <a:noFill/>
                          <a:miter lim="800000"/>
                          <a:headEnd/>
                          <a:tailEnd/>
                        </a:ln>
                      </wps:spPr>
                      <wps:txbx>
                        <w:txbxContent>
                          <w:p w14:paraId="2B4EA435" w14:textId="3A1C0BE1" w:rsidR="00EE352F" w:rsidRPr="000966B7" w:rsidRDefault="00EA0AAD" w:rsidP="00EE352F">
                            <w:pPr>
                              <w:rPr>
                                <w:szCs w:val="24"/>
                              </w:rPr>
                            </w:pPr>
                            <w:r>
                              <w:rPr>
                                <w:szCs w:val="24"/>
                              </w:rPr>
                              <w:t>DP.8361.22.2023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1FACF70" id="_x0000_t202" coordsize="21600,21600" o:spt="202" path="m,l,21600r21600,l21600,xe">
                <v:stroke joinstyle="miter"/>
                <v:path gradientshapeok="t" o:connecttype="rect"/>
              </v:shapetype>
              <v:shape id="Pole tekstowe 3" o:spid="_x0000_s1026" type="#_x0000_t202" style="position:absolute;left:0;text-align:left;margin-left:1.15pt;margin-top:144.5pt;width:125.25pt;height:34.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" stroked="f">
                <v:textbox style="mso-fit-shape-to-text:t">
                  <w:txbxContent>
                    <w:p w14:paraId="2B4EA435" w14:textId="3A1C0BE1" w:rsidR="00EE352F" w:rsidRPr="000966B7" w:rsidRDefault="00EA0AAD" w:rsidP="00EE352F">
                      <w:pPr>
                        <w:rPr>
                          <w:szCs w:val="24"/>
                        </w:rPr>
                      </w:pPr>
                      <w:r>
                        <w:rPr>
                          <w:szCs w:val="24"/>
                        </w:rPr>
                        <w:t>DP.8361.22.2023</w:t>
                      </w:r>
                    </w:p>
                  </w:txbxContent>
                </v:textbox>
                <w10:wrap type="square" anchory="page"/>
                <w10:anchorlock/>
              </v:shape>
            </w:pict>
          </mc:Fallback>
        </mc:AlternateContent>
      </w:r>
      <w:r>
        <w:rPr>
          <w:noProof/>
        </w:rPr>
        <mc:AlternateContent>
          <mc:Choice Requires="wps">
            <w:drawing>
              <wp:anchor distT="45720" distB="45720" distL="114300" distR="114300" simplePos="0" relativeHeight="251657216" behindDoc="0" locked="1" layoutInCell="1" allowOverlap="1" wp14:anchorId="7DF4B6A7" wp14:editId="78397D6A">
                <wp:simplePos x="0" y="0"/>
                <wp:positionH relativeFrom="column">
                  <wp:posOffset>3395980</wp:posOffset>
                </wp:positionH>
                <wp:positionV relativeFrom="page">
                  <wp:posOffset>895350</wp:posOffset>
                </wp:positionV>
                <wp:extent cx="2609850" cy="266700"/>
                <wp:effectExtent l="0" t="0" r="0" b="0"/>
                <wp:wrapSquare wrapText="bothSides"/>
                <wp:docPr id="58625987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66700"/>
                        </a:xfrm>
                        <a:prstGeom prst="rect">
                          <a:avLst/>
                        </a:prstGeom>
                        <a:solidFill>
                          <a:srgbClr val="FFFFFF"/>
                        </a:solidFill>
                        <a:ln w="9525">
                          <a:noFill/>
                          <a:miter lim="800000"/>
                          <a:headEnd/>
                          <a:tailEnd/>
                        </a:ln>
                      </wps:spPr>
                      <wps:txbx>
                        <w:txbxContent>
                          <w:p w14:paraId="6EA2264B" w14:textId="55D08CAC" w:rsidR="00EE352F" w:rsidRPr="00562492" w:rsidRDefault="00EE352F" w:rsidP="0099294C">
                            <w:pPr>
                              <w:jc w:val="right"/>
                              <w:rPr>
                                <w:noProof/>
                                <w:szCs w:val="24"/>
                              </w:rPr>
                            </w:pPr>
                            <w:permStart w:id="91628005" w:edGrp="everyone"/>
                            <w:r w:rsidRPr="00562492">
                              <w:rPr>
                                <w:szCs w:val="24"/>
                              </w:rPr>
                              <w:t>Rzeszów</w:t>
                            </w:r>
                            <w:r>
                              <w:rPr>
                                <w:szCs w:val="24"/>
                              </w:rPr>
                              <w:t xml:space="preserve">, </w:t>
                            </w:r>
                            <w:r w:rsidR="000D5963">
                              <w:rPr>
                                <w:szCs w:val="24"/>
                              </w:rPr>
                              <w:t xml:space="preserve">dnia </w:t>
                            </w:r>
                            <w:r w:rsidR="005A6C9F">
                              <w:rPr>
                                <w:szCs w:val="24"/>
                              </w:rPr>
                              <w:t>2</w:t>
                            </w:r>
                            <w:r w:rsidR="00F0012D">
                              <w:rPr>
                                <w:szCs w:val="24"/>
                              </w:rPr>
                              <w:t>4</w:t>
                            </w:r>
                            <w:r w:rsidR="00925461">
                              <w:rPr>
                                <w:szCs w:val="24"/>
                              </w:rPr>
                              <w:t xml:space="preserve"> </w:t>
                            </w:r>
                            <w:r w:rsidR="00684445">
                              <w:rPr>
                                <w:szCs w:val="24"/>
                              </w:rPr>
                              <w:t>maja</w:t>
                            </w:r>
                            <w:r w:rsidR="00FE079D">
                              <w:rPr>
                                <w:szCs w:val="24"/>
                              </w:rPr>
                              <w:t xml:space="preserve"> 2023</w:t>
                            </w:r>
                            <w:r w:rsidR="0099294C">
                              <w:rPr>
                                <w:szCs w:val="24"/>
                              </w:rPr>
                              <w:t xml:space="preserve"> r.</w:t>
                            </w:r>
                            <w:r w:rsidR="001418D0">
                              <w:rPr>
                                <w:szCs w:val="24"/>
                              </w:rPr>
                              <w:t xml:space="preserve"> </w:t>
                            </w:r>
                            <w:permEnd w:id="9162800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F4B6A7" id="Pole tekstowe 2" o:spid="_x0000_s1027" type="#_x0000_t202" style="position:absolute;left:0;text-align:left;margin-left:267.4pt;margin-top:70.5pt;width:205.5pt;height:2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" stroked="f">
                <v:textbox style="mso-fit-shape-to-text:t">
                  <w:txbxContent>
                    <w:p w14:paraId="6EA2264B" w14:textId="55D08CAC" w:rsidR="00EE352F" w:rsidRPr="00562492" w:rsidRDefault="00EE352F" w:rsidP="0099294C">
                      <w:pPr>
                        <w:jc w:val="right"/>
                        <w:rPr>
                          <w:noProof/>
                          <w:szCs w:val="24"/>
                        </w:rPr>
                      </w:pPr>
                      <w:permStart w:id="91628005" w:edGrp="everyone"/>
                      <w:r w:rsidRPr="00562492">
                        <w:rPr>
                          <w:szCs w:val="24"/>
                        </w:rPr>
                        <w:t>Rzeszów</w:t>
                      </w:r>
                      <w:r>
                        <w:rPr>
                          <w:szCs w:val="24"/>
                        </w:rPr>
                        <w:t xml:space="preserve">, </w:t>
                      </w:r>
                      <w:r w:rsidR="000D5963">
                        <w:rPr>
                          <w:szCs w:val="24"/>
                        </w:rPr>
                        <w:t xml:space="preserve">dnia </w:t>
                      </w:r>
                      <w:r w:rsidR="005A6C9F">
                        <w:rPr>
                          <w:szCs w:val="24"/>
                        </w:rPr>
                        <w:t>2</w:t>
                      </w:r>
                      <w:r w:rsidR="00F0012D">
                        <w:rPr>
                          <w:szCs w:val="24"/>
                        </w:rPr>
                        <w:t>4</w:t>
                      </w:r>
                      <w:r w:rsidR="00925461">
                        <w:rPr>
                          <w:szCs w:val="24"/>
                        </w:rPr>
                        <w:t xml:space="preserve"> </w:t>
                      </w:r>
                      <w:r w:rsidR="00684445">
                        <w:rPr>
                          <w:szCs w:val="24"/>
                        </w:rPr>
                        <w:t>maja</w:t>
                      </w:r>
                      <w:r w:rsidR="00FE079D">
                        <w:rPr>
                          <w:szCs w:val="24"/>
                        </w:rPr>
                        <w:t xml:space="preserve"> 2023</w:t>
                      </w:r>
                      <w:r w:rsidR="0099294C">
                        <w:rPr>
                          <w:szCs w:val="24"/>
                        </w:rPr>
                        <w:t xml:space="preserve"> r.</w:t>
                      </w:r>
                      <w:r w:rsidR="001418D0">
                        <w:rPr>
                          <w:szCs w:val="24"/>
                        </w:rPr>
                        <w:t xml:space="preserve"> </w:t>
                      </w:r>
                      <w:permEnd w:id="91628005"/>
                    </w:p>
                  </w:txbxContent>
                </v:textbox>
                <w10:wrap type="square" anchory="page"/>
                <w10:anchorlock/>
              </v:shape>
            </w:pict>
          </mc:Fallback>
        </mc:AlternateContent>
      </w:r>
      <w:r>
        <w:rPr>
          <w:noProof/>
        </w:rPr>
        <mc:AlternateContent>
          <mc:Choice Requires="wps">
            <w:drawing>
              <wp:anchor distT="45720" distB="45720" distL="114300" distR="114300" simplePos="0" relativeHeight="251656192" behindDoc="0" locked="1" layoutInCell="1" allowOverlap="1" wp14:anchorId="30102300" wp14:editId="07DC9540">
                <wp:simplePos x="0" y="0"/>
                <wp:positionH relativeFrom="column">
                  <wp:posOffset>-185420</wp:posOffset>
                </wp:positionH>
                <wp:positionV relativeFrom="page">
                  <wp:posOffset>657225</wp:posOffset>
                </wp:positionV>
                <wp:extent cx="3255010" cy="1026160"/>
                <wp:effectExtent l="0" t="0" r="2540" b="0"/>
                <wp:wrapSquare wrapText="bothSides"/>
                <wp:docPr id="344357323"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1026160"/>
                        </a:xfrm>
                        <a:prstGeom prst="rect">
                          <a:avLst/>
                        </a:prstGeom>
                        <a:solidFill>
                          <a:srgbClr val="FFFFFF"/>
                        </a:solidFill>
                        <a:ln w="9525">
                          <a:noFill/>
                          <a:miter lim="800000"/>
                          <a:headEnd/>
                          <a:tailEnd/>
                        </a:ln>
                      </wps:spPr>
                      <wps:txbx>
                        <w:txbxContent>
                          <w:p w14:paraId="750E14DA"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3842E73B" w14:textId="77777777" w:rsidR="00EE352F" w:rsidRPr="004900F4" w:rsidRDefault="00EE352F" w:rsidP="00EE352F">
                            <w:pPr>
                              <w:jc w:val="center"/>
                              <w:rPr>
                                <w:lang w:eastAsia="zh-CN"/>
                              </w:rPr>
                            </w:pPr>
                            <w:r w:rsidRPr="004900F4">
                              <w:rPr>
                                <w:lang w:eastAsia="zh-CN"/>
                              </w:rPr>
                              <w:t>INSPEKCJI HANDLOWEJ</w:t>
                            </w:r>
                          </w:p>
                          <w:p w14:paraId="79AD9BF8" w14:textId="77777777" w:rsidR="00EE352F" w:rsidRPr="004900F4" w:rsidRDefault="00EE352F" w:rsidP="00EE352F">
                            <w:pPr>
                              <w:jc w:val="center"/>
                              <w:rPr>
                                <w:sz w:val="20"/>
                                <w:lang w:eastAsia="zh-CN"/>
                              </w:rPr>
                            </w:pPr>
                            <w:r w:rsidRPr="004900F4">
                              <w:rPr>
                                <w:sz w:val="20"/>
                                <w:lang w:eastAsia="zh-CN"/>
                              </w:rPr>
                              <w:t>35-959 Rzeszów, ul. 8 Marca 5</w:t>
                            </w:r>
                          </w:p>
                          <w:p w14:paraId="14457B9F" w14:textId="77777777" w:rsidR="00EE352F" w:rsidRPr="004900F4" w:rsidRDefault="00EE352F" w:rsidP="00EE352F">
                            <w:pPr>
                              <w:jc w:val="center"/>
                              <w:rPr>
                                <w:sz w:val="20"/>
                                <w:lang w:eastAsia="zh-CN"/>
                              </w:rPr>
                            </w:pPr>
                            <w:r w:rsidRPr="004900F4">
                              <w:rPr>
                                <w:sz w:val="20"/>
                                <w:lang w:eastAsia="zh-CN"/>
                              </w:rPr>
                              <w:t>skrytka pocztowa 325</w:t>
                            </w:r>
                          </w:p>
                          <w:p w14:paraId="48A4466C"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612E77E5" w14:textId="77777777" w:rsidR="00EE352F" w:rsidRPr="004900F4" w:rsidRDefault="00EE352F" w:rsidP="00EE352F">
                            <w:pPr>
                              <w:jc w:val="center"/>
                              <w:rPr>
                                <w:sz w:val="18"/>
                                <w:szCs w:val="18"/>
                              </w:rPr>
                            </w:pPr>
                            <w:r w:rsidRPr="004900F4">
                              <w:rPr>
                                <w:sz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102300" id="Pole tekstowe 1" o:spid="_x0000_s1028" type="#_x0000_t202" style="position:absolute;left:0;text-align:left;margin-left:-14.6pt;margin-top:51.75pt;width:256.3pt;height:80.8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" stroked="f">
                <v:textbox style="mso-fit-shape-to-text:t">
                  <w:txbxContent>
                    <w:p w14:paraId="750E14DA"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3842E73B" w14:textId="77777777" w:rsidR="00EE352F" w:rsidRPr="004900F4" w:rsidRDefault="00EE352F" w:rsidP="00EE352F">
                      <w:pPr>
                        <w:jc w:val="center"/>
                        <w:rPr>
                          <w:lang w:eastAsia="zh-CN"/>
                        </w:rPr>
                      </w:pPr>
                      <w:r w:rsidRPr="004900F4">
                        <w:rPr>
                          <w:lang w:eastAsia="zh-CN"/>
                        </w:rPr>
                        <w:t>INSPEKCJI HANDLOWEJ</w:t>
                      </w:r>
                    </w:p>
                    <w:p w14:paraId="79AD9BF8" w14:textId="77777777" w:rsidR="00EE352F" w:rsidRPr="004900F4" w:rsidRDefault="00EE352F" w:rsidP="00EE352F">
                      <w:pPr>
                        <w:jc w:val="center"/>
                        <w:rPr>
                          <w:sz w:val="20"/>
                          <w:lang w:eastAsia="zh-CN"/>
                        </w:rPr>
                      </w:pPr>
                      <w:r w:rsidRPr="004900F4">
                        <w:rPr>
                          <w:sz w:val="20"/>
                          <w:lang w:eastAsia="zh-CN"/>
                        </w:rPr>
                        <w:t>35-959 Rzeszów, ul. 8 Marca 5</w:t>
                      </w:r>
                    </w:p>
                    <w:p w14:paraId="14457B9F" w14:textId="77777777" w:rsidR="00EE352F" w:rsidRPr="004900F4" w:rsidRDefault="00EE352F" w:rsidP="00EE352F">
                      <w:pPr>
                        <w:jc w:val="center"/>
                        <w:rPr>
                          <w:sz w:val="20"/>
                          <w:lang w:eastAsia="zh-CN"/>
                        </w:rPr>
                      </w:pPr>
                      <w:r w:rsidRPr="004900F4">
                        <w:rPr>
                          <w:sz w:val="20"/>
                          <w:lang w:eastAsia="zh-CN"/>
                        </w:rPr>
                        <w:t>skrytka pocztowa 325</w:t>
                      </w:r>
                    </w:p>
                    <w:p w14:paraId="48A4466C"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612E77E5" w14:textId="77777777" w:rsidR="00EE352F" w:rsidRPr="004900F4" w:rsidRDefault="00EE352F" w:rsidP="00EE352F">
                      <w:pPr>
                        <w:jc w:val="center"/>
                        <w:rPr>
                          <w:sz w:val="18"/>
                          <w:szCs w:val="18"/>
                        </w:rPr>
                      </w:pPr>
                      <w:r w:rsidRPr="004900F4">
                        <w:rPr>
                          <w:sz w:val="20"/>
                          <w:lang w:eastAsia="zh-CN"/>
                        </w:rPr>
                        <w:t>tel. 178621453</w:t>
                      </w:r>
                    </w:p>
                  </w:txbxContent>
                </v:textbox>
                <w10:wrap type="square" anchory="page"/>
                <w10:anchorlock/>
              </v:shape>
            </w:pict>
          </mc:Fallback>
        </mc:AlternateContent>
      </w:r>
    </w:p>
    <w:p w14:paraId="025D622C" w14:textId="77777777" w:rsidR="00EE352F" w:rsidRPr="007C3B8C" w:rsidRDefault="00EE352F" w:rsidP="00EE352F">
      <w:pPr>
        <w:jc w:val="right"/>
        <w:rPr>
          <w:b/>
          <w:bCs/>
        </w:rPr>
      </w:pPr>
    </w:p>
    <w:p w14:paraId="538BE888" w14:textId="77777777" w:rsidR="00EE352F" w:rsidRPr="007C3B8C" w:rsidRDefault="00EE352F" w:rsidP="00EE352F">
      <w:pPr>
        <w:jc w:val="right"/>
        <w:rPr>
          <w:b/>
          <w:bCs/>
        </w:rPr>
      </w:pPr>
    </w:p>
    <w:p w14:paraId="6164E10A" w14:textId="77777777" w:rsidR="00F51D15" w:rsidRDefault="00F51D15" w:rsidP="00431C22">
      <w:pPr>
        <w:tabs>
          <w:tab w:val="right" w:pos="8789"/>
        </w:tabs>
        <w:suppressAutoHyphens/>
        <w:rPr>
          <w:b/>
          <w:sz w:val="28"/>
          <w:szCs w:val="28"/>
          <w:lang w:eastAsia="zh-CN"/>
        </w:rPr>
      </w:pPr>
    </w:p>
    <w:p w14:paraId="4C1AD4B2" w14:textId="77777777" w:rsidR="001418D0" w:rsidRDefault="001418D0" w:rsidP="00EA0AAD">
      <w:pPr>
        <w:ind w:left="2836" w:firstLine="709"/>
        <w:rPr>
          <w:b/>
          <w:bCs/>
          <w:sz w:val="28"/>
          <w:szCs w:val="26"/>
        </w:rPr>
      </w:pPr>
      <w:r w:rsidRPr="001418D0">
        <w:rPr>
          <w:b/>
          <w:bCs/>
          <w:sz w:val="28"/>
          <w:szCs w:val="26"/>
        </w:rPr>
        <w:t xml:space="preserve">(dane zanonimizowane) </w:t>
      </w:r>
    </w:p>
    <w:p w14:paraId="09857524" w14:textId="6F989862" w:rsidR="00EA0AAD" w:rsidRDefault="00EA0AAD" w:rsidP="00EA0AAD">
      <w:pPr>
        <w:ind w:left="2836" w:firstLine="709"/>
        <w:rPr>
          <w:b/>
          <w:sz w:val="28"/>
          <w:szCs w:val="26"/>
        </w:rPr>
      </w:pPr>
      <w:r>
        <w:rPr>
          <w:i/>
          <w:sz w:val="28"/>
          <w:szCs w:val="26"/>
        </w:rPr>
        <w:t>prowadzący działalność gospodarczą pod firmą:</w:t>
      </w:r>
    </w:p>
    <w:p w14:paraId="5FEBA58A" w14:textId="77777777" w:rsidR="00EA0AAD" w:rsidRDefault="00EA0AAD" w:rsidP="00EA0AAD">
      <w:pPr>
        <w:ind w:left="2836" w:firstLine="709"/>
        <w:rPr>
          <w:b/>
          <w:sz w:val="28"/>
          <w:szCs w:val="26"/>
        </w:rPr>
      </w:pPr>
      <w:r>
        <w:rPr>
          <w:b/>
          <w:sz w:val="28"/>
          <w:szCs w:val="26"/>
        </w:rPr>
        <w:t>ANIMALL Piotr Wroński</w:t>
      </w:r>
    </w:p>
    <w:p w14:paraId="0BC61595" w14:textId="77777777" w:rsidR="001418D0" w:rsidRDefault="001418D0" w:rsidP="0004214F">
      <w:pPr>
        <w:ind w:left="2836" w:firstLine="709"/>
        <w:rPr>
          <w:b/>
          <w:bCs/>
          <w:sz w:val="28"/>
          <w:szCs w:val="26"/>
        </w:rPr>
      </w:pPr>
      <w:r w:rsidRPr="001418D0">
        <w:rPr>
          <w:b/>
          <w:bCs/>
          <w:sz w:val="28"/>
          <w:szCs w:val="26"/>
        </w:rPr>
        <w:t xml:space="preserve">(dane zanonimizowane) </w:t>
      </w:r>
    </w:p>
    <w:p w14:paraId="47A4C240" w14:textId="4936BA5D" w:rsidR="004700B3" w:rsidRPr="0004214F" w:rsidRDefault="00EA0AAD" w:rsidP="0004214F">
      <w:pPr>
        <w:ind w:left="2836" w:firstLine="709"/>
        <w:rPr>
          <w:b/>
          <w:sz w:val="28"/>
          <w:szCs w:val="26"/>
          <w:u w:val="single"/>
        </w:rPr>
      </w:pPr>
      <w:r w:rsidRPr="00415CB0">
        <w:rPr>
          <w:b/>
          <w:sz w:val="28"/>
          <w:szCs w:val="26"/>
          <w:u w:val="single"/>
        </w:rPr>
        <w:t xml:space="preserve">Przemyśl </w:t>
      </w:r>
    </w:p>
    <w:p w14:paraId="16BCF0B6" w14:textId="77777777" w:rsidR="004700B3" w:rsidRDefault="004700B3" w:rsidP="004700B3">
      <w:pPr>
        <w:jc w:val="center"/>
        <w:rPr>
          <w:b/>
          <w:color w:val="000000"/>
          <w:sz w:val="28"/>
          <w:szCs w:val="28"/>
        </w:rPr>
      </w:pPr>
    </w:p>
    <w:p w14:paraId="696B3953" w14:textId="77777777" w:rsidR="004700B3" w:rsidRDefault="004700B3" w:rsidP="004700B3">
      <w:pPr>
        <w:jc w:val="center"/>
        <w:rPr>
          <w:b/>
          <w:color w:val="000000"/>
          <w:spacing w:val="20"/>
          <w:sz w:val="28"/>
          <w:szCs w:val="28"/>
        </w:rPr>
      </w:pPr>
      <w:r>
        <w:rPr>
          <w:b/>
          <w:color w:val="000000"/>
          <w:spacing w:val="20"/>
          <w:sz w:val="28"/>
          <w:szCs w:val="28"/>
        </w:rPr>
        <w:t>DECYZJA</w:t>
      </w:r>
    </w:p>
    <w:p w14:paraId="518322BB" w14:textId="77777777" w:rsidR="004700B3" w:rsidRDefault="004700B3" w:rsidP="004700B3">
      <w:pPr>
        <w:jc w:val="center"/>
        <w:rPr>
          <w:b/>
          <w:color w:val="000000"/>
          <w:spacing w:val="20"/>
          <w:szCs w:val="24"/>
        </w:rPr>
      </w:pPr>
      <w:r>
        <w:rPr>
          <w:b/>
          <w:color w:val="000000"/>
          <w:spacing w:val="20"/>
        </w:rPr>
        <w:t xml:space="preserve">o wymierzeniu kary pieniężnej </w:t>
      </w:r>
    </w:p>
    <w:p w14:paraId="2ED84A42" w14:textId="77777777" w:rsidR="004700B3" w:rsidRDefault="004700B3" w:rsidP="004700B3">
      <w:pPr>
        <w:jc w:val="center"/>
        <w:rPr>
          <w:b/>
          <w:color w:val="000000"/>
          <w:spacing w:val="20"/>
        </w:rPr>
      </w:pPr>
    </w:p>
    <w:p w14:paraId="0C0CE5CC" w14:textId="1E146FC5" w:rsidR="00C70BA4" w:rsidRPr="006B3681" w:rsidRDefault="004700B3" w:rsidP="00C70BA4">
      <w:pPr>
        <w:tabs>
          <w:tab w:val="left" w:pos="708"/>
          <w:tab w:val="num" w:pos="3720"/>
        </w:tabs>
        <w:jc w:val="both"/>
      </w:pPr>
      <w:r>
        <w:rPr>
          <w:color w:val="000000"/>
        </w:rPr>
        <w:t xml:space="preserve">Na podstawie art. 6 ust. 1 ustawy z dnia 9 maja 2014 r. </w:t>
      </w:r>
      <w:r w:rsidRPr="006B3681">
        <w:rPr>
          <w:color w:val="000000"/>
        </w:rPr>
        <w:t xml:space="preserve">o informowaniu o cenach towarów </w:t>
      </w:r>
      <w:r w:rsidRPr="006B3681">
        <w:rPr>
          <w:color w:val="000000"/>
        </w:rPr>
        <w:br/>
        <w:t>i usług (tekst jednolity: Dz. U. z 2023 r., poz. 168) oraz art. 104 § 1 ustawy z dnia 14 czerwca 1960 r. - Kodeks postępowania administracyjnego (tekst jednolity: Dz. U</w:t>
      </w:r>
      <w:r w:rsidRPr="006B3681">
        <w:t>. z 2023</w:t>
      </w:r>
      <w:r w:rsidR="006B3681">
        <w:t xml:space="preserve"> </w:t>
      </w:r>
      <w:r w:rsidRPr="006B3681">
        <w:t>r., poz. 775</w:t>
      </w:r>
      <w:r w:rsidR="00EA0AAD" w:rsidRPr="006B3681">
        <w:t xml:space="preserve"> </w:t>
      </w:r>
      <w:r w:rsidR="00EA0AAD" w:rsidRPr="006B3681">
        <w:br/>
        <w:t>ze zm.</w:t>
      </w:r>
      <w:r w:rsidRPr="006B3681">
        <w:t>), po przeprowadzeniu postępowania administracyjnego wszczętego z urzędu</w:t>
      </w:r>
      <w:r w:rsidRPr="006B3681">
        <w:rPr>
          <w:color w:val="000000"/>
        </w:rPr>
        <w:t>, Podkarpacki Wojewódzki Inspektor Inspekcji Hand</w:t>
      </w:r>
      <w:bookmarkStart w:id="0" w:name="_Hlk120281418"/>
      <w:bookmarkStart w:id="1" w:name="_Hlk120274803"/>
      <w:r w:rsidRPr="006B3681">
        <w:rPr>
          <w:color w:val="000000"/>
        </w:rPr>
        <w:t>lowej wymierza przedsiębiorcy</w:t>
      </w:r>
      <w:bookmarkEnd w:id="0"/>
      <w:bookmarkEnd w:id="1"/>
      <w:r w:rsidRPr="006B3681">
        <w:rPr>
          <w:color w:val="000000"/>
        </w:rPr>
        <w:t>,</w:t>
      </w:r>
      <w:r w:rsidR="00EA0AAD" w:rsidRPr="006B3681">
        <w:rPr>
          <w:bCs/>
          <w:szCs w:val="24"/>
        </w:rPr>
        <w:t xml:space="preserve"> </w:t>
      </w:r>
      <w:r w:rsidR="001418D0">
        <w:rPr>
          <w:b/>
          <w:bCs/>
          <w:szCs w:val="24"/>
        </w:rPr>
        <w:t>(dane zanonimizowane)</w:t>
      </w:r>
      <w:r w:rsidR="00EA0AAD" w:rsidRPr="006B3681">
        <w:rPr>
          <w:b/>
          <w:bCs/>
          <w:szCs w:val="24"/>
        </w:rPr>
        <w:t xml:space="preserve">, </w:t>
      </w:r>
      <w:r w:rsidR="00EA0AAD" w:rsidRPr="006B3681">
        <w:rPr>
          <w:bCs/>
          <w:szCs w:val="24"/>
        </w:rPr>
        <w:t xml:space="preserve">prowadzącemu działalność gospodarczą pod firmą: </w:t>
      </w:r>
      <w:r w:rsidR="00EA0AAD" w:rsidRPr="006B3681">
        <w:rPr>
          <w:b/>
          <w:szCs w:val="24"/>
        </w:rPr>
        <w:t xml:space="preserve">ANIMALL Piotr Wroński, </w:t>
      </w:r>
      <w:r w:rsidR="001418D0">
        <w:rPr>
          <w:b/>
          <w:bCs/>
          <w:szCs w:val="24"/>
        </w:rPr>
        <w:t xml:space="preserve">(dane zanonimizowane) </w:t>
      </w:r>
      <w:r w:rsidR="00EA0AAD" w:rsidRPr="006B3681">
        <w:rPr>
          <w:b/>
          <w:szCs w:val="24"/>
        </w:rPr>
        <w:t>Przemyśl</w:t>
      </w:r>
      <w:r w:rsidRPr="006B3681">
        <w:rPr>
          <w:b/>
        </w:rPr>
        <w:t xml:space="preserve">, </w:t>
      </w:r>
      <w:r w:rsidRPr="006B3681">
        <w:rPr>
          <w:bCs/>
        </w:rPr>
        <w:t>karę</w:t>
      </w:r>
      <w:r w:rsidRPr="006B3681">
        <w:t xml:space="preserve"> pieniężną</w:t>
      </w:r>
      <w:r w:rsidR="00C70BA4" w:rsidRPr="006B3681">
        <w:t xml:space="preserve"> </w:t>
      </w:r>
      <w:r w:rsidRPr="006B3681">
        <w:t xml:space="preserve">w wysokości </w:t>
      </w:r>
      <w:r w:rsidR="00EA0AAD" w:rsidRPr="006B3681">
        <w:rPr>
          <w:b/>
        </w:rPr>
        <w:t>800</w:t>
      </w:r>
      <w:r w:rsidR="001418D0">
        <w:rPr>
          <w:b/>
        </w:rPr>
        <w:t xml:space="preserve"> </w:t>
      </w:r>
      <w:r w:rsidRPr="006B3681">
        <w:rPr>
          <w:b/>
          <w:bCs/>
        </w:rPr>
        <w:t xml:space="preserve">zł </w:t>
      </w:r>
      <w:r w:rsidRPr="006B3681">
        <w:t xml:space="preserve">(słownie: </w:t>
      </w:r>
      <w:r w:rsidR="00EA0AAD" w:rsidRPr="006B3681">
        <w:rPr>
          <w:b/>
          <w:bCs/>
        </w:rPr>
        <w:t xml:space="preserve">osiemset </w:t>
      </w:r>
      <w:r w:rsidRPr="006B3681">
        <w:rPr>
          <w:b/>
          <w:bCs/>
        </w:rPr>
        <w:t>złotych</w:t>
      </w:r>
      <w:r w:rsidRPr="006B3681">
        <w:t>)</w:t>
      </w:r>
      <w:r w:rsidRPr="006B3681">
        <w:rPr>
          <w:b/>
          <w:bCs/>
        </w:rPr>
        <w:t xml:space="preserve"> </w:t>
      </w:r>
      <w:r w:rsidRPr="006B3681">
        <w:t xml:space="preserve">za niewykonanie </w:t>
      </w:r>
      <w:r w:rsidRPr="006B3681">
        <w:rPr>
          <w:lang w:eastAsia="zh-CN"/>
        </w:rPr>
        <w:t xml:space="preserve">w dniu </w:t>
      </w:r>
      <w:r w:rsidRPr="006B3681">
        <w:t>21 marca 2023 r. w należąc</w:t>
      </w:r>
      <w:r w:rsidR="00EA0AAD" w:rsidRPr="006B3681">
        <w:t>ej</w:t>
      </w:r>
      <w:r w:rsidRPr="006B3681">
        <w:t xml:space="preserve"> do ww. przedsiębiorcy </w:t>
      </w:r>
      <w:bookmarkStart w:id="2" w:name="_Hlk120274717"/>
      <w:r w:rsidRPr="006B3681">
        <w:t>placówce handlowej</w:t>
      </w:r>
      <w:r w:rsidR="00C70BA4" w:rsidRPr="006B3681">
        <w:t>,</w:t>
      </w:r>
      <w:r w:rsidRPr="006B3681">
        <w:t xml:space="preserve"> </w:t>
      </w:r>
      <w:bookmarkEnd w:id="2"/>
      <w:r w:rsidRPr="006B3681">
        <w:t xml:space="preserve">wynikającego z art. 4 ust. 1 ustawy o informowaniu o cenach towarów i usług obowiązku uwidocznienia dla konsumenta </w:t>
      </w:r>
      <w:r w:rsidRPr="006B3681">
        <w:rPr>
          <w:color w:val="000000"/>
        </w:rPr>
        <w:t xml:space="preserve">w miejscu sprzedaży detalicznej </w:t>
      </w:r>
      <w:r w:rsidRPr="006B3681">
        <w:t>informacji dotyczących cen jednostkowych w sposób jednoznaczny, niebudzący wątpliwości oraz umożliwiający ich porównanie</w:t>
      </w:r>
      <w:r w:rsidR="009E6BDE" w:rsidRPr="006B3681">
        <w:t xml:space="preserve"> </w:t>
      </w:r>
      <w:r w:rsidR="00C70BA4" w:rsidRPr="006B3681">
        <w:rPr>
          <w:bCs/>
          <w:szCs w:val="24"/>
        </w:rPr>
        <w:t xml:space="preserve">z uwagi na stwierdzone nieprawidłowości tj.: </w:t>
      </w:r>
      <w:r w:rsidR="00C70BA4" w:rsidRPr="006B3681">
        <w:rPr>
          <w:rFonts w:eastAsia="Calibri"/>
        </w:rPr>
        <w:t>brak uwidocznienia informacji o cenie jednostkowej</w:t>
      </w:r>
      <w:r w:rsidR="00C70BA4" w:rsidRPr="006B3681">
        <w:rPr>
          <w:rFonts w:eastAsia="Calibri"/>
          <w:b/>
        </w:rPr>
        <w:t xml:space="preserve"> </w:t>
      </w:r>
      <w:r w:rsidRPr="006B3681">
        <w:t>dla </w:t>
      </w:r>
      <w:r w:rsidR="00C70BA4" w:rsidRPr="006B3681">
        <w:t>58</w:t>
      </w:r>
      <w:r w:rsidRPr="006B3681">
        <w:t> towarów będących w ofercie handlowej sklepu</w:t>
      </w:r>
      <w:r w:rsidR="00C70BA4" w:rsidRPr="006B3681">
        <w:t>.</w:t>
      </w:r>
    </w:p>
    <w:p w14:paraId="486C58BA" w14:textId="77777777" w:rsidR="004700B3" w:rsidRPr="006B3681" w:rsidRDefault="004700B3" w:rsidP="006B3681">
      <w:pPr>
        <w:spacing w:after="120"/>
        <w:rPr>
          <w:b/>
          <w:color w:val="000000"/>
          <w:spacing w:val="20"/>
        </w:rPr>
      </w:pPr>
    </w:p>
    <w:p w14:paraId="7F94AE8F" w14:textId="77777777" w:rsidR="004700B3" w:rsidRPr="006B3681" w:rsidRDefault="004700B3" w:rsidP="004700B3">
      <w:pPr>
        <w:spacing w:after="120"/>
        <w:jc w:val="center"/>
        <w:rPr>
          <w:b/>
          <w:color w:val="000000"/>
          <w:spacing w:val="20"/>
          <w:szCs w:val="24"/>
        </w:rPr>
      </w:pPr>
      <w:r w:rsidRPr="006B3681">
        <w:rPr>
          <w:b/>
          <w:color w:val="000000"/>
          <w:spacing w:val="20"/>
        </w:rPr>
        <w:t>UZASADNIENIE</w:t>
      </w:r>
    </w:p>
    <w:p w14:paraId="05F99FBC" w14:textId="0B051769" w:rsidR="004700B3" w:rsidRDefault="004700B3" w:rsidP="006B3681">
      <w:pPr>
        <w:spacing w:before="120"/>
        <w:jc w:val="both"/>
        <w:rPr>
          <w:color w:val="000000"/>
        </w:rPr>
      </w:pPr>
      <w:r w:rsidRPr="006B3681">
        <w:rPr>
          <w:color w:val="000000"/>
        </w:rPr>
        <w:t xml:space="preserve">Na podstawie art. 3 ust. 1 pkt 1 i 6 ustawy z dnia 15 grudnia 2000 r. o Inspekcji Handlowej </w:t>
      </w:r>
      <w:r w:rsidRPr="006B3681">
        <w:rPr>
          <w:color w:val="000000"/>
        </w:rPr>
        <w:br/>
        <w:t xml:space="preserve">(tekst jednolity: Dz. U. </w:t>
      </w:r>
      <w:r w:rsidRPr="006B3681">
        <w:t>z 2020 r., poz. 1706</w:t>
      </w:r>
      <w:r w:rsidR="000E1D75">
        <w:t xml:space="preserve"> ze zm.</w:t>
      </w:r>
      <w:r w:rsidRPr="006B3681">
        <w:rPr>
          <w:color w:val="000000"/>
        </w:rPr>
        <w:t>)</w:t>
      </w:r>
      <w:r w:rsidR="0034179C" w:rsidRPr="006B3681">
        <w:rPr>
          <w:color w:val="000000"/>
        </w:rPr>
        <w:t xml:space="preserve"> oraz</w:t>
      </w:r>
      <w:r w:rsidR="0034179C" w:rsidRPr="006B3681">
        <w:rPr>
          <w:szCs w:val="24"/>
        </w:rPr>
        <w:t xml:space="preserve"> art. 4 ust. 1 ustawy z dnia 9 maja</w:t>
      </w:r>
      <w:r w:rsidR="001418D0">
        <w:rPr>
          <w:szCs w:val="24"/>
        </w:rPr>
        <w:t xml:space="preserve"> </w:t>
      </w:r>
      <w:r w:rsidR="0034179C" w:rsidRPr="006B3681">
        <w:rPr>
          <w:szCs w:val="24"/>
        </w:rPr>
        <w:t>2014 r.</w:t>
      </w:r>
      <w:r w:rsidR="000E1D75">
        <w:rPr>
          <w:szCs w:val="24"/>
        </w:rPr>
        <w:t xml:space="preserve"> </w:t>
      </w:r>
      <w:r w:rsidR="0034179C" w:rsidRPr="006B3681">
        <w:rPr>
          <w:szCs w:val="24"/>
        </w:rPr>
        <w:t>o informowaniu o cenach towarów i usług (</w:t>
      </w:r>
      <w:r w:rsidR="0034179C">
        <w:rPr>
          <w:szCs w:val="24"/>
        </w:rPr>
        <w:t>tekst jednolity: Dz. U. z 2023</w:t>
      </w:r>
      <w:r w:rsidR="0034179C" w:rsidRPr="00981B23">
        <w:rPr>
          <w:szCs w:val="24"/>
        </w:rPr>
        <w:t xml:space="preserve"> </w:t>
      </w:r>
      <w:r w:rsidR="0034179C">
        <w:rPr>
          <w:szCs w:val="24"/>
        </w:rPr>
        <w:t>r., poz. 16</w:t>
      </w:r>
      <w:r w:rsidR="0034179C" w:rsidRPr="00981B23">
        <w:rPr>
          <w:szCs w:val="24"/>
        </w:rPr>
        <w:t>8)</w:t>
      </w:r>
      <w:r w:rsidR="001418D0">
        <w:rPr>
          <w:szCs w:val="24"/>
        </w:rPr>
        <w:t xml:space="preserve"> </w:t>
      </w:r>
      <w:r>
        <w:rPr>
          <w:color w:val="000000"/>
        </w:rPr>
        <w:t>inspektorzy z Wojewódzkiego Inspektoratu Inspekcji Handlowej w Rzeszowie przeprowadzili w dniach 21 i 2</w:t>
      </w:r>
      <w:r w:rsidR="00F12A7F">
        <w:rPr>
          <w:color w:val="000000"/>
        </w:rPr>
        <w:t>3</w:t>
      </w:r>
      <w:r>
        <w:rPr>
          <w:color w:val="000000"/>
        </w:rPr>
        <w:t xml:space="preserve"> marca 2023 r. kontrolę w </w:t>
      </w:r>
      <w:r>
        <w:t xml:space="preserve">placówce handlowej </w:t>
      </w:r>
      <w:r w:rsidR="00F12A7F">
        <w:t>zlokalizowanej przy</w:t>
      </w:r>
      <w:r w:rsidR="001418D0">
        <w:t xml:space="preserve"> </w:t>
      </w:r>
      <w:r w:rsidR="00F12A7F">
        <w:t xml:space="preserve">ul. </w:t>
      </w:r>
      <w:r w:rsidR="001418D0">
        <w:rPr>
          <w:b/>
          <w:bCs/>
          <w:szCs w:val="24"/>
        </w:rPr>
        <w:t xml:space="preserve">(dane zanonimizowane) </w:t>
      </w:r>
      <w:r w:rsidR="00F12A7F">
        <w:t>w Przemyślu</w:t>
      </w:r>
      <w:r>
        <w:t xml:space="preserve">, </w:t>
      </w:r>
      <w:r>
        <w:rPr>
          <w:color w:val="000000"/>
        </w:rPr>
        <w:t xml:space="preserve">należącej do </w:t>
      </w:r>
      <w:r>
        <w:rPr>
          <w:bCs/>
        </w:rPr>
        <w:t xml:space="preserve">przedsiębiorcy </w:t>
      </w:r>
      <w:r w:rsidR="00F12A7F">
        <w:rPr>
          <w:bCs/>
        </w:rPr>
        <w:t xml:space="preserve">Pana </w:t>
      </w:r>
      <w:r w:rsidR="001418D0">
        <w:rPr>
          <w:b/>
          <w:bCs/>
          <w:szCs w:val="24"/>
        </w:rPr>
        <w:t>(dane zanonimizowane)</w:t>
      </w:r>
      <w:r w:rsidR="00F12A7F" w:rsidRPr="00FF0B4E">
        <w:rPr>
          <w:bCs/>
          <w:szCs w:val="24"/>
        </w:rPr>
        <w:t xml:space="preserve">, prowadzącego działalność gospodarczą pod firmą: </w:t>
      </w:r>
      <w:r w:rsidR="00F12A7F" w:rsidRPr="00FF0B4E">
        <w:rPr>
          <w:szCs w:val="24"/>
        </w:rPr>
        <w:t>ANIMALL Piotr Wroński</w:t>
      </w:r>
      <w:r w:rsidR="001418D0">
        <w:rPr>
          <w:szCs w:val="24"/>
        </w:rPr>
        <w:t xml:space="preserve"> </w:t>
      </w:r>
      <w:r w:rsidR="001418D0">
        <w:rPr>
          <w:b/>
          <w:bCs/>
          <w:szCs w:val="24"/>
        </w:rPr>
        <w:t>(dane zanonimizowane)</w:t>
      </w:r>
      <w:r w:rsidR="001418D0">
        <w:rPr>
          <w:b/>
          <w:bCs/>
          <w:szCs w:val="24"/>
        </w:rPr>
        <w:t xml:space="preserve"> </w:t>
      </w:r>
      <w:r w:rsidR="00F12A7F" w:rsidRPr="00FF0B4E">
        <w:rPr>
          <w:szCs w:val="24"/>
        </w:rPr>
        <w:t>Przemyśl</w:t>
      </w:r>
      <w:r w:rsidR="00F12A7F" w:rsidRPr="00FF0B4E">
        <w:t xml:space="preserve"> </w:t>
      </w:r>
      <w:r>
        <w:rPr>
          <w:color w:val="000000"/>
        </w:rPr>
        <w:t xml:space="preserve">– zwanego dalej także </w:t>
      </w:r>
      <w:r>
        <w:rPr>
          <w:i/>
          <w:color w:val="000000"/>
        </w:rPr>
        <w:t>„kontrolowanym”</w:t>
      </w:r>
      <w:r w:rsidR="001418D0">
        <w:rPr>
          <w:i/>
          <w:color w:val="000000"/>
        </w:rPr>
        <w:t xml:space="preserve"> </w:t>
      </w:r>
      <w:r>
        <w:rPr>
          <w:iCs/>
          <w:color w:val="000000"/>
        </w:rPr>
        <w:t xml:space="preserve">lub </w:t>
      </w:r>
      <w:r>
        <w:rPr>
          <w:i/>
          <w:color w:val="000000"/>
        </w:rPr>
        <w:t>„stroną”.</w:t>
      </w:r>
    </w:p>
    <w:p w14:paraId="5471A578" w14:textId="67410995" w:rsidR="004700B3" w:rsidRDefault="004700B3" w:rsidP="006B3681">
      <w:pPr>
        <w:tabs>
          <w:tab w:val="left" w:pos="708"/>
        </w:tabs>
        <w:jc w:val="both"/>
        <w:rPr>
          <w:szCs w:val="24"/>
        </w:rPr>
      </w:pPr>
      <w:r>
        <w:rPr>
          <w:lang w:eastAsia="zh-CN"/>
        </w:rPr>
        <w:t xml:space="preserve">Kontrolę przeprowadzono po uprzednim zawiadomieniu przedsiębiorcy na podstawie art. 48 ust. 1 ustawy z dnia 6 marca 2018 r. </w:t>
      </w:r>
      <w:r w:rsidRPr="000E1D75">
        <w:rPr>
          <w:lang w:eastAsia="zh-CN"/>
        </w:rPr>
        <w:t>Prawo przedsiębiorców</w:t>
      </w:r>
      <w:r>
        <w:rPr>
          <w:lang w:eastAsia="zh-CN"/>
        </w:rPr>
        <w:t xml:space="preserve"> (tekst jednolity: Dz. U. z 2023 r.,</w:t>
      </w:r>
      <w:r>
        <w:rPr>
          <w:lang w:eastAsia="zh-CN"/>
        </w:rPr>
        <w:br/>
        <w:t>poz. 221</w:t>
      </w:r>
      <w:r w:rsidR="00F12A7F">
        <w:rPr>
          <w:lang w:eastAsia="zh-CN"/>
        </w:rPr>
        <w:t xml:space="preserve"> ze zm</w:t>
      </w:r>
      <w:r w:rsidR="00C04924">
        <w:rPr>
          <w:lang w:eastAsia="zh-CN"/>
        </w:rPr>
        <w:t>.</w:t>
      </w:r>
      <w:r>
        <w:rPr>
          <w:lang w:eastAsia="zh-CN"/>
        </w:rPr>
        <w:t xml:space="preserve">) o zamiarze wszczęcia kontroli pismem </w:t>
      </w:r>
      <w:r>
        <w:t>z dnia 2</w:t>
      </w:r>
      <w:r w:rsidR="00C04924">
        <w:t xml:space="preserve"> marca</w:t>
      </w:r>
      <w:r>
        <w:t xml:space="preserve"> 2023 r. </w:t>
      </w:r>
      <w:r>
        <w:rPr>
          <w:color w:val="000000"/>
        </w:rPr>
        <w:t xml:space="preserve">sygnatura </w:t>
      </w:r>
      <w:r w:rsidR="00C04924">
        <w:t>DP.8361.22.2023</w:t>
      </w:r>
      <w:r>
        <w:t>,</w:t>
      </w:r>
      <w:r>
        <w:rPr>
          <w:color w:val="000000"/>
        </w:rPr>
        <w:t xml:space="preserve"> które zostało mu doręczone </w:t>
      </w:r>
      <w:r w:rsidR="0034179C">
        <w:rPr>
          <w:color w:val="000000"/>
        </w:rPr>
        <w:t xml:space="preserve">osobiście </w:t>
      </w:r>
      <w:r>
        <w:rPr>
          <w:color w:val="000000"/>
        </w:rPr>
        <w:t xml:space="preserve">w dniu </w:t>
      </w:r>
      <w:r w:rsidR="00C04924">
        <w:t>2 marca</w:t>
      </w:r>
      <w:r>
        <w:t xml:space="preserve"> 2023 r.</w:t>
      </w:r>
    </w:p>
    <w:p w14:paraId="32ADBD28" w14:textId="77777777" w:rsidR="009145B3" w:rsidRDefault="004700B3" w:rsidP="006B3681">
      <w:pPr>
        <w:jc w:val="both"/>
        <w:rPr>
          <w:color w:val="000000"/>
        </w:rPr>
      </w:pPr>
      <w:r>
        <w:rPr>
          <w:color w:val="000000"/>
        </w:rPr>
        <w:t xml:space="preserve">W trakcie kontroli sprawdzano </w:t>
      </w:r>
      <w:r w:rsidR="009145B3">
        <w:rPr>
          <w:color w:val="000000"/>
        </w:rPr>
        <w:t xml:space="preserve">m.in. </w:t>
      </w:r>
      <w:r>
        <w:rPr>
          <w:color w:val="000000"/>
        </w:rPr>
        <w:t>przestrzeganie przez kontrolowanego obowiązku informowania o cenach i cenach jednostkowych oferowanych towarów. W dniu 21 marca 2023</w:t>
      </w:r>
      <w:r w:rsidR="009145B3">
        <w:rPr>
          <w:color w:val="000000"/>
        </w:rPr>
        <w:t> </w:t>
      </w:r>
      <w:r>
        <w:rPr>
          <w:color w:val="000000"/>
        </w:rPr>
        <w:t xml:space="preserve">r. inspektorzy sprawdzili prawidłowość uwidaczniania informacji w powyższym zakresie </w:t>
      </w:r>
      <w:r>
        <w:rPr>
          <w:color w:val="000000"/>
        </w:rPr>
        <w:lastRenderedPageBreak/>
        <w:t xml:space="preserve">dla </w:t>
      </w:r>
      <w:r w:rsidR="008975BA">
        <w:rPr>
          <w:color w:val="000000"/>
        </w:rPr>
        <w:t>160</w:t>
      </w:r>
      <w:r>
        <w:rPr>
          <w:color w:val="000000"/>
        </w:rPr>
        <w:t xml:space="preserve"> przypadkowo wybranych</w:t>
      </w:r>
      <w:r w:rsidR="009145B3">
        <w:rPr>
          <w:color w:val="000000"/>
        </w:rPr>
        <w:t xml:space="preserve"> z oferty handlowej</w:t>
      </w:r>
      <w:r>
        <w:rPr>
          <w:color w:val="000000"/>
        </w:rPr>
        <w:t xml:space="preserve"> towarów, </w:t>
      </w:r>
      <w:r>
        <w:t xml:space="preserve">stwierdzając </w:t>
      </w:r>
      <w:r w:rsidR="009145B3">
        <w:t xml:space="preserve">przy łącznie 58 partiach </w:t>
      </w:r>
      <w:r>
        <w:t>nieprawidłowości</w:t>
      </w:r>
      <w:r w:rsidR="009145B3">
        <w:t xml:space="preserve"> </w:t>
      </w:r>
      <w:r w:rsidR="009145B3">
        <w:rPr>
          <w:color w:val="000000"/>
        </w:rPr>
        <w:t xml:space="preserve">polegające na </w:t>
      </w:r>
    </w:p>
    <w:p w14:paraId="2A190F59" w14:textId="03B2EA00" w:rsidR="009145B3" w:rsidRPr="00FC42C7" w:rsidRDefault="009145B3" w:rsidP="006B3681">
      <w:pPr>
        <w:jc w:val="both"/>
        <w:rPr>
          <w:i/>
          <w:iCs/>
        </w:rPr>
      </w:pPr>
      <w:r>
        <w:rPr>
          <w:color w:val="000000"/>
        </w:rPr>
        <w:t xml:space="preserve">- </w:t>
      </w:r>
      <w:r w:rsidR="004700B3">
        <w:rPr>
          <w:b/>
        </w:rPr>
        <w:t>brak</w:t>
      </w:r>
      <w:r>
        <w:rPr>
          <w:b/>
        </w:rPr>
        <w:t>u</w:t>
      </w:r>
      <w:r w:rsidR="004700B3">
        <w:rPr>
          <w:b/>
        </w:rPr>
        <w:t xml:space="preserve"> uwidocznienia </w:t>
      </w:r>
      <w:r>
        <w:rPr>
          <w:b/>
        </w:rPr>
        <w:t xml:space="preserve">informacji o </w:t>
      </w:r>
      <w:r w:rsidR="004700B3">
        <w:rPr>
          <w:b/>
        </w:rPr>
        <w:t>cen</w:t>
      </w:r>
      <w:r>
        <w:rPr>
          <w:b/>
        </w:rPr>
        <w:t>ie</w:t>
      </w:r>
      <w:r w:rsidR="004700B3">
        <w:rPr>
          <w:b/>
        </w:rPr>
        <w:t xml:space="preserve"> jednostkowej dla </w:t>
      </w:r>
      <w:r>
        <w:rPr>
          <w:b/>
        </w:rPr>
        <w:t xml:space="preserve">produktów pn.: </w:t>
      </w:r>
      <w:r w:rsidRPr="00FC42C7">
        <w:rPr>
          <w:i/>
          <w:iCs/>
        </w:rPr>
        <w:t xml:space="preserve">1. Karma uzupełniająca dla królików </w:t>
      </w:r>
      <w:proofErr w:type="spellStart"/>
      <w:r w:rsidRPr="00FC42C7">
        <w:rPr>
          <w:i/>
          <w:iCs/>
        </w:rPr>
        <w:t>Francodex</w:t>
      </w:r>
      <w:proofErr w:type="spellEnd"/>
      <w:r w:rsidRPr="00FC42C7">
        <w:rPr>
          <w:i/>
          <w:iCs/>
        </w:rPr>
        <w:t xml:space="preserve"> 50g</w:t>
      </w:r>
      <w:r>
        <w:rPr>
          <w:i/>
          <w:iCs/>
        </w:rPr>
        <w:t xml:space="preserve">; </w:t>
      </w:r>
      <w:r w:rsidRPr="00FC42C7">
        <w:rPr>
          <w:i/>
          <w:iCs/>
        </w:rPr>
        <w:t xml:space="preserve">2. Mieszanka paszowa uzupełniająca dla królików i gryzoni </w:t>
      </w:r>
      <w:proofErr w:type="spellStart"/>
      <w:r w:rsidRPr="00FC42C7">
        <w:rPr>
          <w:i/>
          <w:iCs/>
        </w:rPr>
        <w:t>Versele</w:t>
      </w:r>
      <w:proofErr w:type="spellEnd"/>
      <w:r w:rsidRPr="00FC42C7">
        <w:rPr>
          <w:i/>
          <w:iCs/>
        </w:rPr>
        <w:t xml:space="preserve"> – Laga </w:t>
      </w:r>
      <w:r w:rsidRPr="009145B3">
        <w:rPr>
          <w:bCs/>
          <w:i/>
          <w:iCs/>
        </w:rPr>
        <w:t>50g</w:t>
      </w:r>
      <w:r>
        <w:rPr>
          <w:bCs/>
        </w:rPr>
        <w:t xml:space="preserve">; </w:t>
      </w:r>
      <w:r w:rsidRPr="009145B3">
        <w:rPr>
          <w:bCs/>
          <w:i/>
          <w:iCs/>
        </w:rPr>
        <w:t>3</w:t>
      </w:r>
      <w:r w:rsidRPr="00FC42C7">
        <w:rPr>
          <w:i/>
          <w:iCs/>
        </w:rPr>
        <w:t>. Płatki grochu dla gryzoni i królików Nestor 55g</w:t>
      </w:r>
      <w:r>
        <w:rPr>
          <w:i/>
          <w:iCs/>
        </w:rPr>
        <w:t xml:space="preserve">; </w:t>
      </w:r>
      <w:r>
        <w:rPr>
          <w:i/>
          <w:iCs/>
        </w:rPr>
        <w:br/>
      </w:r>
      <w:r w:rsidRPr="00FC42C7">
        <w:rPr>
          <w:i/>
          <w:iCs/>
        </w:rPr>
        <w:t>4. Pomarańcza dla gryzoni i królików Nestor 30g</w:t>
      </w:r>
      <w:r>
        <w:rPr>
          <w:i/>
          <w:iCs/>
        </w:rPr>
        <w:t xml:space="preserve">; </w:t>
      </w:r>
      <w:r w:rsidRPr="00FC42C7">
        <w:rPr>
          <w:i/>
          <w:iCs/>
        </w:rPr>
        <w:t>5. Jarzębina dla gryzoni i królików Nestor 45g</w:t>
      </w:r>
      <w:r>
        <w:rPr>
          <w:i/>
          <w:iCs/>
        </w:rPr>
        <w:t xml:space="preserve">; </w:t>
      </w:r>
      <w:r w:rsidRPr="00FC42C7">
        <w:rPr>
          <w:i/>
          <w:iCs/>
        </w:rPr>
        <w:t xml:space="preserve">6. </w:t>
      </w:r>
      <w:proofErr w:type="spellStart"/>
      <w:r w:rsidRPr="00FC42C7">
        <w:rPr>
          <w:i/>
          <w:iCs/>
        </w:rPr>
        <w:t>Bezziarnowy</w:t>
      </w:r>
      <w:proofErr w:type="spellEnd"/>
      <w:r w:rsidRPr="00FC42C7">
        <w:rPr>
          <w:i/>
          <w:iCs/>
        </w:rPr>
        <w:t xml:space="preserve"> pokarm dla szynszyli 120g</w:t>
      </w:r>
      <w:r>
        <w:rPr>
          <w:i/>
          <w:iCs/>
        </w:rPr>
        <w:t xml:space="preserve">; </w:t>
      </w:r>
      <w:r w:rsidRPr="00FC42C7">
        <w:rPr>
          <w:i/>
          <w:iCs/>
        </w:rPr>
        <w:t xml:space="preserve">7. </w:t>
      </w:r>
      <w:proofErr w:type="spellStart"/>
      <w:r w:rsidRPr="00FC42C7">
        <w:rPr>
          <w:i/>
          <w:iCs/>
        </w:rPr>
        <w:t>Bezziarnowy</w:t>
      </w:r>
      <w:proofErr w:type="spellEnd"/>
      <w:r w:rsidRPr="00FC42C7">
        <w:rPr>
          <w:i/>
          <w:iCs/>
        </w:rPr>
        <w:t xml:space="preserve"> pokarm dla świnek morskich 120g</w:t>
      </w:r>
      <w:r>
        <w:rPr>
          <w:i/>
          <w:iCs/>
        </w:rPr>
        <w:t xml:space="preserve">; </w:t>
      </w:r>
      <w:r w:rsidRPr="00FC42C7">
        <w:rPr>
          <w:i/>
          <w:iCs/>
        </w:rPr>
        <w:t xml:space="preserve">8. Bezziarniste wielozbożowe </w:t>
      </w:r>
      <w:proofErr w:type="spellStart"/>
      <w:r w:rsidRPr="00FC42C7">
        <w:rPr>
          <w:i/>
          <w:iCs/>
        </w:rPr>
        <w:t>kolbatony</w:t>
      </w:r>
      <w:proofErr w:type="spellEnd"/>
      <w:r w:rsidRPr="00FC42C7">
        <w:rPr>
          <w:i/>
          <w:iCs/>
        </w:rPr>
        <w:t xml:space="preserve"> dla chomików 120g</w:t>
      </w:r>
      <w:r>
        <w:rPr>
          <w:i/>
          <w:iCs/>
        </w:rPr>
        <w:t>;</w:t>
      </w:r>
      <w:r w:rsidRPr="00FC42C7">
        <w:rPr>
          <w:i/>
          <w:iCs/>
        </w:rPr>
        <w:t xml:space="preserve">9. Mieszanka uzupełniająca dla kanarka </w:t>
      </w:r>
      <w:proofErr w:type="spellStart"/>
      <w:r w:rsidRPr="00FC42C7">
        <w:rPr>
          <w:i/>
          <w:iCs/>
        </w:rPr>
        <w:t>Vitapol</w:t>
      </w:r>
      <w:proofErr w:type="spellEnd"/>
      <w:r w:rsidRPr="00FC42C7">
        <w:rPr>
          <w:i/>
          <w:iCs/>
        </w:rPr>
        <w:t xml:space="preserve"> 20g</w:t>
      </w:r>
      <w:r>
        <w:rPr>
          <w:i/>
          <w:iCs/>
        </w:rPr>
        <w:t xml:space="preserve">; </w:t>
      </w:r>
      <w:r w:rsidRPr="00FC42C7">
        <w:rPr>
          <w:i/>
          <w:iCs/>
        </w:rPr>
        <w:t xml:space="preserve">10. Karma uzupełniająca dla kanarka </w:t>
      </w:r>
      <w:proofErr w:type="spellStart"/>
      <w:r w:rsidRPr="00FC42C7">
        <w:rPr>
          <w:i/>
          <w:iCs/>
        </w:rPr>
        <w:t>Vitapol</w:t>
      </w:r>
      <w:proofErr w:type="spellEnd"/>
      <w:r w:rsidRPr="00FC42C7">
        <w:rPr>
          <w:i/>
          <w:iCs/>
        </w:rPr>
        <w:t xml:space="preserve"> 20g</w:t>
      </w:r>
      <w:r>
        <w:rPr>
          <w:i/>
          <w:iCs/>
        </w:rPr>
        <w:t xml:space="preserve">; </w:t>
      </w:r>
      <w:r w:rsidRPr="00FC42C7">
        <w:rPr>
          <w:i/>
          <w:iCs/>
        </w:rPr>
        <w:t xml:space="preserve">11. Karma dla ptaków </w:t>
      </w:r>
      <w:proofErr w:type="spellStart"/>
      <w:r w:rsidRPr="00FC42C7">
        <w:rPr>
          <w:i/>
          <w:iCs/>
        </w:rPr>
        <w:t>Vitapol</w:t>
      </w:r>
      <w:proofErr w:type="spellEnd"/>
      <w:r w:rsidRPr="00FC42C7">
        <w:rPr>
          <w:i/>
          <w:iCs/>
        </w:rPr>
        <w:t xml:space="preserve"> 50g</w:t>
      </w:r>
      <w:r>
        <w:rPr>
          <w:i/>
          <w:iCs/>
        </w:rPr>
        <w:t xml:space="preserve">; </w:t>
      </w:r>
      <w:r w:rsidRPr="00FC42C7">
        <w:rPr>
          <w:i/>
          <w:iCs/>
        </w:rPr>
        <w:t xml:space="preserve">12. Mieszanka nasion III ptaki egzotyczne </w:t>
      </w:r>
      <w:proofErr w:type="spellStart"/>
      <w:r w:rsidRPr="00FC42C7">
        <w:rPr>
          <w:i/>
          <w:iCs/>
        </w:rPr>
        <w:t>Herbal</w:t>
      </w:r>
      <w:proofErr w:type="spellEnd"/>
      <w:r w:rsidRPr="00FC42C7">
        <w:rPr>
          <w:i/>
          <w:iCs/>
        </w:rPr>
        <w:t xml:space="preserve"> </w:t>
      </w:r>
      <w:proofErr w:type="spellStart"/>
      <w:r w:rsidRPr="00FC42C7">
        <w:rPr>
          <w:i/>
          <w:iCs/>
        </w:rPr>
        <w:t>Pets</w:t>
      </w:r>
      <w:proofErr w:type="spellEnd"/>
      <w:r w:rsidRPr="00FC42C7">
        <w:rPr>
          <w:i/>
          <w:iCs/>
        </w:rPr>
        <w:t xml:space="preserve"> 150g</w:t>
      </w:r>
      <w:r>
        <w:rPr>
          <w:i/>
          <w:iCs/>
        </w:rPr>
        <w:t xml:space="preserve">; </w:t>
      </w:r>
      <w:r w:rsidRPr="00FC42C7">
        <w:rPr>
          <w:i/>
          <w:iCs/>
        </w:rPr>
        <w:t xml:space="preserve">13. Karma ziołowa – papugi </w:t>
      </w:r>
      <w:proofErr w:type="spellStart"/>
      <w:r w:rsidRPr="00FC42C7">
        <w:rPr>
          <w:i/>
          <w:iCs/>
        </w:rPr>
        <w:t>Herbal</w:t>
      </w:r>
      <w:proofErr w:type="spellEnd"/>
      <w:r w:rsidRPr="00FC42C7">
        <w:rPr>
          <w:i/>
          <w:iCs/>
        </w:rPr>
        <w:t xml:space="preserve"> </w:t>
      </w:r>
      <w:proofErr w:type="spellStart"/>
      <w:r w:rsidRPr="00FC42C7">
        <w:rPr>
          <w:i/>
          <w:iCs/>
        </w:rPr>
        <w:t>Pets</w:t>
      </w:r>
      <w:proofErr w:type="spellEnd"/>
      <w:r w:rsidRPr="00FC42C7">
        <w:rPr>
          <w:i/>
          <w:iCs/>
        </w:rPr>
        <w:t xml:space="preserve"> 40g</w:t>
      </w:r>
      <w:r>
        <w:rPr>
          <w:i/>
          <w:iCs/>
        </w:rPr>
        <w:t xml:space="preserve">; </w:t>
      </w:r>
      <w:r w:rsidRPr="00FC42C7">
        <w:rPr>
          <w:i/>
          <w:iCs/>
        </w:rPr>
        <w:t xml:space="preserve">14. </w:t>
      </w:r>
      <w:proofErr w:type="spellStart"/>
      <w:r w:rsidRPr="00FC42C7">
        <w:rPr>
          <w:i/>
          <w:iCs/>
        </w:rPr>
        <w:t>Wapienko</w:t>
      </w:r>
      <w:proofErr w:type="spellEnd"/>
      <w:r w:rsidRPr="00FC42C7">
        <w:rPr>
          <w:i/>
          <w:iCs/>
        </w:rPr>
        <w:t xml:space="preserve"> mineralne dla ptaków </w:t>
      </w:r>
      <w:proofErr w:type="spellStart"/>
      <w:r w:rsidRPr="00FC42C7">
        <w:rPr>
          <w:i/>
          <w:iCs/>
        </w:rPr>
        <w:t>Vitapol</w:t>
      </w:r>
      <w:proofErr w:type="spellEnd"/>
      <w:r w:rsidRPr="00FC42C7">
        <w:rPr>
          <w:i/>
          <w:iCs/>
        </w:rPr>
        <w:t xml:space="preserve"> 190g</w:t>
      </w:r>
      <w:r>
        <w:rPr>
          <w:i/>
          <w:iCs/>
        </w:rPr>
        <w:t xml:space="preserve">; </w:t>
      </w:r>
      <w:r>
        <w:rPr>
          <w:i/>
          <w:iCs/>
        </w:rPr>
        <w:br/>
      </w:r>
      <w:r w:rsidRPr="00FC42C7">
        <w:rPr>
          <w:i/>
          <w:iCs/>
        </w:rPr>
        <w:t xml:space="preserve">15. </w:t>
      </w:r>
      <w:proofErr w:type="spellStart"/>
      <w:r w:rsidRPr="00FC42C7">
        <w:rPr>
          <w:i/>
          <w:iCs/>
        </w:rPr>
        <w:t>Wapienko</w:t>
      </w:r>
      <w:proofErr w:type="spellEnd"/>
      <w:r w:rsidRPr="00FC42C7">
        <w:rPr>
          <w:i/>
          <w:iCs/>
        </w:rPr>
        <w:t xml:space="preserve"> mineralne dla ptaków </w:t>
      </w:r>
      <w:proofErr w:type="spellStart"/>
      <w:r w:rsidRPr="00FC42C7">
        <w:rPr>
          <w:i/>
          <w:iCs/>
        </w:rPr>
        <w:t>Vitapol</w:t>
      </w:r>
      <w:proofErr w:type="spellEnd"/>
      <w:r w:rsidRPr="00FC42C7">
        <w:rPr>
          <w:i/>
          <w:iCs/>
        </w:rPr>
        <w:t xml:space="preserve"> 35g</w:t>
      </w:r>
      <w:r>
        <w:rPr>
          <w:i/>
          <w:iCs/>
        </w:rPr>
        <w:t xml:space="preserve">; </w:t>
      </w:r>
      <w:r w:rsidRPr="00FC42C7">
        <w:rPr>
          <w:i/>
          <w:iCs/>
        </w:rPr>
        <w:t xml:space="preserve">16. Przysmak dla ptaków egzotycznych Murzynek </w:t>
      </w:r>
      <w:proofErr w:type="spellStart"/>
      <w:r w:rsidRPr="00FC42C7">
        <w:rPr>
          <w:i/>
          <w:iCs/>
        </w:rPr>
        <w:t>Biofeed</w:t>
      </w:r>
      <w:proofErr w:type="spellEnd"/>
      <w:r w:rsidRPr="00FC42C7">
        <w:rPr>
          <w:i/>
          <w:iCs/>
        </w:rPr>
        <w:t xml:space="preserve"> 200g</w:t>
      </w:r>
      <w:r>
        <w:rPr>
          <w:i/>
          <w:iCs/>
        </w:rPr>
        <w:t xml:space="preserve">; </w:t>
      </w:r>
      <w:r w:rsidRPr="00FC42C7">
        <w:rPr>
          <w:i/>
          <w:iCs/>
        </w:rPr>
        <w:t xml:space="preserve">17. Owocowe nasiona dla ptaków egzotycznych </w:t>
      </w:r>
      <w:proofErr w:type="spellStart"/>
      <w:r w:rsidRPr="00FC42C7">
        <w:rPr>
          <w:i/>
          <w:iCs/>
        </w:rPr>
        <w:t>Vitapol</w:t>
      </w:r>
      <w:proofErr w:type="spellEnd"/>
      <w:r w:rsidRPr="00FC42C7">
        <w:rPr>
          <w:i/>
          <w:iCs/>
        </w:rPr>
        <w:t xml:space="preserve"> 150g</w:t>
      </w:r>
      <w:r>
        <w:rPr>
          <w:i/>
          <w:iCs/>
        </w:rPr>
        <w:t xml:space="preserve">; </w:t>
      </w:r>
      <w:r>
        <w:rPr>
          <w:i/>
          <w:iCs/>
        </w:rPr>
        <w:br/>
      </w:r>
      <w:r w:rsidRPr="00FC42C7">
        <w:rPr>
          <w:i/>
          <w:iCs/>
        </w:rPr>
        <w:t xml:space="preserve">18. Mieszanka uzupełniająca dla papużki falistej </w:t>
      </w:r>
      <w:proofErr w:type="spellStart"/>
      <w:r w:rsidRPr="00FC42C7">
        <w:rPr>
          <w:i/>
          <w:iCs/>
        </w:rPr>
        <w:t>Vitapol</w:t>
      </w:r>
      <w:proofErr w:type="spellEnd"/>
      <w:r w:rsidRPr="00FC42C7">
        <w:rPr>
          <w:i/>
          <w:iCs/>
        </w:rPr>
        <w:t xml:space="preserve"> 200g</w:t>
      </w:r>
      <w:r>
        <w:rPr>
          <w:i/>
          <w:iCs/>
        </w:rPr>
        <w:t xml:space="preserve">; </w:t>
      </w:r>
      <w:r w:rsidRPr="00FC42C7">
        <w:rPr>
          <w:i/>
          <w:iCs/>
        </w:rPr>
        <w:t xml:space="preserve">19. Owoce z lasu i sadu </w:t>
      </w:r>
      <w:r w:rsidR="00CF163E">
        <w:rPr>
          <w:i/>
          <w:iCs/>
        </w:rPr>
        <w:br/>
      </w:r>
      <w:r w:rsidRPr="00FC42C7">
        <w:rPr>
          <w:i/>
          <w:iCs/>
        </w:rPr>
        <w:t xml:space="preserve">dla papug i ptaków egzotycznych </w:t>
      </w:r>
      <w:proofErr w:type="spellStart"/>
      <w:r w:rsidRPr="00FC42C7">
        <w:rPr>
          <w:i/>
          <w:iCs/>
        </w:rPr>
        <w:t>Vitapol</w:t>
      </w:r>
      <w:proofErr w:type="spellEnd"/>
      <w:r w:rsidRPr="00FC42C7">
        <w:rPr>
          <w:i/>
          <w:iCs/>
        </w:rPr>
        <w:t xml:space="preserve"> 150g</w:t>
      </w:r>
      <w:r>
        <w:rPr>
          <w:i/>
          <w:iCs/>
        </w:rPr>
        <w:t xml:space="preserve">; </w:t>
      </w:r>
      <w:r w:rsidRPr="00FC42C7">
        <w:rPr>
          <w:i/>
          <w:iCs/>
        </w:rPr>
        <w:t xml:space="preserve">20. Tropikalne owoce dla papug ptaków egzotycznych </w:t>
      </w:r>
      <w:proofErr w:type="spellStart"/>
      <w:r w:rsidRPr="00FC42C7">
        <w:rPr>
          <w:i/>
          <w:iCs/>
        </w:rPr>
        <w:t>Vitapol</w:t>
      </w:r>
      <w:proofErr w:type="spellEnd"/>
      <w:r w:rsidRPr="00FC42C7">
        <w:rPr>
          <w:i/>
          <w:iCs/>
        </w:rPr>
        <w:t xml:space="preserve"> 200</w:t>
      </w:r>
      <w:r>
        <w:rPr>
          <w:i/>
          <w:iCs/>
        </w:rPr>
        <w:t xml:space="preserve">g; </w:t>
      </w:r>
      <w:r w:rsidRPr="00FC42C7">
        <w:rPr>
          <w:i/>
          <w:iCs/>
        </w:rPr>
        <w:t>21. Kwiatowa przekąska dla papugi ptaków egzotycznych</w:t>
      </w:r>
      <w:r w:rsidR="001418D0">
        <w:rPr>
          <w:i/>
          <w:iCs/>
        </w:rPr>
        <w:t xml:space="preserve"> </w:t>
      </w:r>
      <w:proofErr w:type="spellStart"/>
      <w:r w:rsidRPr="00FC42C7">
        <w:rPr>
          <w:i/>
          <w:iCs/>
        </w:rPr>
        <w:t>Vitapol</w:t>
      </w:r>
      <w:proofErr w:type="spellEnd"/>
      <w:r w:rsidRPr="00FC42C7">
        <w:rPr>
          <w:i/>
          <w:iCs/>
        </w:rPr>
        <w:t xml:space="preserve"> 50g</w:t>
      </w:r>
      <w:r>
        <w:rPr>
          <w:i/>
          <w:iCs/>
        </w:rPr>
        <w:t xml:space="preserve">; </w:t>
      </w:r>
      <w:r w:rsidRPr="00FC42C7">
        <w:rPr>
          <w:i/>
          <w:iCs/>
        </w:rPr>
        <w:t xml:space="preserve">22. Karma Chipsy naturalne pomidor </w:t>
      </w:r>
      <w:proofErr w:type="spellStart"/>
      <w:r w:rsidRPr="00FC42C7">
        <w:rPr>
          <w:i/>
          <w:iCs/>
        </w:rPr>
        <w:t>Herbal</w:t>
      </w:r>
      <w:proofErr w:type="spellEnd"/>
      <w:r w:rsidRPr="00FC42C7">
        <w:rPr>
          <w:i/>
          <w:iCs/>
        </w:rPr>
        <w:t xml:space="preserve"> </w:t>
      </w:r>
      <w:proofErr w:type="spellStart"/>
      <w:r w:rsidRPr="00FC42C7">
        <w:rPr>
          <w:i/>
          <w:iCs/>
        </w:rPr>
        <w:t>Pets</w:t>
      </w:r>
      <w:proofErr w:type="spellEnd"/>
      <w:r w:rsidRPr="00FC42C7">
        <w:rPr>
          <w:i/>
          <w:iCs/>
        </w:rPr>
        <w:t xml:space="preserve"> 40g</w:t>
      </w:r>
      <w:r>
        <w:rPr>
          <w:i/>
          <w:iCs/>
        </w:rPr>
        <w:t xml:space="preserve">; </w:t>
      </w:r>
      <w:r w:rsidRPr="00FC42C7">
        <w:rPr>
          <w:i/>
          <w:iCs/>
        </w:rPr>
        <w:t xml:space="preserve">23. Karma Chipsy naturalne – gruszka </w:t>
      </w:r>
      <w:proofErr w:type="spellStart"/>
      <w:r w:rsidRPr="00FC42C7">
        <w:rPr>
          <w:i/>
          <w:iCs/>
        </w:rPr>
        <w:t>Herbal</w:t>
      </w:r>
      <w:proofErr w:type="spellEnd"/>
      <w:r w:rsidRPr="00FC42C7">
        <w:rPr>
          <w:i/>
          <w:iCs/>
        </w:rPr>
        <w:t xml:space="preserve"> </w:t>
      </w:r>
      <w:proofErr w:type="spellStart"/>
      <w:r w:rsidRPr="00FC42C7">
        <w:rPr>
          <w:i/>
          <w:iCs/>
        </w:rPr>
        <w:t>Pets</w:t>
      </w:r>
      <w:proofErr w:type="spellEnd"/>
      <w:r w:rsidRPr="00FC42C7">
        <w:rPr>
          <w:i/>
          <w:iCs/>
        </w:rPr>
        <w:t xml:space="preserve"> 75g</w:t>
      </w:r>
      <w:r>
        <w:rPr>
          <w:i/>
          <w:iCs/>
        </w:rPr>
        <w:t xml:space="preserve">; </w:t>
      </w:r>
      <w:r w:rsidRPr="00FC42C7">
        <w:rPr>
          <w:i/>
          <w:iCs/>
        </w:rPr>
        <w:t xml:space="preserve">24. Karma Chipsy naturalne </w:t>
      </w:r>
      <w:proofErr w:type="spellStart"/>
      <w:r w:rsidRPr="00FC42C7">
        <w:rPr>
          <w:i/>
          <w:iCs/>
        </w:rPr>
        <w:t>tompinambur</w:t>
      </w:r>
      <w:proofErr w:type="spellEnd"/>
      <w:r w:rsidRPr="00FC42C7">
        <w:rPr>
          <w:i/>
          <w:iCs/>
        </w:rPr>
        <w:t xml:space="preserve"> </w:t>
      </w:r>
      <w:proofErr w:type="spellStart"/>
      <w:r w:rsidRPr="00FC42C7">
        <w:rPr>
          <w:i/>
          <w:iCs/>
        </w:rPr>
        <w:t>Herbal</w:t>
      </w:r>
      <w:proofErr w:type="spellEnd"/>
      <w:r w:rsidRPr="00FC42C7">
        <w:rPr>
          <w:i/>
          <w:iCs/>
        </w:rPr>
        <w:t xml:space="preserve"> </w:t>
      </w:r>
      <w:proofErr w:type="spellStart"/>
      <w:r w:rsidRPr="00FC42C7">
        <w:rPr>
          <w:i/>
          <w:iCs/>
        </w:rPr>
        <w:t>Pets</w:t>
      </w:r>
      <w:proofErr w:type="spellEnd"/>
      <w:r w:rsidRPr="00FC42C7">
        <w:rPr>
          <w:i/>
          <w:iCs/>
        </w:rPr>
        <w:t xml:space="preserve"> 75g</w:t>
      </w:r>
      <w:r>
        <w:rPr>
          <w:i/>
          <w:iCs/>
        </w:rPr>
        <w:t xml:space="preserve">; </w:t>
      </w:r>
      <w:r>
        <w:rPr>
          <w:i/>
          <w:iCs/>
        </w:rPr>
        <w:br/>
      </w:r>
      <w:r w:rsidRPr="00FC42C7">
        <w:rPr>
          <w:i/>
          <w:iCs/>
        </w:rPr>
        <w:t xml:space="preserve">25. Karma Chipsy naturalne – cykoria </w:t>
      </w:r>
      <w:proofErr w:type="spellStart"/>
      <w:r w:rsidRPr="00FC42C7">
        <w:rPr>
          <w:i/>
          <w:iCs/>
        </w:rPr>
        <w:t>Herbal</w:t>
      </w:r>
      <w:proofErr w:type="spellEnd"/>
      <w:r w:rsidRPr="00FC42C7">
        <w:rPr>
          <w:i/>
          <w:iCs/>
        </w:rPr>
        <w:t xml:space="preserve"> </w:t>
      </w:r>
      <w:proofErr w:type="spellStart"/>
      <w:r w:rsidRPr="00FC42C7">
        <w:rPr>
          <w:i/>
          <w:iCs/>
        </w:rPr>
        <w:t>Pets</w:t>
      </w:r>
      <w:proofErr w:type="spellEnd"/>
      <w:r w:rsidRPr="00FC42C7">
        <w:rPr>
          <w:i/>
          <w:iCs/>
        </w:rPr>
        <w:t xml:space="preserve"> 125g</w:t>
      </w:r>
      <w:r>
        <w:rPr>
          <w:i/>
          <w:iCs/>
        </w:rPr>
        <w:t xml:space="preserve">; </w:t>
      </w:r>
      <w:r w:rsidRPr="00FC42C7">
        <w:rPr>
          <w:i/>
          <w:iCs/>
        </w:rPr>
        <w:t xml:space="preserve">26. Karma Chipsy naturalne – brokuł </w:t>
      </w:r>
      <w:proofErr w:type="spellStart"/>
      <w:r w:rsidRPr="00FC42C7">
        <w:rPr>
          <w:i/>
          <w:iCs/>
        </w:rPr>
        <w:t>Herbal</w:t>
      </w:r>
      <w:proofErr w:type="spellEnd"/>
      <w:r w:rsidRPr="00FC42C7">
        <w:rPr>
          <w:i/>
          <w:iCs/>
        </w:rPr>
        <w:t xml:space="preserve"> </w:t>
      </w:r>
      <w:proofErr w:type="spellStart"/>
      <w:r w:rsidRPr="00FC42C7">
        <w:rPr>
          <w:i/>
          <w:iCs/>
        </w:rPr>
        <w:t>Pets</w:t>
      </w:r>
      <w:proofErr w:type="spellEnd"/>
      <w:r w:rsidRPr="00FC42C7">
        <w:rPr>
          <w:i/>
          <w:iCs/>
        </w:rPr>
        <w:t xml:space="preserve"> 50g</w:t>
      </w:r>
      <w:r>
        <w:rPr>
          <w:i/>
          <w:iCs/>
        </w:rPr>
        <w:t xml:space="preserve">; </w:t>
      </w:r>
      <w:r w:rsidRPr="00FC42C7">
        <w:rPr>
          <w:i/>
          <w:iCs/>
        </w:rPr>
        <w:t xml:space="preserve">27. Karma Marchewka suszona </w:t>
      </w:r>
      <w:proofErr w:type="spellStart"/>
      <w:r w:rsidRPr="00FC42C7">
        <w:rPr>
          <w:i/>
          <w:iCs/>
        </w:rPr>
        <w:t>Herbal</w:t>
      </w:r>
      <w:proofErr w:type="spellEnd"/>
      <w:r w:rsidRPr="00FC42C7">
        <w:rPr>
          <w:i/>
          <w:iCs/>
        </w:rPr>
        <w:t xml:space="preserve"> </w:t>
      </w:r>
      <w:proofErr w:type="spellStart"/>
      <w:r w:rsidRPr="00FC42C7">
        <w:rPr>
          <w:i/>
          <w:iCs/>
        </w:rPr>
        <w:t>Pets</w:t>
      </w:r>
      <w:proofErr w:type="spellEnd"/>
      <w:r w:rsidRPr="00FC42C7">
        <w:rPr>
          <w:i/>
          <w:iCs/>
        </w:rPr>
        <w:t xml:space="preserve"> 125g</w:t>
      </w:r>
      <w:r>
        <w:rPr>
          <w:i/>
          <w:iCs/>
        </w:rPr>
        <w:t xml:space="preserve">; </w:t>
      </w:r>
      <w:r w:rsidRPr="00FC42C7">
        <w:rPr>
          <w:i/>
          <w:iCs/>
        </w:rPr>
        <w:t xml:space="preserve">28. Karma Chipsy naturalne – banan </w:t>
      </w:r>
      <w:proofErr w:type="spellStart"/>
      <w:r w:rsidRPr="00FC42C7">
        <w:rPr>
          <w:i/>
          <w:iCs/>
        </w:rPr>
        <w:t>Herbal</w:t>
      </w:r>
      <w:proofErr w:type="spellEnd"/>
      <w:r w:rsidRPr="00FC42C7">
        <w:rPr>
          <w:i/>
          <w:iCs/>
        </w:rPr>
        <w:t xml:space="preserve"> </w:t>
      </w:r>
      <w:proofErr w:type="spellStart"/>
      <w:r w:rsidRPr="00FC42C7">
        <w:rPr>
          <w:i/>
          <w:iCs/>
        </w:rPr>
        <w:t>Pets</w:t>
      </w:r>
      <w:proofErr w:type="spellEnd"/>
      <w:r w:rsidRPr="00FC42C7">
        <w:rPr>
          <w:i/>
          <w:iCs/>
        </w:rPr>
        <w:t xml:space="preserve"> 75g</w:t>
      </w:r>
      <w:r>
        <w:rPr>
          <w:i/>
          <w:iCs/>
        </w:rPr>
        <w:t xml:space="preserve">; </w:t>
      </w:r>
      <w:r w:rsidRPr="00FC42C7">
        <w:rPr>
          <w:i/>
          <w:iCs/>
        </w:rPr>
        <w:t xml:space="preserve">29. Karma hibiskus </w:t>
      </w:r>
      <w:proofErr w:type="spellStart"/>
      <w:r w:rsidRPr="00FC42C7">
        <w:rPr>
          <w:i/>
          <w:iCs/>
        </w:rPr>
        <w:t>Herbal</w:t>
      </w:r>
      <w:proofErr w:type="spellEnd"/>
      <w:r w:rsidRPr="00FC42C7">
        <w:rPr>
          <w:i/>
          <w:iCs/>
        </w:rPr>
        <w:t xml:space="preserve"> </w:t>
      </w:r>
      <w:proofErr w:type="spellStart"/>
      <w:r w:rsidRPr="00FC42C7">
        <w:rPr>
          <w:i/>
          <w:iCs/>
        </w:rPr>
        <w:t>Pets</w:t>
      </w:r>
      <w:proofErr w:type="spellEnd"/>
      <w:r w:rsidRPr="00FC42C7">
        <w:rPr>
          <w:i/>
          <w:iCs/>
        </w:rPr>
        <w:t xml:space="preserve"> 60g</w:t>
      </w:r>
      <w:r w:rsidRPr="00FC42C7">
        <w:rPr>
          <w:i/>
          <w:iCs/>
        </w:rPr>
        <w:tab/>
      </w:r>
      <w:r>
        <w:rPr>
          <w:i/>
          <w:iCs/>
        </w:rPr>
        <w:t>;</w:t>
      </w:r>
      <w:r w:rsidR="0034179C">
        <w:rPr>
          <w:i/>
          <w:iCs/>
        </w:rPr>
        <w:t xml:space="preserve"> </w:t>
      </w:r>
      <w:r w:rsidRPr="00FC42C7">
        <w:rPr>
          <w:i/>
          <w:iCs/>
        </w:rPr>
        <w:t>30.</w:t>
      </w:r>
      <w:r w:rsidR="00CF163E">
        <w:rPr>
          <w:i/>
          <w:iCs/>
        </w:rPr>
        <w:t xml:space="preserve"> </w:t>
      </w:r>
      <w:r w:rsidRPr="00FC42C7">
        <w:rPr>
          <w:i/>
          <w:iCs/>
        </w:rPr>
        <w:t>Karma</w:t>
      </w:r>
      <w:r w:rsidR="00CF163E">
        <w:rPr>
          <w:i/>
          <w:iCs/>
        </w:rPr>
        <w:t xml:space="preserve"> </w:t>
      </w:r>
      <w:r w:rsidRPr="00FC42C7">
        <w:rPr>
          <w:i/>
          <w:iCs/>
        </w:rPr>
        <w:t xml:space="preserve">gryzaczki melisowe </w:t>
      </w:r>
      <w:proofErr w:type="spellStart"/>
      <w:r w:rsidRPr="00FC42C7">
        <w:rPr>
          <w:i/>
          <w:iCs/>
        </w:rPr>
        <w:t>Herbal</w:t>
      </w:r>
      <w:proofErr w:type="spellEnd"/>
      <w:r w:rsidRPr="00FC42C7">
        <w:rPr>
          <w:i/>
          <w:iCs/>
        </w:rPr>
        <w:t xml:space="preserve"> </w:t>
      </w:r>
      <w:proofErr w:type="spellStart"/>
      <w:r w:rsidRPr="00FC42C7">
        <w:rPr>
          <w:i/>
          <w:iCs/>
        </w:rPr>
        <w:t>Pets</w:t>
      </w:r>
      <w:proofErr w:type="spellEnd"/>
      <w:r w:rsidRPr="00FC42C7">
        <w:rPr>
          <w:i/>
          <w:iCs/>
        </w:rPr>
        <w:t xml:space="preserve"> 140g</w:t>
      </w:r>
      <w:r>
        <w:rPr>
          <w:i/>
          <w:iCs/>
        </w:rPr>
        <w:t xml:space="preserve">; </w:t>
      </w:r>
      <w:r w:rsidRPr="00FC42C7">
        <w:rPr>
          <w:i/>
          <w:iCs/>
        </w:rPr>
        <w:t xml:space="preserve">31. Karma gryzaczki warzywne </w:t>
      </w:r>
      <w:proofErr w:type="spellStart"/>
      <w:r w:rsidRPr="00FC42C7">
        <w:rPr>
          <w:i/>
          <w:iCs/>
        </w:rPr>
        <w:t>Herbal</w:t>
      </w:r>
      <w:proofErr w:type="spellEnd"/>
      <w:r w:rsidRPr="00FC42C7">
        <w:rPr>
          <w:i/>
          <w:iCs/>
        </w:rPr>
        <w:t xml:space="preserve"> </w:t>
      </w:r>
      <w:proofErr w:type="spellStart"/>
      <w:r w:rsidRPr="00FC42C7">
        <w:rPr>
          <w:i/>
          <w:iCs/>
        </w:rPr>
        <w:t>Pets</w:t>
      </w:r>
      <w:proofErr w:type="spellEnd"/>
      <w:r w:rsidRPr="00FC42C7">
        <w:rPr>
          <w:i/>
          <w:iCs/>
        </w:rPr>
        <w:t xml:space="preserve"> 160g</w:t>
      </w:r>
      <w:r w:rsidR="00CF163E">
        <w:rPr>
          <w:i/>
          <w:iCs/>
        </w:rPr>
        <w:t xml:space="preserve">; </w:t>
      </w:r>
      <w:r w:rsidR="00CF163E">
        <w:rPr>
          <w:i/>
          <w:iCs/>
        </w:rPr>
        <w:br/>
      </w:r>
      <w:r w:rsidRPr="00FC42C7">
        <w:rPr>
          <w:i/>
          <w:iCs/>
        </w:rPr>
        <w:t xml:space="preserve">32. Karma </w:t>
      </w:r>
      <w:proofErr w:type="spellStart"/>
      <w:r w:rsidRPr="00FC42C7">
        <w:rPr>
          <w:i/>
          <w:iCs/>
        </w:rPr>
        <w:t>gryzik</w:t>
      </w:r>
      <w:proofErr w:type="spellEnd"/>
      <w:r w:rsidRPr="00FC42C7">
        <w:rPr>
          <w:i/>
          <w:iCs/>
        </w:rPr>
        <w:t xml:space="preserve"> witaminowy z algami </w:t>
      </w:r>
      <w:proofErr w:type="spellStart"/>
      <w:r w:rsidRPr="00FC42C7">
        <w:rPr>
          <w:i/>
          <w:iCs/>
        </w:rPr>
        <w:t>Herbal</w:t>
      </w:r>
      <w:proofErr w:type="spellEnd"/>
      <w:r w:rsidRPr="00FC42C7">
        <w:rPr>
          <w:i/>
          <w:iCs/>
        </w:rPr>
        <w:t xml:space="preserve"> </w:t>
      </w:r>
      <w:proofErr w:type="spellStart"/>
      <w:r w:rsidRPr="00FC42C7">
        <w:rPr>
          <w:i/>
          <w:iCs/>
        </w:rPr>
        <w:t>Pets</w:t>
      </w:r>
      <w:proofErr w:type="spellEnd"/>
      <w:r w:rsidRPr="00FC42C7">
        <w:rPr>
          <w:i/>
          <w:iCs/>
        </w:rPr>
        <w:t xml:space="preserve"> 150g</w:t>
      </w:r>
      <w:r w:rsidR="00CF163E">
        <w:rPr>
          <w:i/>
          <w:iCs/>
        </w:rPr>
        <w:t xml:space="preserve">; </w:t>
      </w:r>
      <w:r w:rsidRPr="00FC42C7">
        <w:rPr>
          <w:i/>
          <w:iCs/>
        </w:rPr>
        <w:t xml:space="preserve">33. Karma kwiat czarnej malwy </w:t>
      </w:r>
      <w:proofErr w:type="spellStart"/>
      <w:r w:rsidRPr="00FC42C7">
        <w:rPr>
          <w:i/>
          <w:iCs/>
        </w:rPr>
        <w:t>Herbal</w:t>
      </w:r>
      <w:proofErr w:type="spellEnd"/>
      <w:r w:rsidRPr="00FC42C7">
        <w:rPr>
          <w:i/>
          <w:iCs/>
        </w:rPr>
        <w:t xml:space="preserve"> </w:t>
      </w:r>
      <w:proofErr w:type="spellStart"/>
      <w:r w:rsidRPr="00FC42C7">
        <w:rPr>
          <w:i/>
          <w:iCs/>
        </w:rPr>
        <w:t>Pets</w:t>
      </w:r>
      <w:proofErr w:type="spellEnd"/>
      <w:r w:rsidRPr="00FC42C7">
        <w:rPr>
          <w:i/>
          <w:iCs/>
        </w:rPr>
        <w:t xml:space="preserve"> 20g</w:t>
      </w:r>
      <w:r w:rsidR="00CF163E">
        <w:rPr>
          <w:i/>
          <w:iCs/>
        </w:rPr>
        <w:t xml:space="preserve">; </w:t>
      </w:r>
      <w:r w:rsidRPr="00FC42C7">
        <w:rPr>
          <w:i/>
          <w:iCs/>
        </w:rPr>
        <w:t xml:space="preserve">34. Karma pietruszka natka </w:t>
      </w:r>
      <w:proofErr w:type="spellStart"/>
      <w:r w:rsidRPr="00FC42C7">
        <w:rPr>
          <w:i/>
          <w:iCs/>
        </w:rPr>
        <w:t>Herbal</w:t>
      </w:r>
      <w:proofErr w:type="spellEnd"/>
      <w:r w:rsidRPr="00FC42C7">
        <w:rPr>
          <w:i/>
          <w:iCs/>
        </w:rPr>
        <w:t xml:space="preserve"> </w:t>
      </w:r>
      <w:proofErr w:type="spellStart"/>
      <w:r w:rsidRPr="00FC42C7">
        <w:rPr>
          <w:i/>
          <w:iCs/>
        </w:rPr>
        <w:t>Pets</w:t>
      </w:r>
      <w:proofErr w:type="spellEnd"/>
      <w:r w:rsidRPr="00FC42C7">
        <w:rPr>
          <w:i/>
          <w:iCs/>
        </w:rPr>
        <w:t xml:space="preserve"> 80g</w:t>
      </w:r>
      <w:r w:rsidR="00CF163E">
        <w:rPr>
          <w:i/>
          <w:iCs/>
        </w:rPr>
        <w:t xml:space="preserve">; </w:t>
      </w:r>
      <w:r w:rsidRPr="00FC42C7">
        <w:rPr>
          <w:i/>
          <w:iCs/>
        </w:rPr>
        <w:t xml:space="preserve">35. Pełnoporcjowa karma </w:t>
      </w:r>
      <w:proofErr w:type="spellStart"/>
      <w:r w:rsidRPr="00FC42C7">
        <w:rPr>
          <w:i/>
          <w:iCs/>
        </w:rPr>
        <w:t>Brit</w:t>
      </w:r>
      <w:proofErr w:type="spellEnd"/>
      <w:r w:rsidRPr="00FC42C7">
        <w:rPr>
          <w:i/>
          <w:iCs/>
        </w:rPr>
        <w:t xml:space="preserve"> </w:t>
      </w:r>
      <w:proofErr w:type="spellStart"/>
      <w:r w:rsidRPr="00FC42C7">
        <w:rPr>
          <w:i/>
          <w:iCs/>
        </w:rPr>
        <w:t>care</w:t>
      </w:r>
      <w:proofErr w:type="spellEnd"/>
      <w:r w:rsidRPr="00FC42C7">
        <w:rPr>
          <w:i/>
          <w:iCs/>
        </w:rPr>
        <w:t xml:space="preserve"> 85g</w:t>
      </w:r>
      <w:r w:rsidR="00CF163E">
        <w:rPr>
          <w:i/>
          <w:iCs/>
        </w:rPr>
        <w:t xml:space="preserve">; </w:t>
      </w:r>
      <w:r w:rsidRPr="00FC42C7">
        <w:rPr>
          <w:i/>
          <w:iCs/>
        </w:rPr>
        <w:t xml:space="preserve">36. Pełnoporcjowa karma </w:t>
      </w:r>
      <w:proofErr w:type="spellStart"/>
      <w:r w:rsidRPr="00FC42C7">
        <w:rPr>
          <w:i/>
          <w:iCs/>
        </w:rPr>
        <w:t>Brit</w:t>
      </w:r>
      <w:proofErr w:type="spellEnd"/>
      <w:r w:rsidRPr="00FC42C7">
        <w:rPr>
          <w:i/>
          <w:iCs/>
        </w:rPr>
        <w:t xml:space="preserve"> </w:t>
      </w:r>
      <w:proofErr w:type="spellStart"/>
      <w:r w:rsidRPr="00FC42C7">
        <w:rPr>
          <w:i/>
          <w:iCs/>
        </w:rPr>
        <w:t>care</w:t>
      </w:r>
      <w:proofErr w:type="spellEnd"/>
      <w:r w:rsidRPr="00FC42C7">
        <w:rPr>
          <w:i/>
          <w:iCs/>
        </w:rPr>
        <w:t xml:space="preserve"> 85g</w:t>
      </w:r>
      <w:r w:rsidR="00CF163E">
        <w:rPr>
          <w:i/>
          <w:iCs/>
        </w:rPr>
        <w:t xml:space="preserve">; </w:t>
      </w:r>
      <w:r w:rsidRPr="00FC42C7">
        <w:rPr>
          <w:i/>
          <w:iCs/>
        </w:rPr>
        <w:t>37. Karma Junior bogata w jagnięcinę Dolina Noteci 300g</w:t>
      </w:r>
      <w:r w:rsidR="00CF163E">
        <w:rPr>
          <w:i/>
          <w:iCs/>
        </w:rPr>
        <w:t xml:space="preserve">; </w:t>
      </w:r>
      <w:r w:rsidRPr="00FC42C7">
        <w:rPr>
          <w:i/>
          <w:iCs/>
        </w:rPr>
        <w:t>38. Karma Junior bogata w wątróbkę z królika Dolina Noteci 300g</w:t>
      </w:r>
      <w:r w:rsidR="00CF163E">
        <w:rPr>
          <w:i/>
          <w:iCs/>
        </w:rPr>
        <w:t xml:space="preserve">; </w:t>
      </w:r>
      <w:r w:rsidR="00CF163E">
        <w:rPr>
          <w:i/>
          <w:iCs/>
        </w:rPr>
        <w:br/>
      </w:r>
      <w:r w:rsidRPr="00FC42C7">
        <w:rPr>
          <w:i/>
          <w:iCs/>
        </w:rPr>
        <w:t>39. Karma Junior bogata w serca wołowe Dolina Noteci 300g</w:t>
      </w:r>
      <w:r w:rsidR="00CF163E">
        <w:rPr>
          <w:i/>
          <w:iCs/>
        </w:rPr>
        <w:t xml:space="preserve">; </w:t>
      </w:r>
      <w:r w:rsidRPr="00FC42C7">
        <w:rPr>
          <w:i/>
          <w:iCs/>
        </w:rPr>
        <w:t>40. Karma Premium bogata w jagnięcinę Dolina Noteci 500g</w:t>
      </w:r>
      <w:r w:rsidR="00CF163E">
        <w:rPr>
          <w:i/>
          <w:iCs/>
        </w:rPr>
        <w:t xml:space="preserve">; </w:t>
      </w:r>
      <w:r w:rsidRPr="00FC42C7">
        <w:rPr>
          <w:i/>
          <w:iCs/>
        </w:rPr>
        <w:t>41. Karma Premium bogata w pstrąga Dolina Noteci 500g</w:t>
      </w:r>
      <w:r w:rsidR="00CF163E">
        <w:rPr>
          <w:i/>
          <w:iCs/>
        </w:rPr>
        <w:t xml:space="preserve">; </w:t>
      </w:r>
      <w:r w:rsidR="00CF163E">
        <w:rPr>
          <w:i/>
          <w:iCs/>
        </w:rPr>
        <w:br/>
      </w:r>
      <w:r w:rsidRPr="00FC42C7">
        <w:rPr>
          <w:i/>
          <w:iCs/>
        </w:rPr>
        <w:t>42. Karma Premium bogata w indyka Dolina Noteci 500g</w:t>
      </w:r>
      <w:r w:rsidR="00CF163E">
        <w:rPr>
          <w:i/>
          <w:iCs/>
        </w:rPr>
        <w:t xml:space="preserve">; </w:t>
      </w:r>
      <w:r w:rsidRPr="00FC42C7">
        <w:rPr>
          <w:i/>
          <w:iCs/>
        </w:rPr>
        <w:t xml:space="preserve">43. Karma Premium bogata </w:t>
      </w:r>
      <w:r w:rsidR="00CF163E">
        <w:rPr>
          <w:i/>
          <w:iCs/>
        </w:rPr>
        <w:br/>
      </w:r>
      <w:r w:rsidRPr="00FC42C7">
        <w:rPr>
          <w:i/>
          <w:iCs/>
        </w:rPr>
        <w:t>w kaczkę z dynią Dolina Noteci 500g</w:t>
      </w:r>
      <w:r w:rsidR="00CF163E">
        <w:rPr>
          <w:i/>
          <w:iCs/>
        </w:rPr>
        <w:t xml:space="preserve">; </w:t>
      </w:r>
      <w:r w:rsidRPr="00FC42C7">
        <w:rPr>
          <w:i/>
          <w:iCs/>
        </w:rPr>
        <w:t xml:space="preserve">44. Karma dla psa Żwacze baranie </w:t>
      </w:r>
      <w:proofErr w:type="spellStart"/>
      <w:r w:rsidRPr="00FC42C7">
        <w:rPr>
          <w:i/>
          <w:iCs/>
        </w:rPr>
        <w:t>Balto</w:t>
      </w:r>
      <w:proofErr w:type="spellEnd"/>
      <w:r w:rsidRPr="00FC42C7">
        <w:rPr>
          <w:i/>
          <w:iCs/>
        </w:rPr>
        <w:t xml:space="preserve"> 250g</w:t>
      </w:r>
      <w:r w:rsidR="00CF163E">
        <w:rPr>
          <w:i/>
          <w:iCs/>
        </w:rPr>
        <w:t xml:space="preserve">; </w:t>
      </w:r>
      <w:r w:rsidRPr="00FC42C7">
        <w:rPr>
          <w:i/>
          <w:iCs/>
        </w:rPr>
        <w:t xml:space="preserve">45. Karma zioła podstawowe królik </w:t>
      </w:r>
      <w:proofErr w:type="spellStart"/>
      <w:r w:rsidRPr="00FC42C7">
        <w:rPr>
          <w:i/>
          <w:iCs/>
        </w:rPr>
        <w:t>Herbal</w:t>
      </w:r>
      <w:proofErr w:type="spellEnd"/>
      <w:r w:rsidRPr="00FC42C7">
        <w:rPr>
          <w:i/>
          <w:iCs/>
        </w:rPr>
        <w:t xml:space="preserve"> </w:t>
      </w:r>
      <w:proofErr w:type="spellStart"/>
      <w:r w:rsidRPr="00FC42C7">
        <w:rPr>
          <w:i/>
          <w:iCs/>
        </w:rPr>
        <w:t>Pets</w:t>
      </w:r>
      <w:proofErr w:type="spellEnd"/>
      <w:r w:rsidRPr="00FC42C7">
        <w:rPr>
          <w:i/>
          <w:iCs/>
        </w:rPr>
        <w:t xml:space="preserve"> 125</w:t>
      </w:r>
      <w:r w:rsidR="00CF163E">
        <w:rPr>
          <w:i/>
          <w:iCs/>
        </w:rPr>
        <w:t xml:space="preserve">g; </w:t>
      </w:r>
      <w:r w:rsidRPr="00FC42C7">
        <w:rPr>
          <w:i/>
          <w:iCs/>
        </w:rPr>
        <w:t xml:space="preserve">46. Karma pełnoporcjowa </w:t>
      </w:r>
      <w:proofErr w:type="spellStart"/>
      <w:r w:rsidRPr="00FC42C7">
        <w:rPr>
          <w:i/>
          <w:iCs/>
        </w:rPr>
        <w:t>Karmeo</w:t>
      </w:r>
      <w:proofErr w:type="spellEnd"/>
      <w:r w:rsidRPr="00FC42C7">
        <w:rPr>
          <w:i/>
          <w:iCs/>
        </w:rPr>
        <w:t xml:space="preserve"> </w:t>
      </w:r>
      <w:proofErr w:type="spellStart"/>
      <w:r w:rsidRPr="00FC42C7">
        <w:rPr>
          <w:i/>
          <w:iCs/>
        </w:rPr>
        <w:t>Vitapol</w:t>
      </w:r>
      <w:proofErr w:type="spellEnd"/>
      <w:r w:rsidRPr="00FC42C7">
        <w:rPr>
          <w:i/>
          <w:iCs/>
        </w:rPr>
        <w:t xml:space="preserve"> 500g</w:t>
      </w:r>
      <w:r w:rsidR="00CF163E">
        <w:rPr>
          <w:i/>
          <w:iCs/>
        </w:rPr>
        <w:t xml:space="preserve">; </w:t>
      </w:r>
      <w:r w:rsidRPr="00FC42C7">
        <w:rPr>
          <w:i/>
          <w:iCs/>
        </w:rPr>
        <w:t xml:space="preserve">47. </w:t>
      </w:r>
      <w:proofErr w:type="spellStart"/>
      <w:r w:rsidRPr="00FC42C7">
        <w:rPr>
          <w:i/>
          <w:iCs/>
        </w:rPr>
        <w:t>Bezziarnowy</w:t>
      </w:r>
      <w:proofErr w:type="spellEnd"/>
      <w:r w:rsidRPr="00FC42C7">
        <w:rPr>
          <w:i/>
          <w:iCs/>
        </w:rPr>
        <w:t xml:space="preserve"> pokarm dla szynszyli Natural-</w:t>
      </w:r>
      <w:proofErr w:type="spellStart"/>
      <w:r w:rsidRPr="00FC42C7">
        <w:rPr>
          <w:i/>
          <w:iCs/>
        </w:rPr>
        <w:t>Vit</w:t>
      </w:r>
      <w:proofErr w:type="spellEnd"/>
      <w:r w:rsidRPr="00FC42C7">
        <w:rPr>
          <w:i/>
          <w:iCs/>
        </w:rPr>
        <w:t xml:space="preserve"> 750g</w:t>
      </w:r>
      <w:r w:rsidR="00CF163E">
        <w:rPr>
          <w:i/>
          <w:iCs/>
        </w:rPr>
        <w:t xml:space="preserve">; </w:t>
      </w:r>
      <w:r w:rsidRPr="00FC42C7">
        <w:rPr>
          <w:i/>
          <w:iCs/>
        </w:rPr>
        <w:t xml:space="preserve">48. </w:t>
      </w:r>
      <w:proofErr w:type="spellStart"/>
      <w:r w:rsidRPr="00FC42C7">
        <w:rPr>
          <w:i/>
          <w:iCs/>
        </w:rPr>
        <w:t>Bezziarnowy</w:t>
      </w:r>
      <w:proofErr w:type="spellEnd"/>
      <w:r w:rsidRPr="00FC42C7">
        <w:rPr>
          <w:i/>
          <w:iCs/>
        </w:rPr>
        <w:t xml:space="preserve"> pokarm dla świnek morskich Natural-</w:t>
      </w:r>
      <w:proofErr w:type="spellStart"/>
      <w:r w:rsidRPr="00FC42C7">
        <w:rPr>
          <w:i/>
          <w:iCs/>
        </w:rPr>
        <w:t>Vit</w:t>
      </w:r>
      <w:proofErr w:type="spellEnd"/>
      <w:r w:rsidRPr="00FC42C7">
        <w:rPr>
          <w:i/>
          <w:iCs/>
        </w:rPr>
        <w:t xml:space="preserve"> 750g</w:t>
      </w:r>
      <w:r w:rsidR="00CF163E">
        <w:rPr>
          <w:i/>
          <w:iCs/>
        </w:rPr>
        <w:t xml:space="preserve">; </w:t>
      </w:r>
      <w:r w:rsidRPr="00FC42C7">
        <w:rPr>
          <w:i/>
          <w:iCs/>
        </w:rPr>
        <w:t xml:space="preserve">49. </w:t>
      </w:r>
      <w:proofErr w:type="spellStart"/>
      <w:r w:rsidRPr="00FC42C7">
        <w:rPr>
          <w:i/>
          <w:iCs/>
        </w:rPr>
        <w:t>Bezziarnowy</w:t>
      </w:r>
      <w:proofErr w:type="spellEnd"/>
      <w:r w:rsidRPr="00FC42C7">
        <w:rPr>
          <w:i/>
          <w:iCs/>
        </w:rPr>
        <w:t xml:space="preserve"> pokarm dla królików Natural-</w:t>
      </w:r>
      <w:proofErr w:type="spellStart"/>
      <w:r w:rsidRPr="00FC42C7">
        <w:rPr>
          <w:i/>
          <w:iCs/>
        </w:rPr>
        <w:t>Vit</w:t>
      </w:r>
      <w:proofErr w:type="spellEnd"/>
      <w:r w:rsidRPr="00FC42C7">
        <w:rPr>
          <w:i/>
          <w:iCs/>
        </w:rPr>
        <w:t xml:space="preserve"> 750g</w:t>
      </w:r>
      <w:r w:rsidR="00CF163E">
        <w:rPr>
          <w:i/>
          <w:iCs/>
        </w:rPr>
        <w:t xml:space="preserve">; </w:t>
      </w:r>
      <w:r w:rsidR="00CF163E">
        <w:rPr>
          <w:i/>
          <w:iCs/>
        </w:rPr>
        <w:br/>
      </w:r>
      <w:r w:rsidRPr="00FC42C7">
        <w:rPr>
          <w:i/>
          <w:iCs/>
        </w:rPr>
        <w:t xml:space="preserve">50. Karma dla psów Raw </w:t>
      </w:r>
      <w:proofErr w:type="spellStart"/>
      <w:r w:rsidRPr="00FC42C7">
        <w:rPr>
          <w:i/>
          <w:iCs/>
        </w:rPr>
        <w:t>Paleo</w:t>
      </w:r>
      <w:proofErr w:type="spellEnd"/>
      <w:r w:rsidRPr="00FC42C7">
        <w:rPr>
          <w:i/>
          <w:iCs/>
        </w:rPr>
        <w:t xml:space="preserve"> 150g</w:t>
      </w:r>
      <w:r w:rsidR="00CF163E">
        <w:rPr>
          <w:i/>
          <w:iCs/>
        </w:rPr>
        <w:t xml:space="preserve">; </w:t>
      </w:r>
      <w:r w:rsidRPr="00FC42C7">
        <w:rPr>
          <w:i/>
          <w:iCs/>
        </w:rPr>
        <w:t xml:space="preserve">51. Karma pełnoporcjowa dla dorosłych psów </w:t>
      </w:r>
      <w:r w:rsidR="00CF163E">
        <w:rPr>
          <w:i/>
          <w:iCs/>
        </w:rPr>
        <w:br/>
      </w:r>
      <w:r w:rsidRPr="00FC42C7">
        <w:rPr>
          <w:i/>
          <w:iCs/>
        </w:rPr>
        <w:t xml:space="preserve">z wołowiną + serca indycze </w:t>
      </w:r>
      <w:proofErr w:type="spellStart"/>
      <w:r w:rsidRPr="00FC42C7">
        <w:rPr>
          <w:i/>
          <w:iCs/>
        </w:rPr>
        <w:t>animonda</w:t>
      </w:r>
      <w:proofErr w:type="spellEnd"/>
      <w:r w:rsidRPr="00FC42C7">
        <w:rPr>
          <w:i/>
          <w:iCs/>
        </w:rPr>
        <w:t xml:space="preserve"> 150g</w:t>
      </w:r>
      <w:r w:rsidR="00CF163E">
        <w:rPr>
          <w:i/>
          <w:iCs/>
        </w:rPr>
        <w:t xml:space="preserve">; </w:t>
      </w:r>
      <w:r w:rsidRPr="00FC42C7">
        <w:rPr>
          <w:i/>
          <w:iCs/>
        </w:rPr>
        <w:t xml:space="preserve">52. Karma pełnoporcjowa dla dorosłych psów indyk + szynka </w:t>
      </w:r>
      <w:proofErr w:type="spellStart"/>
      <w:r w:rsidRPr="00FC42C7">
        <w:rPr>
          <w:i/>
          <w:iCs/>
        </w:rPr>
        <w:t>animonda</w:t>
      </w:r>
      <w:proofErr w:type="spellEnd"/>
      <w:r w:rsidRPr="00FC42C7">
        <w:rPr>
          <w:i/>
          <w:iCs/>
        </w:rPr>
        <w:t xml:space="preserve"> 150g</w:t>
      </w:r>
      <w:bookmarkStart w:id="3" w:name="_Hlk130453837"/>
      <w:r w:rsidR="00CF163E">
        <w:rPr>
          <w:i/>
          <w:iCs/>
        </w:rPr>
        <w:t xml:space="preserve">; </w:t>
      </w:r>
      <w:r w:rsidRPr="00FC42C7">
        <w:rPr>
          <w:i/>
          <w:iCs/>
        </w:rPr>
        <w:t xml:space="preserve">53. Karma pełnoporcjowa dla dorosłych psów wszystkich ras – z królikiem </w:t>
      </w:r>
      <w:proofErr w:type="spellStart"/>
      <w:r w:rsidRPr="00FC42C7">
        <w:rPr>
          <w:i/>
          <w:iCs/>
        </w:rPr>
        <w:t>Rafi</w:t>
      </w:r>
      <w:proofErr w:type="spellEnd"/>
      <w:r w:rsidRPr="00FC42C7">
        <w:rPr>
          <w:i/>
          <w:iCs/>
        </w:rPr>
        <w:t xml:space="preserve"> 800g</w:t>
      </w:r>
      <w:r w:rsidR="00CF163E">
        <w:rPr>
          <w:i/>
          <w:iCs/>
        </w:rPr>
        <w:t xml:space="preserve">; </w:t>
      </w:r>
      <w:r w:rsidRPr="00FC42C7">
        <w:rPr>
          <w:bCs/>
          <w:i/>
          <w:iCs/>
        </w:rPr>
        <w:t xml:space="preserve">54. Karma pełnoporcjowa dla dorosłych psów – wołowina + jagnięcina </w:t>
      </w:r>
      <w:proofErr w:type="spellStart"/>
      <w:r w:rsidRPr="00FC42C7">
        <w:rPr>
          <w:bCs/>
          <w:i/>
          <w:iCs/>
        </w:rPr>
        <w:t>animonda</w:t>
      </w:r>
      <w:proofErr w:type="spellEnd"/>
      <w:r w:rsidRPr="00FC42C7">
        <w:rPr>
          <w:bCs/>
          <w:i/>
          <w:iCs/>
        </w:rPr>
        <w:t xml:space="preserve"> 400g</w:t>
      </w:r>
      <w:r w:rsidR="00CF163E">
        <w:rPr>
          <w:bCs/>
          <w:i/>
          <w:iCs/>
        </w:rPr>
        <w:t xml:space="preserve">; </w:t>
      </w:r>
      <w:r w:rsidRPr="00FC42C7">
        <w:rPr>
          <w:i/>
          <w:iCs/>
        </w:rPr>
        <w:t xml:space="preserve">55. Płatki dla ryb akwariowych </w:t>
      </w:r>
      <w:proofErr w:type="spellStart"/>
      <w:r w:rsidRPr="00FC42C7">
        <w:rPr>
          <w:i/>
          <w:iCs/>
        </w:rPr>
        <w:t>Tropical</w:t>
      </w:r>
      <w:proofErr w:type="spellEnd"/>
      <w:r w:rsidRPr="00FC42C7">
        <w:rPr>
          <w:i/>
          <w:iCs/>
        </w:rPr>
        <w:t xml:space="preserve"> </w:t>
      </w:r>
      <w:proofErr w:type="spellStart"/>
      <w:r w:rsidRPr="00FC42C7">
        <w:rPr>
          <w:i/>
          <w:iCs/>
        </w:rPr>
        <w:t>Biovit</w:t>
      </w:r>
      <w:proofErr w:type="spellEnd"/>
      <w:r w:rsidRPr="00FC42C7">
        <w:rPr>
          <w:i/>
          <w:iCs/>
        </w:rPr>
        <w:t xml:space="preserve"> 12g</w:t>
      </w:r>
      <w:r w:rsidR="00CF163E">
        <w:rPr>
          <w:i/>
          <w:iCs/>
        </w:rPr>
        <w:t xml:space="preserve">; </w:t>
      </w:r>
      <w:r w:rsidRPr="00FC42C7">
        <w:rPr>
          <w:i/>
          <w:iCs/>
        </w:rPr>
        <w:t xml:space="preserve">56. Płatki </w:t>
      </w:r>
      <w:r w:rsidR="00CF163E">
        <w:rPr>
          <w:i/>
          <w:iCs/>
        </w:rPr>
        <w:br/>
      </w:r>
      <w:r w:rsidRPr="00FC42C7">
        <w:rPr>
          <w:i/>
          <w:iCs/>
        </w:rPr>
        <w:t xml:space="preserve">dla ryb akwariowych </w:t>
      </w:r>
      <w:proofErr w:type="spellStart"/>
      <w:r w:rsidRPr="00FC42C7">
        <w:rPr>
          <w:i/>
          <w:iCs/>
        </w:rPr>
        <w:t>Tropical</w:t>
      </w:r>
      <w:proofErr w:type="spellEnd"/>
      <w:r w:rsidRPr="00FC42C7">
        <w:rPr>
          <w:i/>
          <w:iCs/>
        </w:rPr>
        <w:t xml:space="preserve"> </w:t>
      </w:r>
      <w:proofErr w:type="spellStart"/>
      <w:r w:rsidRPr="00FC42C7">
        <w:rPr>
          <w:i/>
          <w:iCs/>
        </w:rPr>
        <w:t>Mikrovit</w:t>
      </w:r>
      <w:proofErr w:type="spellEnd"/>
      <w:r w:rsidRPr="00FC42C7">
        <w:rPr>
          <w:i/>
          <w:iCs/>
        </w:rPr>
        <w:t xml:space="preserve"> 32g</w:t>
      </w:r>
      <w:r w:rsidR="00CF163E">
        <w:rPr>
          <w:i/>
          <w:iCs/>
        </w:rPr>
        <w:t xml:space="preserve">; </w:t>
      </w:r>
      <w:r w:rsidRPr="00FC42C7">
        <w:rPr>
          <w:i/>
          <w:iCs/>
        </w:rPr>
        <w:t>57. Neutralizator zapachów Benek 500g</w:t>
      </w:r>
      <w:r w:rsidR="00CF163E">
        <w:rPr>
          <w:i/>
          <w:iCs/>
        </w:rPr>
        <w:t xml:space="preserve">; </w:t>
      </w:r>
      <w:r w:rsidR="00CF163E">
        <w:rPr>
          <w:i/>
          <w:iCs/>
        </w:rPr>
        <w:br/>
      </w:r>
      <w:r w:rsidRPr="00FC42C7">
        <w:rPr>
          <w:i/>
          <w:iCs/>
        </w:rPr>
        <w:t>58. Proszek do czyszczenia Benek 375g</w:t>
      </w:r>
      <w:r w:rsidR="00FF0B4E">
        <w:rPr>
          <w:i/>
          <w:iCs/>
        </w:rPr>
        <w:t>,</w:t>
      </w:r>
    </w:p>
    <w:bookmarkEnd w:id="3"/>
    <w:p w14:paraId="77F93AF8" w14:textId="4A8B5AC5" w:rsidR="004700B3" w:rsidRDefault="004700B3" w:rsidP="006B3681">
      <w:pPr>
        <w:jc w:val="both"/>
        <w:rPr>
          <w:szCs w:val="24"/>
        </w:rPr>
      </w:pPr>
      <w:r>
        <w:t xml:space="preserve">co naruszało art. 4 ust. 1 ustawy z dnia 9 maja 2014 r. </w:t>
      </w:r>
      <w:r w:rsidRPr="000E1D75">
        <w:t xml:space="preserve">o informowaniu o cenach towarów </w:t>
      </w:r>
      <w:r w:rsidRPr="000E1D75">
        <w:br/>
        <w:t>i usług</w:t>
      </w:r>
      <w:r>
        <w:t xml:space="preserve"> (tekst jednolity: Dz. U. z 2023 r., poz. 168) – zwanej dalej także „</w:t>
      </w:r>
      <w:r>
        <w:rPr>
          <w:i/>
        </w:rPr>
        <w:t>ustawą</w:t>
      </w:r>
      <w:r>
        <w:t>” - oraz § 3 rozporządzenia Ministra Rozwoju i Technologii</w:t>
      </w:r>
      <w:r w:rsidR="000E1D75">
        <w:t xml:space="preserve"> </w:t>
      </w:r>
      <w:r>
        <w:t xml:space="preserve">z dnia 19 grudnia 2022 r. </w:t>
      </w:r>
      <w:r w:rsidRPr="000E1D75">
        <w:t>w sprawie uwidaczniania cen towarów i usług</w:t>
      </w:r>
      <w:r>
        <w:t xml:space="preserve"> (Dz. U. z 2022 r. poz. 2776) – zwanego dalej</w:t>
      </w:r>
      <w:r>
        <w:rPr>
          <w:i/>
          <w:iCs/>
        </w:rPr>
        <w:t xml:space="preserve"> „rozporządzeniem</w:t>
      </w:r>
      <w:r>
        <w:t>”.</w:t>
      </w:r>
    </w:p>
    <w:p w14:paraId="776F9E19" w14:textId="12B85B6F" w:rsidR="004700B3" w:rsidRDefault="004700B3" w:rsidP="006B3681">
      <w:pPr>
        <w:spacing w:after="120"/>
        <w:jc w:val="both"/>
        <w:rPr>
          <w:color w:val="000000"/>
        </w:rPr>
      </w:pPr>
      <w:r>
        <w:rPr>
          <w:color w:val="000000"/>
        </w:rPr>
        <w:t xml:space="preserve">Ustalenia kontroli udokumentowano w protokole kontroli </w:t>
      </w:r>
      <w:r w:rsidR="00CF163E">
        <w:rPr>
          <w:color w:val="000000"/>
        </w:rPr>
        <w:t>DP.8361.22.2023</w:t>
      </w:r>
      <w:r>
        <w:rPr>
          <w:color w:val="000000"/>
        </w:rPr>
        <w:t xml:space="preserve"> z dnia </w:t>
      </w:r>
      <w:r>
        <w:rPr>
          <w:color w:val="000000"/>
        </w:rPr>
        <w:br/>
        <w:t>21 marca 2023 r. wraz załącznikami, do których kontrolowany nie wniósł uwag.</w:t>
      </w:r>
    </w:p>
    <w:p w14:paraId="10111494" w14:textId="4F6C2B44" w:rsidR="004700B3" w:rsidRDefault="004700B3" w:rsidP="006B3681">
      <w:pPr>
        <w:spacing w:after="120"/>
        <w:jc w:val="both"/>
        <w:rPr>
          <w:color w:val="000000"/>
        </w:rPr>
      </w:pPr>
      <w:r>
        <w:rPr>
          <w:color w:val="000000"/>
        </w:rPr>
        <w:t>W związku z ustaleniami kontroli, Podkarpacki Wojewódzki Inspektor Inspekcji Handlowej</w:t>
      </w:r>
      <w:r>
        <w:rPr>
          <w:i/>
          <w:color w:val="000000"/>
        </w:rPr>
        <w:t xml:space="preserve"> </w:t>
      </w:r>
      <w:r>
        <w:rPr>
          <w:color w:val="000000"/>
        </w:rPr>
        <w:t xml:space="preserve">pismem z dnia </w:t>
      </w:r>
      <w:r w:rsidR="00CF163E">
        <w:t>25</w:t>
      </w:r>
      <w:r>
        <w:t xml:space="preserve"> kwietnia 2023 </w:t>
      </w:r>
      <w:r>
        <w:rPr>
          <w:color w:val="000000"/>
        </w:rPr>
        <w:t>r. zawiadomił kontrolowanego o wszczęciu postępowania</w:t>
      </w:r>
      <w:r>
        <w:rPr>
          <w:color w:val="000000"/>
        </w:rPr>
        <w:br/>
        <w:t>z urzędu w trybie art. 6 ust. 1 ustawy, w związku ze stwierdzeniem nieprawidłowości</w:t>
      </w:r>
      <w:r>
        <w:rPr>
          <w:color w:val="000000"/>
        </w:rPr>
        <w:br/>
        <w:t xml:space="preserve">w uwidacznianiu informacji o cenach jednostkowych (data doręczenia stronie: </w:t>
      </w:r>
      <w:r w:rsidR="00CF163E">
        <w:rPr>
          <w:color w:val="000000"/>
        </w:rPr>
        <w:t>26</w:t>
      </w:r>
      <w:r>
        <w:rPr>
          <w:color w:val="000000"/>
        </w:rPr>
        <w:t xml:space="preserve"> kwietnia </w:t>
      </w:r>
      <w:r>
        <w:rPr>
          <w:color w:val="000000"/>
        </w:rPr>
        <w:lastRenderedPageBreak/>
        <w:t xml:space="preserve">2023 r.). Jednocześnie stronę postępowania pouczono o przysługującym jej prawie </w:t>
      </w:r>
      <w:r w:rsidR="00CF163E">
        <w:rPr>
          <w:color w:val="000000"/>
        </w:rPr>
        <w:br/>
      </w:r>
      <w:r>
        <w:rPr>
          <w:color w:val="000000"/>
        </w:rPr>
        <w:t xml:space="preserve">do czynnego udziału w postępowaniu, a w szczególności o prawie wypowiadania </w:t>
      </w:r>
      <w:r w:rsidR="003D22D2">
        <w:rPr>
          <w:color w:val="000000"/>
        </w:rPr>
        <w:br/>
      </w:r>
      <w:r>
        <w:rPr>
          <w:color w:val="000000"/>
        </w:rPr>
        <w:t xml:space="preserve">się co do zebranych dowodów i materiałów, przeglądania akt sprawy, jak również brania udziału w przeprowadzeniu dowodu oraz możliwości złożenia wyjaśnienia. </w:t>
      </w:r>
    </w:p>
    <w:p w14:paraId="7A4F3007" w14:textId="77777777" w:rsidR="004700B3" w:rsidRPr="004700B3" w:rsidRDefault="004700B3" w:rsidP="006B3681">
      <w:pPr>
        <w:spacing w:after="120"/>
        <w:jc w:val="both"/>
        <w:rPr>
          <w:bCs/>
          <w:color w:val="000000"/>
          <w:szCs w:val="24"/>
        </w:rPr>
      </w:pPr>
      <w:r w:rsidRPr="004700B3">
        <w:rPr>
          <w:bCs/>
          <w:color w:val="000000"/>
        </w:rPr>
        <w:t xml:space="preserve">Stronę wezwano także do przedstawienia wielkości obrotów i przychodu za rok 2022. </w:t>
      </w:r>
    </w:p>
    <w:p w14:paraId="70395E07" w14:textId="2DD15DA5" w:rsidR="00E83744" w:rsidRPr="004700B3" w:rsidRDefault="00E83744" w:rsidP="006B3681">
      <w:pPr>
        <w:spacing w:after="120"/>
        <w:jc w:val="both"/>
        <w:rPr>
          <w:bCs/>
          <w:color w:val="000000"/>
        </w:rPr>
      </w:pPr>
      <w:r w:rsidRPr="004700B3">
        <w:rPr>
          <w:bCs/>
          <w:color w:val="000000"/>
        </w:rPr>
        <w:t>W odpowiedzi S</w:t>
      </w:r>
      <w:r w:rsidR="0034179C">
        <w:rPr>
          <w:bCs/>
          <w:color w:val="000000"/>
        </w:rPr>
        <w:t>trona przekazała osobiście zestawienie „Ustalenie dochodu” (data wpływu do Inspektoratu 5 maja</w:t>
      </w:r>
      <w:r w:rsidRPr="004700B3">
        <w:rPr>
          <w:bCs/>
          <w:color w:val="000000"/>
        </w:rPr>
        <w:t xml:space="preserve"> 2023 r.) dot. wielkości obrotów za rok 2022.</w:t>
      </w:r>
    </w:p>
    <w:p w14:paraId="535520F5" w14:textId="77777777" w:rsidR="004700B3" w:rsidRPr="004700B3" w:rsidRDefault="004700B3" w:rsidP="006B3681">
      <w:pPr>
        <w:spacing w:before="120" w:after="120"/>
        <w:jc w:val="both"/>
        <w:rPr>
          <w:color w:val="000000"/>
        </w:rPr>
      </w:pPr>
      <w:r w:rsidRPr="004700B3">
        <w:rPr>
          <w:b/>
          <w:color w:val="000000"/>
        </w:rPr>
        <w:t>Podkarpacki Wojewódzki Inspektor Inspekcji Handlowej ustalił i stwierdził,</w:t>
      </w:r>
      <w:r w:rsidRPr="004700B3">
        <w:rPr>
          <w:b/>
          <w:color w:val="000000"/>
        </w:rPr>
        <w:br/>
        <w:t>co następuje:</w:t>
      </w:r>
    </w:p>
    <w:p w14:paraId="03DE42C1" w14:textId="0A789B8D" w:rsidR="004700B3" w:rsidRPr="004700B3" w:rsidRDefault="004700B3" w:rsidP="006B3681">
      <w:pPr>
        <w:spacing w:before="120" w:after="120"/>
        <w:jc w:val="both"/>
        <w:rPr>
          <w:color w:val="000000"/>
        </w:rPr>
      </w:pPr>
      <w:r w:rsidRPr="004700B3">
        <w:rPr>
          <w:color w:val="000000"/>
        </w:rPr>
        <w:t xml:space="preserve">Zgodnie z art. 6 ust. 1 ustawy karę pieniężną na przedsiębiorcę, który nie wykonuje obowiązku uwidaczniania ceny jednostkowej w miejscu sprzedaży detalicznej nakłada wojewódzki inspektor Inspekcji Handlowej. W związku z tym, że kontrola przeprowadzona została w sklepie </w:t>
      </w:r>
      <w:r w:rsidRPr="004700B3">
        <w:t xml:space="preserve">w </w:t>
      </w:r>
      <w:r w:rsidR="000B779E">
        <w:t xml:space="preserve">Przemyślu </w:t>
      </w:r>
      <w:r w:rsidRPr="004700B3">
        <w:t>(woj. podkarpackie</w:t>
      </w:r>
      <w:r w:rsidRPr="004700B3">
        <w:rPr>
          <w:color w:val="000000"/>
        </w:rPr>
        <w:t>), właściwym do prowadzenia postępowania i nałożenia kary jest Podkarpacki Wojewódzki Inspektor Inspekcji Handlowej.</w:t>
      </w:r>
    </w:p>
    <w:p w14:paraId="00B3A13C" w14:textId="77777777" w:rsidR="004700B3" w:rsidRPr="004700B3" w:rsidRDefault="004700B3" w:rsidP="006B3681">
      <w:pPr>
        <w:jc w:val="both"/>
      </w:pPr>
      <w:r w:rsidRPr="004700B3">
        <w:t xml:space="preserve">Zgodnie z art. 3 ust. 1 pkt 3 ustawy, przedsiębiorca to </w:t>
      </w:r>
      <w:r w:rsidRPr="004700B3">
        <w:rPr>
          <w:color w:val="333333"/>
          <w:shd w:val="clear" w:color="auto" w:fill="FFFFFF"/>
        </w:rPr>
        <w:t xml:space="preserve">podmiot, </w:t>
      </w:r>
      <w:r w:rsidRPr="004700B3">
        <w:rPr>
          <w:shd w:val="clear" w:color="auto" w:fill="FFFFFF"/>
        </w:rPr>
        <w:t xml:space="preserve">o którym mowa w </w:t>
      </w:r>
      <w:hyperlink r:id="rId8" w:anchor="/document/18701388?unitId=art(4)ust(1)&amp;cm=DOCUMENT" w:tgtFrame="_blank" w:history="1">
        <w:r w:rsidRPr="004700B3">
          <w:rPr>
            <w:rStyle w:val="Hipercze"/>
            <w:color w:val="auto"/>
            <w:u w:val="none"/>
            <w:shd w:val="clear" w:color="auto" w:fill="FFFFFF"/>
          </w:rPr>
          <w:t>art. 4 ust. 1</w:t>
        </w:r>
      </w:hyperlink>
      <w:r w:rsidRPr="004700B3">
        <w:rPr>
          <w:shd w:val="clear" w:color="auto" w:fill="FFFFFF"/>
        </w:rPr>
        <w:t xml:space="preserve"> lub </w:t>
      </w:r>
      <w:hyperlink r:id="rId9" w:anchor="/document/18701388?unitId=art(4)ust(2)&amp;cm=DOCUMENT" w:tgtFrame="_blank" w:history="1">
        <w:r w:rsidRPr="004700B3">
          <w:rPr>
            <w:rStyle w:val="Hipercze"/>
            <w:color w:val="auto"/>
            <w:u w:val="none"/>
            <w:shd w:val="clear" w:color="auto" w:fill="FFFFFF"/>
          </w:rPr>
          <w:t>2</w:t>
        </w:r>
      </w:hyperlink>
      <w:r w:rsidRPr="004700B3">
        <w:rPr>
          <w:shd w:val="clear" w:color="auto" w:fill="FFFFFF"/>
        </w:rPr>
        <w:t xml:space="preserve"> ustawy z dnia 6 marca 2018 r. - </w:t>
      </w:r>
      <w:r w:rsidRPr="00C65F71">
        <w:rPr>
          <w:shd w:val="clear" w:color="auto" w:fill="FFFFFF"/>
        </w:rPr>
        <w:t>Prawo przedsiębiorców</w:t>
      </w:r>
      <w:r w:rsidRPr="004700B3">
        <w:rPr>
          <w:shd w:val="clear" w:color="auto" w:fill="FFFFFF"/>
        </w:rPr>
        <w:t xml:space="preserve"> (Dz. U. z 2021 r. poz. 162 i</w:t>
      </w:r>
      <w:r>
        <w:rPr>
          <w:shd w:val="clear" w:color="auto" w:fill="FFFFFF"/>
        </w:rPr>
        <w:t> </w:t>
      </w:r>
      <w:r w:rsidRPr="004700B3">
        <w:rPr>
          <w:shd w:val="clear" w:color="auto" w:fill="FFFFFF"/>
        </w:rPr>
        <w:t>2105 oraz z 2022 r. poz. 24, 974 i 1570)</w:t>
      </w:r>
      <w:r w:rsidRPr="004700B3">
        <w:t xml:space="preserve">,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063D3A57" w14:textId="77777777" w:rsidR="004700B3" w:rsidRPr="004700B3" w:rsidRDefault="004700B3" w:rsidP="006B3681">
      <w:pPr>
        <w:spacing w:before="120"/>
        <w:jc w:val="both"/>
      </w:pPr>
      <w:r w:rsidRPr="004700B3">
        <w:t xml:space="preserve">Zgodnie z art. 3 ustawy </w:t>
      </w:r>
      <w:r w:rsidRPr="00C65F71">
        <w:t>prawo przedsiębiorców</w:t>
      </w:r>
      <w:r w:rsidRPr="004700B3">
        <w:t>, działalność gospodarcza to zorganizowana działalność zarobkowa, wykonywana we własnym imieniu i w sposób ciągły.</w:t>
      </w:r>
    </w:p>
    <w:p w14:paraId="75F3D047" w14:textId="77777777" w:rsidR="004700B3" w:rsidRPr="004700B3" w:rsidRDefault="004700B3" w:rsidP="006B3681">
      <w:pPr>
        <w:spacing w:before="120"/>
        <w:jc w:val="both"/>
        <w:rPr>
          <w:shd w:val="clear" w:color="auto" w:fill="FFFFFF"/>
        </w:rPr>
      </w:pPr>
      <w:r w:rsidRPr="004700B3">
        <w:t xml:space="preserve">Zgodnie z art. 4 ust. 1 ustawy w </w:t>
      </w:r>
      <w:r w:rsidRPr="004700B3">
        <w:rPr>
          <w:shd w:val="clear" w:color="auto" w:fill="FFFFFF"/>
        </w:rPr>
        <w:t>miejscu sprzedaży detalicznej i świadczenia usług uwidacznia się cenę oraz cenę jednostkową towaru, usługi w sposób jednoznaczny, niebudzący wątpliwości oraz umożliwiający porównanie cen.</w:t>
      </w:r>
    </w:p>
    <w:p w14:paraId="258A33BB" w14:textId="3AB4DD7C" w:rsidR="004700B3" w:rsidRPr="004700B3" w:rsidRDefault="004700B3" w:rsidP="006B3681">
      <w:pPr>
        <w:tabs>
          <w:tab w:val="left" w:pos="708"/>
        </w:tabs>
        <w:spacing w:before="120"/>
        <w:jc w:val="both"/>
        <w:rPr>
          <w:color w:val="000000"/>
        </w:rPr>
      </w:pPr>
      <w:r w:rsidRPr="004700B3">
        <w:rPr>
          <w:color w:val="000000"/>
        </w:rPr>
        <w:t xml:space="preserve">Pod pojęciem ceny, ustawa rozumie wartość wyrażoną w jednostkach pieniężnych, którą kupujący jest obowiązany zapłacić przedsiębiorcy za towar lub usługę (art. 3 ust. 1 pkt 1 ustawy). </w:t>
      </w:r>
      <w:r w:rsidRPr="004700B3">
        <w:rPr>
          <w:shd w:val="clear" w:color="auto" w:fill="FFFFFF"/>
        </w:rPr>
        <w:t>Cena jednostkowa towaru lub usługi jest ceną ustaloną za jednostkę określonego towaru lub określonej usługi, których ilość lub liczba są wyrażone w jednostkach miar</w:t>
      </w:r>
      <w:r w:rsidR="001418D0">
        <w:rPr>
          <w:shd w:val="clear" w:color="auto" w:fill="FFFFFF"/>
        </w:rPr>
        <w:t xml:space="preserve"> </w:t>
      </w:r>
      <w:r w:rsidRPr="004700B3">
        <w:rPr>
          <w:shd w:val="clear" w:color="auto" w:fill="FFFFFF"/>
        </w:rPr>
        <w:t>w rozumieniu przepisów o miarach</w:t>
      </w:r>
      <w:r w:rsidRPr="004700B3">
        <w:rPr>
          <w:color w:val="000000"/>
        </w:rPr>
        <w:t xml:space="preserve"> (art. 3 ust. 1 pkt 2 ustawy).</w:t>
      </w:r>
    </w:p>
    <w:p w14:paraId="41EF51CB" w14:textId="61288E18" w:rsidR="004700B3" w:rsidRPr="004700B3" w:rsidRDefault="004700B3" w:rsidP="006B3681">
      <w:pPr>
        <w:tabs>
          <w:tab w:val="left" w:pos="708"/>
        </w:tabs>
        <w:spacing w:before="120"/>
        <w:jc w:val="both"/>
        <w:rPr>
          <w:szCs w:val="24"/>
          <w:shd w:val="clear" w:color="auto" w:fill="FFFFFF"/>
        </w:rPr>
      </w:pPr>
      <w:r w:rsidRPr="004700B3">
        <w:rPr>
          <w:color w:val="000000"/>
        </w:rPr>
        <w:t>Na mocy § 3 ust. 1 rozporządzenia c</w:t>
      </w:r>
      <w:r w:rsidRPr="004700B3">
        <w:rPr>
          <w:shd w:val="clear" w:color="auto" w:fill="FFFFFF"/>
        </w:rPr>
        <w:t>enę, cenę jednostkową lub informację o obniżonej cenie uwidacznia się na danym towarze, bezpośrednio przy towarze lub w bliskości towaru, którego dotyczy cena, cena jednostkowa lub informacja o obniżonej cenie, w miejscu ogólnodostępnym i dobrze widocznym dla konsumentów</w:t>
      </w:r>
      <w:r w:rsidRPr="004700B3">
        <w:t>.</w:t>
      </w:r>
    </w:p>
    <w:p w14:paraId="1521AFD1" w14:textId="1288A12C" w:rsidR="004700B3" w:rsidRPr="004700B3" w:rsidRDefault="004700B3" w:rsidP="006B3681">
      <w:pPr>
        <w:tabs>
          <w:tab w:val="left" w:pos="708"/>
        </w:tabs>
        <w:spacing w:before="120"/>
        <w:jc w:val="both"/>
      </w:pPr>
      <w:r w:rsidRPr="004700B3">
        <w:rPr>
          <w:bCs/>
        </w:rPr>
        <w:t>§ 3 ust. 2 rozporządzenia wskazuje, że</w:t>
      </w:r>
      <w:r w:rsidRPr="004700B3">
        <w:t> cenę, cenę jednostkową lub informację o obniżonej cenie uwidacznia się w szczególności: 1) na wywieszce, która może mieć formę wyświetlacza elektronicznego; 2) w cenniku; 3) w katalogu; 4) na obwolucie; 5) w postaci nadruku lub</w:t>
      </w:r>
      <w:r>
        <w:t> </w:t>
      </w:r>
      <w:r w:rsidRPr="004700B3">
        <w:t>napisu na towarze lub opakowaniu.</w:t>
      </w:r>
    </w:p>
    <w:p w14:paraId="48629AF3" w14:textId="77777777" w:rsidR="004700B3" w:rsidRPr="004700B3" w:rsidRDefault="004700B3" w:rsidP="006B3681">
      <w:pPr>
        <w:tabs>
          <w:tab w:val="left" w:pos="708"/>
        </w:tabs>
        <w:spacing w:before="120"/>
        <w:jc w:val="both"/>
      </w:pPr>
      <w:r w:rsidRPr="004700B3">
        <w:rPr>
          <w:color w:val="000000"/>
        </w:rPr>
        <w:t>Pod pojęciem wywieszki, rozporządzenie rozumie etykietę, metkę, tabliczkę lub plakat (§ 2 pkt 4 rozporządzenia).</w:t>
      </w:r>
    </w:p>
    <w:p w14:paraId="09DF34B2" w14:textId="77777777" w:rsidR="004700B3" w:rsidRPr="004700B3" w:rsidRDefault="004700B3" w:rsidP="006B3681">
      <w:pPr>
        <w:tabs>
          <w:tab w:val="left" w:pos="708"/>
        </w:tabs>
        <w:spacing w:before="120"/>
        <w:jc w:val="both"/>
        <w:rPr>
          <w:color w:val="000000"/>
        </w:rPr>
      </w:pPr>
      <w:r w:rsidRPr="004700B3">
        <w:rPr>
          <w:color w:val="000000"/>
        </w:rPr>
        <w:t xml:space="preserve">Zgodnie natomiast z § 4 ust. 1 rozporządzenia cena jednostkowa winna dotyczyć odpowiednio ceny za: </w:t>
      </w:r>
    </w:p>
    <w:p w14:paraId="52F55107" w14:textId="77777777" w:rsidR="004700B3" w:rsidRDefault="004700B3" w:rsidP="006B3681">
      <w:pPr>
        <w:numPr>
          <w:ilvl w:val="0"/>
          <w:numId w:val="16"/>
        </w:numPr>
        <w:tabs>
          <w:tab w:val="left" w:pos="708"/>
        </w:tabs>
        <w:ind w:hanging="218"/>
        <w:jc w:val="both"/>
        <w:rPr>
          <w:color w:val="000000"/>
        </w:rPr>
      </w:pPr>
      <w:r>
        <w:rPr>
          <w:color w:val="000000"/>
        </w:rPr>
        <w:t>litr lub metr sześcienny – dla towaru przeznaczonego do sprzedaży według objętości;</w:t>
      </w:r>
    </w:p>
    <w:p w14:paraId="28325482" w14:textId="77777777" w:rsidR="004700B3" w:rsidRDefault="004700B3" w:rsidP="006B3681">
      <w:pPr>
        <w:numPr>
          <w:ilvl w:val="0"/>
          <w:numId w:val="16"/>
        </w:numPr>
        <w:tabs>
          <w:tab w:val="left" w:pos="708"/>
        </w:tabs>
        <w:ind w:hanging="218"/>
        <w:jc w:val="both"/>
        <w:rPr>
          <w:color w:val="000000"/>
        </w:rPr>
      </w:pPr>
      <w:r>
        <w:rPr>
          <w:color w:val="000000"/>
        </w:rPr>
        <w:t>kilogram lub tonę – dla towaru przeznaczonego do sprzedaży według masy;</w:t>
      </w:r>
    </w:p>
    <w:p w14:paraId="2DE0C656" w14:textId="77777777" w:rsidR="004700B3" w:rsidRDefault="004700B3" w:rsidP="006B3681">
      <w:pPr>
        <w:numPr>
          <w:ilvl w:val="0"/>
          <w:numId w:val="16"/>
        </w:numPr>
        <w:tabs>
          <w:tab w:val="left" w:pos="708"/>
        </w:tabs>
        <w:ind w:hanging="218"/>
        <w:jc w:val="both"/>
        <w:rPr>
          <w:color w:val="000000"/>
        </w:rPr>
      </w:pPr>
      <w:r>
        <w:rPr>
          <w:color w:val="000000"/>
        </w:rPr>
        <w:t>metr – dla towaru sprzedawanego według długości;</w:t>
      </w:r>
    </w:p>
    <w:p w14:paraId="2325932E" w14:textId="77777777" w:rsidR="004700B3" w:rsidRDefault="004700B3" w:rsidP="006B3681">
      <w:pPr>
        <w:numPr>
          <w:ilvl w:val="0"/>
          <w:numId w:val="16"/>
        </w:numPr>
        <w:tabs>
          <w:tab w:val="left" w:pos="708"/>
        </w:tabs>
        <w:ind w:hanging="218"/>
        <w:jc w:val="both"/>
        <w:rPr>
          <w:color w:val="000000"/>
        </w:rPr>
      </w:pPr>
      <w:r>
        <w:rPr>
          <w:color w:val="000000"/>
        </w:rPr>
        <w:t>metr kwadratowy – dla towaru sprzedawanego według powierzchni;</w:t>
      </w:r>
    </w:p>
    <w:p w14:paraId="738C1F8E" w14:textId="77777777" w:rsidR="004700B3" w:rsidRDefault="004700B3" w:rsidP="006B3681">
      <w:pPr>
        <w:numPr>
          <w:ilvl w:val="0"/>
          <w:numId w:val="16"/>
        </w:numPr>
        <w:tabs>
          <w:tab w:val="left" w:pos="708"/>
        </w:tabs>
        <w:ind w:hanging="218"/>
        <w:jc w:val="both"/>
        <w:rPr>
          <w:color w:val="000000"/>
        </w:rPr>
      </w:pPr>
      <w:r>
        <w:rPr>
          <w:color w:val="000000"/>
        </w:rPr>
        <w:lastRenderedPageBreak/>
        <w:t>sztukę – dla towarów przeznaczonych do sprzedaży na sztuki;</w:t>
      </w:r>
    </w:p>
    <w:p w14:paraId="61A36E3D" w14:textId="77777777" w:rsidR="004700B3" w:rsidRDefault="004700B3" w:rsidP="006B3681">
      <w:pPr>
        <w:tabs>
          <w:tab w:val="left" w:pos="708"/>
        </w:tabs>
        <w:spacing w:before="120"/>
        <w:jc w:val="both"/>
      </w:pPr>
      <w:r>
        <w:t xml:space="preserve">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 </w:t>
      </w:r>
    </w:p>
    <w:p w14:paraId="55C90A7A" w14:textId="77777777" w:rsidR="004700B3" w:rsidRDefault="004700B3" w:rsidP="006B3681">
      <w:pPr>
        <w:tabs>
          <w:tab w:val="left" w:pos="708"/>
        </w:tabs>
        <w:spacing w:before="120"/>
        <w:jc w:val="both"/>
        <w:rPr>
          <w:color w:val="000000"/>
        </w:rPr>
      </w:pPr>
      <w:r>
        <w:rPr>
          <w:color w:val="000000"/>
        </w:rPr>
        <w:t xml:space="preserve">Zgodnie z § 4 ust. 3 rozporządzenia w przypadku towaru pakowanego oznaczonego liczbą sztuk dopuszcza się stosowanie przeliczenia na cenę jednostkową za sztukę lub za dziesiętną wielokrotność liczby sztuk. </w:t>
      </w:r>
    </w:p>
    <w:p w14:paraId="480BE565" w14:textId="3CE79EB6" w:rsidR="004700B3" w:rsidRDefault="004700B3" w:rsidP="006B3681">
      <w:pPr>
        <w:tabs>
          <w:tab w:val="left" w:pos="708"/>
        </w:tabs>
        <w:spacing w:before="120"/>
        <w:jc w:val="both"/>
        <w:rPr>
          <w:color w:val="000000"/>
        </w:rPr>
      </w:pPr>
      <w:r>
        <w:rPr>
          <w:color w:val="000000"/>
        </w:rPr>
        <w:t>Zgodnie z art. 6 ust. 1 ustawy, jeżeli przedsiębiorca nie wykonuje obowiązków, o których mowa w art.</w:t>
      </w:r>
      <w:r>
        <w:rPr>
          <w:i/>
          <w:shd w:val="clear" w:color="auto" w:fill="FFFFFF"/>
        </w:rPr>
        <w:t xml:space="preserve"> </w:t>
      </w:r>
      <w:r>
        <w:rPr>
          <w:shd w:val="clear" w:color="auto" w:fill="FFFFFF"/>
        </w:rPr>
        <w:t>4 ust. 1-5</w:t>
      </w:r>
      <w:r>
        <w:rPr>
          <w:color w:val="000000"/>
        </w:rPr>
        <w:t xml:space="preserve">, wojewódzki inspektor Inspekcji Handlowej nakłada na niego, </w:t>
      </w:r>
      <w:r>
        <w:rPr>
          <w:color w:val="000000"/>
        </w:rPr>
        <w:br/>
        <w:t>w drodze decyzji, karę pieniężną do wysokości 20 000 zł. Przepis ten w sposób niewymagający dodatkowych założeń i wykładni, nakazuje wojewódzkiemu inspektorowi Inspekcji Handlowej wymierzyć karę pieniężną podmiotowi, który nie wykonuje obowiązku określonego</w:t>
      </w:r>
      <w:r w:rsidR="001418D0">
        <w:rPr>
          <w:color w:val="000000"/>
        </w:rPr>
        <w:t xml:space="preserve"> </w:t>
      </w:r>
      <w:r>
        <w:rPr>
          <w:color w:val="000000"/>
        </w:rPr>
        <w:t>w ww. przepisach, choćby naruszenie prawa miało charakter jednostkowy.</w:t>
      </w:r>
    </w:p>
    <w:p w14:paraId="0B6C4104" w14:textId="77777777" w:rsidR="004700B3" w:rsidRDefault="004700B3" w:rsidP="006B3681">
      <w:pPr>
        <w:spacing w:before="120"/>
        <w:jc w:val="both"/>
        <w:rPr>
          <w:color w:val="000000"/>
          <w:szCs w:val="24"/>
        </w:rPr>
      </w:pPr>
      <w:r>
        <w:rPr>
          <w:color w:val="000000"/>
        </w:rPr>
        <w:t xml:space="preserve">Dowiedzenie, że podmiot nie wykonał powyższego obowiązku powoduje konieczność nałożenia kary pieniężnej, która jest karą administracyjną. Jednocześnie w myśl art. 6 ust. 3 ustawy, przy ustalaniu wysokości kary pieniężnej uwzględnia się: </w:t>
      </w:r>
    </w:p>
    <w:p w14:paraId="5306EA74" w14:textId="77777777" w:rsidR="004700B3" w:rsidRDefault="004700B3" w:rsidP="006B3681">
      <w:pPr>
        <w:shd w:val="clear" w:color="auto" w:fill="FFFFFF"/>
        <w:ind w:left="284"/>
        <w:jc w:val="both"/>
      </w:pPr>
      <w:r>
        <w:t>1) stopień naruszenia obowiązków, o których mowa w art. 4 ust. 1-5, w tym charakter, wagę, skalę i czas trwania naruszenia tych obowiązków;</w:t>
      </w:r>
    </w:p>
    <w:p w14:paraId="4B5D403A" w14:textId="77777777" w:rsidR="004700B3" w:rsidRPr="00E04869" w:rsidRDefault="004700B3" w:rsidP="006B3681">
      <w:pPr>
        <w:shd w:val="clear" w:color="auto" w:fill="FFFFFF"/>
        <w:ind w:left="284"/>
        <w:jc w:val="both"/>
        <w:rPr>
          <w:szCs w:val="24"/>
        </w:rPr>
      </w:pPr>
      <w:r>
        <w:t xml:space="preserve">2) dotychczasową działalność przedsiębiorcy, w tym podjęte przez niego działania w celu złagodzenia lub naprawienia szkody poniesionej przez konsumentów, wcześniejsze naruszenia obowiązków, o których mowa w art. 4 ust. 1-5, przez tego przedsiębiorcę </w:t>
      </w:r>
      <w:r w:rsidRPr="00E04869">
        <w:rPr>
          <w:szCs w:val="24"/>
        </w:rPr>
        <w:t>oraz</w:t>
      </w:r>
      <w:r w:rsidR="00E04869" w:rsidRPr="00E04869">
        <w:rPr>
          <w:szCs w:val="24"/>
        </w:rPr>
        <w:t> </w:t>
      </w:r>
      <w:r w:rsidRPr="00E04869">
        <w:rPr>
          <w:szCs w:val="24"/>
        </w:rPr>
        <w:t>uzyskane przez przedsiębiorcę korzyści majątkowe lub straty w związku z</w:t>
      </w:r>
      <w:r w:rsidR="00E04869" w:rsidRPr="00E04869">
        <w:rPr>
          <w:szCs w:val="24"/>
        </w:rPr>
        <w:t> </w:t>
      </w:r>
      <w:r w:rsidRPr="00E04869">
        <w:rPr>
          <w:szCs w:val="24"/>
        </w:rPr>
        <w:t>naruszeniem tych obowiązków;</w:t>
      </w:r>
    </w:p>
    <w:p w14:paraId="5375D3FA" w14:textId="77777777" w:rsidR="004700B3" w:rsidRPr="00E04869" w:rsidRDefault="004700B3" w:rsidP="006B3681">
      <w:pPr>
        <w:shd w:val="clear" w:color="auto" w:fill="FFFFFF"/>
        <w:ind w:left="284"/>
        <w:jc w:val="both"/>
        <w:rPr>
          <w:szCs w:val="24"/>
        </w:rPr>
      </w:pPr>
      <w:r w:rsidRPr="00E04869">
        <w:rPr>
          <w:szCs w:val="24"/>
        </w:rPr>
        <w:t>3) wielkość obrotów i przychodu przedsiębiorcy;</w:t>
      </w:r>
    </w:p>
    <w:p w14:paraId="6A51EEAA" w14:textId="77777777" w:rsidR="004700B3" w:rsidRPr="00E04869" w:rsidRDefault="00E04869" w:rsidP="006B3681">
      <w:pPr>
        <w:shd w:val="clear" w:color="auto" w:fill="FFFFFF"/>
        <w:tabs>
          <w:tab w:val="left" w:pos="284"/>
          <w:tab w:val="left" w:pos="426"/>
        </w:tabs>
        <w:ind w:left="284"/>
        <w:jc w:val="both"/>
        <w:rPr>
          <w:szCs w:val="24"/>
        </w:rPr>
      </w:pPr>
      <w:r w:rsidRPr="00E04869">
        <w:rPr>
          <w:szCs w:val="24"/>
        </w:rPr>
        <w:t xml:space="preserve">4) </w:t>
      </w:r>
      <w:r w:rsidR="004700B3" w:rsidRPr="00E04869">
        <w:rPr>
          <w:szCs w:val="24"/>
        </w:rPr>
        <w:t xml:space="preserve">sankcje nałożone na przedsiębiorcę za to samo naruszenie w innych państwach członkowskich Unii Europejskiej w sprawach transgranicznych, jeżeli informacje o takich sankcjach są dostępne w ramach mechanizmu ustanowionego </w:t>
      </w:r>
      <w:hyperlink r:id="rId10" w:anchor="/document/68999347?cm=DOCUMENT" w:tgtFrame="_blank" w:history="1">
        <w:r w:rsidR="004700B3" w:rsidRPr="00E04869">
          <w:rPr>
            <w:rStyle w:val="Hipercze"/>
            <w:color w:val="auto"/>
            <w:szCs w:val="24"/>
            <w:u w:val="none"/>
          </w:rPr>
          <w:t>rozporządzeniem</w:t>
        </w:r>
      </w:hyperlink>
      <w:r w:rsidR="004700B3" w:rsidRPr="00E04869">
        <w:rPr>
          <w:szCs w:val="24"/>
        </w:rPr>
        <w:t xml:space="preserve"> Parlamentu Europejskiego i Rady (UE) 2017/2394 z dnia 12 grudnia 2017 r. w sprawie współpracy między organami krajowymi odpowiedzialnymi za egzekwowanie przepisów prawa w</w:t>
      </w:r>
      <w:r w:rsidRPr="00E04869">
        <w:rPr>
          <w:szCs w:val="24"/>
        </w:rPr>
        <w:t> </w:t>
      </w:r>
      <w:r w:rsidR="004700B3" w:rsidRPr="00E04869">
        <w:rPr>
          <w:szCs w:val="24"/>
        </w:rPr>
        <w:t>zakresie ochrony konsumentów i uchylającym rozporządzenie (WE) nr 2006/2004 (Dz.</w:t>
      </w:r>
      <w:r w:rsidRPr="00E04869">
        <w:rPr>
          <w:szCs w:val="24"/>
        </w:rPr>
        <w:t> </w:t>
      </w:r>
      <w:r w:rsidR="004700B3" w:rsidRPr="00E04869">
        <w:rPr>
          <w:szCs w:val="24"/>
        </w:rPr>
        <w:t xml:space="preserve">Urz. UE L 345 z 27.12.2017, str. 1, z </w:t>
      </w:r>
      <w:proofErr w:type="spellStart"/>
      <w:r w:rsidR="004700B3" w:rsidRPr="00E04869">
        <w:rPr>
          <w:szCs w:val="24"/>
        </w:rPr>
        <w:t>późn</w:t>
      </w:r>
      <w:proofErr w:type="spellEnd"/>
      <w:r w:rsidR="004700B3" w:rsidRPr="00E04869">
        <w:rPr>
          <w:szCs w:val="24"/>
        </w:rPr>
        <w:t>. zm.).</w:t>
      </w:r>
    </w:p>
    <w:p w14:paraId="643DEF95" w14:textId="1C4A9A6E" w:rsidR="004700B3" w:rsidRPr="00E04869" w:rsidRDefault="004700B3" w:rsidP="006B3681">
      <w:pPr>
        <w:pStyle w:val="Akapitzlist"/>
        <w:tabs>
          <w:tab w:val="left" w:pos="708"/>
        </w:tabs>
        <w:ind w:left="0"/>
        <w:jc w:val="both"/>
        <w:rPr>
          <w:bCs/>
          <w:iCs/>
          <w:color w:val="000000"/>
        </w:rPr>
      </w:pPr>
      <w:r w:rsidRPr="00E04869">
        <w:rPr>
          <w:iCs/>
          <w:color w:val="000000"/>
        </w:rPr>
        <w:t>W przedmiotowej sprawie w trakcie kontroli przeprowadzonej w miejscu sprzedaży detalicznej</w:t>
      </w:r>
      <w:r w:rsidR="00FF0B4E">
        <w:rPr>
          <w:iCs/>
          <w:color w:val="000000"/>
        </w:rPr>
        <w:t>, to jest w</w:t>
      </w:r>
      <w:r w:rsidRPr="00E04869">
        <w:rPr>
          <w:iCs/>
          <w:color w:val="000000"/>
        </w:rPr>
        <w:t xml:space="preserve"> </w:t>
      </w:r>
      <w:r w:rsidR="00FF0B4E">
        <w:t>s</w:t>
      </w:r>
      <w:r w:rsidRPr="00E04869">
        <w:t>klep</w:t>
      </w:r>
      <w:r w:rsidR="00885AFD">
        <w:t xml:space="preserve">ie </w:t>
      </w:r>
      <w:r w:rsidR="00FF0B4E">
        <w:t xml:space="preserve">w Przemyślu </w:t>
      </w:r>
      <w:r w:rsidR="00885AFD">
        <w:t xml:space="preserve">przy ul. </w:t>
      </w:r>
      <w:r w:rsidR="001418D0">
        <w:rPr>
          <w:b/>
          <w:bCs/>
        </w:rPr>
        <w:t>(dane zanonimizowane)</w:t>
      </w:r>
      <w:r w:rsidR="00885AFD" w:rsidRPr="00FC42C7">
        <w:rPr>
          <w:bCs/>
        </w:rPr>
        <w:t xml:space="preserve">, </w:t>
      </w:r>
      <w:r w:rsidRPr="00E04869">
        <w:t>należącym</w:t>
      </w:r>
      <w:r w:rsidRPr="00E04869">
        <w:rPr>
          <w:color w:val="000000"/>
        </w:rPr>
        <w:t xml:space="preserve"> do</w:t>
      </w:r>
      <w:bookmarkStart w:id="4" w:name="_Hlk120617824"/>
      <w:r w:rsidRPr="00E04869">
        <w:rPr>
          <w:color w:val="000000"/>
        </w:rPr>
        <w:t> </w:t>
      </w:r>
      <w:r w:rsidRPr="00E04869">
        <w:rPr>
          <w:bCs/>
        </w:rPr>
        <w:t xml:space="preserve">przedsiębiorcy </w:t>
      </w:r>
      <w:bookmarkEnd w:id="4"/>
      <w:r w:rsidR="001418D0">
        <w:rPr>
          <w:b/>
          <w:bCs/>
        </w:rPr>
        <w:t>(dane zanonimizowane)</w:t>
      </w:r>
      <w:r w:rsidR="00885AFD" w:rsidRPr="00FF0B4E">
        <w:rPr>
          <w:bCs/>
        </w:rPr>
        <w:t xml:space="preserve">, prowadzącego działalność gospodarczą pod firmą: </w:t>
      </w:r>
      <w:r w:rsidR="00885AFD" w:rsidRPr="00FF0B4E">
        <w:t xml:space="preserve">ANIMALL Piotr Wroński, </w:t>
      </w:r>
      <w:r w:rsidR="001418D0">
        <w:rPr>
          <w:b/>
          <w:bCs/>
        </w:rPr>
        <w:t>(dane zanonimizowane)</w:t>
      </w:r>
      <w:r w:rsidR="001418D0">
        <w:rPr>
          <w:b/>
          <w:bCs/>
        </w:rPr>
        <w:t xml:space="preserve"> </w:t>
      </w:r>
      <w:r w:rsidR="00885AFD" w:rsidRPr="00FF0B4E">
        <w:t>Przemyśl</w:t>
      </w:r>
      <w:r w:rsidRPr="00FF0B4E">
        <w:rPr>
          <w:bCs/>
          <w:color w:val="000000"/>
        </w:rPr>
        <w:t>,</w:t>
      </w:r>
      <w:r w:rsidRPr="00E04869">
        <w:rPr>
          <w:iCs/>
          <w:color w:val="000000"/>
        </w:rPr>
        <w:t xml:space="preserve"> inspektorzy Inspekcji Handlowej stwierdzili, że prowadzący tam działalność gospodarczą przedsiębiorca nie wykonał ciążących na nim obowiązków wynikających z art. 4 ust. 1 ustawy dotyczących uwidaczniania cen jednostkowych w sposób jednoznaczny, niebudzący wątpliwości </w:t>
      </w:r>
      <w:r w:rsidR="00885AFD">
        <w:rPr>
          <w:iCs/>
          <w:color w:val="000000"/>
        </w:rPr>
        <w:br/>
      </w:r>
      <w:r w:rsidRPr="00E04869">
        <w:rPr>
          <w:iCs/>
          <w:color w:val="000000"/>
        </w:rPr>
        <w:t xml:space="preserve">oraz umożliwiający ich porównanie dla </w:t>
      </w:r>
      <w:r w:rsidR="00885AFD">
        <w:rPr>
          <w:iCs/>
          <w:color w:val="000000"/>
        </w:rPr>
        <w:t>58</w:t>
      </w:r>
      <w:r w:rsidRPr="00E04869">
        <w:rPr>
          <w:iCs/>
          <w:color w:val="000000"/>
        </w:rPr>
        <w:t xml:space="preserve"> spośród 1</w:t>
      </w:r>
      <w:r w:rsidR="00885AFD">
        <w:rPr>
          <w:iCs/>
          <w:color w:val="000000"/>
        </w:rPr>
        <w:t>60</w:t>
      </w:r>
      <w:r w:rsidRPr="00E04869">
        <w:rPr>
          <w:iCs/>
          <w:color w:val="000000"/>
        </w:rPr>
        <w:t xml:space="preserve"> ocenianych towarów. </w:t>
      </w:r>
    </w:p>
    <w:p w14:paraId="371D22B0" w14:textId="6193302F" w:rsidR="004700B3" w:rsidRPr="00E04869" w:rsidRDefault="004700B3" w:rsidP="006B3681">
      <w:pPr>
        <w:tabs>
          <w:tab w:val="left" w:pos="708"/>
        </w:tabs>
        <w:jc w:val="both"/>
        <w:rPr>
          <w:szCs w:val="24"/>
        </w:rPr>
      </w:pPr>
      <w:r w:rsidRPr="00E04869">
        <w:rPr>
          <w:szCs w:val="24"/>
        </w:rPr>
        <w:t xml:space="preserve">Nieuwidocznienie w miejscu sprzedaży detalicznej cen jednostkowych towarów stanowiło naruszenie art. 4 ust. 1 ustawy oraz § 3 rozporządzenia. </w:t>
      </w:r>
    </w:p>
    <w:p w14:paraId="73C88191" w14:textId="735A9B99" w:rsidR="004700B3" w:rsidRPr="00885AFD" w:rsidRDefault="004700B3" w:rsidP="006B3681">
      <w:pPr>
        <w:spacing w:before="120"/>
        <w:jc w:val="both"/>
        <w:rPr>
          <w:iCs/>
          <w:color w:val="000000"/>
          <w:szCs w:val="24"/>
        </w:rPr>
      </w:pPr>
      <w:r w:rsidRPr="00E04869">
        <w:rPr>
          <w:iCs/>
          <w:color w:val="000000"/>
          <w:szCs w:val="24"/>
        </w:rPr>
        <w:t>W związku z powyższym spełnione zostały przesłanki do nałożenia przez Podkarpackiego Wojewódzkiego Inspektora Inspekcji Handlowej na przedsiębiorcę</w:t>
      </w:r>
      <w:r w:rsidRPr="00E04869">
        <w:rPr>
          <w:bCs/>
          <w:color w:val="000000"/>
          <w:szCs w:val="24"/>
        </w:rPr>
        <w:t xml:space="preserve"> </w:t>
      </w:r>
      <w:r w:rsidR="001418D0">
        <w:rPr>
          <w:b/>
          <w:bCs/>
          <w:szCs w:val="24"/>
        </w:rPr>
        <w:t>(dane zanonimizowane)</w:t>
      </w:r>
      <w:r w:rsidR="00885AFD" w:rsidRPr="00885AFD">
        <w:rPr>
          <w:szCs w:val="24"/>
        </w:rPr>
        <w:t xml:space="preserve">, prowadzącego działalność gospodarczą pod firmą: ANIMALL Piotr Wroński, ul. </w:t>
      </w:r>
      <w:r w:rsidR="001418D0">
        <w:rPr>
          <w:b/>
          <w:bCs/>
          <w:szCs w:val="24"/>
        </w:rPr>
        <w:t>(dane zanonimizowane)</w:t>
      </w:r>
      <w:r w:rsidR="00885AFD" w:rsidRPr="00885AFD">
        <w:rPr>
          <w:szCs w:val="24"/>
        </w:rPr>
        <w:t xml:space="preserve"> Przemyśl</w:t>
      </w:r>
      <w:r w:rsidR="00885AFD" w:rsidRPr="00885AFD">
        <w:t xml:space="preserve"> </w:t>
      </w:r>
      <w:r w:rsidRPr="00885AFD">
        <w:rPr>
          <w:iCs/>
          <w:color w:val="000000"/>
          <w:szCs w:val="24"/>
        </w:rPr>
        <w:t xml:space="preserve">administracyjnej kary pieniężnej przewidzianej w art. 6 </w:t>
      </w:r>
      <w:r w:rsidR="00885AFD">
        <w:rPr>
          <w:iCs/>
          <w:color w:val="000000"/>
          <w:szCs w:val="24"/>
        </w:rPr>
        <w:br/>
      </w:r>
      <w:r w:rsidRPr="00885AFD">
        <w:rPr>
          <w:iCs/>
          <w:color w:val="000000"/>
          <w:szCs w:val="24"/>
        </w:rPr>
        <w:t xml:space="preserve">ust. 1 ustawy. </w:t>
      </w:r>
    </w:p>
    <w:p w14:paraId="2910049E" w14:textId="2FB0807A" w:rsidR="00885AFD" w:rsidRPr="008E67E6" w:rsidRDefault="004700B3" w:rsidP="006B3681">
      <w:pPr>
        <w:spacing w:before="120"/>
        <w:jc w:val="both"/>
        <w:rPr>
          <w:b/>
          <w:bCs/>
          <w:iCs/>
          <w:szCs w:val="24"/>
        </w:rPr>
      </w:pPr>
      <w:r w:rsidRPr="00E04869">
        <w:rPr>
          <w:iCs/>
          <w:color w:val="000000"/>
          <w:szCs w:val="24"/>
        </w:rPr>
        <w:t>W powyższej sprawie Podkarpacki Wojewódzki Inspektor Inspekcji Handlowej wymierzył stronie karę pieniężną w wysokości</w:t>
      </w:r>
      <w:r w:rsidR="00885AFD">
        <w:rPr>
          <w:b/>
          <w:iCs/>
          <w:color w:val="FF0000"/>
          <w:szCs w:val="24"/>
        </w:rPr>
        <w:t xml:space="preserve"> </w:t>
      </w:r>
      <w:r w:rsidR="00885AFD" w:rsidRPr="00885AFD">
        <w:rPr>
          <w:b/>
          <w:iCs/>
          <w:szCs w:val="24"/>
        </w:rPr>
        <w:t>800</w:t>
      </w:r>
      <w:r w:rsidRPr="00885AFD">
        <w:rPr>
          <w:b/>
          <w:bCs/>
          <w:iCs/>
          <w:szCs w:val="24"/>
        </w:rPr>
        <w:t xml:space="preserve"> z</w:t>
      </w:r>
      <w:r w:rsidRPr="00E04869">
        <w:rPr>
          <w:b/>
          <w:bCs/>
          <w:iCs/>
          <w:szCs w:val="24"/>
        </w:rPr>
        <w:t>ł</w:t>
      </w:r>
      <w:r w:rsidRPr="00E04869">
        <w:rPr>
          <w:iCs/>
          <w:szCs w:val="24"/>
        </w:rPr>
        <w:t>.</w:t>
      </w:r>
    </w:p>
    <w:p w14:paraId="4B0CFBC3" w14:textId="403E1748" w:rsidR="004700B3" w:rsidRPr="00E04869" w:rsidRDefault="004700B3" w:rsidP="006B3681">
      <w:pPr>
        <w:spacing w:before="120"/>
        <w:jc w:val="both"/>
        <w:rPr>
          <w:iCs/>
          <w:color w:val="000000"/>
          <w:szCs w:val="24"/>
        </w:rPr>
      </w:pPr>
      <w:r w:rsidRPr="00E04869">
        <w:rPr>
          <w:iCs/>
          <w:color w:val="000000"/>
          <w:szCs w:val="24"/>
        </w:rPr>
        <w:lastRenderedPageBreak/>
        <w:t>Przy wymierzaniu kary organ wziął pod uwagę, zgodnie z art. 6 ust. 3 ustawy:</w:t>
      </w:r>
    </w:p>
    <w:p w14:paraId="4C235529" w14:textId="5C7FA50C" w:rsidR="004700B3" w:rsidRPr="00E04869" w:rsidRDefault="004700B3" w:rsidP="006B3681">
      <w:pPr>
        <w:numPr>
          <w:ilvl w:val="0"/>
          <w:numId w:val="17"/>
        </w:numPr>
        <w:suppressAutoHyphens/>
        <w:ind w:left="284" w:hanging="284"/>
        <w:contextualSpacing/>
        <w:jc w:val="both"/>
        <w:rPr>
          <w:szCs w:val="24"/>
        </w:rPr>
      </w:pPr>
      <w:r w:rsidRPr="00E04869">
        <w:rPr>
          <w:b/>
          <w:bCs/>
          <w:iCs/>
          <w:szCs w:val="24"/>
        </w:rPr>
        <w:t>Stopień naruszenia obowiązków</w:t>
      </w:r>
      <w:r w:rsidRPr="00E04869">
        <w:rPr>
          <w:iCs/>
          <w:szCs w:val="24"/>
        </w:rPr>
        <w:t xml:space="preserve">: </w:t>
      </w:r>
      <w:r w:rsidRPr="00E04869">
        <w:rPr>
          <w:szCs w:val="24"/>
        </w:rPr>
        <w:t xml:space="preserve">Przedsiębiorca nie uwidaczniając cen jednostkowych towarów, naruszył obowiązek określony w art. 4 ust. 1 ustawy. Tym samym naruszył prawo konsumentów do rzetelnej informacji w tym zakresie. </w:t>
      </w:r>
    </w:p>
    <w:p w14:paraId="0286E043" w14:textId="77777777" w:rsidR="004700B3" w:rsidRPr="00E04869" w:rsidRDefault="004700B3" w:rsidP="006B3681">
      <w:pPr>
        <w:suppressAutoHyphens/>
        <w:ind w:left="284"/>
        <w:contextualSpacing/>
        <w:jc w:val="both"/>
        <w:rPr>
          <w:szCs w:val="24"/>
        </w:rPr>
      </w:pPr>
      <w:r w:rsidRPr="00E04869">
        <w:rPr>
          <w:szCs w:val="24"/>
        </w:rPr>
        <w:t xml:space="preserve">Cena należy do podstawowych, istotnych elementów zawieranych umów sprzedaży wpływających bezpośrednio na podjęcie decyzji przez konsumentów o zawarciu konkretnej umowy, zaś cena jednostkowa jest z kolei podstawowym kryterium obiektywnej informacji o wartości towaru wyrażonej w jednostkach pieniężnych, szczególnie w kontekście porównania jej z takimi wartościami innych towarów – podobnych pod względem przeznaczenia, ale o odmiennych cechach np. co do marki, producenta, ilości, wzornictwa, poziomu technicznego, itp. </w:t>
      </w:r>
    </w:p>
    <w:p w14:paraId="0218E8B9" w14:textId="5E90B163" w:rsidR="004700B3" w:rsidRPr="00E04869" w:rsidRDefault="004700B3" w:rsidP="006B3681">
      <w:pPr>
        <w:suppressAutoHyphens/>
        <w:ind w:left="284"/>
        <w:contextualSpacing/>
        <w:jc w:val="both"/>
        <w:rPr>
          <w:color w:val="000000"/>
          <w:szCs w:val="24"/>
        </w:rPr>
      </w:pPr>
      <w:r w:rsidRPr="00E04869">
        <w:rPr>
          <w:szCs w:val="24"/>
        </w:rPr>
        <w:t>Nie uwidaczniając cen</w:t>
      </w:r>
      <w:r w:rsidR="00885AFD">
        <w:rPr>
          <w:szCs w:val="24"/>
        </w:rPr>
        <w:t xml:space="preserve"> jednostkowych</w:t>
      </w:r>
      <w:r w:rsidRPr="00E04869">
        <w:rPr>
          <w:szCs w:val="24"/>
        </w:rPr>
        <w:t xml:space="preserve"> uniemożliwia kupującym porównanie cen towarów </w:t>
      </w:r>
      <w:r w:rsidR="00885AFD">
        <w:rPr>
          <w:szCs w:val="24"/>
        </w:rPr>
        <w:br/>
      </w:r>
      <w:r w:rsidRPr="00E04869">
        <w:rPr>
          <w:szCs w:val="24"/>
        </w:rPr>
        <w:t>z cenami towarów podobnych, lecz o innej masie czy objętości, a przez to utrudnia</w:t>
      </w:r>
      <w:r w:rsidR="00885AFD">
        <w:rPr>
          <w:szCs w:val="24"/>
        </w:rPr>
        <w:br/>
      </w:r>
      <w:r w:rsidRPr="00E04869">
        <w:rPr>
          <w:szCs w:val="24"/>
        </w:rPr>
        <w:t>im dokonanie optymalnego i właściwego dla nich wyboru towaru, naruszając ich interesy ekonomiczne.</w:t>
      </w:r>
      <w:r w:rsidR="00E04869">
        <w:rPr>
          <w:szCs w:val="24"/>
        </w:rPr>
        <w:t xml:space="preserve"> </w:t>
      </w:r>
    </w:p>
    <w:p w14:paraId="10A4C2B0" w14:textId="1E41A04B" w:rsidR="004700B3" w:rsidRPr="00E04869" w:rsidRDefault="004700B3" w:rsidP="006B3681">
      <w:pPr>
        <w:suppressAutoHyphens/>
        <w:ind w:left="284"/>
        <w:contextualSpacing/>
        <w:jc w:val="both"/>
        <w:rPr>
          <w:szCs w:val="24"/>
          <w:shd w:val="clear" w:color="auto" w:fill="FFFFFF"/>
        </w:rPr>
      </w:pPr>
      <w:r w:rsidRPr="00E04869">
        <w:rPr>
          <w:iCs/>
          <w:szCs w:val="24"/>
        </w:rPr>
        <w:t xml:space="preserve">Nieprawidłowości stwierdzono </w:t>
      </w:r>
      <w:r w:rsidRPr="00E04869">
        <w:rPr>
          <w:szCs w:val="24"/>
        </w:rPr>
        <w:t xml:space="preserve">w odniesieniu do </w:t>
      </w:r>
      <w:r w:rsidR="00885AFD">
        <w:rPr>
          <w:b/>
          <w:bCs/>
          <w:szCs w:val="24"/>
        </w:rPr>
        <w:t>58</w:t>
      </w:r>
      <w:r w:rsidRPr="00E04869">
        <w:rPr>
          <w:szCs w:val="24"/>
        </w:rPr>
        <w:t xml:space="preserve"> ze </w:t>
      </w:r>
      <w:r w:rsidR="00885AFD">
        <w:rPr>
          <w:b/>
          <w:bCs/>
          <w:szCs w:val="24"/>
        </w:rPr>
        <w:t>160</w:t>
      </w:r>
      <w:r w:rsidRPr="00E04869">
        <w:rPr>
          <w:szCs w:val="24"/>
        </w:rPr>
        <w:t xml:space="preserve"> sprawdzonych przypadkowo towarów, co stanowiło </w:t>
      </w:r>
      <w:r w:rsidR="00885AFD">
        <w:rPr>
          <w:b/>
          <w:bCs/>
          <w:szCs w:val="24"/>
        </w:rPr>
        <w:t>36,25</w:t>
      </w:r>
      <w:r w:rsidRPr="00E04869">
        <w:rPr>
          <w:b/>
          <w:bCs/>
          <w:szCs w:val="24"/>
        </w:rPr>
        <w:t>%</w:t>
      </w:r>
      <w:r w:rsidRPr="00E04869">
        <w:rPr>
          <w:szCs w:val="24"/>
        </w:rPr>
        <w:t xml:space="preserve"> produktów skontrolowanych w zakresie prawidłowości informowania o cenach oraz cenach jednostkowych</w:t>
      </w:r>
      <w:r w:rsidR="00581A07">
        <w:rPr>
          <w:szCs w:val="24"/>
        </w:rPr>
        <w:t>,</w:t>
      </w:r>
      <w:r w:rsidR="00885AFD">
        <w:rPr>
          <w:szCs w:val="24"/>
        </w:rPr>
        <w:t xml:space="preserve"> a p</w:t>
      </w:r>
      <w:r w:rsidRPr="00E04869">
        <w:rPr>
          <w:szCs w:val="24"/>
        </w:rPr>
        <w:t>olegały one na braku podania</w:t>
      </w:r>
      <w:r w:rsidR="00885AFD">
        <w:rPr>
          <w:szCs w:val="24"/>
        </w:rPr>
        <w:t xml:space="preserve"> </w:t>
      </w:r>
      <w:r w:rsidRPr="00E04869">
        <w:rPr>
          <w:szCs w:val="24"/>
        </w:rPr>
        <w:t xml:space="preserve">ceny jednostkowej dla </w:t>
      </w:r>
      <w:r w:rsidR="00885AFD">
        <w:rPr>
          <w:szCs w:val="24"/>
        </w:rPr>
        <w:t>tych towarów.</w:t>
      </w:r>
      <w:r w:rsidRPr="00E04869">
        <w:rPr>
          <w:szCs w:val="24"/>
          <w:shd w:val="clear" w:color="auto" w:fill="FFFFFF"/>
        </w:rPr>
        <w:t xml:space="preserve"> </w:t>
      </w:r>
    </w:p>
    <w:p w14:paraId="1BCD9B15" w14:textId="77777777" w:rsidR="004700B3" w:rsidRPr="00E04869" w:rsidRDefault="004700B3" w:rsidP="006B3681">
      <w:pPr>
        <w:suppressAutoHyphens/>
        <w:ind w:left="284"/>
        <w:contextualSpacing/>
        <w:jc w:val="both"/>
        <w:rPr>
          <w:rFonts w:eastAsia="Calibri"/>
          <w:bCs/>
          <w:iCs/>
          <w:szCs w:val="24"/>
        </w:rPr>
      </w:pPr>
      <w:r w:rsidRPr="00E04869">
        <w:rPr>
          <w:iCs/>
          <w:szCs w:val="24"/>
        </w:rPr>
        <w:t>Oceniając</w:t>
      </w:r>
      <w:r w:rsidRPr="00E04869">
        <w:rPr>
          <w:b/>
          <w:bCs/>
          <w:szCs w:val="24"/>
        </w:rPr>
        <w:t xml:space="preserve"> </w:t>
      </w:r>
      <w:r w:rsidRPr="00E04869">
        <w:rPr>
          <w:bCs/>
          <w:szCs w:val="24"/>
        </w:rPr>
        <w:t>stopień naruszenia obowiązków</w:t>
      </w:r>
      <w:r w:rsidRPr="00E04869">
        <w:rPr>
          <w:b/>
          <w:bCs/>
          <w:szCs w:val="24"/>
        </w:rPr>
        <w:t xml:space="preserve"> </w:t>
      </w:r>
      <w:r w:rsidRPr="00E04869">
        <w:rPr>
          <w:szCs w:val="24"/>
        </w:rPr>
        <w:t>przedsiębiorcy organ prowadzący postępowanie uznał, że charakter i waga naruszenia tych obowiązków były istotne.</w:t>
      </w:r>
    </w:p>
    <w:p w14:paraId="39C34097" w14:textId="1E168B84" w:rsidR="004700B3" w:rsidRPr="00E04869" w:rsidRDefault="004700B3" w:rsidP="006B3681">
      <w:pPr>
        <w:suppressAutoHyphens/>
        <w:spacing w:before="120"/>
        <w:ind w:left="284"/>
        <w:contextualSpacing/>
        <w:jc w:val="both"/>
        <w:rPr>
          <w:szCs w:val="24"/>
        </w:rPr>
      </w:pPr>
      <w:r w:rsidRPr="00E04869">
        <w:rPr>
          <w:szCs w:val="24"/>
        </w:rPr>
        <w:t xml:space="preserve">Na podstawie zgromadzonego w aktach kontroli materiału dowodowego, organ wydający decyzję przyjął, że czas trwania naruszenia rozpoczął się w dniu stwierdzenia nieprawidłowości, który jednocześnie był pierwszym dniem kontroli, tj. </w:t>
      </w:r>
      <w:r w:rsidRPr="00E04869">
        <w:rPr>
          <w:iCs/>
          <w:szCs w:val="24"/>
        </w:rPr>
        <w:t>21 marca 2023 r.</w:t>
      </w:r>
      <w:r w:rsidRPr="00E04869">
        <w:rPr>
          <w:szCs w:val="24"/>
        </w:rPr>
        <w:t xml:space="preserve">, </w:t>
      </w:r>
      <w:r w:rsidR="00885AFD">
        <w:rPr>
          <w:szCs w:val="24"/>
        </w:rPr>
        <w:br/>
      </w:r>
      <w:r w:rsidRPr="00E04869">
        <w:rPr>
          <w:szCs w:val="24"/>
        </w:rPr>
        <w:t>a zakończył się w momencie usunięcia przez kontrolowanego stwierdzonych nieprawidłowości, co miało miejsce w trakcie trwania kontroli i stwierdzone zostało</w:t>
      </w:r>
      <w:r w:rsidR="00885AFD">
        <w:rPr>
          <w:szCs w:val="24"/>
        </w:rPr>
        <w:t xml:space="preserve"> jeszcze w pierwszym</w:t>
      </w:r>
      <w:r w:rsidR="00E04869">
        <w:rPr>
          <w:szCs w:val="24"/>
        </w:rPr>
        <w:t> </w:t>
      </w:r>
      <w:r w:rsidRPr="00E04869">
        <w:rPr>
          <w:szCs w:val="24"/>
        </w:rPr>
        <w:t xml:space="preserve">dniu </w:t>
      </w:r>
      <w:r w:rsidR="00885AFD">
        <w:rPr>
          <w:szCs w:val="24"/>
        </w:rPr>
        <w:t xml:space="preserve">tj. </w:t>
      </w:r>
      <w:r w:rsidRPr="00E04869">
        <w:rPr>
          <w:iCs/>
          <w:szCs w:val="24"/>
        </w:rPr>
        <w:t>2</w:t>
      </w:r>
      <w:r w:rsidR="00885AFD">
        <w:rPr>
          <w:iCs/>
          <w:szCs w:val="24"/>
        </w:rPr>
        <w:t>1</w:t>
      </w:r>
      <w:r w:rsidRPr="00E04869">
        <w:rPr>
          <w:iCs/>
          <w:szCs w:val="24"/>
        </w:rPr>
        <w:t xml:space="preserve"> marca 2023 r.</w:t>
      </w:r>
    </w:p>
    <w:p w14:paraId="1291A33F" w14:textId="77777777" w:rsidR="004700B3" w:rsidRPr="00E04869" w:rsidRDefault="004700B3" w:rsidP="006B3681">
      <w:pPr>
        <w:numPr>
          <w:ilvl w:val="0"/>
          <w:numId w:val="17"/>
        </w:numPr>
        <w:suppressAutoHyphens/>
        <w:ind w:left="284" w:hanging="284"/>
        <w:contextualSpacing/>
        <w:jc w:val="both"/>
        <w:rPr>
          <w:rFonts w:eastAsia="Calibri"/>
          <w:bCs/>
          <w:iCs/>
          <w:szCs w:val="24"/>
        </w:rPr>
      </w:pPr>
      <w:r w:rsidRPr="00E04869">
        <w:rPr>
          <w:rFonts w:eastAsia="Calibri"/>
          <w:bCs/>
          <w:iCs/>
          <w:szCs w:val="24"/>
        </w:rPr>
        <w:t xml:space="preserve">Oceniając </w:t>
      </w:r>
      <w:r w:rsidRPr="00E04869">
        <w:rPr>
          <w:rFonts w:eastAsia="Calibri"/>
          <w:b/>
          <w:bCs/>
          <w:iCs/>
          <w:szCs w:val="24"/>
        </w:rPr>
        <w:t>dotychczasową działalność przedsiębiorcy</w:t>
      </w:r>
      <w:r w:rsidRPr="00E04869">
        <w:rPr>
          <w:rFonts w:eastAsia="Calibri"/>
          <w:bCs/>
          <w:iCs/>
          <w:szCs w:val="24"/>
        </w:rPr>
        <w:t xml:space="preserve">, organ wziął pod uwagę fakt, że jest to pierwsze naruszenie przez przedsiębiorcę przepisów w zakresie uwidaczniania cen towarów. </w:t>
      </w:r>
    </w:p>
    <w:p w14:paraId="783058D0" w14:textId="2ADD02A8" w:rsidR="004700B3" w:rsidRPr="00E04869" w:rsidRDefault="004700B3" w:rsidP="006B3681">
      <w:pPr>
        <w:suppressAutoHyphens/>
        <w:ind w:left="284"/>
        <w:contextualSpacing/>
        <w:jc w:val="both"/>
        <w:rPr>
          <w:rFonts w:eastAsia="Calibri"/>
          <w:bCs/>
          <w:iCs/>
          <w:szCs w:val="24"/>
        </w:rPr>
      </w:pPr>
      <w:r w:rsidRPr="00E04869">
        <w:rPr>
          <w:szCs w:val="24"/>
        </w:rPr>
        <w:t xml:space="preserve">Analizując przedmiotową przesłankę organ uwzględnił również okoliczność, że strona prowadzi działalność gospodarczą od </w:t>
      </w:r>
      <w:r w:rsidR="006E6E3A">
        <w:rPr>
          <w:szCs w:val="24"/>
        </w:rPr>
        <w:t xml:space="preserve">grudnia </w:t>
      </w:r>
      <w:r w:rsidR="00A22D81">
        <w:rPr>
          <w:szCs w:val="24"/>
        </w:rPr>
        <w:t>2021</w:t>
      </w:r>
      <w:r w:rsidRPr="00E04869">
        <w:rPr>
          <w:szCs w:val="24"/>
        </w:rPr>
        <w:t xml:space="preserve"> r., w</w:t>
      </w:r>
      <w:r w:rsidR="00E04869">
        <w:rPr>
          <w:szCs w:val="24"/>
        </w:rPr>
        <w:t> </w:t>
      </w:r>
      <w:r w:rsidRPr="00E04869">
        <w:rPr>
          <w:szCs w:val="24"/>
        </w:rPr>
        <w:t>związku z czym uznał, iż winna wykazać się znajomością podstawowych przepisów dotyczących tej działalności i je stosować.</w:t>
      </w:r>
      <w:r w:rsidR="001418D0">
        <w:rPr>
          <w:szCs w:val="24"/>
        </w:rPr>
        <w:t xml:space="preserve"> </w:t>
      </w:r>
    </w:p>
    <w:p w14:paraId="71CC14DA" w14:textId="77777777" w:rsidR="004700B3" w:rsidRPr="00E04869" w:rsidRDefault="004700B3" w:rsidP="006B3681">
      <w:pPr>
        <w:suppressAutoHyphens/>
        <w:ind w:left="284"/>
        <w:contextualSpacing/>
        <w:jc w:val="both"/>
        <w:rPr>
          <w:szCs w:val="24"/>
        </w:rPr>
      </w:pPr>
      <w:r w:rsidRPr="00E04869">
        <w:rPr>
          <w:szCs w:val="24"/>
        </w:rPr>
        <w:t>Jednocześnie organ prowadzący postępowanie przyjął, iż z uwagi na charakter stwierdzonej nieprawidłowości oraz materiał dowodowy zebrany w sprawie, nie posiada wiedzy na temat uzyskanych przez stronę korzyści majątkowych lub strat.</w:t>
      </w:r>
    </w:p>
    <w:p w14:paraId="3D48E19C" w14:textId="77777777" w:rsidR="004700B3" w:rsidRPr="00E04869" w:rsidRDefault="004700B3" w:rsidP="006B3681">
      <w:pPr>
        <w:suppressAutoHyphens/>
        <w:ind w:left="284"/>
        <w:contextualSpacing/>
        <w:jc w:val="both"/>
        <w:rPr>
          <w:rFonts w:eastAsia="Calibri"/>
          <w:bCs/>
          <w:iCs/>
          <w:szCs w:val="24"/>
        </w:rPr>
      </w:pPr>
      <w:r w:rsidRPr="00E04869">
        <w:rPr>
          <w:rFonts w:eastAsia="Calibri"/>
          <w:bCs/>
          <w:iCs/>
          <w:szCs w:val="24"/>
        </w:rPr>
        <w:t>Wymierzając karę organ wziął także pod uwagę fakt usunięcia w trakcie kontroli przez przedsiębiorcę stwierdzonych nieprawidłowości.</w:t>
      </w:r>
    </w:p>
    <w:p w14:paraId="30040599" w14:textId="77777777" w:rsidR="004700B3" w:rsidRPr="00E04869" w:rsidRDefault="004700B3" w:rsidP="006B3681">
      <w:pPr>
        <w:numPr>
          <w:ilvl w:val="0"/>
          <w:numId w:val="17"/>
        </w:numPr>
        <w:suppressAutoHyphens/>
        <w:ind w:left="284" w:hanging="284"/>
        <w:contextualSpacing/>
        <w:jc w:val="both"/>
        <w:rPr>
          <w:rFonts w:eastAsia="Calibri"/>
          <w:bCs/>
          <w:iCs/>
          <w:szCs w:val="24"/>
        </w:rPr>
      </w:pPr>
      <w:r w:rsidRPr="00E04869">
        <w:rPr>
          <w:b/>
          <w:bCs/>
          <w:iCs/>
          <w:szCs w:val="24"/>
        </w:rPr>
        <w:t xml:space="preserve">wielkość obrotów i przychodu przedsiębiorcy </w:t>
      </w:r>
      <w:r w:rsidRPr="00E04869">
        <w:rPr>
          <w:bCs/>
          <w:iCs/>
          <w:szCs w:val="24"/>
        </w:rPr>
        <w:t>w roku 2022 wskazaną w informacji przedłożonej organowi przez stronę w toku postępowania, którą załączono do akt sprawy,</w:t>
      </w:r>
    </w:p>
    <w:p w14:paraId="255795F3" w14:textId="77777777" w:rsidR="004700B3" w:rsidRPr="00E04869" w:rsidRDefault="004700B3" w:rsidP="006B3681">
      <w:pPr>
        <w:numPr>
          <w:ilvl w:val="0"/>
          <w:numId w:val="17"/>
        </w:numPr>
        <w:suppressAutoHyphens/>
        <w:ind w:left="284" w:hanging="284"/>
        <w:contextualSpacing/>
        <w:jc w:val="both"/>
        <w:rPr>
          <w:rFonts w:eastAsia="Calibri"/>
          <w:iCs/>
          <w:szCs w:val="24"/>
        </w:rPr>
      </w:pPr>
      <w:r w:rsidRPr="00E04869">
        <w:rPr>
          <w:rFonts w:eastAsia="Calibri"/>
          <w:b/>
          <w:iCs/>
          <w:szCs w:val="24"/>
        </w:rPr>
        <w:t>sankcje nałożone na przedsiębiorcę</w:t>
      </w:r>
      <w:r w:rsidRPr="00E04869">
        <w:rPr>
          <w:rFonts w:eastAsia="Calibri"/>
          <w:iCs/>
          <w:szCs w:val="24"/>
        </w:rPr>
        <w:t xml:space="preserve"> za to samo naruszenie w innych państwach członkowskich Unii Europejskiej w sprawach transgranicznych – brak dostępnych informacji o takich sankcjach.</w:t>
      </w:r>
    </w:p>
    <w:p w14:paraId="70A34F47" w14:textId="2A09EFE8" w:rsidR="004700B3" w:rsidRDefault="004700B3" w:rsidP="006B3681">
      <w:pPr>
        <w:tabs>
          <w:tab w:val="left" w:pos="708"/>
        </w:tabs>
        <w:spacing w:before="120"/>
        <w:jc w:val="both"/>
      </w:pPr>
      <w:r>
        <w:t xml:space="preserve">Biorąc pod uwagę wymienione kryteria, nałożenie kary pieniężnej w kwocie </w:t>
      </w:r>
      <w:r w:rsidR="00A22D81">
        <w:rPr>
          <w:b/>
          <w:bCs/>
        </w:rPr>
        <w:t>80</w:t>
      </w:r>
      <w:r>
        <w:rPr>
          <w:b/>
          <w:bCs/>
        </w:rPr>
        <w:t>0 zł</w:t>
      </w:r>
      <w:r>
        <w:rPr>
          <w:b/>
          <w:color w:val="FF0000"/>
        </w:rPr>
        <w:br/>
      </w:r>
      <w:r>
        <w:t xml:space="preserve">w stosunku do przewidzianej w ustawie kary określonej w maksymalnej wysokości tj. 20000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w:t>
      </w:r>
      <w:r>
        <w:lastRenderedPageBreak/>
        <w:t>konsumentom (Dz. Urz. WE L 80 z 18.3.1998 r., s. 27), czyli jest skuteczna, proporcjonalna i odstraszająca.</w:t>
      </w:r>
    </w:p>
    <w:p w14:paraId="44253F05" w14:textId="68677AB8" w:rsidR="004700B3" w:rsidRDefault="004700B3" w:rsidP="006B3681">
      <w:pPr>
        <w:tabs>
          <w:tab w:val="left" w:pos="708"/>
        </w:tabs>
        <w:spacing w:before="120"/>
        <w:jc w:val="both"/>
      </w:pPr>
      <w:r>
        <w:t xml:space="preserve">Podkarpacki Wojewódzki Inspektor Inspekcji Handlowej wydając przedmiotową decyzję oparł się na następujących dowodach: protokole kontroli </w:t>
      </w:r>
      <w:r w:rsidR="00A22D81">
        <w:t>DP.8361.22.2023</w:t>
      </w:r>
      <w:r>
        <w:t xml:space="preserve"> z dnia 21 marca 2023 r. wraz z załącznikami, zawiadomieniu o wszczęciu postępowania z urzędu z dnia </w:t>
      </w:r>
      <w:r w:rsidR="00A22D81">
        <w:t xml:space="preserve">25 </w:t>
      </w:r>
      <w:r>
        <w:t xml:space="preserve">kwietnia 2023 r., piśmie strony z dnia </w:t>
      </w:r>
      <w:r w:rsidR="00A22D81">
        <w:t>05.05.</w:t>
      </w:r>
      <w:r>
        <w:t>2023 r. dotyczącym obrotów firmy za rok 2022.</w:t>
      </w:r>
    </w:p>
    <w:p w14:paraId="739FA0F2" w14:textId="77777777" w:rsidR="004700B3" w:rsidRDefault="004700B3" w:rsidP="006B3681">
      <w:pPr>
        <w:tabs>
          <w:tab w:val="left" w:pos="708"/>
        </w:tabs>
        <w:spacing w:before="120" w:after="120"/>
        <w:jc w:val="both"/>
      </w:pPr>
      <w:r>
        <w:t>Analizując zgromadzony w sprawie materiał dowodowy tutejszy organ Inspekcji Handlowej nie znalazł podstaw do odstąpienia od wymierzenia administracyjnej kary pieniężnej.</w:t>
      </w:r>
    </w:p>
    <w:p w14:paraId="4DEE4F96" w14:textId="77777777" w:rsidR="004700B3" w:rsidRPr="00E04869" w:rsidRDefault="004700B3" w:rsidP="006B3681">
      <w:pPr>
        <w:tabs>
          <w:tab w:val="left" w:pos="0"/>
        </w:tabs>
        <w:jc w:val="both"/>
        <w:rPr>
          <w:iCs/>
          <w:lang w:eastAsia="zh-CN"/>
        </w:rPr>
      </w:pPr>
      <w:r>
        <w:rPr>
          <w:iCs/>
          <w:lang w:eastAsia="zh-CN"/>
        </w:rPr>
        <w:t xml:space="preserve">Zgodnie z art. 189e Kpa, w przypadku, gdy do naruszenia prawa doszło wskutek działania siły wyższej, strona nie podlega ukaraniu. Pojęcie to wprawdzie nie zostało zdefiniowane 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Pr>
          <w:iCs/>
          <w:lang w:eastAsia="zh-CN"/>
        </w:rPr>
        <w:t>MoP</w:t>
      </w:r>
      <w:proofErr w:type="spellEnd"/>
      <w:r>
        <w:rPr>
          <w:iCs/>
          <w:lang w:eastAsia="zh-CN"/>
        </w:rPr>
        <w:t xml:space="preserve"> 2005, Nr 6). „Siłę wyższą odróżnia od zwykłego przypadku (casus) to, że jest to zdarzenie nadzwyczajne, zewnętrzne </w:t>
      </w:r>
      <w:r w:rsidRPr="00E04869">
        <w:rPr>
          <w:iCs/>
          <w:lang w:eastAsia="zh-CN"/>
        </w:rPr>
        <w:t xml:space="preserve">i niemożliwe do zapobieżenia (vis </w:t>
      </w:r>
      <w:proofErr w:type="spellStart"/>
      <w:r w:rsidRPr="00E04869">
        <w:rPr>
          <w:iCs/>
          <w:lang w:eastAsia="zh-CN"/>
        </w:rPr>
        <w:t>cui</w:t>
      </w:r>
      <w:proofErr w:type="spellEnd"/>
      <w:r w:rsidRPr="00E04869">
        <w:rPr>
          <w:iCs/>
          <w:lang w:eastAsia="zh-CN"/>
        </w:rPr>
        <w:t xml:space="preserve"> </w:t>
      </w:r>
      <w:proofErr w:type="spellStart"/>
      <w:r w:rsidRPr="00E04869">
        <w:rPr>
          <w:iCs/>
          <w:lang w:eastAsia="zh-CN"/>
        </w:rPr>
        <w:t>humana</w:t>
      </w:r>
      <w:proofErr w:type="spellEnd"/>
      <w:r w:rsidRPr="00E04869">
        <w:rPr>
          <w:iCs/>
          <w:lang w:eastAsia="zh-CN"/>
        </w:rPr>
        <w:t xml:space="preserve"> </w:t>
      </w:r>
      <w:proofErr w:type="spellStart"/>
      <w:r w:rsidRPr="00E04869">
        <w:rPr>
          <w:iCs/>
          <w:lang w:eastAsia="zh-CN"/>
        </w:rPr>
        <w:t>infirmitas</w:t>
      </w:r>
      <w:proofErr w:type="spellEnd"/>
      <w:r w:rsidRPr="00E04869">
        <w:rPr>
          <w:iCs/>
          <w:lang w:eastAsia="zh-CN"/>
        </w:rPr>
        <w:t xml:space="preserve"> </w:t>
      </w:r>
      <w:proofErr w:type="spellStart"/>
      <w:r w:rsidRPr="00E04869">
        <w:rPr>
          <w:iCs/>
          <w:lang w:eastAsia="zh-CN"/>
        </w:rPr>
        <w:t>resistere</w:t>
      </w:r>
      <w:proofErr w:type="spellEnd"/>
      <w:r w:rsidRPr="00E04869">
        <w:rPr>
          <w:iCs/>
          <w:lang w:eastAsia="zh-CN"/>
        </w:rPr>
        <w:t xml:space="preserve"> non </w:t>
      </w:r>
      <w:proofErr w:type="spellStart"/>
      <w:r w:rsidRPr="00E04869">
        <w:rPr>
          <w:iCs/>
          <w:lang w:eastAsia="zh-CN"/>
        </w:rPr>
        <w:t>potest</w:t>
      </w:r>
      <w:proofErr w:type="spellEnd"/>
      <w:r w:rsidRPr="00E04869">
        <w:rPr>
          <w:iCs/>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(A.</w:t>
      </w:r>
      <w:r w:rsidR="00E04869" w:rsidRPr="00E04869">
        <w:rPr>
          <w:iCs/>
          <w:lang w:eastAsia="zh-CN"/>
        </w:rPr>
        <w:t> </w:t>
      </w:r>
      <w:proofErr w:type="spellStart"/>
      <w:r w:rsidRPr="00E04869">
        <w:rPr>
          <w:iCs/>
          <w:lang w:eastAsia="zh-CN"/>
        </w:rPr>
        <w:t>Kidyba</w:t>
      </w:r>
      <w:proofErr w:type="spellEnd"/>
      <w:r w:rsidRPr="00E04869">
        <w:rPr>
          <w:iCs/>
          <w:lang w:eastAsia="zh-CN"/>
        </w:rPr>
        <w:t xml:space="preserve">: Kodeks cywilny. Komentarz. T. 3. Zobowiązania – część ogólna. Warszawa 2016, art. 124). </w:t>
      </w:r>
    </w:p>
    <w:p w14:paraId="4A700815" w14:textId="77777777" w:rsidR="004700B3" w:rsidRPr="00E04869" w:rsidRDefault="004700B3" w:rsidP="006B3681">
      <w:pPr>
        <w:tabs>
          <w:tab w:val="left" w:pos="0"/>
        </w:tabs>
        <w:jc w:val="both"/>
        <w:rPr>
          <w:iCs/>
          <w:lang w:eastAsia="zh-CN"/>
        </w:rPr>
      </w:pPr>
      <w:r w:rsidRPr="00E04869">
        <w:rPr>
          <w:iCs/>
          <w:lang w:eastAsia="zh-CN"/>
        </w:rPr>
        <w:t>W ocenie Podkarpackiego Wojewódzkiego Inspektora Inspekcji Handlowej, na gruncie niniejszej sprawy brak jest podstaw do uznania, iż do naruszenia prawa doszło w wyniku bezpośredniego działania siły wyższej.</w:t>
      </w:r>
    </w:p>
    <w:p w14:paraId="46F2D842" w14:textId="77777777" w:rsidR="004700B3" w:rsidRPr="00E04869" w:rsidRDefault="004700B3" w:rsidP="006B3681">
      <w:pPr>
        <w:tabs>
          <w:tab w:val="left" w:pos="708"/>
        </w:tabs>
        <w:suppressAutoHyphens/>
        <w:spacing w:before="120"/>
        <w:jc w:val="both"/>
        <w:rPr>
          <w:color w:val="000000"/>
          <w:lang w:eastAsia="zh-CN"/>
        </w:rPr>
      </w:pPr>
      <w:r w:rsidRPr="00E04869">
        <w:rPr>
          <w:color w:val="000000"/>
          <w:lang w:eastAsia="zh-CN"/>
        </w:rPr>
        <w:t xml:space="preserve">Przesłanki odstąpienia od nałożenia administracyjnej kary pieniężnej określone są także </w:t>
      </w:r>
      <w:r w:rsidRPr="00E04869">
        <w:rPr>
          <w:color w:val="000000"/>
          <w:lang w:eastAsia="zh-CN"/>
        </w:rPr>
        <w:br/>
        <w:t>w art. 189f Kpa.</w:t>
      </w:r>
    </w:p>
    <w:p w14:paraId="6D5F3284" w14:textId="77777777" w:rsidR="004700B3" w:rsidRPr="00E04869" w:rsidRDefault="004700B3" w:rsidP="006B3681">
      <w:pPr>
        <w:tabs>
          <w:tab w:val="left" w:pos="708"/>
        </w:tabs>
        <w:suppressAutoHyphens/>
        <w:spacing w:before="120"/>
        <w:jc w:val="both"/>
        <w:rPr>
          <w:color w:val="000000"/>
          <w:lang w:eastAsia="zh-CN"/>
        </w:rPr>
      </w:pPr>
      <w:r w:rsidRPr="00E04869">
        <w:rPr>
          <w:color w:val="000000"/>
          <w:lang w:eastAsia="zh-CN"/>
        </w:rPr>
        <w:t>Art. 189f § 1 Kpa stanowi, że organ administracji publicznej, w drodze decyzji, odstępuje od</w:t>
      </w:r>
      <w:r w:rsidR="00E04869" w:rsidRPr="00E04869">
        <w:rPr>
          <w:color w:val="000000"/>
          <w:lang w:eastAsia="zh-CN"/>
        </w:rPr>
        <w:t> </w:t>
      </w:r>
      <w:r w:rsidRPr="00E04869">
        <w:rPr>
          <w:color w:val="000000"/>
          <w:lang w:eastAsia="zh-CN"/>
        </w:rPr>
        <w:t>nałożenia administracyjnej kary pieniężnej i poprzestaje na pouczeniu, jeżeli:</w:t>
      </w:r>
    </w:p>
    <w:p w14:paraId="7821EA49" w14:textId="77777777" w:rsidR="004700B3" w:rsidRPr="00E04869" w:rsidRDefault="004700B3" w:rsidP="006B3681">
      <w:pPr>
        <w:pStyle w:val="Akapitzlist"/>
        <w:numPr>
          <w:ilvl w:val="1"/>
          <w:numId w:val="19"/>
        </w:numPr>
        <w:suppressAutoHyphens/>
        <w:jc w:val="both"/>
        <w:rPr>
          <w:color w:val="000000"/>
          <w:lang w:eastAsia="zh-CN"/>
        </w:rPr>
      </w:pPr>
      <w:r w:rsidRPr="00E04869">
        <w:rPr>
          <w:color w:val="000000"/>
          <w:lang w:eastAsia="zh-CN"/>
        </w:rPr>
        <w:t>waga naruszenia prawa jest znikoma, a strona zaprzestała naruszania prawa lub</w:t>
      </w:r>
    </w:p>
    <w:p w14:paraId="4825E7EF" w14:textId="77777777" w:rsidR="004700B3" w:rsidRPr="00E04869" w:rsidRDefault="004700B3" w:rsidP="006B3681">
      <w:pPr>
        <w:pStyle w:val="Akapitzlist"/>
        <w:numPr>
          <w:ilvl w:val="1"/>
          <w:numId w:val="19"/>
        </w:numPr>
        <w:suppressAutoHyphens/>
        <w:spacing w:before="120"/>
        <w:ind w:right="-2"/>
        <w:jc w:val="both"/>
        <w:rPr>
          <w:color w:val="000000"/>
          <w:sz w:val="20"/>
          <w:szCs w:val="20"/>
          <w:lang w:eastAsia="zh-CN"/>
        </w:rPr>
      </w:pPr>
      <w:r w:rsidRPr="00E04869">
        <w:rPr>
          <w:color w:val="000000"/>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713F8793" w14:textId="7F688EA4" w:rsidR="004700B3" w:rsidRPr="00E04869" w:rsidRDefault="004700B3" w:rsidP="006B3681">
      <w:pPr>
        <w:tabs>
          <w:tab w:val="left" w:pos="708"/>
        </w:tabs>
        <w:suppressAutoHyphens/>
        <w:spacing w:before="120"/>
        <w:ind w:right="-2"/>
        <w:jc w:val="both"/>
        <w:rPr>
          <w:lang w:eastAsia="zh-CN"/>
        </w:rPr>
      </w:pPr>
      <w:r w:rsidRPr="00E04869">
        <w:rPr>
          <w:lang w:eastAsia="zh-CN"/>
        </w:rPr>
        <w:t xml:space="preserve">W dniu 21 marca 2023 r. podjęte zostały przez kontrolowanego dobrowolne działania naprawcze polegające na usunięciu ujawnionych w trakcie kontroli nieprawidłowości. Tym samym można uznać, iż strona zaprzestała naruszania prawa w zakresie ujawnionych podczas kontroli </w:t>
      </w:r>
      <w:r w:rsidR="009A3946">
        <w:rPr>
          <w:lang w:eastAsia="zh-CN"/>
        </w:rPr>
        <w:t>DP.8361.22.2023</w:t>
      </w:r>
      <w:r w:rsidRPr="00E04869">
        <w:rPr>
          <w:lang w:eastAsia="zh-CN"/>
        </w:rPr>
        <w:t xml:space="preserve"> nieprawidłowości w uwidacznianiu</w:t>
      </w:r>
      <w:r w:rsidR="009A3946">
        <w:rPr>
          <w:lang w:eastAsia="zh-CN"/>
        </w:rPr>
        <w:t xml:space="preserve"> </w:t>
      </w:r>
      <w:r w:rsidRPr="00E04869">
        <w:rPr>
          <w:lang w:eastAsia="zh-CN"/>
        </w:rPr>
        <w:t xml:space="preserve">cen jednostkowych. </w:t>
      </w:r>
    </w:p>
    <w:p w14:paraId="2D4104BF" w14:textId="77777777" w:rsidR="004700B3" w:rsidRPr="00E04869" w:rsidRDefault="004700B3" w:rsidP="006B3681">
      <w:pPr>
        <w:tabs>
          <w:tab w:val="left" w:pos="708"/>
        </w:tabs>
        <w:suppressAutoHyphens/>
        <w:spacing w:before="120"/>
        <w:ind w:right="-2"/>
        <w:jc w:val="both"/>
        <w:rPr>
          <w:szCs w:val="24"/>
          <w:lang w:eastAsia="zh-CN"/>
        </w:rPr>
      </w:pPr>
      <w:r w:rsidRPr="00E04869">
        <w:rPr>
          <w:lang w:eastAsia="zh-CN"/>
        </w:rPr>
        <w:t xml:space="preserve">Należy jednak wskazać, że obie przesłanki odstąpienia od nałożenia administracyjnej kary pieniężnej, o których mowa w art. 189f § 1 pkt 1 Kpa, to jest, że </w:t>
      </w:r>
      <w:r w:rsidRPr="00E04869">
        <w:rPr>
          <w:color w:val="000000"/>
          <w:lang w:eastAsia="zh-CN"/>
        </w:rPr>
        <w:t xml:space="preserve">waga naruszenia prawa jest znikoma, a strona zaprzestała naruszania prawa </w:t>
      </w:r>
      <w:r w:rsidRPr="00E04869">
        <w:rPr>
          <w:lang w:eastAsia="zh-CN"/>
        </w:rPr>
        <w:t xml:space="preserve">muszą wystąpić łącznie, co na gruncie przedmiotowej sprawy oznacza, że nawet zaprzestanie przez stronę naruszania prawa nie może skutkować odstąpieniem przez organ administracyjny od wymierzenia kary. </w:t>
      </w:r>
    </w:p>
    <w:p w14:paraId="325FCE0F" w14:textId="08F937F1" w:rsidR="004700B3" w:rsidRPr="00E04869" w:rsidRDefault="004700B3" w:rsidP="006B3681">
      <w:pPr>
        <w:tabs>
          <w:tab w:val="left" w:pos="708"/>
        </w:tabs>
        <w:suppressAutoHyphens/>
        <w:spacing w:before="120"/>
        <w:ind w:right="-2"/>
        <w:jc w:val="both"/>
        <w:rPr>
          <w:lang w:eastAsia="zh-CN"/>
        </w:rPr>
      </w:pPr>
      <w:r w:rsidRPr="00E04869">
        <w:rPr>
          <w:color w:val="000000"/>
          <w:lang w:eastAsia="zh-CN"/>
        </w:rPr>
        <w:t>W ocenie tutejszego organu Inspekcji wagi naruszenia prawa przez stronę nie można uznać</w:t>
      </w:r>
      <w:r w:rsidRPr="00E04869">
        <w:rPr>
          <w:color w:val="000000"/>
          <w:lang w:eastAsia="zh-CN"/>
        </w:rPr>
        <w:br/>
        <w:t xml:space="preserve">za znikomą, gdyż nieuwidocznienie wymaganych informacji o cenach jednostkowych towarów stwierdzono łącznie dla </w:t>
      </w:r>
      <w:r w:rsidRPr="00E04869">
        <w:rPr>
          <w:lang w:eastAsia="zh-CN"/>
        </w:rPr>
        <w:t xml:space="preserve">ponad </w:t>
      </w:r>
      <w:r w:rsidR="009A3946">
        <w:rPr>
          <w:lang w:eastAsia="zh-CN"/>
        </w:rPr>
        <w:t>36</w:t>
      </w:r>
      <w:r w:rsidRPr="00E04869">
        <w:rPr>
          <w:lang w:eastAsia="zh-CN"/>
        </w:rPr>
        <w:t>%</w:t>
      </w:r>
      <w:r w:rsidRPr="00E04869">
        <w:rPr>
          <w:color w:val="000000"/>
          <w:lang w:eastAsia="zh-CN"/>
        </w:rPr>
        <w:t xml:space="preserve"> spośród sprawdzonych w toku kontroli. Uchybienia </w:t>
      </w:r>
      <w:r w:rsidR="009A3946">
        <w:rPr>
          <w:color w:val="000000"/>
          <w:lang w:eastAsia="zh-CN"/>
        </w:rPr>
        <w:br/>
      </w:r>
      <w:r w:rsidRPr="00E04869">
        <w:rPr>
          <w:color w:val="000000"/>
          <w:lang w:eastAsia="zh-CN"/>
        </w:rPr>
        <w:t>w powyższym zakresie naruszały prawo konsumentów do rzetelnej i</w:t>
      </w:r>
      <w:r w:rsidR="002A23B5">
        <w:rPr>
          <w:color w:val="000000"/>
          <w:lang w:eastAsia="zh-CN"/>
        </w:rPr>
        <w:t> </w:t>
      </w:r>
      <w:r w:rsidRPr="00E04869">
        <w:rPr>
          <w:color w:val="000000"/>
          <w:lang w:eastAsia="zh-CN"/>
        </w:rPr>
        <w:t>pełnej informacji</w:t>
      </w:r>
      <w:r w:rsidR="001418D0">
        <w:rPr>
          <w:color w:val="000000"/>
          <w:lang w:eastAsia="zh-CN"/>
        </w:rPr>
        <w:t xml:space="preserve"> </w:t>
      </w:r>
      <w:r w:rsidRPr="00E04869">
        <w:rPr>
          <w:color w:val="000000"/>
          <w:lang w:eastAsia="zh-CN"/>
        </w:rPr>
        <w:t xml:space="preserve">oraz </w:t>
      </w:r>
      <w:r w:rsidRPr="00E04869">
        <w:rPr>
          <w:color w:val="000000"/>
          <w:lang w:eastAsia="zh-CN"/>
        </w:rPr>
        <w:lastRenderedPageBreak/>
        <w:t xml:space="preserve">ograniczały ich prawo do świadomego wyboru najkorzystniejszej oferty. </w:t>
      </w:r>
      <w:r w:rsidRPr="00E04869">
        <w:rPr>
          <w:lang w:eastAsia="zh-CN"/>
        </w:rPr>
        <w:t xml:space="preserve">Mając na uwadze, że wagi naruszenia nie można było uznać za znikomą, tym samym brak jest podstaw do odstąpienia od nałożenia administracyjnej kary pieniężnej przewidzianego w art. 189f § 1 pkt 1 Kpa. </w:t>
      </w:r>
    </w:p>
    <w:p w14:paraId="2070D18B" w14:textId="5C42CC1D" w:rsidR="004700B3" w:rsidRDefault="004700B3" w:rsidP="006B3681">
      <w:pPr>
        <w:tabs>
          <w:tab w:val="left" w:pos="708"/>
        </w:tabs>
        <w:suppressAutoHyphens/>
        <w:jc w:val="both"/>
        <w:rPr>
          <w:lang w:eastAsia="zh-CN"/>
        </w:rPr>
      </w:pPr>
      <w:r w:rsidRPr="00E04869">
        <w:rPr>
          <w:lang w:eastAsia="zh-CN"/>
        </w:rPr>
        <w:t>Nie można również było zastosować alternatywy, która umożliwiałaby zastosowanie instytucji odstąpienia wskazanej w przepisie art. 189f § 1 pkt 2 Kpa. Kwestie cen</w:t>
      </w:r>
      <w:r>
        <w:rPr>
          <w:lang w:eastAsia="zh-CN"/>
        </w:rPr>
        <w:t xml:space="preserve"> sprawdzonych w trakcie kontroli nie mogły być przedmiotem kontroli innego organu, gdyż zgodnie z przepisami, jedynym uprawnionym rzeczowo i miejscowo organem mogącym przeprowadzić kontrolę </w:t>
      </w:r>
      <w:r w:rsidR="009A3946">
        <w:rPr>
          <w:lang w:eastAsia="zh-CN"/>
        </w:rPr>
        <w:br/>
      </w:r>
      <w:r>
        <w:rPr>
          <w:lang w:eastAsia="zh-CN"/>
        </w:rPr>
        <w:t>i nałożyć karę w przedmiotowym zakresie jest Podkarpacki Wojewódzki Inspektor Inspekcji Handlowej.</w:t>
      </w:r>
    </w:p>
    <w:p w14:paraId="23238EE6" w14:textId="79F0E391" w:rsidR="004700B3" w:rsidRDefault="004700B3" w:rsidP="006B3681">
      <w:pPr>
        <w:tabs>
          <w:tab w:val="left" w:pos="708"/>
          <w:tab w:val="num" w:pos="3720"/>
        </w:tabs>
        <w:jc w:val="both"/>
      </w:pPr>
      <w:r>
        <w:t>Na stronę nie była nakładana uprzednio kara pieniężna w ostatnich 12 miesiącach. W tym okresie to pierwsze naruszenie przepisów w zakresie uwidaczniania cen jednostkowych,</w:t>
      </w:r>
      <w:r w:rsidR="009A3946">
        <w:br/>
      </w:r>
      <w:r>
        <w:t>a właściwym do jej wymierzenia jest Podkarpacki Wojewódzki Inspektor Inspekcji Handlowej.</w:t>
      </w:r>
    </w:p>
    <w:p w14:paraId="262DD962" w14:textId="29573507" w:rsidR="004700B3" w:rsidRDefault="004700B3" w:rsidP="006B3681">
      <w:pPr>
        <w:tabs>
          <w:tab w:val="left" w:pos="708"/>
        </w:tabs>
        <w:suppressAutoHyphens/>
        <w:spacing w:before="120"/>
        <w:jc w:val="both"/>
        <w:rPr>
          <w:color w:val="000000"/>
          <w:lang w:eastAsia="zh-CN"/>
        </w:rPr>
      </w:pPr>
      <w:r>
        <w:rPr>
          <w:color w:val="000000"/>
          <w:lang w:eastAsia="zh-CN"/>
        </w:rPr>
        <w:t>Brak jest także podstaw do odstąpienia od nałożenia kary pieniężnej na podstawie art. 189f § 2 Kpa, w myśl którego w przypadkach innych niż wymienione w § 1, jeżeli pozwoli</w:t>
      </w:r>
      <w:r>
        <w:rPr>
          <w:color w:val="000000"/>
          <w:lang w:eastAsia="zh-CN"/>
        </w:rPr>
        <w:br/>
        <w:t xml:space="preserve">to na spełnienie celów, dla których miałaby być nałożona administracyjna kara pieniężna, </w:t>
      </w:r>
      <w:r w:rsidR="009A3946">
        <w:rPr>
          <w:color w:val="000000"/>
          <w:lang w:eastAsia="zh-CN"/>
        </w:rPr>
        <w:br/>
      </w:r>
      <w:r>
        <w:rPr>
          <w:color w:val="000000"/>
          <w:lang w:eastAsia="zh-CN"/>
        </w:rPr>
        <w:t>organ administracji publicznej, w drodze postanowienia, może wyznaczyć stronie termin</w:t>
      </w:r>
      <w:r>
        <w:rPr>
          <w:color w:val="000000"/>
          <w:lang w:eastAsia="zh-CN"/>
        </w:rPr>
        <w:br/>
        <w:t xml:space="preserve">do przedstawienia dowodów potwierdzających: </w:t>
      </w:r>
    </w:p>
    <w:p w14:paraId="47F9578C" w14:textId="77777777" w:rsidR="004700B3" w:rsidRDefault="004700B3" w:rsidP="006B3681">
      <w:pPr>
        <w:pStyle w:val="Akapitzlist"/>
        <w:numPr>
          <w:ilvl w:val="0"/>
          <w:numId w:val="20"/>
        </w:numPr>
        <w:tabs>
          <w:tab w:val="left" w:pos="426"/>
        </w:tabs>
        <w:suppressAutoHyphens/>
        <w:jc w:val="both"/>
        <w:rPr>
          <w:color w:val="000000"/>
          <w:lang w:eastAsia="zh-CN"/>
        </w:rPr>
      </w:pPr>
      <w:r>
        <w:rPr>
          <w:color w:val="000000"/>
          <w:lang w:eastAsia="zh-CN"/>
        </w:rPr>
        <w:t>usunięcie naruszenia prawa lub</w:t>
      </w:r>
    </w:p>
    <w:p w14:paraId="43A0729F" w14:textId="77777777" w:rsidR="004700B3" w:rsidRDefault="004700B3" w:rsidP="006B3681">
      <w:pPr>
        <w:pStyle w:val="Akapitzlist"/>
        <w:numPr>
          <w:ilvl w:val="0"/>
          <w:numId w:val="20"/>
        </w:numPr>
        <w:tabs>
          <w:tab w:val="left" w:pos="426"/>
        </w:tabs>
        <w:suppressAutoHyphens/>
        <w:jc w:val="both"/>
        <w:rPr>
          <w:color w:val="000000"/>
          <w:lang w:eastAsia="zh-CN"/>
        </w:rPr>
      </w:pPr>
      <w:r>
        <w:rPr>
          <w:color w:val="000000"/>
          <w:lang w:eastAsia="zh-CN"/>
        </w:rPr>
        <w:t>powiadomienie właściwych podmiotów o stwierdzonym naruszeniu prawa, określając termin i sposób powiadomienia.</w:t>
      </w:r>
    </w:p>
    <w:p w14:paraId="7D5A12A7" w14:textId="6AC978F7" w:rsidR="004700B3" w:rsidRDefault="004700B3" w:rsidP="006B3681">
      <w:pPr>
        <w:tabs>
          <w:tab w:val="left" w:pos="708"/>
        </w:tabs>
        <w:spacing w:before="120"/>
        <w:jc w:val="both"/>
      </w:pPr>
      <w:r>
        <w:t xml:space="preserve">W ocenie tutejszego organu Inspekcji odstąpienie od nałożenia kary na tej podstawie byłoby pozbawione podstawy faktycznej, jak i nie było celowe. Odwołać się przy tym należy </w:t>
      </w:r>
      <w:r>
        <w:br/>
        <w:t>do wskazanej uprzednio dyrektywy 98/6 WE Parlamentu Europejskiego i Rady wskazującej także na cel kary – winna być odstraszająca. Kara musi także spełniać funkcję prewencyjną oraz dyscyplinująco-represyjną. Powinna być ona ostrzeżeniem dla przedsiębiorcy, tak by nie dopuścił się on do powstania nieprawidłowości w przyszłości. Z drugiej strony kara ma także oddziaływać w ramach prewencji ogólnej także na innych, potencjalnych sprawców naruszeń prawa. Wszelkie</w:t>
      </w:r>
      <w:r w:rsidR="00A67472">
        <w:t xml:space="preserve"> te</w:t>
      </w:r>
      <w:r>
        <w:t xml:space="preserve"> wymagania</w:t>
      </w:r>
      <w:r w:rsidR="00A67472">
        <w:t xml:space="preserve"> w ocenie organu, wymierzona</w:t>
      </w:r>
      <w:r>
        <w:t xml:space="preserve"> kara spełnia.</w:t>
      </w:r>
    </w:p>
    <w:p w14:paraId="038A8928" w14:textId="77777777" w:rsidR="002A23B5" w:rsidRDefault="002A23B5" w:rsidP="006B3681">
      <w:pPr>
        <w:jc w:val="both"/>
        <w:rPr>
          <w:szCs w:val="24"/>
        </w:rPr>
      </w:pPr>
      <w:r>
        <w:t xml:space="preserve">Podkarpacki Wojewódzki Inspektor Inspekcji Handlowej uznał, że strona postępowania miała </w:t>
      </w:r>
    </w:p>
    <w:p w14:paraId="74BC7A00" w14:textId="2E3805EF" w:rsidR="002A23B5" w:rsidRDefault="002A23B5" w:rsidP="006B3681">
      <w:pPr>
        <w:jc w:val="both"/>
      </w:pPr>
      <w:r>
        <w:t xml:space="preserve">możliwość zapobieżenia powstałym nieprawidłowościom poprzez chociażby nadzór nad stosowaniem przepisów w prowadzonej placówce. Przypomnieć należy, że </w:t>
      </w:r>
      <w:r w:rsidR="00A67472">
        <w:t>kontrola,</w:t>
      </w:r>
      <w:r>
        <w:t xml:space="preserve"> podczas której stwierdzono nieprawidłowości poprzedzona została zawiadomieniem o zamiarze wszczęcia kontroli z dnia </w:t>
      </w:r>
      <w:r w:rsidR="009A3946">
        <w:t>2 marca</w:t>
      </w:r>
      <w:r>
        <w:t xml:space="preserve"> 2023 r. (sygn. </w:t>
      </w:r>
      <w:r w:rsidR="009A3946">
        <w:t>DP.8361.22.2023</w:t>
      </w:r>
      <w:r>
        <w:t xml:space="preserve">). Przedmiotowe pismo zostało doręczone w dniu </w:t>
      </w:r>
      <w:r w:rsidR="009A3946">
        <w:t>2</w:t>
      </w:r>
      <w:r>
        <w:t xml:space="preserve"> marca 2023 r., a kontrolę rozpoczęto 21 marca 2023 r. Strona miała zatem </w:t>
      </w:r>
      <w:r w:rsidR="00A67472">
        <w:t>czas</w:t>
      </w:r>
      <w:r>
        <w:t xml:space="preserve"> na podjęcie stosownych działań i upewnienie się, że należycie wykonuje obowiązki informowania konsumentów o cenach i cenach jednostkowych produktów i prawidłowym ich wyliczeniu. Konsument ma bowiem prawo do uzyskania wszystkich istotnych i rzetelnych informacji o towarach przed dokonaniem zakupu. </w:t>
      </w:r>
    </w:p>
    <w:p w14:paraId="7DA15439" w14:textId="26028A1C" w:rsidR="004700B3" w:rsidRDefault="004700B3" w:rsidP="006B3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rPr>
          <w:kern w:val="2"/>
          <w:lang w:eastAsia="zh-CN"/>
        </w:rPr>
      </w:pPr>
      <w:r>
        <w:rPr>
          <w:kern w:val="2"/>
          <w:lang w:eastAsia="zh-CN"/>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w:t>
      </w:r>
      <w:r w:rsidR="002A23B5">
        <w:rPr>
          <w:kern w:val="2"/>
          <w:lang w:eastAsia="zh-CN"/>
        </w:rPr>
        <w:t> </w:t>
      </w:r>
      <w:r>
        <w:rPr>
          <w:kern w:val="2"/>
          <w:lang w:eastAsia="zh-CN"/>
        </w:rPr>
        <w:t>Centralnej Ewidencji i Informacji o Działalności Gospodarczej (dalej: „CEIDG”) narusza przepisy prawa związane z wykonywaną działalnością gospodarczą w okresie 12 miesięcy od</w:t>
      </w:r>
      <w:r w:rsidR="002A23B5">
        <w:rPr>
          <w:kern w:val="2"/>
          <w:lang w:eastAsia="zh-CN"/>
        </w:rPr>
        <w:t> </w:t>
      </w:r>
      <w:r>
        <w:rPr>
          <w:kern w:val="2"/>
          <w:lang w:eastAsia="zh-CN"/>
        </w:rPr>
        <w:t>dnia podjęcia działalności gospodarczej po raz pierwszy albo ponownie po upływie co</w:t>
      </w:r>
      <w:r w:rsidR="002A23B5">
        <w:rPr>
          <w:kern w:val="2"/>
          <w:lang w:eastAsia="zh-CN"/>
        </w:rPr>
        <w:t> </w:t>
      </w:r>
      <w:r>
        <w:rPr>
          <w:kern w:val="2"/>
          <w:lang w:eastAsia="zh-CN"/>
        </w:rPr>
        <w:t xml:space="preserve">najmniej 36 miesięcy od dnia jej ostatniego zawieszenia lub zakończenia, a właściwy organ wszczyna w związku </w:t>
      </w:r>
      <w:r w:rsidR="009A3946">
        <w:rPr>
          <w:kern w:val="2"/>
          <w:lang w:eastAsia="zh-CN"/>
        </w:rPr>
        <w:br/>
      </w:r>
      <w:r>
        <w:rPr>
          <w:kern w:val="2"/>
          <w:lang w:eastAsia="zh-CN"/>
        </w:rPr>
        <w:t xml:space="preserve">z tym naruszeniem postępowanie mandatowe lub w przedmiocie wymierzenia administracyjnej kary pieniężnej, to na zasadach określonych w art. 21a Prawa przedsiębiorców, odstępuje </w:t>
      </w:r>
      <w:r w:rsidR="009A3946">
        <w:rPr>
          <w:kern w:val="2"/>
          <w:lang w:eastAsia="zh-CN"/>
        </w:rPr>
        <w:br/>
      </w:r>
      <w:r>
        <w:rPr>
          <w:kern w:val="2"/>
          <w:lang w:eastAsia="zh-CN"/>
        </w:rPr>
        <w:t xml:space="preserve">się od nałożenia administracyjnej kary pieniężnej. Instytucja ta nie znajdzie zastosowania </w:t>
      </w:r>
      <w:r w:rsidR="009A3946">
        <w:rPr>
          <w:kern w:val="2"/>
          <w:lang w:eastAsia="zh-CN"/>
        </w:rPr>
        <w:br/>
      </w:r>
      <w:r>
        <w:rPr>
          <w:kern w:val="2"/>
          <w:lang w:eastAsia="zh-CN"/>
        </w:rPr>
        <w:lastRenderedPageBreak/>
        <w:t xml:space="preserve">do strony, bowiem jak wynika z wpisu do CEIDG, strona jest podmiotem prowadzącym działalność gospodarczą od dnia </w:t>
      </w:r>
      <w:r w:rsidR="009A3946">
        <w:rPr>
          <w:kern w:val="2"/>
          <w:lang w:eastAsia="zh-CN"/>
        </w:rPr>
        <w:t>6 grudnia 2021</w:t>
      </w:r>
      <w:r>
        <w:rPr>
          <w:kern w:val="2"/>
          <w:lang w:eastAsia="zh-CN"/>
        </w:rPr>
        <w:t>r.</w:t>
      </w:r>
    </w:p>
    <w:p w14:paraId="31290339" w14:textId="77777777" w:rsidR="004700B3" w:rsidRDefault="004700B3" w:rsidP="006B3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pPr>
      <w:r>
        <w:t>W związku z powyższym tutejszy organ Inspekcji Handlowej orzekł jak w sentencji.</w:t>
      </w:r>
    </w:p>
    <w:p w14:paraId="0D6D6692" w14:textId="239F82AA" w:rsidR="002A23B5" w:rsidRDefault="004700B3" w:rsidP="006B3681">
      <w:pPr>
        <w:spacing w:after="120"/>
        <w:jc w:val="both"/>
      </w:pPr>
      <w:r>
        <w:t>Podkarpacki Wojewódzki Inspektor Inspekcji Handlowej wydając przedmiotową decyzję oparł się na spójnym i jednoznacznym materiale dowodowym pozwalającym na uznanie za</w:t>
      </w:r>
      <w:r w:rsidR="002A23B5">
        <w:t> </w:t>
      </w:r>
      <w:r>
        <w:t xml:space="preserve">udowodnione, </w:t>
      </w:r>
      <w:r w:rsidRPr="00FF0B4E">
        <w:t xml:space="preserve">że </w:t>
      </w:r>
      <w:r w:rsidR="001418D0">
        <w:rPr>
          <w:b/>
          <w:bCs/>
          <w:szCs w:val="24"/>
        </w:rPr>
        <w:t>(dane zanonimizowane)</w:t>
      </w:r>
      <w:r w:rsidR="009A3946" w:rsidRPr="00FF0B4E">
        <w:rPr>
          <w:bCs/>
          <w:szCs w:val="24"/>
        </w:rPr>
        <w:t xml:space="preserve">, prowadzący działalność gospodarczą pod firmą: </w:t>
      </w:r>
      <w:r w:rsidR="009A3946" w:rsidRPr="00FF0B4E">
        <w:rPr>
          <w:szCs w:val="24"/>
        </w:rPr>
        <w:t xml:space="preserve">ANIMALL Piotr Wroński, </w:t>
      </w:r>
      <w:r w:rsidR="001418D0">
        <w:rPr>
          <w:b/>
          <w:bCs/>
          <w:szCs w:val="24"/>
        </w:rPr>
        <w:t>(dane zanonimizowane)</w:t>
      </w:r>
      <w:r w:rsidR="001418D0">
        <w:rPr>
          <w:b/>
          <w:bCs/>
          <w:szCs w:val="24"/>
        </w:rPr>
        <w:t xml:space="preserve"> </w:t>
      </w:r>
      <w:r w:rsidR="009A3946" w:rsidRPr="00FF0B4E">
        <w:rPr>
          <w:szCs w:val="24"/>
        </w:rPr>
        <w:t>Przemyśl</w:t>
      </w:r>
      <w:r w:rsidR="009A3946">
        <w:rPr>
          <w:b/>
        </w:rPr>
        <w:t xml:space="preserve"> </w:t>
      </w:r>
      <w:r>
        <w:t>wbrew przepisom art. 4 ust. 1 ustawy prowadząc sprzedaż detaliczną w sk</w:t>
      </w:r>
      <w:r w:rsidR="00FF0B4E">
        <w:t xml:space="preserve">lepie </w:t>
      </w:r>
      <w:r w:rsidR="009A3946">
        <w:t xml:space="preserve">przy ul. </w:t>
      </w:r>
      <w:r w:rsidR="001418D0">
        <w:rPr>
          <w:b/>
          <w:bCs/>
          <w:szCs w:val="24"/>
        </w:rPr>
        <w:t>(dane zanonimizowane)</w:t>
      </w:r>
      <w:r w:rsidR="001418D0">
        <w:rPr>
          <w:b/>
          <w:bCs/>
          <w:szCs w:val="24"/>
        </w:rPr>
        <w:t xml:space="preserve"> </w:t>
      </w:r>
      <w:r w:rsidR="009A3946">
        <w:t xml:space="preserve">w Przemyślu, </w:t>
      </w:r>
      <w:r>
        <w:t xml:space="preserve">nie uwidocznił cen jednostkowych dla </w:t>
      </w:r>
      <w:r w:rsidR="009A3946">
        <w:t>58</w:t>
      </w:r>
      <w:r>
        <w:t xml:space="preserve"> towarów</w:t>
      </w:r>
      <w:r w:rsidR="009A3946">
        <w:t>.</w:t>
      </w:r>
      <w:r>
        <w:t xml:space="preserve"> </w:t>
      </w:r>
    </w:p>
    <w:p w14:paraId="39049FBE" w14:textId="77777777" w:rsidR="004700B3" w:rsidRDefault="004700B3" w:rsidP="006B3681">
      <w:pPr>
        <w:jc w:val="both"/>
        <w:rPr>
          <w:color w:val="000000"/>
        </w:rPr>
      </w:pPr>
      <w:r>
        <w:rPr>
          <w:color w:val="000000"/>
        </w:rPr>
        <w:t>Na podstawie art. 7 ust. 1 i 3 ustawy karę pieniężną, stanowiącą dochód budżetu państwa, przedsiębiorca winien uiścić na rachunek bankowy Wojewódzkiego Inspektoratu Inspekcji Handlowej w Rzeszowie, ul. 8 Marca 5, 35-959 Rzeszów - numer konta:</w:t>
      </w:r>
    </w:p>
    <w:p w14:paraId="0171186A" w14:textId="77777777" w:rsidR="004700B3" w:rsidRDefault="004700B3" w:rsidP="006B3681">
      <w:pPr>
        <w:spacing w:before="120"/>
        <w:jc w:val="center"/>
        <w:rPr>
          <w:b/>
          <w:color w:val="000000"/>
        </w:rPr>
      </w:pPr>
      <w:r>
        <w:rPr>
          <w:b/>
          <w:color w:val="000000"/>
        </w:rPr>
        <w:t>NBP O/O w Rzeszowie 67 1010 1528 0016 5822 3100 0000,</w:t>
      </w:r>
    </w:p>
    <w:p w14:paraId="6AC24C8F" w14:textId="10DA92B1" w:rsidR="004700B3" w:rsidRDefault="004700B3" w:rsidP="006B3681">
      <w:pPr>
        <w:spacing w:before="120"/>
        <w:jc w:val="both"/>
        <w:rPr>
          <w:b/>
          <w:color w:val="000000"/>
          <w:sz w:val="20"/>
          <w:u w:val="single"/>
        </w:rPr>
      </w:pPr>
      <w:r>
        <w:rPr>
          <w:color w:val="000000"/>
        </w:rPr>
        <w:t>w terminie 7 dni od dnia, w którym decyzja o wymierzeniu kary stała się ostateczna.</w:t>
      </w:r>
    </w:p>
    <w:p w14:paraId="3AFFF0AD" w14:textId="77777777" w:rsidR="004700B3" w:rsidRDefault="004700B3" w:rsidP="006B3681">
      <w:pPr>
        <w:spacing w:before="120"/>
        <w:jc w:val="both"/>
        <w:rPr>
          <w:color w:val="000000"/>
        </w:rPr>
      </w:pPr>
      <w:r>
        <w:rPr>
          <w:b/>
          <w:color w:val="000000"/>
          <w:u w:val="single"/>
        </w:rPr>
        <w:t>Pouczenie</w:t>
      </w:r>
      <w:r>
        <w:rPr>
          <w:b/>
          <w:color w:val="000000"/>
        </w:rPr>
        <w:t>:</w:t>
      </w:r>
    </w:p>
    <w:p w14:paraId="07C10347" w14:textId="77777777" w:rsidR="004700B3" w:rsidRDefault="004700B3" w:rsidP="006B3681">
      <w:pPr>
        <w:spacing w:before="120"/>
        <w:jc w:val="both"/>
        <w:rPr>
          <w:b/>
          <w:color w:val="000000"/>
          <w:u w:val="single"/>
        </w:rPr>
      </w:pPr>
      <w:r>
        <w:rPr>
          <w:color w:val="000000"/>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12A779E3" w14:textId="532889D1" w:rsidR="004700B3" w:rsidRDefault="004700B3" w:rsidP="006B3681">
      <w:pPr>
        <w:spacing w:before="120"/>
        <w:jc w:val="both"/>
        <w:rPr>
          <w:color w:val="000000"/>
        </w:rPr>
      </w:pPr>
      <w:r>
        <w:rPr>
          <w:color w:val="000000"/>
        </w:rPr>
        <w:t xml:space="preserve">Zgodnie z art. 127a Kpa </w:t>
      </w:r>
      <w:r w:rsidR="00A67472">
        <w:rPr>
          <w:color w:val="000000"/>
        </w:rPr>
        <w:t>przed upływem</w:t>
      </w:r>
      <w:r>
        <w:rPr>
          <w:color w:val="000000"/>
        </w:rPr>
        <w:t xml:space="preserve"> terminu odwołania strona może zrzec się prawa do wniesienia odwołania wobec organu administracji publicznej który wydał decyzję. Z</w:t>
      </w:r>
      <w:r w:rsidR="002A23B5">
        <w:rPr>
          <w:color w:val="000000"/>
        </w:rPr>
        <w:t> </w:t>
      </w:r>
      <w:r>
        <w:rPr>
          <w:color w:val="000000"/>
        </w:rPr>
        <w:t>dniem doręczenia organowi administracji publicznej oświadczenia o zrzeczeniu się prawa do wniesienia odwołania przez ostatnią ze stron postępowania, decyzja staje się ostateczna i prawomocna.</w:t>
      </w:r>
    </w:p>
    <w:p w14:paraId="3DFBAAB1" w14:textId="77777777" w:rsidR="004700B3" w:rsidRDefault="004700B3" w:rsidP="006B3681">
      <w:pPr>
        <w:suppressAutoHyphens/>
        <w:spacing w:before="120"/>
        <w:jc w:val="both"/>
        <w:rPr>
          <w:lang w:eastAsia="zh-CN"/>
        </w:rPr>
      </w:pPr>
      <w:r>
        <w:rPr>
          <w:lang w:eastAsia="zh-CN"/>
        </w:rPr>
        <w:t>Zgodnie z art. 130 § 1 i 2 Kodeksu postępowania administracyjnego przed upływem terminu do wniesienia odwołania decyzja nie ulega wykonaniu. Wniesienie odwołania w terminie wstrzymuje wykonanie decyzji.</w:t>
      </w:r>
    </w:p>
    <w:p w14:paraId="1FABDA61" w14:textId="1D5442A8" w:rsidR="0099294C" w:rsidRPr="00A67472" w:rsidRDefault="004700B3" w:rsidP="00A67472">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t xml:space="preserve">Zgodnie z art. 8 ustawy o informowaniu o cenach towarów i usług do kar pieniężnych w zakresie nieuregulowanym w ustawie stosuje się odpowiednio przepisy działu III </w:t>
      </w:r>
      <w:r>
        <w:rPr>
          <w:shd w:val="clear" w:color="auto" w:fill="FFFFFF"/>
        </w:rPr>
        <w:t>ustawy z</w:t>
      </w:r>
      <w:r w:rsidR="002A23B5">
        <w:rPr>
          <w:shd w:val="clear" w:color="auto" w:fill="FFFFFF"/>
        </w:rPr>
        <w:t> </w:t>
      </w:r>
      <w:r>
        <w:rPr>
          <w:shd w:val="clear" w:color="auto" w:fill="FFFFFF"/>
        </w:rPr>
        <w:t>dnia 29 sierpnia 1997 r. - Ordynacja podatkowa (Dz. U. z 2022 r. poz. 2651 i 2707)</w:t>
      </w:r>
      <w:r>
        <w:t>. Kary</w:t>
      </w:r>
      <w:r w:rsidR="002A23B5">
        <w:t> </w:t>
      </w:r>
      <w:r>
        <w:t>pieniężne podlegają egzekucji w trybie przepisów o postępowaniu egzekucyjnym w</w:t>
      </w:r>
      <w:r w:rsidR="002A23B5">
        <w:t> </w:t>
      </w:r>
      <w:r>
        <w:t>administracji w zakresie egzekucji obowiązków o charakterze pieniężnym.</w:t>
      </w:r>
    </w:p>
    <w:p w14:paraId="018CFA2C" w14:textId="240B27AE" w:rsidR="003D22D2" w:rsidRDefault="003D22D2" w:rsidP="003D22D2">
      <w:pPr>
        <w:spacing w:before="120" w:after="120" w:line="276" w:lineRule="auto"/>
        <w:rPr>
          <w:color w:val="000000"/>
          <w:u w:val="single"/>
        </w:rPr>
      </w:pPr>
      <w:r>
        <w:rPr>
          <w:b/>
          <w:color w:val="000000"/>
          <w:u w:val="single"/>
        </w:rPr>
        <w:t xml:space="preserve">Otrzymują: </w:t>
      </w:r>
    </w:p>
    <w:p w14:paraId="6AC7D546" w14:textId="0DA73197" w:rsidR="003D22D2" w:rsidRPr="00514B34" w:rsidRDefault="003D22D2" w:rsidP="003D22D2">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Cs w:val="24"/>
        </w:rPr>
      </w:pPr>
      <w:r w:rsidRPr="00FF0B4E">
        <w:rPr>
          <w:bCs/>
          <w:szCs w:val="24"/>
          <w:lang w:eastAsia="zh-CN"/>
        </w:rPr>
        <w:t xml:space="preserve">1. </w:t>
      </w:r>
      <w:r w:rsidR="00514B34">
        <w:rPr>
          <w:bCs/>
          <w:szCs w:val="24"/>
        </w:rPr>
        <w:t>Adresat;</w:t>
      </w:r>
    </w:p>
    <w:p w14:paraId="733B4BBD" w14:textId="61ED61A5" w:rsidR="003D22D2" w:rsidRPr="00FF0B4E" w:rsidRDefault="003D22D2" w:rsidP="003D22D2">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FF0B4E">
        <w:rPr>
          <w:color w:val="000000"/>
        </w:rPr>
        <w:t xml:space="preserve">2. Wydział BA; </w:t>
      </w:r>
    </w:p>
    <w:p w14:paraId="44D58AAB" w14:textId="0DF3AB33" w:rsidR="003D22D2" w:rsidRDefault="003D22D2" w:rsidP="003D22D2">
      <w:pPr>
        <w:tabs>
          <w:tab w:val="left" w:pos="708"/>
        </w:tabs>
        <w:suppressAutoHyphens/>
        <w:rPr>
          <w:color w:val="000000"/>
        </w:rPr>
      </w:pPr>
      <w:r w:rsidRPr="00FF0B4E">
        <w:rPr>
          <w:color w:val="000000"/>
        </w:rPr>
        <w:t>3. aa (DP/G.K.).</w:t>
      </w:r>
    </w:p>
    <w:p w14:paraId="4E7EFD62" w14:textId="77777777" w:rsidR="00A67472" w:rsidRPr="00FF0B4E" w:rsidRDefault="00A67472" w:rsidP="003D22D2">
      <w:pPr>
        <w:tabs>
          <w:tab w:val="left" w:pos="708"/>
        </w:tabs>
        <w:suppressAutoHyphens/>
        <w:rPr>
          <w:szCs w:val="24"/>
        </w:rPr>
      </w:pPr>
    </w:p>
    <w:p w14:paraId="5A6092C2" w14:textId="77777777" w:rsidR="00076E69" w:rsidRPr="00076E69" w:rsidRDefault="00A67472" w:rsidP="00076E69">
      <w:pPr>
        <w:jc w:val="center"/>
        <w:rPr>
          <w:rFonts w:eastAsia="Calibri"/>
          <w:szCs w:val="24"/>
          <w:lang w:eastAsia="en-US"/>
        </w:rPr>
      </w:pPr>
      <w:r>
        <w:rPr>
          <w:b/>
          <w:sz w:val="22"/>
          <w:szCs w:val="22"/>
        </w:rPr>
        <w:tab/>
      </w:r>
      <w:r>
        <w:rPr>
          <w:b/>
          <w:sz w:val="22"/>
          <w:szCs w:val="22"/>
        </w:rPr>
        <w:tab/>
      </w:r>
      <w:r>
        <w:rPr>
          <w:b/>
          <w:sz w:val="22"/>
          <w:szCs w:val="22"/>
        </w:rPr>
        <w:tab/>
      </w:r>
      <w:r w:rsidR="00076E69" w:rsidRPr="00076E69">
        <w:rPr>
          <w:rFonts w:eastAsia="Calibri"/>
          <w:szCs w:val="24"/>
          <w:lang w:eastAsia="en-US"/>
        </w:rPr>
        <w:t>Zastępca Podkarpackiego Wojewódzkiego</w:t>
      </w:r>
    </w:p>
    <w:p w14:paraId="657EEA7D" w14:textId="2D42E2C9" w:rsidR="00076E69" w:rsidRPr="00076E69" w:rsidRDefault="00076E69" w:rsidP="00C92283">
      <w:pPr>
        <w:ind w:left="1416" w:firstLine="708"/>
        <w:jc w:val="center"/>
        <w:rPr>
          <w:rFonts w:eastAsia="Calibri"/>
          <w:szCs w:val="24"/>
          <w:lang w:eastAsia="en-US"/>
        </w:rPr>
      </w:pPr>
      <w:r w:rsidRPr="00076E69">
        <w:rPr>
          <w:rFonts w:eastAsia="Calibri"/>
          <w:szCs w:val="24"/>
          <w:lang w:eastAsia="en-US"/>
        </w:rPr>
        <w:t>Inspektora Inspekcji Handlowej</w:t>
      </w:r>
    </w:p>
    <w:p w14:paraId="50F6A124" w14:textId="77777777" w:rsidR="00076E69" w:rsidRPr="00076E69" w:rsidRDefault="00076E69" w:rsidP="00076E69">
      <w:pPr>
        <w:jc w:val="center"/>
        <w:rPr>
          <w:rFonts w:eastAsia="Calibri"/>
          <w:szCs w:val="24"/>
          <w:lang w:eastAsia="en-US"/>
        </w:rPr>
      </w:pPr>
    </w:p>
    <w:p w14:paraId="2090B2DA" w14:textId="77777777" w:rsidR="00076E69" w:rsidRPr="00076E69" w:rsidRDefault="00076E69" w:rsidP="00076E69">
      <w:pPr>
        <w:jc w:val="center"/>
        <w:rPr>
          <w:rFonts w:eastAsia="Calibri"/>
          <w:szCs w:val="24"/>
          <w:lang w:eastAsia="en-US"/>
        </w:rPr>
      </w:pPr>
    </w:p>
    <w:p w14:paraId="6A2A27B0" w14:textId="77777777" w:rsidR="00076E69" w:rsidRPr="00076E69" w:rsidRDefault="00076E69" w:rsidP="00076E69">
      <w:pPr>
        <w:ind w:left="1416" w:firstLine="708"/>
        <w:jc w:val="center"/>
        <w:rPr>
          <w:rFonts w:eastAsia="Calibri"/>
          <w:i/>
          <w:iCs/>
          <w:szCs w:val="24"/>
          <w:lang w:eastAsia="en-US"/>
        </w:rPr>
      </w:pPr>
      <w:r w:rsidRPr="00076E69">
        <w:rPr>
          <w:rFonts w:eastAsia="Calibri"/>
          <w:i/>
          <w:iCs/>
          <w:szCs w:val="24"/>
          <w:lang w:eastAsia="en-US"/>
        </w:rPr>
        <w:t>Elżbieta Małecka</w:t>
      </w:r>
    </w:p>
    <w:p w14:paraId="336AA82D" w14:textId="6E418A9D" w:rsidR="00A67472" w:rsidRDefault="00A67472" w:rsidP="00076E69">
      <w:pPr>
        <w:tabs>
          <w:tab w:val="num" w:pos="0"/>
        </w:tabs>
        <w:rPr>
          <w:b/>
          <w:sz w:val="22"/>
          <w:szCs w:val="22"/>
        </w:rPr>
      </w:pPr>
    </w:p>
    <w:p w14:paraId="5649A9EC" w14:textId="77777777" w:rsidR="00A67472" w:rsidRDefault="00A67472" w:rsidP="00A67472">
      <w:pPr>
        <w:tabs>
          <w:tab w:val="num" w:pos="0"/>
        </w:tabs>
        <w:jc w:val="center"/>
        <w:rPr>
          <w:szCs w:val="24"/>
        </w:rPr>
      </w:pPr>
    </w:p>
    <w:p w14:paraId="516D56FC" w14:textId="51E9B9A8" w:rsidR="003D22D2" w:rsidRPr="007C0D2B" w:rsidRDefault="00A67472" w:rsidP="00F24A24">
      <w:pPr>
        <w:spacing w:before="120"/>
        <w:rPr>
          <w:b/>
          <w:color w:val="000000"/>
          <w:szCs w:val="24"/>
        </w:rPr>
      </w:pPr>
      <w:r>
        <w:rPr>
          <w:b/>
          <w:color w:val="000000"/>
          <w:szCs w:val="24"/>
        </w:rPr>
        <w:tab/>
      </w:r>
      <w:r>
        <w:rPr>
          <w:b/>
          <w:color w:val="000000"/>
          <w:szCs w:val="24"/>
        </w:rPr>
        <w:tab/>
      </w:r>
      <w:r>
        <w:rPr>
          <w:b/>
          <w:color w:val="000000"/>
          <w:szCs w:val="24"/>
        </w:rPr>
        <w:tab/>
      </w:r>
      <w:r>
        <w:rPr>
          <w:b/>
          <w:color w:val="000000"/>
          <w:szCs w:val="24"/>
        </w:rPr>
        <w:tab/>
      </w:r>
      <w:r>
        <w:rPr>
          <w:b/>
          <w:color w:val="000000"/>
          <w:szCs w:val="24"/>
        </w:rPr>
        <w:tab/>
      </w:r>
      <w:r>
        <w:rPr>
          <w:b/>
          <w:color w:val="000000"/>
          <w:szCs w:val="24"/>
        </w:rPr>
        <w:tab/>
      </w:r>
      <w:r>
        <w:rPr>
          <w:b/>
          <w:color w:val="000000"/>
          <w:szCs w:val="24"/>
        </w:rPr>
        <w:tab/>
      </w:r>
    </w:p>
    <w:sectPr w:rsidR="003D22D2" w:rsidRPr="007C0D2B" w:rsidSect="00F51D15">
      <w:footerReference w:type="default" r:id="rId11"/>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E6276" w14:textId="77777777" w:rsidR="00DF1A76" w:rsidRDefault="00DF1A76" w:rsidP="0067717E">
      <w:r>
        <w:separator/>
      </w:r>
    </w:p>
  </w:endnote>
  <w:endnote w:type="continuationSeparator" w:id="0">
    <w:p w14:paraId="7BC259E8" w14:textId="77777777" w:rsidR="00DF1A76" w:rsidRDefault="00DF1A76" w:rsidP="0067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D58F2" w14:textId="77777777" w:rsidR="00DF2277" w:rsidRPr="00DF2277" w:rsidRDefault="00DF2277">
    <w:pPr>
      <w:pStyle w:val="Stopka"/>
      <w:jc w:val="right"/>
      <w:rPr>
        <w:sz w:val="20"/>
        <w:szCs w:val="16"/>
      </w:rPr>
    </w:pPr>
    <w:r w:rsidRPr="00DF2277">
      <w:rPr>
        <w:sz w:val="20"/>
        <w:szCs w:val="16"/>
      </w:rPr>
      <w:t xml:space="preserve">Strona </w:t>
    </w:r>
    <w:r w:rsidRPr="00DF2277">
      <w:rPr>
        <w:sz w:val="20"/>
      </w:rPr>
      <w:fldChar w:fldCharType="begin"/>
    </w:r>
    <w:r w:rsidRPr="00DF2277">
      <w:rPr>
        <w:sz w:val="20"/>
        <w:szCs w:val="16"/>
      </w:rPr>
      <w:instrText>PAGE</w:instrText>
    </w:r>
    <w:r w:rsidRPr="00DF2277">
      <w:rPr>
        <w:sz w:val="20"/>
      </w:rPr>
      <w:fldChar w:fldCharType="separate"/>
    </w:r>
    <w:r w:rsidR="003842C0">
      <w:rPr>
        <w:noProof/>
        <w:sz w:val="20"/>
        <w:szCs w:val="16"/>
      </w:rPr>
      <w:t>2</w:t>
    </w:r>
    <w:r w:rsidRPr="00DF2277">
      <w:rPr>
        <w:sz w:val="20"/>
      </w:rPr>
      <w:fldChar w:fldCharType="end"/>
    </w:r>
    <w:r w:rsidRPr="00DF2277">
      <w:rPr>
        <w:sz w:val="20"/>
        <w:szCs w:val="16"/>
      </w:rPr>
      <w:t xml:space="preserve"> z </w:t>
    </w:r>
    <w:r w:rsidRPr="00DF2277">
      <w:rPr>
        <w:sz w:val="20"/>
      </w:rPr>
      <w:fldChar w:fldCharType="begin"/>
    </w:r>
    <w:r w:rsidRPr="00DF2277">
      <w:rPr>
        <w:sz w:val="20"/>
        <w:szCs w:val="16"/>
      </w:rPr>
      <w:instrText>NUMPAGES</w:instrText>
    </w:r>
    <w:r w:rsidRPr="00DF2277">
      <w:rPr>
        <w:sz w:val="20"/>
      </w:rPr>
      <w:fldChar w:fldCharType="separate"/>
    </w:r>
    <w:r w:rsidR="003842C0">
      <w:rPr>
        <w:noProof/>
        <w:sz w:val="20"/>
        <w:szCs w:val="16"/>
      </w:rPr>
      <w:t>10</w:t>
    </w:r>
    <w:r w:rsidRPr="00DF2277">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C7466" w14:textId="77777777" w:rsidR="00DF1A76" w:rsidRDefault="00DF1A76" w:rsidP="0067717E">
      <w:r>
        <w:separator/>
      </w:r>
    </w:p>
  </w:footnote>
  <w:footnote w:type="continuationSeparator" w:id="0">
    <w:p w14:paraId="4F20FEC2" w14:textId="77777777" w:rsidR="00DF1A76" w:rsidRDefault="00DF1A76" w:rsidP="0067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4D3"/>
    <w:multiLevelType w:val="hybridMultilevel"/>
    <w:tmpl w:val="DCB81854"/>
    <w:lvl w:ilvl="0" w:tplc="FFFFFFFF">
      <w:start w:val="1"/>
      <w:numFmt w:val="decimal"/>
      <w:lvlText w:val="%1."/>
      <w:lvlJc w:val="left"/>
      <w:pPr>
        <w:ind w:left="720" w:hanging="360"/>
      </w:pPr>
    </w:lvl>
    <w:lvl w:ilvl="1" w:tplc="04150011">
      <w:start w:val="1"/>
      <w:numFmt w:val="decimal"/>
      <w:lvlText w:val="%2)"/>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713005"/>
    <w:multiLevelType w:val="hybridMultilevel"/>
    <w:tmpl w:val="CA247D7C"/>
    <w:lvl w:ilvl="0" w:tplc="FFFFFFFF">
      <w:start w:val="1"/>
      <w:numFmt w:val="decimal"/>
      <w:lvlText w:val="%1."/>
      <w:lvlJc w:val="left"/>
      <w:pPr>
        <w:ind w:left="720" w:hanging="360"/>
      </w:pPr>
    </w:lvl>
    <w:lvl w:ilvl="1" w:tplc="94063D2A">
      <w:start w:val="1"/>
      <w:numFmt w:val="decimal"/>
      <w:suff w:val="space"/>
      <w:lvlText w:val="%2."/>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E11863"/>
    <w:multiLevelType w:val="hybridMultilevel"/>
    <w:tmpl w:val="653ADA84"/>
    <w:lvl w:ilvl="0" w:tplc="94063D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7EC1085"/>
    <w:multiLevelType w:val="hybridMultilevel"/>
    <w:tmpl w:val="FF90C0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9C00506"/>
    <w:multiLevelType w:val="hybridMultilevel"/>
    <w:tmpl w:val="FAFC3E06"/>
    <w:lvl w:ilvl="0" w:tplc="A004587E">
      <w:start w:val="1"/>
      <w:numFmt w:val="decimal"/>
      <w:suff w:val="space"/>
      <w:lvlText w:val="%1."/>
      <w:lvlJc w:val="left"/>
      <w:pPr>
        <w:ind w:left="360" w:hanging="360"/>
      </w:pPr>
      <w:rPr>
        <w:rFonts w:ascii="Times New Roman" w:eastAsia="Times New Roman" w:hAnsi="Times New Roman" w:cs="Times New Roman" w:hint="default"/>
        <w:b/>
        <w:color w:val="auto"/>
      </w:rPr>
    </w:lvl>
    <w:lvl w:ilvl="1" w:tplc="958EFF86">
      <w:start w:val="1"/>
      <w:numFmt w:val="bullet"/>
      <w:lvlText w:val=""/>
      <w:lvlJc w:val="left"/>
      <w:pPr>
        <w:ind w:left="1222" w:hanging="360"/>
      </w:pPr>
      <w:rPr>
        <w:rFonts w:ascii="Symbol" w:hAnsi="Symbol"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4AEF039D"/>
    <w:multiLevelType w:val="hybridMultilevel"/>
    <w:tmpl w:val="37BED99C"/>
    <w:lvl w:ilvl="0" w:tplc="DC843E9A">
      <w:start w:val="1"/>
      <w:numFmt w:val="decimal"/>
      <w:suff w:val="space"/>
      <w:lvlText w:val="%1."/>
      <w:lvlJc w:val="left"/>
      <w:pPr>
        <w:ind w:left="1568" w:hanging="360"/>
      </w:pPr>
      <w:rPr>
        <w:rFonts w:hint="default"/>
        <w:i w:val="0"/>
      </w:rPr>
    </w:lvl>
    <w:lvl w:ilvl="1" w:tplc="04150019">
      <w:start w:val="1"/>
      <w:numFmt w:val="lowerLetter"/>
      <w:lvlText w:val="%2."/>
      <w:lvlJc w:val="left"/>
      <w:pPr>
        <w:ind w:left="2288" w:hanging="360"/>
      </w:pPr>
    </w:lvl>
    <w:lvl w:ilvl="2" w:tplc="0415001B" w:tentative="1">
      <w:start w:val="1"/>
      <w:numFmt w:val="lowerRoman"/>
      <w:lvlText w:val="%3."/>
      <w:lvlJc w:val="right"/>
      <w:pPr>
        <w:ind w:left="3008" w:hanging="180"/>
      </w:pPr>
    </w:lvl>
    <w:lvl w:ilvl="3" w:tplc="0415000F" w:tentative="1">
      <w:start w:val="1"/>
      <w:numFmt w:val="decimal"/>
      <w:lvlText w:val="%4."/>
      <w:lvlJc w:val="left"/>
      <w:pPr>
        <w:ind w:left="3728" w:hanging="360"/>
      </w:pPr>
    </w:lvl>
    <w:lvl w:ilvl="4" w:tplc="04150019" w:tentative="1">
      <w:start w:val="1"/>
      <w:numFmt w:val="lowerLetter"/>
      <w:lvlText w:val="%5."/>
      <w:lvlJc w:val="left"/>
      <w:pPr>
        <w:ind w:left="4448" w:hanging="360"/>
      </w:pPr>
    </w:lvl>
    <w:lvl w:ilvl="5" w:tplc="0415001B" w:tentative="1">
      <w:start w:val="1"/>
      <w:numFmt w:val="lowerRoman"/>
      <w:lvlText w:val="%6."/>
      <w:lvlJc w:val="right"/>
      <w:pPr>
        <w:ind w:left="5168" w:hanging="180"/>
      </w:pPr>
    </w:lvl>
    <w:lvl w:ilvl="6" w:tplc="0415000F" w:tentative="1">
      <w:start w:val="1"/>
      <w:numFmt w:val="decimal"/>
      <w:lvlText w:val="%7."/>
      <w:lvlJc w:val="left"/>
      <w:pPr>
        <w:ind w:left="5888" w:hanging="360"/>
      </w:pPr>
    </w:lvl>
    <w:lvl w:ilvl="7" w:tplc="04150019" w:tentative="1">
      <w:start w:val="1"/>
      <w:numFmt w:val="lowerLetter"/>
      <w:lvlText w:val="%8."/>
      <w:lvlJc w:val="left"/>
      <w:pPr>
        <w:ind w:left="6608" w:hanging="360"/>
      </w:pPr>
    </w:lvl>
    <w:lvl w:ilvl="8" w:tplc="0415001B" w:tentative="1">
      <w:start w:val="1"/>
      <w:numFmt w:val="lowerRoman"/>
      <w:lvlText w:val="%9."/>
      <w:lvlJc w:val="right"/>
      <w:pPr>
        <w:ind w:left="7328" w:hanging="180"/>
      </w:pPr>
    </w:lvl>
  </w:abstractNum>
  <w:abstractNum w:abstractNumId="6" w15:restartNumberingAfterBreak="0">
    <w:nsid w:val="51C421D3"/>
    <w:multiLevelType w:val="hybridMultilevel"/>
    <w:tmpl w:val="C1CC2D22"/>
    <w:lvl w:ilvl="0" w:tplc="D73A7388">
      <w:start w:val="1"/>
      <w:numFmt w:val="decimal"/>
      <w:suff w:val="space"/>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1C20C6"/>
    <w:multiLevelType w:val="hybridMultilevel"/>
    <w:tmpl w:val="228E2540"/>
    <w:lvl w:ilvl="0" w:tplc="94063D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28253C7"/>
    <w:multiLevelType w:val="hybridMultilevel"/>
    <w:tmpl w:val="BC18699A"/>
    <w:lvl w:ilvl="0" w:tplc="98489392">
      <w:start w:val="2"/>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68F2786"/>
    <w:multiLevelType w:val="hybridMultilevel"/>
    <w:tmpl w:val="FE4EB074"/>
    <w:lvl w:ilvl="0" w:tplc="8E526884">
      <w:start w:val="1"/>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79834941">
    <w:abstractNumId w:val="9"/>
  </w:num>
  <w:num w:numId="2" w16cid:durableId="5945561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1012794">
    <w:abstractNumId w:val="4"/>
  </w:num>
  <w:num w:numId="4" w16cid:durableId="10441399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5005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3717834">
    <w:abstractNumId w:val="8"/>
  </w:num>
  <w:num w:numId="7" w16cid:durableId="994147551">
    <w:abstractNumId w:val="6"/>
  </w:num>
  <w:num w:numId="8" w16cid:durableId="1318608481">
    <w:abstractNumId w:val="5"/>
  </w:num>
  <w:num w:numId="9" w16cid:durableId="1260531276">
    <w:abstractNumId w:val="4"/>
    <w:lvlOverride w:ilvl="0">
      <w:lvl w:ilvl="0" w:tplc="A004587E">
        <w:start w:val="1"/>
        <w:numFmt w:val="decimal"/>
        <w:suff w:val="space"/>
        <w:lvlText w:val="%1."/>
        <w:lvlJc w:val="left"/>
        <w:pPr>
          <w:ind w:left="502" w:hanging="360"/>
        </w:pPr>
        <w:rPr>
          <w:rFonts w:ascii="Times New Roman" w:eastAsia="Times New Roman" w:hAnsi="Times New Roman" w:cs="Times New Roman" w:hint="default"/>
          <w:color w:val="auto"/>
        </w:rPr>
      </w:lvl>
    </w:lvlOverride>
    <w:lvlOverride w:ilvl="1">
      <w:lvl w:ilvl="1" w:tplc="958EFF86"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0" w16cid:durableId="1202547915">
    <w:abstractNumId w:val="6"/>
    <w:lvlOverride w:ilvl="0">
      <w:lvl w:ilvl="0" w:tplc="D73A7388">
        <w:start w:val="1"/>
        <w:numFmt w:val="decimal"/>
        <w:suff w:val="space"/>
        <w:lvlText w:val="%1."/>
        <w:lvlJc w:val="left"/>
        <w:pPr>
          <w:ind w:left="720" w:hanging="360"/>
        </w:pPr>
        <w:rPr>
          <w:rFonts w:hint="default"/>
          <w:i w:val="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1" w16cid:durableId="362480356">
    <w:abstractNumId w:val="2"/>
  </w:num>
  <w:num w:numId="12" w16cid:durableId="1763151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493165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424148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91650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95425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690088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5868451">
    <w:abstractNumId w:val="1"/>
  </w:num>
  <w:num w:numId="19" w16cid:durableId="1040325615">
    <w:abstractNumId w:val="0"/>
  </w:num>
  <w:num w:numId="20" w16cid:durableId="820272988">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754"/>
    <w:rsid w:val="0000231B"/>
    <w:rsid w:val="00002769"/>
    <w:rsid w:val="000076CF"/>
    <w:rsid w:val="00011EC1"/>
    <w:rsid w:val="00016AF0"/>
    <w:rsid w:val="00017EB7"/>
    <w:rsid w:val="000225AA"/>
    <w:rsid w:val="00022A56"/>
    <w:rsid w:val="00024CAA"/>
    <w:rsid w:val="000268B4"/>
    <w:rsid w:val="00030816"/>
    <w:rsid w:val="0003094A"/>
    <w:rsid w:val="00032967"/>
    <w:rsid w:val="00034248"/>
    <w:rsid w:val="00035170"/>
    <w:rsid w:val="0003548E"/>
    <w:rsid w:val="000411FF"/>
    <w:rsid w:val="0004214F"/>
    <w:rsid w:val="00043F5A"/>
    <w:rsid w:val="00050AB2"/>
    <w:rsid w:val="000525BC"/>
    <w:rsid w:val="000546EA"/>
    <w:rsid w:val="00057502"/>
    <w:rsid w:val="00057B5E"/>
    <w:rsid w:val="00064986"/>
    <w:rsid w:val="0007140D"/>
    <w:rsid w:val="00072978"/>
    <w:rsid w:val="00073307"/>
    <w:rsid w:val="00076E69"/>
    <w:rsid w:val="00081501"/>
    <w:rsid w:val="00081E64"/>
    <w:rsid w:val="0008447C"/>
    <w:rsid w:val="000864DE"/>
    <w:rsid w:val="000902A2"/>
    <w:rsid w:val="000910BB"/>
    <w:rsid w:val="00092F08"/>
    <w:rsid w:val="00092FC2"/>
    <w:rsid w:val="00094246"/>
    <w:rsid w:val="00094922"/>
    <w:rsid w:val="000962E7"/>
    <w:rsid w:val="0009744D"/>
    <w:rsid w:val="000979A2"/>
    <w:rsid w:val="000A0A16"/>
    <w:rsid w:val="000A0C3C"/>
    <w:rsid w:val="000A12B5"/>
    <w:rsid w:val="000A1474"/>
    <w:rsid w:val="000A686E"/>
    <w:rsid w:val="000A7725"/>
    <w:rsid w:val="000B0450"/>
    <w:rsid w:val="000B25A0"/>
    <w:rsid w:val="000B779E"/>
    <w:rsid w:val="000C01A0"/>
    <w:rsid w:val="000C2649"/>
    <w:rsid w:val="000D3382"/>
    <w:rsid w:val="000D37E4"/>
    <w:rsid w:val="000D5963"/>
    <w:rsid w:val="000D79A2"/>
    <w:rsid w:val="000E02E1"/>
    <w:rsid w:val="000E1D75"/>
    <w:rsid w:val="000F0F98"/>
    <w:rsid w:val="000F3384"/>
    <w:rsid w:val="000F66B3"/>
    <w:rsid w:val="000F72F6"/>
    <w:rsid w:val="000F7788"/>
    <w:rsid w:val="00101B0F"/>
    <w:rsid w:val="00107DDB"/>
    <w:rsid w:val="00112E21"/>
    <w:rsid w:val="001158B7"/>
    <w:rsid w:val="00116249"/>
    <w:rsid w:val="001175AB"/>
    <w:rsid w:val="0012135C"/>
    <w:rsid w:val="00122497"/>
    <w:rsid w:val="00134446"/>
    <w:rsid w:val="0013511C"/>
    <w:rsid w:val="00135C4D"/>
    <w:rsid w:val="00136D24"/>
    <w:rsid w:val="001373D0"/>
    <w:rsid w:val="00141794"/>
    <w:rsid w:val="001418D0"/>
    <w:rsid w:val="00142E81"/>
    <w:rsid w:val="00143754"/>
    <w:rsid w:val="00146BAD"/>
    <w:rsid w:val="001475EA"/>
    <w:rsid w:val="00150666"/>
    <w:rsid w:val="0015453B"/>
    <w:rsid w:val="00155752"/>
    <w:rsid w:val="0015718F"/>
    <w:rsid w:val="00163491"/>
    <w:rsid w:val="001650E6"/>
    <w:rsid w:val="00166AA6"/>
    <w:rsid w:val="001672F1"/>
    <w:rsid w:val="00172506"/>
    <w:rsid w:val="00172E65"/>
    <w:rsid w:val="00173FC8"/>
    <w:rsid w:val="00173FD6"/>
    <w:rsid w:val="0017489A"/>
    <w:rsid w:val="00175ABD"/>
    <w:rsid w:val="00181D89"/>
    <w:rsid w:val="00182959"/>
    <w:rsid w:val="0018617E"/>
    <w:rsid w:val="00193A1F"/>
    <w:rsid w:val="00196265"/>
    <w:rsid w:val="00196784"/>
    <w:rsid w:val="00197BD7"/>
    <w:rsid w:val="001A3859"/>
    <w:rsid w:val="001A789B"/>
    <w:rsid w:val="001A7FC8"/>
    <w:rsid w:val="001B033E"/>
    <w:rsid w:val="001B50B7"/>
    <w:rsid w:val="001B52BF"/>
    <w:rsid w:val="001C0A2E"/>
    <w:rsid w:val="001C1577"/>
    <w:rsid w:val="001C2615"/>
    <w:rsid w:val="001C2D56"/>
    <w:rsid w:val="001C4FDA"/>
    <w:rsid w:val="001C67CB"/>
    <w:rsid w:val="001D470F"/>
    <w:rsid w:val="001D544E"/>
    <w:rsid w:val="001E4D69"/>
    <w:rsid w:val="001E5EB8"/>
    <w:rsid w:val="001E7E1A"/>
    <w:rsid w:val="001F3E95"/>
    <w:rsid w:val="001F4D4D"/>
    <w:rsid w:val="001F7C05"/>
    <w:rsid w:val="00200A0A"/>
    <w:rsid w:val="00201D3E"/>
    <w:rsid w:val="00204046"/>
    <w:rsid w:val="0020486E"/>
    <w:rsid w:val="00207E01"/>
    <w:rsid w:val="00211DE4"/>
    <w:rsid w:val="00212C7A"/>
    <w:rsid w:val="0021320C"/>
    <w:rsid w:val="002155FE"/>
    <w:rsid w:val="00215AA5"/>
    <w:rsid w:val="00220667"/>
    <w:rsid w:val="00220FE0"/>
    <w:rsid w:val="00226214"/>
    <w:rsid w:val="002279C6"/>
    <w:rsid w:val="00230BE1"/>
    <w:rsid w:val="00231238"/>
    <w:rsid w:val="0023224A"/>
    <w:rsid w:val="0023227B"/>
    <w:rsid w:val="00232F4E"/>
    <w:rsid w:val="00233B70"/>
    <w:rsid w:val="00234972"/>
    <w:rsid w:val="002364D8"/>
    <w:rsid w:val="002412FE"/>
    <w:rsid w:val="00241D4C"/>
    <w:rsid w:val="00253091"/>
    <w:rsid w:val="0025365D"/>
    <w:rsid w:val="0025598D"/>
    <w:rsid w:val="002563C6"/>
    <w:rsid w:val="002607F3"/>
    <w:rsid w:val="00263849"/>
    <w:rsid w:val="002651C1"/>
    <w:rsid w:val="002701A4"/>
    <w:rsid w:val="0027356D"/>
    <w:rsid w:val="00283D2E"/>
    <w:rsid w:val="002868FA"/>
    <w:rsid w:val="002903E2"/>
    <w:rsid w:val="00291136"/>
    <w:rsid w:val="002927A3"/>
    <w:rsid w:val="00293A5C"/>
    <w:rsid w:val="002951A6"/>
    <w:rsid w:val="0029726F"/>
    <w:rsid w:val="002A1D4F"/>
    <w:rsid w:val="002A23B5"/>
    <w:rsid w:val="002A2635"/>
    <w:rsid w:val="002A2E08"/>
    <w:rsid w:val="002A2E31"/>
    <w:rsid w:val="002A6CD4"/>
    <w:rsid w:val="002A6CDF"/>
    <w:rsid w:val="002A734A"/>
    <w:rsid w:val="002B28CD"/>
    <w:rsid w:val="002B5405"/>
    <w:rsid w:val="002C538D"/>
    <w:rsid w:val="002C78A8"/>
    <w:rsid w:val="002D3DFA"/>
    <w:rsid w:val="002D499F"/>
    <w:rsid w:val="002D4DDE"/>
    <w:rsid w:val="002D60A3"/>
    <w:rsid w:val="002E6D9D"/>
    <w:rsid w:val="002F1865"/>
    <w:rsid w:val="002F3980"/>
    <w:rsid w:val="002F614F"/>
    <w:rsid w:val="002F6560"/>
    <w:rsid w:val="002F7D1D"/>
    <w:rsid w:val="003002BB"/>
    <w:rsid w:val="00301892"/>
    <w:rsid w:val="00304048"/>
    <w:rsid w:val="00307AD8"/>
    <w:rsid w:val="00311CD5"/>
    <w:rsid w:val="00314B8F"/>
    <w:rsid w:val="00315B52"/>
    <w:rsid w:val="0031630B"/>
    <w:rsid w:val="003176DB"/>
    <w:rsid w:val="00321B9D"/>
    <w:rsid w:val="00323CB8"/>
    <w:rsid w:val="00324301"/>
    <w:rsid w:val="00325CDB"/>
    <w:rsid w:val="003266B6"/>
    <w:rsid w:val="00326ECF"/>
    <w:rsid w:val="00335B5C"/>
    <w:rsid w:val="00337B6F"/>
    <w:rsid w:val="0034179C"/>
    <w:rsid w:val="003430EA"/>
    <w:rsid w:val="00343CB1"/>
    <w:rsid w:val="00345510"/>
    <w:rsid w:val="00345AA4"/>
    <w:rsid w:val="003522C6"/>
    <w:rsid w:val="003547F7"/>
    <w:rsid w:val="003559BE"/>
    <w:rsid w:val="00356216"/>
    <w:rsid w:val="00363AB9"/>
    <w:rsid w:val="0036420E"/>
    <w:rsid w:val="00366D59"/>
    <w:rsid w:val="00370068"/>
    <w:rsid w:val="00370BF9"/>
    <w:rsid w:val="003746CB"/>
    <w:rsid w:val="00377C13"/>
    <w:rsid w:val="00380F06"/>
    <w:rsid w:val="00381B5D"/>
    <w:rsid w:val="003835E8"/>
    <w:rsid w:val="003842C0"/>
    <w:rsid w:val="003863F1"/>
    <w:rsid w:val="00393C5C"/>
    <w:rsid w:val="003A3AB5"/>
    <w:rsid w:val="003A7F71"/>
    <w:rsid w:val="003B0FD1"/>
    <w:rsid w:val="003B1031"/>
    <w:rsid w:val="003B12E1"/>
    <w:rsid w:val="003B355B"/>
    <w:rsid w:val="003B49FC"/>
    <w:rsid w:val="003C0B93"/>
    <w:rsid w:val="003C35D2"/>
    <w:rsid w:val="003C40E1"/>
    <w:rsid w:val="003C70B7"/>
    <w:rsid w:val="003C7259"/>
    <w:rsid w:val="003D0AED"/>
    <w:rsid w:val="003D22D2"/>
    <w:rsid w:val="003D32A9"/>
    <w:rsid w:val="003D53E3"/>
    <w:rsid w:val="003E126F"/>
    <w:rsid w:val="003E2614"/>
    <w:rsid w:val="003E5E54"/>
    <w:rsid w:val="003E5EBF"/>
    <w:rsid w:val="003F1BC5"/>
    <w:rsid w:val="0040164B"/>
    <w:rsid w:val="00407628"/>
    <w:rsid w:val="004076DD"/>
    <w:rsid w:val="004079EB"/>
    <w:rsid w:val="00412913"/>
    <w:rsid w:val="004142CF"/>
    <w:rsid w:val="00415CB0"/>
    <w:rsid w:val="004166B8"/>
    <w:rsid w:val="00423742"/>
    <w:rsid w:val="00426338"/>
    <w:rsid w:val="004263C5"/>
    <w:rsid w:val="00431C22"/>
    <w:rsid w:val="00432204"/>
    <w:rsid w:val="00432CD6"/>
    <w:rsid w:val="0044061C"/>
    <w:rsid w:val="00443111"/>
    <w:rsid w:val="0044767E"/>
    <w:rsid w:val="00447F7B"/>
    <w:rsid w:val="00450020"/>
    <w:rsid w:val="00452093"/>
    <w:rsid w:val="00453206"/>
    <w:rsid w:val="00454E41"/>
    <w:rsid w:val="004571FE"/>
    <w:rsid w:val="00461582"/>
    <w:rsid w:val="00462A8B"/>
    <w:rsid w:val="0046770F"/>
    <w:rsid w:val="004700B3"/>
    <w:rsid w:val="00470829"/>
    <w:rsid w:val="00471E39"/>
    <w:rsid w:val="00472742"/>
    <w:rsid w:val="00472A70"/>
    <w:rsid w:val="0047460C"/>
    <w:rsid w:val="00474DB7"/>
    <w:rsid w:val="00476A4A"/>
    <w:rsid w:val="00481419"/>
    <w:rsid w:val="00481F10"/>
    <w:rsid w:val="004839B6"/>
    <w:rsid w:val="00490824"/>
    <w:rsid w:val="00491406"/>
    <w:rsid w:val="00494635"/>
    <w:rsid w:val="00495CAE"/>
    <w:rsid w:val="004A041B"/>
    <w:rsid w:val="004A1F82"/>
    <w:rsid w:val="004A69D5"/>
    <w:rsid w:val="004B12D7"/>
    <w:rsid w:val="004B2017"/>
    <w:rsid w:val="004B3603"/>
    <w:rsid w:val="004B44B1"/>
    <w:rsid w:val="004B6FE8"/>
    <w:rsid w:val="004C1B2C"/>
    <w:rsid w:val="004C61C4"/>
    <w:rsid w:val="004C7A80"/>
    <w:rsid w:val="004D019C"/>
    <w:rsid w:val="004D0C15"/>
    <w:rsid w:val="004D3FDB"/>
    <w:rsid w:val="004E0C5D"/>
    <w:rsid w:val="004F04C6"/>
    <w:rsid w:val="004F1CE3"/>
    <w:rsid w:val="004F24EC"/>
    <w:rsid w:val="004F3230"/>
    <w:rsid w:val="004F70FE"/>
    <w:rsid w:val="004F7AB8"/>
    <w:rsid w:val="00501964"/>
    <w:rsid w:val="005031C5"/>
    <w:rsid w:val="00513753"/>
    <w:rsid w:val="00514B34"/>
    <w:rsid w:val="005174DF"/>
    <w:rsid w:val="00525410"/>
    <w:rsid w:val="00527914"/>
    <w:rsid w:val="00545FB8"/>
    <w:rsid w:val="00553A2E"/>
    <w:rsid w:val="005559CE"/>
    <w:rsid w:val="00560E68"/>
    <w:rsid w:val="00563E3F"/>
    <w:rsid w:val="00565F7C"/>
    <w:rsid w:val="00581A07"/>
    <w:rsid w:val="00585901"/>
    <w:rsid w:val="00586129"/>
    <w:rsid w:val="00586244"/>
    <w:rsid w:val="005862F2"/>
    <w:rsid w:val="0058739B"/>
    <w:rsid w:val="00590CF6"/>
    <w:rsid w:val="0059567A"/>
    <w:rsid w:val="00597D03"/>
    <w:rsid w:val="00597DB2"/>
    <w:rsid w:val="005A3C05"/>
    <w:rsid w:val="005A6C9F"/>
    <w:rsid w:val="005B316C"/>
    <w:rsid w:val="005B5AD6"/>
    <w:rsid w:val="005B6223"/>
    <w:rsid w:val="005C39B5"/>
    <w:rsid w:val="005C4519"/>
    <w:rsid w:val="005C7475"/>
    <w:rsid w:val="005D4940"/>
    <w:rsid w:val="005D5379"/>
    <w:rsid w:val="005E516C"/>
    <w:rsid w:val="005E65FF"/>
    <w:rsid w:val="005F2885"/>
    <w:rsid w:val="005F2D5C"/>
    <w:rsid w:val="005F4494"/>
    <w:rsid w:val="00601159"/>
    <w:rsid w:val="006034A8"/>
    <w:rsid w:val="00611D62"/>
    <w:rsid w:val="0061203E"/>
    <w:rsid w:val="006128D3"/>
    <w:rsid w:val="0062409E"/>
    <w:rsid w:val="0062507C"/>
    <w:rsid w:val="00630A45"/>
    <w:rsid w:val="00631A67"/>
    <w:rsid w:val="006337EC"/>
    <w:rsid w:val="00633A09"/>
    <w:rsid w:val="00634EBB"/>
    <w:rsid w:val="00641AC8"/>
    <w:rsid w:val="00647A57"/>
    <w:rsid w:val="0065696D"/>
    <w:rsid w:val="00656FF6"/>
    <w:rsid w:val="0065761F"/>
    <w:rsid w:val="00657685"/>
    <w:rsid w:val="00661023"/>
    <w:rsid w:val="00662151"/>
    <w:rsid w:val="006654A6"/>
    <w:rsid w:val="00671810"/>
    <w:rsid w:val="00672928"/>
    <w:rsid w:val="00672FA8"/>
    <w:rsid w:val="00675F43"/>
    <w:rsid w:val="0067717E"/>
    <w:rsid w:val="00677545"/>
    <w:rsid w:val="00680414"/>
    <w:rsid w:val="00681C84"/>
    <w:rsid w:val="00684445"/>
    <w:rsid w:val="00684C8D"/>
    <w:rsid w:val="00686CA2"/>
    <w:rsid w:val="00690F97"/>
    <w:rsid w:val="00692130"/>
    <w:rsid w:val="0069325A"/>
    <w:rsid w:val="00696710"/>
    <w:rsid w:val="006A739A"/>
    <w:rsid w:val="006B0486"/>
    <w:rsid w:val="006B064D"/>
    <w:rsid w:val="006B223D"/>
    <w:rsid w:val="006B3681"/>
    <w:rsid w:val="006B40EA"/>
    <w:rsid w:val="006B43E3"/>
    <w:rsid w:val="006B64C1"/>
    <w:rsid w:val="006C2E72"/>
    <w:rsid w:val="006C68B7"/>
    <w:rsid w:val="006E0C78"/>
    <w:rsid w:val="006E393A"/>
    <w:rsid w:val="006E3F55"/>
    <w:rsid w:val="006E5351"/>
    <w:rsid w:val="006E6E3A"/>
    <w:rsid w:val="006E75AC"/>
    <w:rsid w:val="006E75BF"/>
    <w:rsid w:val="006F0580"/>
    <w:rsid w:val="006F414A"/>
    <w:rsid w:val="006F45C4"/>
    <w:rsid w:val="007103EA"/>
    <w:rsid w:val="007108FA"/>
    <w:rsid w:val="00710A56"/>
    <w:rsid w:val="00711C9B"/>
    <w:rsid w:val="007156E7"/>
    <w:rsid w:val="00716AE2"/>
    <w:rsid w:val="00721006"/>
    <w:rsid w:val="007211DE"/>
    <w:rsid w:val="0073031B"/>
    <w:rsid w:val="007308B4"/>
    <w:rsid w:val="00740761"/>
    <w:rsid w:val="007530C8"/>
    <w:rsid w:val="007534D1"/>
    <w:rsid w:val="0075431A"/>
    <w:rsid w:val="00756A00"/>
    <w:rsid w:val="00760711"/>
    <w:rsid w:val="00761230"/>
    <w:rsid w:val="007662C7"/>
    <w:rsid w:val="00767829"/>
    <w:rsid w:val="007702E7"/>
    <w:rsid w:val="007712C0"/>
    <w:rsid w:val="0078299E"/>
    <w:rsid w:val="00784864"/>
    <w:rsid w:val="0079125B"/>
    <w:rsid w:val="007967CF"/>
    <w:rsid w:val="007A1CE7"/>
    <w:rsid w:val="007A63CB"/>
    <w:rsid w:val="007B0196"/>
    <w:rsid w:val="007B0384"/>
    <w:rsid w:val="007B257B"/>
    <w:rsid w:val="007B2DC6"/>
    <w:rsid w:val="007B34BF"/>
    <w:rsid w:val="007C0D2B"/>
    <w:rsid w:val="007C29F9"/>
    <w:rsid w:val="007C61A5"/>
    <w:rsid w:val="007C6A1A"/>
    <w:rsid w:val="007C741F"/>
    <w:rsid w:val="007D1807"/>
    <w:rsid w:val="007D287D"/>
    <w:rsid w:val="007D32F6"/>
    <w:rsid w:val="007D3FA1"/>
    <w:rsid w:val="007D44D7"/>
    <w:rsid w:val="007D69C3"/>
    <w:rsid w:val="007E1594"/>
    <w:rsid w:val="007E1D02"/>
    <w:rsid w:val="007E1E6D"/>
    <w:rsid w:val="007E2FE3"/>
    <w:rsid w:val="007E457F"/>
    <w:rsid w:val="007E6BB7"/>
    <w:rsid w:val="0080403F"/>
    <w:rsid w:val="0080619A"/>
    <w:rsid w:val="00812A99"/>
    <w:rsid w:val="008137E7"/>
    <w:rsid w:val="00817042"/>
    <w:rsid w:val="008206DB"/>
    <w:rsid w:val="00825D2E"/>
    <w:rsid w:val="00827AD7"/>
    <w:rsid w:val="0083308B"/>
    <w:rsid w:val="00837765"/>
    <w:rsid w:val="00837BFF"/>
    <w:rsid w:val="0084106B"/>
    <w:rsid w:val="008458CB"/>
    <w:rsid w:val="00852453"/>
    <w:rsid w:val="00855BAA"/>
    <w:rsid w:val="008578A2"/>
    <w:rsid w:val="00857BC8"/>
    <w:rsid w:val="008631B9"/>
    <w:rsid w:val="008662EF"/>
    <w:rsid w:val="00867FA4"/>
    <w:rsid w:val="008709D4"/>
    <w:rsid w:val="00870F48"/>
    <w:rsid w:val="008741A4"/>
    <w:rsid w:val="008764E1"/>
    <w:rsid w:val="008822D5"/>
    <w:rsid w:val="0088230B"/>
    <w:rsid w:val="00884759"/>
    <w:rsid w:val="00885AFD"/>
    <w:rsid w:val="00894F45"/>
    <w:rsid w:val="00896D33"/>
    <w:rsid w:val="008975BA"/>
    <w:rsid w:val="008A2DED"/>
    <w:rsid w:val="008A6544"/>
    <w:rsid w:val="008B1076"/>
    <w:rsid w:val="008B63B4"/>
    <w:rsid w:val="008C0F6C"/>
    <w:rsid w:val="008C50CB"/>
    <w:rsid w:val="008C6E5E"/>
    <w:rsid w:val="008D0CCF"/>
    <w:rsid w:val="008D0FCF"/>
    <w:rsid w:val="008E2947"/>
    <w:rsid w:val="008E3D0B"/>
    <w:rsid w:val="008E67E6"/>
    <w:rsid w:val="008E6F43"/>
    <w:rsid w:val="008E6F6D"/>
    <w:rsid w:val="008F4E36"/>
    <w:rsid w:val="008F50DA"/>
    <w:rsid w:val="008F79EA"/>
    <w:rsid w:val="00902D41"/>
    <w:rsid w:val="009145B3"/>
    <w:rsid w:val="0091592C"/>
    <w:rsid w:val="00920332"/>
    <w:rsid w:val="00921E15"/>
    <w:rsid w:val="00923536"/>
    <w:rsid w:val="00925461"/>
    <w:rsid w:val="00927BD7"/>
    <w:rsid w:val="00930086"/>
    <w:rsid w:val="00933ECD"/>
    <w:rsid w:val="00935092"/>
    <w:rsid w:val="009403A0"/>
    <w:rsid w:val="009519F9"/>
    <w:rsid w:val="00953E42"/>
    <w:rsid w:val="00955A3F"/>
    <w:rsid w:val="00970FE5"/>
    <w:rsid w:val="00983242"/>
    <w:rsid w:val="00987F60"/>
    <w:rsid w:val="00992124"/>
    <w:rsid w:val="0099294C"/>
    <w:rsid w:val="009951B0"/>
    <w:rsid w:val="00996635"/>
    <w:rsid w:val="009971D3"/>
    <w:rsid w:val="00997724"/>
    <w:rsid w:val="009A3946"/>
    <w:rsid w:val="009A51DB"/>
    <w:rsid w:val="009A66D1"/>
    <w:rsid w:val="009A6FBD"/>
    <w:rsid w:val="009B0F00"/>
    <w:rsid w:val="009B102D"/>
    <w:rsid w:val="009B3FB5"/>
    <w:rsid w:val="009B7CB9"/>
    <w:rsid w:val="009D2FBD"/>
    <w:rsid w:val="009D3F64"/>
    <w:rsid w:val="009D52BD"/>
    <w:rsid w:val="009E2834"/>
    <w:rsid w:val="009E2FBB"/>
    <w:rsid w:val="009E3257"/>
    <w:rsid w:val="009E3712"/>
    <w:rsid w:val="009E53CB"/>
    <w:rsid w:val="009E6BDE"/>
    <w:rsid w:val="009F0AEE"/>
    <w:rsid w:val="009F0F21"/>
    <w:rsid w:val="009F25B0"/>
    <w:rsid w:val="009F46B4"/>
    <w:rsid w:val="00A018F2"/>
    <w:rsid w:val="00A03619"/>
    <w:rsid w:val="00A04185"/>
    <w:rsid w:val="00A0563D"/>
    <w:rsid w:val="00A204C3"/>
    <w:rsid w:val="00A212EC"/>
    <w:rsid w:val="00A219E1"/>
    <w:rsid w:val="00A2241A"/>
    <w:rsid w:val="00A22D81"/>
    <w:rsid w:val="00A310E7"/>
    <w:rsid w:val="00A31C82"/>
    <w:rsid w:val="00A3368B"/>
    <w:rsid w:val="00A33BD8"/>
    <w:rsid w:val="00A3472E"/>
    <w:rsid w:val="00A3501B"/>
    <w:rsid w:val="00A430FC"/>
    <w:rsid w:val="00A47BB1"/>
    <w:rsid w:val="00A51E56"/>
    <w:rsid w:val="00A54648"/>
    <w:rsid w:val="00A56738"/>
    <w:rsid w:val="00A61003"/>
    <w:rsid w:val="00A6160F"/>
    <w:rsid w:val="00A61B7A"/>
    <w:rsid w:val="00A646DB"/>
    <w:rsid w:val="00A64909"/>
    <w:rsid w:val="00A6573C"/>
    <w:rsid w:val="00A67472"/>
    <w:rsid w:val="00A71528"/>
    <w:rsid w:val="00A72F98"/>
    <w:rsid w:val="00A7481A"/>
    <w:rsid w:val="00A77037"/>
    <w:rsid w:val="00A77BD7"/>
    <w:rsid w:val="00A814F4"/>
    <w:rsid w:val="00A859B3"/>
    <w:rsid w:val="00A85BDB"/>
    <w:rsid w:val="00A86238"/>
    <w:rsid w:val="00A862E5"/>
    <w:rsid w:val="00A90B2A"/>
    <w:rsid w:val="00A9186A"/>
    <w:rsid w:val="00AA43CE"/>
    <w:rsid w:val="00AB00B9"/>
    <w:rsid w:val="00AB1352"/>
    <w:rsid w:val="00AB3C53"/>
    <w:rsid w:val="00AB427B"/>
    <w:rsid w:val="00AB5A58"/>
    <w:rsid w:val="00AC0A04"/>
    <w:rsid w:val="00AC11F2"/>
    <w:rsid w:val="00AC3C79"/>
    <w:rsid w:val="00AC3E55"/>
    <w:rsid w:val="00AC4226"/>
    <w:rsid w:val="00AD3027"/>
    <w:rsid w:val="00AD4A69"/>
    <w:rsid w:val="00AD778A"/>
    <w:rsid w:val="00B02CDB"/>
    <w:rsid w:val="00B031F7"/>
    <w:rsid w:val="00B047BF"/>
    <w:rsid w:val="00B05498"/>
    <w:rsid w:val="00B11263"/>
    <w:rsid w:val="00B1280A"/>
    <w:rsid w:val="00B1676D"/>
    <w:rsid w:val="00B22AF8"/>
    <w:rsid w:val="00B25E7E"/>
    <w:rsid w:val="00B342D8"/>
    <w:rsid w:val="00B363EA"/>
    <w:rsid w:val="00B411D5"/>
    <w:rsid w:val="00B434FB"/>
    <w:rsid w:val="00B569EC"/>
    <w:rsid w:val="00B61EB2"/>
    <w:rsid w:val="00B63125"/>
    <w:rsid w:val="00B65A5D"/>
    <w:rsid w:val="00B702DF"/>
    <w:rsid w:val="00B7067F"/>
    <w:rsid w:val="00B74515"/>
    <w:rsid w:val="00B752E9"/>
    <w:rsid w:val="00B76F84"/>
    <w:rsid w:val="00B83BC5"/>
    <w:rsid w:val="00B86323"/>
    <w:rsid w:val="00B86A3C"/>
    <w:rsid w:val="00B92AEB"/>
    <w:rsid w:val="00B92CD8"/>
    <w:rsid w:val="00B93CD0"/>
    <w:rsid w:val="00B93CD7"/>
    <w:rsid w:val="00B97993"/>
    <w:rsid w:val="00BA0CFA"/>
    <w:rsid w:val="00BA580B"/>
    <w:rsid w:val="00BB1847"/>
    <w:rsid w:val="00BB3FA0"/>
    <w:rsid w:val="00BC34DB"/>
    <w:rsid w:val="00BC37B5"/>
    <w:rsid w:val="00BC4F83"/>
    <w:rsid w:val="00BD3D55"/>
    <w:rsid w:val="00BD526B"/>
    <w:rsid w:val="00BD5EDB"/>
    <w:rsid w:val="00BD62BE"/>
    <w:rsid w:val="00BD64A0"/>
    <w:rsid w:val="00BD707C"/>
    <w:rsid w:val="00BE5BD6"/>
    <w:rsid w:val="00BE7273"/>
    <w:rsid w:val="00C036EB"/>
    <w:rsid w:val="00C03E92"/>
    <w:rsid w:val="00C04924"/>
    <w:rsid w:val="00C06459"/>
    <w:rsid w:val="00C11863"/>
    <w:rsid w:val="00C12684"/>
    <w:rsid w:val="00C14691"/>
    <w:rsid w:val="00C15FD6"/>
    <w:rsid w:val="00C221B1"/>
    <w:rsid w:val="00C22AC9"/>
    <w:rsid w:val="00C235AD"/>
    <w:rsid w:val="00C2740A"/>
    <w:rsid w:val="00C274A8"/>
    <w:rsid w:val="00C3286E"/>
    <w:rsid w:val="00C32BB9"/>
    <w:rsid w:val="00C33A7F"/>
    <w:rsid w:val="00C36075"/>
    <w:rsid w:val="00C36617"/>
    <w:rsid w:val="00C472B4"/>
    <w:rsid w:val="00C505E0"/>
    <w:rsid w:val="00C506F5"/>
    <w:rsid w:val="00C52D15"/>
    <w:rsid w:val="00C53930"/>
    <w:rsid w:val="00C53D54"/>
    <w:rsid w:val="00C56F47"/>
    <w:rsid w:val="00C61B6A"/>
    <w:rsid w:val="00C62916"/>
    <w:rsid w:val="00C63F77"/>
    <w:rsid w:val="00C65F71"/>
    <w:rsid w:val="00C6790E"/>
    <w:rsid w:val="00C70BA4"/>
    <w:rsid w:val="00C73D00"/>
    <w:rsid w:val="00C74BF3"/>
    <w:rsid w:val="00C7522D"/>
    <w:rsid w:val="00C818B2"/>
    <w:rsid w:val="00C87326"/>
    <w:rsid w:val="00C92283"/>
    <w:rsid w:val="00C93662"/>
    <w:rsid w:val="00C93A57"/>
    <w:rsid w:val="00CA1A8D"/>
    <w:rsid w:val="00CA37B8"/>
    <w:rsid w:val="00CA410E"/>
    <w:rsid w:val="00CA4C9A"/>
    <w:rsid w:val="00CA4F38"/>
    <w:rsid w:val="00CA70F5"/>
    <w:rsid w:val="00CB689B"/>
    <w:rsid w:val="00CC096A"/>
    <w:rsid w:val="00CC3BE9"/>
    <w:rsid w:val="00CC54D5"/>
    <w:rsid w:val="00CD29D8"/>
    <w:rsid w:val="00CD2A6D"/>
    <w:rsid w:val="00CD7E8C"/>
    <w:rsid w:val="00CE0F7B"/>
    <w:rsid w:val="00CE1627"/>
    <w:rsid w:val="00CE27D3"/>
    <w:rsid w:val="00CE75FB"/>
    <w:rsid w:val="00CE7BB1"/>
    <w:rsid w:val="00CF163E"/>
    <w:rsid w:val="00CF1C1F"/>
    <w:rsid w:val="00CF3103"/>
    <w:rsid w:val="00CF346A"/>
    <w:rsid w:val="00D02278"/>
    <w:rsid w:val="00D027FA"/>
    <w:rsid w:val="00D05A53"/>
    <w:rsid w:val="00D05EAF"/>
    <w:rsid w:val="00D15AA0"/>
    <w:rsid w:val="00D202E6"/>
    <w:rsid w:val="00D22F47"/>
    <w:rsid w:val="00D300B6"/>
    <w:rsid w:val="00D30450"/>
    <w:rsid w:val="00D31CE4"/>
    <w:rsid w:val="00D324DE"/>
    <w:rsid w:val="00D34512"/>
    <w:rsid w:val="00D4578C"/>
    <w:rsid w:val="00D4715A"/>
    <w:rsid w:val="00D51EA1"/>
    <w:rsid w:val="00D54476"/>
    <w:rsid w:val="00D575AD"/>
    <w:rsid w:val="00D617CF"/>
    <w:rsid w:val="00D66BCA"/>
    <w:rsid w:val="00D815C1"/>
    <w:rsid w:val="00D8223F"/>
    <w:rsid w:val="00D84079"/>
    <w:rsid w:val="00D873DA"/>
    <w:rsid w:val="00D921F1"/>
    <w:rsid w:val="00D934C0"/>
    <w:rsid w:val="00D94A64"/>
    <w:rsid w:val="00D952B2"/>
    <w:rsid w:val="00D971C7"/>
    <w:rsid w:val="00DA1274"/>
    <w:rsid w:val="00DA4970"/>
    <w:rsid w:val="00DA532D"/>
    <w:rsid w:val="00DA5A4F"/>
    <w:rsid w:val="00DB0913"/>
    <w:rsid w:val="00DB55B8"/>
    <w:rsid w:val="00DC1221"/>
    <w:rsid w:val="00DC2DF7"/>
    <w:rsid w:val="00DC3F53"/>
    <w:rsid w:val="00DC7568"/>
    <w:rsid w:val="00DD0ABE"/>
    <w:rsid w:val="00DD1179"/>
    <w:rsid w:val="00DD1838"/>
    <w:rsid w:val="00DD2DC4"/>
    <w:rsid w:val="00DD5252"/>
    <w:rsid w:val="00DD5727"/>
    <w:rsid w:val="00DE2CCA"/>
    <w:rsid w:val="00DE3ED7"/>
    <w:rsid w:val="00DE604A"/>
    <w:rsid w:val="00DE6C8B"/>
    <w:rsid w:val="00DF10AA"/>
    <w:rsid w:val="00DF120D"/>
    <w:rsid w:val="00DF1A76"/>
    <w:rsid w:val="00DF2277"/>
    <w:rsid w:val="00DF4AF3"/>
    <w:rsid w:val="00E0015F"/>
    <w:rsid w:val="00E00779"/>
    <w:rsid w:val="00E01071"/>
    <w:rsid w:val="00E02786"/>
    <w:rsid w:val="00E04869"/>
    <w:rsid w:val="00E05D0B"/>
    <w:rsid w:val="00E07DA4"/>
    <w:rsid w:val="00E2204E"/>
    <w:rsid w:val="00E23F6B"/>
    <w:rsid w:val="00E24B45"/>
    <w:rsid w:val="00E25DA2"/>
    <w:rsid w:val="00E336BE"/>
    <w:rsid w:val="00E33F58"/>
    <w:rsid w:val="00E46F3C"/>
    <w:rsid w:val="00E515D1"/>
    <w:rsid w:val="00E52C94"/>
    <w:rsid w:val="00E558E7"/>
    <w:rsid w:val="00E61C89"/>
    <w:rsid w:val="00E62C0B"/>
    <w:rsid w:val="00E65B3A"/>
    <w:rsid w:val="00E7228F"/>
    <w:rsid w:val="00E74632"/>
    <w:rsid w:val="00E74EA7"/>
    <w:rsid w:val="00E82C85"/>
    <w:rsid w:val="00E83744"/>
    <w:rsid w:val="00E8509B"/>
    <w:rsid w:val="00E936E3"/>
    <w:rsid w:val="00E9526B"/>
    <w:rsid w:val="00EA018F"/>
    <w:rsid w:val="00EA0AAD"/>
    <w:rsid w:val="00EA280D"/>
    <w:rsid w:val="00EA5824"/>
    <w:rsid w:val="00EA5B73"/>
    <w:rsid w:val="00EB3418"/>
    <w:rsid w:val="00EB7D11"/>
    <w:rsid w:val="00EC0C5A"/>
    <w:rsid w:val="00EC237F"/>
    <w:rsid w:val="00EC4D53"/>
    <w:rsid w:val="00ED251B"/>
    <w:rsid w:val="00ED366E"/>
    <w:rsid w:val="00ED3752"/>
    <w:rsid w:val="00ED46F8"/>
    <w:rsid w:val="00ED699A"/>
    <w:rsid w:val="00EE14FB"/>
    <w:rsid w:val="00EE1998"/>
    <w:rsid w:val="00EE352F"/>
    <w:rsid w:val="00EF2262"/>
    <w:rsid w:val="00EF7730"/>
    <w:rsid w:val="00F0012D"/>
    <w:rsid w:val="00F0270D"/>
    <w:rsid w:val="00F05E6B"/>
    <w:rsid w:val="00F05EF3"/>
    <w:rsid w:val="00F05F36"/>
    <w:rsid w:val="00F11196"/>
    <w:rsid w:val="00F111D4"/>
    <w:rsid w:val="00F1254E"/>
    <w:rsid w:val="00F12A7F"/>
    <w:rsid w:val="00F137B8"/>
    <w:rsid w:val="00F17E4D"/>
    <w:rsid w:val="00F207C0"/>
    <w:rsid w:val="00F213C4"/>
    <w:rsid w:val="00F21F9F"/>
    <w:rsid w:val="00F2230C"/>
    <w:rsid w:val="00F22548"/>
    <w:rsid w:val="00F23B67"/>
    <w:rsid w:val="00F23C9B"/>
    <w:rsid w:val="00F23CB3"/>
    <w:rsid w:val="00F24A24"/>
    <w:rsid w:val="00F27B99"/>
    <w:rsid w:val="00F32755"/>
    <w:rsid w:val="00F44617"/>
    <w:rsid w:val="00F44B48"/>
    <w:rsid w:val="00F44B85"/>
    <w:rsid w:val="00F46849"/>
    <w:rsid w:val="00F51D15"/>
    <w:rsid w:val="00F520BD"/>
    <w:rsid w:val="00F61971"/>
    <w:rsid w:val="00F63BC1"/>
    <w:rsid w:val="00F63BE9"/>
    <w:rsid w:val="00F70829"/>
    <w:rsid w:val="00F70F5A"/>
    <w:rsid w:val="00F71270"/>
    <w:rsid w:val="00F761A0"/>
    <w:rsid w:val="00F76BB8"/>
    <w:rsid w:val="00F8270F"/>
    <w:rsid w:val="00F833F5"/>
    <w:rsid w:val="00F90B33"/>
    <w:rsid w:val="00F9303A"/>
    <w:rsid w:val="00F9397D"/>
    <w:rsid w:val="00FA42EB"/>
    <w:rsid w:val="00FB22E6"/>
    <w:rsid w:val="00FB57B5"/>
    <w:rsid w:val="00FB5E79"/>
    <w:rsid w:val="00FD0634"/>
    <w:rsid w:val="00FD6E32"/>
    <w:rsid w:val="00FE079D"/>
    <w:rsid w:val="00FE0B19"/>
    <w:rsid w:val="00FE5DE1"/>
    <w:rsid w:val="00FE673A"/>
    <w:rsid w:val="00FE791D"/>
    <w:rsid w:val="00FF0B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9DFC88"/>
  <w15:chartTrackingRefBased/>
  <w15:docId w15:val="{B06318B4-D9AC-4267-88D1-D2C0C6F1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rPr>
  </w:style>
  <w:style w:type="paragraph" w:styleId="Nagwek1">
    <w:name w:val="heading 1"/>
    <w:basedOn w:val="Normalny"/>
    <w:next w:val="Normalny"/>
    <w:qFormat/>
    <w:pPr>
      <w:keepNext/>
      <w:jc w:val="both"/>
      <w:outlineLvl w:val="0"/>
    </w:pPr>
    <w:rPr>
      <w:b/>
      <w:sz w:val="28"/>
    </w:rPr>
  </w:style>
  <w:style w:type="paragraph" w:styleId="Nagwek2">
    <w:name w:val="heading 2"/>
    <w:basedOn w:val="Normalny"/>
    <w:next w:val="Normalny"/>
    <w:qFormat/>
    <w:pPr>
      <w:keepNext/>
      <w:pBdr>
        <w:bottom w:val="single" w:sz="4" w:space="1" w:color="auto"/>
      </w:pBdr>
      <w:outlineLvl w:val="1"/>
    </w:pPr>
    <w:rPr>
      <w:i/>
      <w:sz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b/>
      <w:sz w:val="28"/>
    </w:rPr>
  </w:style>
  <w:style w:type="paragraph" w:styleId="Nagwek9">
    <w:name w:val="heading 9"/>
    <w:basedOn w:val="Normalny"/>
    <w:next w:val="Normalny"/>
    <w:qFormat/>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rPr>
  </w:style>
  <w:style w:type="paragraph" w:styleId="Tekstpodstawowywcity">
    <w:name w:val="Body Text Indent"/>
    <w:basedOn w:val="Normalny"/>
    <w:rPr>
      <w:rFonts w:ascii="Bookman Old Style" w:hAnsi="Bookman Old Style"/>
    </w:rPr>
  </w:style>
  <w:style w:type="paragraph" w:styleId="Mapadokumentu">
    <w:name w:val="Document Map"/>
    <w:basedOn w:val="Normalny"/>
    <w:semiHidden/>
    <w:pPr>
      <w:shd w:val="clear" w:color="auto" w:fill="000080"/>
    </w:pPr>
    <w:rPr>
      <w:rFonts w:ascii="Tahoma" w:hAnsi="Tahoma"/>
    </w:rPr>
  </w:style>
  <w:style w:type="paragraph" w:styleId="Tekstpodstawowywcity2">
    <w:name w:val="Body Text Indent 2"/>
    <w:basedOn w:val="Normalny"/>
    <w:pPr>
      <w:ind w:firstLine="708"/>
    </w:pPr>
  </w:style>
  <w:style w:type="paragraph" w:styleId="Tekstpodstawowy2">
    <w:name w:val="Body Text 2"/>
    <w:basedOn w:val="Normalny"/>
    <w:pPr>
      <w:jc w:val="both"/>
    </w:pPr>
  </w:style>
  <w:style w:type="paragraph" w:styleId="Tekstpodstawowywcity3">
    <w:name w:val="Body Text Indent 3"/>
    <w:basedOn w:val="Normalny"/>
    <w:pPr>
      <w:ind w:firstLine="708"/>
      <w:jc w:val="both"/>
    </w:pPr>
  </w:style>
  <w:style w:type="paragraph" w:styleId="Tekstdymka">
    <w:name w:val="Balloon Text"/>
    <w:basedOn w:val="Normalny"/>
    <w:semiHidden/>
    <w:rsid w:val="002D3DFA"/>
    <w:rPr>
      <w:rFonts w:ascii="Tahoma" w:hAnsi="Tahoma" w:cs="Tahoma"/>
      <w:sz w:val="16"/>
      <w:szCs w:val="16"/>
    </w:rPr>
  </w:style>
  <w:style w:type="paragraph" w:customStyle="1" w:styleId="Znak">
    <w:name w:val="Znak"/>
    <w:basedOn w:val="Normalny"/>
    <w:rsid w:val="00684C8D"/>
    <w:rPr>
      <w:szCs w:val="24"/>
    </w:rPr>
  </w:style>
  <w:style w:type="paragraph" w:styleId="Tekstprzypisukocowego">
    <w:name w:val="endnote text"/>
    <w:basedOn w:val="Normalny"/>
    <w:link w:val="TekstprzypisukocowegoZnak"/>
    <w:rsid w:val="0067717E"/>
    <w:rPr>
      <w:sz w:val="20"/>
    </w:rPr>
  </w:style>
  <w:style w:type="character" w:customStyle="1" w:styleId="TekstprzypisukocowegoZnak">
    <w:name w:val="Tekst przypisu końcowego Znak"/>
    <w:basedOn w:val="Domylnaczcionkaakapitu"/>
    <w:link w:val="Tekstprzypisukocowego"/>
    <w:rsid w:val="0067717E"/>
  </w:style>
  <w:style w:type="character" w:styleId="Odwoanieprzypisukocowego">
    <w:name w:val="endnote reference"/>
    <w:rsid w:val="0067717E"/>
    <w:rPr>
      <w:vertAlign w:val="superscript"/>
    </w:rPr>
  </w:style>
  <w:style w:type="paragraph" w:customStyle="1" w:styleId="Domynie">
    <w:name w:val="Domy徑nie"/>
    <w:uiPriority w:val="99"/>
    <w:rsid w:val="0015453B"/>
    <w:pPr>
      <w:autoSpaceDE w:val="0"/>
      <w:autoSpaceDN w:val="0"/>
      <w:adjustRightInd w:val="0"/>
    </w:pPr>
    <w:rPr>
      <w:sz w:val="24"/>
      <w:szCs w:val="24"/>
      <w:lang w:eastAsia="zh-CN"/>
    </w:rPr>
  </w:style>
  <w:style w:type="character" w:styleId="Odwoaniedokomentarza">
    <w:name w:val="annotation reference"/>
    <w:rsid w:val="00A814F4"/>
    <w:rPr>
      <w:sz w:val="16"/>
      <w:szCs w:val="16"/>
    </w:rPr>
  </w:style>
  <w:style w:type="paragraph" w:styleId="Tekstkomentarza">
    <w:name w:val="annotation text"/>
    <w:basedOn w:val="Normalny"/>
    <w:link w:val="TekstkomentarzaZnak"/>
    <w:rsid w:val="00A814F4"/>
    <w:rPr>
      <w:sz w:val="20"/>
    </w:rPr>
  </w:style>
  <w:style w:type="character" w:customStyle="1" w:styleId="TekstkomentarzaZnak">
    <w:name w:val="Tekst komentarza Znak"/>
    <w:basedOn w:val="Domylnaczcionkaakapitu"/>
    <w:link w:val="Tekstkomentarza"/>
    <w:rsid w:val="00A814F4"/>
  </w:style>
  <w:style w:type="paragraph" w:styleId="Tematkomentarza">
    <w:name w:val="annotation subject"/>
    <w:basedOn w:val="Tekstkomentarza"/>
    <w:next w:val="Tekstkomentarza"/>
    <w:link w:val="TematkomentarzaZnak"/>
    <w:rsid w:val="00A814F4"/>
    <w:rPr>
      <w:b/>
      <w:bCs/>
    </w:rPr>
  </w:style>
  <w:style w:type="character" w:customStyle="1" w:styleId="TematkomentarzaZnak">
    <w:name w:val="Temat komentarza Znak"/>
    <w:link w:val="Tematkomentarza"/>
    <w:rsid w:val="00A814F4"/>
    <w:rPr>
      <w:b/>
      <w:bCs/>
    </w:rPr>
  </w:style>
  <w:style w:type="paragraph" w:styleId="Akapitzlist">
    <w:name w:val="List Paragraph"/>
    <w:basedOn w:val="Normalny"/>
    <w:uiPriority w:val="34"/>
    <w:qFormat/>
    <w:rsid w:val="00B61EB2"/>
    <w:pPr>
      <w:tabs>
        <w:tab w:val="num" w:pos="1620"/>
      </w:tabs>
      <w:ind w:left="720"/>
      <w:contextualSpacing/>
    </w:pPr>
    <w:rPr>
      <w:szCs w:val="24"/>
    </w:rPr>
  </w:style>
  <w:style w:type="paragraph" w:styleId="Nagwek">
    <w:name w:val="header"/>
    <w:basedOn w:val="Normalny"/>
    <w:link w:val="NagwekZnak"/>
    <w:rsid w:val="00DF2277"/>
    <w:pPr>
      <w:tabs>
        <w:tab w:val="center" w:pos="4536"/>
        <w:tab w:val="right" w:pos="9072"/>
      </w:tabs>
    </w:pPr>
  </w:style>
  <w:style w:type="character" w:customStyle="1" w:styleId="NagwekZnak">
    <w:name w:val="Nagłówek Znak"/>
    <w:link w:val="Nagwek"/>
    <w:rsid w:val="00DF2277"/>
    <w:rPr>
      <w:sz w:val="24"/>
    </w:rPr>
  </w:style>
  <w:style w:type="paragraph" w:styleId="Stopka">
    <w:name w:val="footer"/>
    <w:basedOn w:val="Normalny"/>
    <w:link w:val="StopkaZnak"/>
    <w:uiPriority w:val="99"/>
    <w:rsid w:val="00DF2277"/>
    <w:pPr>
      <w:tabs>
        <w:tab w:val="center" w:pos="4536"/>
        <w:tab w:val="right" w:pos="9072"/>
      </w:tabs>
    </w:pPr>
  </w:style>
  <w:style w:type="character" w:customStyle="1" w:styleId="StopkaZnak">
    <w:name w:val="Stopka Znak"/>
    <w:link w:val="Stopka"/>
    <w:uiPriority w:val="99"/>
    <w:rsid w:val="00DF2277"/>
    <w:rPr>
      <w:sz w:val="24"/>
    </w:rPr>
  </w:style>
  <w:style w:type="character" w:styleId="Hipercze">
    <w:name w:val="Hyperlink"/>
    <w:unhideWhenUsed/>
    <w:rsid w:val="0099294C"/>
    <w:rPr>
      <w:color w:val="0000FF"/>
      <w:u w:val="single"/>
    </w:rPr>
  </w:style>
  <w:style w:type="character" w:customStyle="1" w:styleId="ng-binding">
    <w:name w:val="ng-binding"/>
    <w:rsid w:val="0099294C"/>
  </w:style>
  <w:style w:type="character" w:styleId="Uwydatnienie">
    <w:name w:val="Emphasis"/>
    <w:uiPriority w:val="20"/>
    <w:qFormat/>
    <w:rsid w:val="002F65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88648783">
      <w:bodyDiv w:val="1"/>
      <w:marLeft w:val="0"/>
      <w:marRight w:val="0"/>
      <w:marTop w:val="0"/>
      <w:marBottom w:val="0"/>
      <w:divBdr>
        <w:top w:val="none" w:sz="0" w:space="0" w:color="auto"/>
        <w:left w:val="none" w:sz="0" w:space="0" w:color="auto"/>
        <w:bottom w:val="none" w:sz="0" w:space="0" w:color="auto"/>
        <w:right w:val="none" w:sz="0" w:space="0" w:color="auto"/>
      </w:divBdr>
    </w:div>
    <w:div w:id="618339740">
      <w:bodyDiv w:val="1"/>
      <w:marLeft w:val="0"/>
      <w:marRight w:val="0"/>
      <w:marTop w:val="0"/>
      <w:marBottom w:val="0"/>
      <w:divBdr>
        <w:top w:val="none" w:sz="0" w:space="0" w:color="auto"/>
        <w:left w:val="none" w:sz="0" w:space="0" w:color="auto"/>
        <w:bottom w:val="none" w:sz="0" w:space="0" w:color="auto"/>
        <w:right w:val="none" w:sz="0" w:space="0" w:color="auto"/>
      </w:divBdr>
    </w:div>
    <w:div w:id="963536623">
      <w:bodyDiv w:val="1"/>
      <w:marLeft w:val="0"/>
      <w:marRight w:val="0"/>
      <w:marTop w:val="0"/>
      <w:marBottom w:val="0"/>
      <w:divBdr>
        <w:top w:val="none" w:sz="0" w:space="0" w:color="auto"/>
        <w:left w:val="none" w:sz="0" w:space="0" w:color="auto"/>
        <w:bottom w:val="none" w:sz="0" w:space="0" w:color="auto"/>
        <w:right w:val="none" w:sz="0" w:space="0" w:color="auto"/>
      </w:divBdr>
    </w:div>
    <w:div w:id="1010831714">
      <w:bodyDiv w:val="1"/>
      <w:marLeft w:val="0"/>
      <w:marRight w:val="0"/>
      <w:marTop w:val="0"/>
      <w:marBottom w:val="0"/>
      <w:divBdr>
        <w:top w:val="none" w:sz="0" w:space="0" w:color="auto"/>
        <w:left w:val="none" w:sz="0" w:space="0" w:color="auto"/>
        <w:bottom w:val="none" w:sz="0" w:space="0" w:color="auto"/>
        <w:right w:val="none" w:sz="0" w:space="0" w:color="auto"/>
      </w:divBdr>
    </w:div>
    <w:div w:id="1300694689">
      <w:bodyDiv w:val="1"/>
      <w:marLeft w:val="0"/>
      <w:marRight w:val="0"/>
      <w:marTop w:val="0"/>
      <w:marBottom w:val="0"/>
      <w:divBdr>
        <w:top w:val="none" w:sz="0" w:space="0" w:color="auto"/>
        <w:left w:val="none" w:sz="0" w:space="0" w:color="auto"/>
        <w:bottom w:val="none" w:sz="0" w:space="0" w:color="auto"/>
        <w:right w:val="none" w:sz="0" w:space="0" w:color="auto"/>
      </w:divBdr>
    </w:div>
    <w:div w:id="1419863881">
      <w:bodyDiv w:val="1"/>
      <w:marLeft w:val="0"/>
      <w:marRight w:val="0"/>
      <w:marTop w:val="0"/>
      <w:marBottom w:val="0"/>
      <w:divBdr>
        <w:top w:val="none" w:sz="0" w:space="0" w:color="auto"/>
        <w:left w:val="none" w:sz="0" w:space="0" w:color="auto"/>
        <w:bottom w:val="none" w:sz="0" w:space="0" w:color="auto"/>
        <w:right w:val="none" w:sz="0" w:space="0" w:color="auto"/>
      </w:divBdr>
    </w:div>
    <w:div w:id="1576472205">
      <w:bodyDiv w:val="1"/>
      <w:marLeft w:val="0"/>
      <w:marRight w:val="0"/>
      <w:marTop w:val="0"/>
      <w:marBottom w:val="0"/>
      <w:divBdr>
        <w:top w:val="none" w:sz="0" w:space="0" w:color="auto"/>
        <w:left w:val="none" w:sz="0" w:space="0" w:color="auto"/>
        <w:bottom w:val="none" w:sz="0" w:space="0" w:color="auto"/>
        <w:right w:val="none" w:sz="0" w:space="0" w:color="auto"/>
      </w:divBdr>
    </w:div>
    <w:div w:id="158383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95691-A423-44EF-B6D2-C715146F3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4052</Words>
  <Characters>24318</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P O D K A R P C K I    W O J E W Ó D Z K I   I N S P E K T O R</vt:lpstr>
    </vt:vector>
  </TitlesOfParts>
  <Company>PIH</Company>
  <LinksUpToDate>false</LinksUpToDate>
  <CharactersWithSpaces>28314</CharactersWithSpaces>
  <SharedDoc>false</SharedDoc>
  <HLinks>
    <vt:vector size="24" baseType="variant">
      <vt:variant>
        <vt:i4>655447</vt:i4>
      </vt:variant>
      <vt:variant>
        <vt:i4>9</vt:i4>
      </vt:variant>
      <vt:variant>
        <vt:i4>0</vt:i4>
      </vt:variant>
      <vt:variant>
        <vt:i4>5</vt:i4>
      </vt:variant>
      <vt:variant>
        <vt:lpwstr>https://sip.lex.pl/</vt:lpwstr>
      </vt:variant>
      <vt:variant>
        <vt:lpwstr>/document/68999347?cm=DOCUMENT</vt:lpwstr>
      </vt:variant>
      <vt:variant>
        <vt:i4>6422578</vt:i4>
      </vt:variant>
      <vt:variant>
        <vt:i4>6</vt:i4>
      </vt:variant>
      <vt:variant>
        <vt:i4>0</vt:i4>
      </vt:variant>
      <vt:variant>
        <vt:i4>5</vt:i4>
      </vt:variant>
      <vt:variant>
        <vt:lpwstr>https://sip.lex.pl/</vt:lpwstr>
      </vt:variant>
      <vt:variant>
        <vt:lpwstr>/document/68078392?unitId=zal(IX)&amp;cm=DOCUMENT</vt:lpwstr>
      </vt:variant>
      <vt:variant>
        <vt:i4>4522000</vt:i4>
      </vt:variant>
      <vt:variant>
        <vt:i4>3</vt:i4>
      </vt:variant>
      <vt:variant>
        <vt:i4>0</vt:i4>
      </vt:variant>
      <vt:variant>
        <vt:i4>5</vt:i4>
      </vt:variant>
      <vt:variant>
        <vt:lpwstr>https://sip.lex.pl/</vt:lpwstr>
      </vt:variant>
      <vt:variant>
        <vt:lpwstr>/document/18701388?unitId=art(4)ust(2)&amp;cm=DOCUMENT</vt:lpwstr>
      </vt:variant>
      <vt:variant>
        <vt:i4>4522003</vt:i4>
      </vt:variant>
      <vt:variant>
        <vt:i4>0</vt:i4>
      </vt:variant>
      <vt:variant>
        <vt:i4>0</vt:i4>
      </vt:variant>
      <vt:variant>
        <vt:i4>5</vt:i4>
      </vt:variant>
      <vt:variant>
        <vt:lpwstr>https://sip.lex.pl/</vt:lpwstr>
      </vt:variant>
      <vt:variant>
        <vt:lpwstr>/document/18701388?unitId=art(4)ust(1)&amp;cm=DOCUMENT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DP.8361.22.2023 z 24.05.2023 r. - ANIMALL Piotr Wroński - ceny</dc:title>
  <dc:subject/>
  <dc:creator>PWIIH</dc:creator>
  <cp:keywords>decyzja ceny</cp:keywords>
  <cp:lastModifiedBy>Marcin Ożóg</cp:lastModifiedBy>
  <cp:revision>3</cp:revision>
  <cp:lastPrinted>2023-04-18T07:03:00Z</cp:lastPrinted>
  <dcterms:created xsi:type="dcterms:W3CDTF">2023-10-30T09:52:00Z</dcterms:created>
  <dcterms:modified xsi:type="dcterms:W3CDTF">2023-11-07T09:36:00Z</dcterms:modified>
</cp:coreProperties>
</file>