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7C16295A"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211D94">
                              <w:rPr>
                                <w:rFonts w:ascii="Times New Roman" w:hAnsi="Times New Roman" w:cs="Times New Roman"/>
                                <w:sz w:val="24"/>
                                <w:szCs w:val="24"/>
                              </w:rPr>
                              <w:t>16</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7C16295A"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211D94">
                        <w:rPr>
                          <w:rFonts w:ascii="Times New Roman" w:hAnsi="Times New Roman" w:cs="Times New Roman"/>
                          <w:sz w:val="24"/>
                          <w:szCs w:val="24"/>
                        </w:rPr>
                        <w:t>16</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36FE7F1F"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sidRPr="00732521">
                              <w:rPr>
                                <w:rFonts w:ascii="Times New Roman" w:hAnsi="Times New Roman" w:cs="Times New Roman"/>
                                <w:sz w:val="24"/>
                                <w:szCs w:val="24"/>
                              </w:rPr>
                              <w:t xml:space="preserve">, </w:t>
                            </w:r>
                            <w:r w:rsidR="00732521" w:rsidRPr="00732521">
                              <w:rPr>
                                <w:rFonts w:ascii="Times New Roman" w:hAnsi="Times New Roman" w:cs="Times New Roman"/>
                                <w:sz w:val="24"/>
                                <w:szCs w:val="24"/>
                              </w:rPr>
                              <w:t>17</w:t>
                            </w:r>
                            <w:r w:rsidR="002E4614" w:rsidRPr="00732521">
                              <w:rPr>
                                <w:rFonts w:ascii="Times New Roman" w:hAnsi="Times New Roman" w:cs="Times New Roman"/>
                                <w:sz w:val="24"/>
                                <w:szCs w:val="24"/>
                              </w:rPr>
                              <w:t xml:space="preserve"> </w:t>
                            </w:r>
                            <w:r w:rsidR="00931916" w:rsidRPr="00732521">
                              <w:rPr>
                                <w:rFonts w:ascii="Times New Roman" w:hAnsi="Times New Roman" w:cs="Times New Roman"/>
                                <w:sz w:val="24"/>
                                <w:szCs w:val="24"/>
                              </w:rPr>
                              <w:t>kwietnia</w:t>
                            </w:r>
                            <w:r w:rsidR="002E4614" w:rsidRPr="00732521">
                              <w:rPr>
                                <w:rFonts w:ascii="Times New Roman" w:hAnsi="Times New Roman" w:cs="Times New Roman"/>
                                <w:sz w:val="24"/>
                                <w:szCs w:val="24"/>
                              </w:rPr>
                              <w:t xml:space="preserve"> 202</w:t>
                            </w:r>
                            <w:r w:rsidR="0044356B" w:rsidRPr="00732521">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36FE7F1F"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sidRPr="00732521">
                        <w:rPr>
                          <w:rFonts w:ascii="Times New Roman" w:hAnsi="Times New Roman" w:cs="Times New Roman"/>
                          <w:sz w:val="24"/>
                          <w:szCs w:val="24"/>
                        </w:rPr>
                        <w:t xml:space="preserve">, </w:t>
                      </w:r>
                      <w:r w:rsidR="00732521" w:rsidRPr="00732521">
                        <w:rPr>
                          <w:rFonts w:ascii="Times New Roman" w:hAnsi="Times New Roman" w:cs="Times New Roman"/>
                          <w:sz w:val="24"/>
                          <w:szCs w:val="24"/>
                        </w:rPr>
                        <w:t>17</w:t>
                      </w:r>
                      <w:r w:rsidR="002E4614" w:rsidRPr="00732521">
                        <w:rPr>
                          <w:rFonts w:ascii="Times New Roman" w:hAnsi="Times New Roman" w:cs="Times New Roman"/>
                          <w:sz w:val="24"/>
                          <w:szCs w:val="24"/>
                        </w:rPr>
                        <w:t xml:space="preserve"> </w:t>
                      </w:r>
                      <w:r w:rsidR="00931916" w:rsidRPr="00732521">
                        <w:rPr>
                          <w:rFonts w:ascii="Times New Roman" w:hAnsi="Times New Roman" w:cs="Times New Roman"/>
                          <w:sz w:val="24"/>
                          <w:szCs w:val="24"/>
                        </w:rPr>
                        <w:t>kwietnia</w:t>
                      </w:r>
                      <w:r w:rsidR="002E4614" w:rsidRPr="00732521">
                        <w:rPr>
                          <w:rFonts w:ascii="Times New Roman" w:hAnsi="Times New Roman" w:cs="Times New Roman"/>
                          <w:sz w:val="24"/>
                          <w:szCs w:val="24"/>
                        </w:rPr>
                        <w:t xml:space="preserve"> 202</w:t>
                      </w:r>
                      <w:r w:rsidR="0044356B" w:rsidRPr="00732521">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20B20743" w14:textId="77777777" w:rsidR="003221AF" w:rsidRDefault="003221AF" w:rsidP="003221AF">
      <w:pPr>
        <w:tabs>
          <w:tab w:val="num" w:pos="0"/>
        </w:tabs>
        <w:rPr>
          <w:rFonts w:ascii="Times New Roman" w:hAnsi="Times New Roman" w:cs="Times New Roman"/>
          <w:sz w:val="24"/>
        </w:rPr>
      </w:pPr>
    </w:p>
    <w:p w14:paraId="3CA77C99" w14:textId="77777777" w:rsidR="00211D94" w:rsidRDefault="00211D94" w:rsidP="0079272B">
      <w:pPr>
        <w:tabs>
          <w:tab w:val="num" w:pos="0"/>
        </w:tabs>
        <w:jc w:val="center"/>
        <w:rPr>
          <w:rFonts w:ascii="Times New Roman" w:hAnsi="Times New Roman" w:cs="Times New Roman"/>
          <w:sz w:val="24"/>
        </w:rPr>
      </w:pPr>
    </w:p>
    <w:p w14:paraId="42A0822A" w14:textId="2C785AE5" w:rsidR="0079272B" w:rsidRPr="00FA7E06" w:rsidRDefault="0079272B" w:rsidP="00FA7E06">
      <w:pPr>
        <w:ind w:left="4248"/>
        <w:rPr>
          <w:rFonts w:ascii="Times New Roman" w:eastAsia="Times New Roman" w:hAnsi="Times New Roman" w:cs="Times New Roman"/>
          <w:b/>
          <w:bCs/>
          <w:sz w:val="26"/>
          <w:szCs w:val="26"/>
          <w:lang w:eastAsia="pl-PL"/>
        </w:rPr>
      </w:pPr>
      <w:bookmarkStart w:id="0" w:name="_Hlk127432141"/>
      <w:r w:rsidRPr="00FA7E06">
        <w:rPr>
          <w:rFonts w:ascii="Times New Roman" w:eastAsia="Times New Roman" w:hAnsi="Times New Roman" w:cs="Times New Roman"/>
          <w:b/>
          <w:bCs/>
          <w:sz w:val="26"/>
          <w:szCs w:val="26"/>
          <w:lang w:eastAsia="pl-PL"/>
        </w:rPr>
        <w:t>„JYSK”</w:t>
      </w:r>
    </w:p>
    <w:p w14:paraId="69B710E8" w14:textId="77777777" w:rsidR="00FA7E06" w:rsidRPr="00FA7E06" w:rsidRDefault="0079272B" w:rsidP="00FA7E06">
      <w:pPr>
        <w:ind w:left="4248"/>
        <w:rPr>
          <w:rFonts w:ascii="Times New Roman" w:eastAsia="Times New Roman" w:hAnsi="Times New Roman" w:cs="Times New Roman"/>
          <w:b/>
          <w:bCs/>
          <w:sz w:val="26"/>
          <w:szCs w:val="26"/>
          <w:lang w:eastAsia="pl-PL"/>
        </w:rPr>
      </w:pPr>
      <w:r w:rsidRPr="00FA7E06">
        <w:rPr>
          <w:rFonts w:ascii="Times New Roman" w:eastAsia="Times New Roman" w:hAnsi="Times New Roman" w:cs="Times New Roman"/>
          <w:b/>
          <w:bCs/>
          <w:sz w:val="26"/>
          <w:szCs w:val="26"/>
          <w:lang w:eastAsia="pl-PL"/>
        </w:rPr>
        <w:t xml:space="preserve">Spółka z ograniczoną odpowiedzialnością </w:t>
      </w:r>
    </w:p>
    <w:p w14:paraId="24583E54" w14:textId="77777777" w:rsidR="00FA7E06" w:rsidRPr="00FA7E06" w:rsidRDefault="00FA7E06" w:rsidP="00FA7E06">
      <w:pPr>
        <w:ind w:left="4248"/>
        <w:rPr>
          <w:rFonts w:ascii="Times New Roman" w:eastAsia="Times New Roman" w:hAnsi="Times New Roman" w:cs="Times New Roman"/>
          <w:b/>
          <w:bCs/>
          <w:sz w:val="26"/>
          <w:szCs w:val="26"/>
          <w:lang w:eastAsia="pl-PL"/>
        </w:rPr>
      </w:pPr>
      <w:r w:rsidRPr="00FA7E06">
        <w:rPr>
          <w:rFonts w:ascii="Times New Roman" w:eastAsia="Calibri" w:hAnsi="Times New Roman" w:cs="Times New Roman"/>
          <w:b/>
          <w:bCs/>
          <w:sz w:val="26"/>
          <w:szCs w:val="26"/>
          <w:lang w:eastAsia="pl-PL"/>
        </w:rPr>
        <w:t>(dane zanonimizowane)</w:t>
      </w:r>
    </w:p>
    <w:p w14:paraId="58ACDFE6" w14:textId="685BD981" w:rsidR="0079272B" w:rsidRPr="00FA7E06" w:rsidRDefault="0079272B" w:rsidP="00FA7E06">
      <w:pPr>
        <w:ind w:left="4248"/>
        <w:rPr>
          <w:rFonts w:ascii="Times New Roman" w:eastAsia="Times New Roman" w:hAnsi="Times New Roman" w:cs="Times New Roman"/>
          <w:b/>
          <w:bCs/>
          <w:sz w:val="26"/>
          <w:szCs w:val="26"/>
          <w:lang w:eastAsia="pl-PL"/>
        </w:rPr>
      </w:pPr>
      <w:r w:rsidRPr="00FA7E06">
        <w:rPr>
          <w:rFonts w:ascii="Times New Roman" w:eastAsia="Times New Roman" w:hAnsi="Times New Roman" w:cs="Times New Roman"/>
          <w:b/>
          <w:bCs/>
          <w:sz w:val="26"/>
          <w:szCs w:val="26"/>
          <w:u w:val="single"/>
          <w:lang w:eastAsia="pl-PL"/>
        </w:rPr>
        <w:t>Gdańsk</w:t>
      </w:r>
    </w:p>
    <w:bookmarkEnd w:id="0"/>
    <w:p w14:paraId="7B165E95" w14:textId="77777777" w:rsidR="0079272B" w:rsidRDefault="0079272B" w:rsidP="0079272B">
      <w:pPr>
        <w:spacing w:after="120"/>
        <w:jc w:val="center"/>
        <w:rPr>
          <w:rFonts w:ascii="Times New Roman" w:eastAsia="Times New Roman" w:hAnsi="Times New Roman" w:cs="Times New Roman"/>
          <w:b/>
          <w:bCs/>
          <w:spacing w:val="22"/>
          <w:sz w:val="16"/>
          <w:szCs w:val="16"/>
          <w:lang w:eastAsia="pl-PL"/>
        </w:rPr>
      </w:pPr>
    </w:p>
    <w:p w14:paraId="243766C7" w14:textId="77777777" w:rsidR="0079272B" w:rsidRDefault="0079272B" w:rsidP="0079272B">
      <w:pPr>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DECYZJA</w:t>
      </w:r>
    </w:p>
    <w:p w14:paraId="467F93A2" w14:textId="77777777" w:rsidR="0079272B" w:rsidRDefault="0079272B" w:rsidP="0079272B">
      <w:pPr>
        <w:jc w:val="center"/>
        <w:rPr>
          <w:rFonts w:ascii="Times New Roman" w:eastAsia="Times New Roman" w:hAnsi="Times New Roman" w:cs="Times New Roman"/>
          <w:b/>
          <w:sz w:val="24"/>
          <w:szCs w:val="24"/>
          <w:lang w:eastAsia="pl-PL"/>
        </w:rPr>
      </w:pPr>
    </w:p>
    <w:p w14:paraId="274F8286" w14:textId="04AF5DA5" w:rsidR="0079272B" w:rsidRDefault="0079272B" w:rsidP="0079272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8"/>
          <w:lang w:eastAsia="pl-PL"/>
        </w:rPr>
        <w:t xml:space="preserve">Na podstawie </w:t>
      </w:r>
      <w:r w:rsidR="00C92ADE">
        <w:rPr>
          <w:rFonts w:ascii="Times New Roman" w:eastAsia="Times New Roman" w:hAnsi="Times New Roman" w:cs="Times New Roman"/>
          <w:sz w:val="24"/>
          <w:szCs w:val="24"/>
          <w:lang w:eastAsia="pl-PL"/>
        </w:rPr>
        <w:t>art. 91 pkt 22, art. 91 pkt 25 oraz</w:t>
      </w:r>
      <w:r>
        <w:rPr>
          <w:rFonts w:ascii="Times New Roman" w:eastAsia="Times New Roman" w:hAnsi="Times New Roman" w:cs="Times New Roman"/>
          <w:sz w:val="24"/>
          <w:szCs w:val="28"/>
          <w:lang w:eastAsia="pl-PL"/>
        </w:rPr>
        <w:t xml:space="preserve"> art. 91 </w:t>
      </w:r>
      <w:r>
        <w:rPr>
          <w:rFonts w:ascii="Times New Roman" w:eastAsia="Times New Roman" w:hAnsi="Times New Roman" w:cs="Times New Roman"/>
          <w:sz w:val="24"/>
          <w:szCs w:val="24"/>
          <w:lang w:eastAsia="pl-PL"/>
        </w:rPr>
        <w:t>pkt 26 lit. c) ustawy z dnia 11 września 2015 r. o zużytym sprzęcie elektrycznym i elektronicznym</w:t>
      </w:r>
      <w:r w:rsidR="005E52E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(tekst jednolity: </w:t>
      </w:r>
      <w:bookmarkStart w:id="1" w:name="_Hlk127441372"/>
      <w:r>
        <w:rPr>
          <w:rFonts w:ascii="Times New Roman" w:eastAsia="Times New Roman" w:hAnsi="Times New Roman"/>
          <w:sz w:val="24"/>
          <w:szCs w:val="24"/>
          <w:lang w:eastAsia="pl-PL"/>
        </w:rPr>
        <w:t>Dz. U. z 2022 r. poz.</w:t>
      </w:r>
      <w:r w:rsidR="00C92AD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1622</w:t>
      </w:r>
      <w:bookmarkEnd w:id="1"/>
      <w:r w:rsidR="00C92ADE">
        <w:rPr>
          <w:rFonts w:ascii="Times New Roman" w:eastAsia="Times New Roman" w:hAnsi="Times New Roman" w:cs="Times New Roman"/>
          <w:sz w:val="24"/>
          <w:szCs w:val="24"/>
          <w:lang w:eastAsia="pl-PL"/>
        </w:rPr>
        <w:t>)</w:t>
      </w:r>
      <w:r w:rsidR="005E52EF">
        <w:rPr>
          <w:rFonts w:ascii="Times New Roman" w:eastAsia="Times New Roman" w:hAnsi="Times New Roman" w:cs="Times New Roman"/>
          <w:sz w:val="24"/>
          <w:szCs w:val="24"/>
          <w:lang w:eastAsia="pl-PL"/>
        </w:rPr>
        <w:t xml:space="preserve"> –  zwan</w:t>
      </w:r>
      <w:r w:rsidR="00F646FB">
        <w:rPr>
          <w:rFonts w:ascii="Times New Roman" w:eastAsia="Times New Roman" w:hAnsi="Times New Roman" w:cs="Times New Roman"/>
          <w:sz w:val="24"/>
          <w:szCs w:val="24"/>
          <w:lang w:eastAsia="pl-PL"/>
        </w:rPr>
        <w:t>ej</w:t>
      </w:r>
      <w:r w:rsidR="005E52EF">
        <w:rPr>
          <w:rFonts w:ascii="Times New Roman" w:eastAsia="Times New Roman" w:hAnsi="Times New Roman" w:cs="Times New Roman"/>
          <w:sz w:val="24"/>
          <w:szCs w:val="24"/>
          <w:lang w:eastAsia="pl-PL"/>
        </w:rPr>
        <w:t xml:space="preserve"> dalej „ustawą” </w:t>
      </w:r>
      <w:r w:rsidR="00F646FB">
        <w:rPr>
          <w:rFonts w:ascii="Times New Roman" w:eastAsia="Times New Roman" w:hAnsi="Times New Roman" w:cs="Times New Roman"/>
          <w:sz w:val="24"/>
          <w:szCs w:val="24"/>
          <w:lang w:eastAsia="pl-PL"/>
        </w:rPr>
        <w:t xml:space="preserve">- </w:t>
      </w:r>
      <w:r w:rsidR="00C92A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oraz art. 104 § 1 ustawy z dnia 14 czerwca 1960 r. </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Kodeks postępowania administracyjnego (tekst jednolity: Dz. U. z 2022 r., poz. 2000 ze zm.) </w:t>
      </w:r>
      <w:r w:rsidR="00F646F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zwan</w:t>
      </w:r>
      <w:r w:rsidR="00F646FB">
        <w:rPr>
          <w:rFonts w:ascii="Times New Roman" w:eastAsia="Times New Roman" w:hAnsi="Times New Roman" w:cs="Times New Roman"/>
          <w:sz w:val="24"/>
          <w:szCs w:val="24"/>
          <w:lang w:eastAsia="pl-PL"/>
        </w:rPr>
        <w:t>ej</w:t>
      </w:r>
      <w:r>
        <w:rPr>
          <w:rFonts w:ascii="Times New Roman" w:eastAsia="Times New Roman" w:hAnsi="Times New Roman" w:cs="Times New Roman"/>
          <w:sz w:val="24"/>
          <w:szCs w:val="24"/>
          <w:lang w:eastAsia="pl-PL"/>
        </w:rPr>
        <w:t xml:space="preserve"> dalej „kpa”, po przeprowadzeniu postępowania administracyjnego wszczętego</w:t>
      </w:r>
      <w:r w:rsidR="00F646FB">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z urzędu, Podkarpacki Wojewódzki Inspektor Inspekcji Handlowej wymierza przedsiębiorcy </w:t>
      </w:r>
      <w:bookmarkStart w:id="2" w:name="_Hlk127441579"/>
      <w:r w:rsidR="00C92ADE">
        <w:rPr>
          <w:rFonts w:ascii="Times New Roman" w:eastAsia="Calibri" w:hAnsi="Times New Roman" w:cs="Times New Roman"/>
          <w:b/>
          <w:bCs/>
          <w:sz w:val="24"/>
          <w:szCs w:val="24"/>
          <w:lang w:eastAsia="pl-PL"/>
        </w:rPr>
        <w:t>„JYSK”</w:t>
      </w:r>
      <w:r w:rsidR="005E52EF">
        <w:rPr>
          <w:rFonts w:ascii="Times New Roman" w:eastAsia="Calibri" w:hAnsi="Times New Roman" w:cs="Times New Roman"/>
          <w:b/>
          <w:bCs/>
          <w:sz w:val="24"/>
          <w:szCs w:val="24"/>
          <w:lang w:eastAsia="pl-PL"/>
        </w:rPr>
        <w:t xml:space="preserve"> spółka </w:t>
      </w:r>
      <w:r>
        <w:rPr>
          <w:rFonts w:ascii="Times New Roman" w:eastAsia="Calibri" w:hAnsi="Times New Roman" w:cs="Times New Roman"/>
          <w:b/>
          <w:bCs/>
          <w:sz w:val="24"/>
          <w:szCs w:val="24"/>
          <w:lang w:eastAsia="pl-PL"/>
        </w:rPr>
        <w:t xml:space="preserve">z ograniczoną odpowiedzialnością, </w:t>
      </w:r>
      <w:bookmarkEnd w:id="2"/>
      <w:r w:rsidR="00FA7E06" w:rsidRPr="00840B9C">
        <w:rPr>
          <w:rFonts w:ascii="Times New Roman" w:eastAsia="Calibri" w:hAnsi="Times New Roman" w:cs="Times New Roman"/>
          <w:b/>
          <w:bCs/>
          <w:sz w:val="24"/>
          <w:szCs w:val="24"/>
          <w:lang w:eastAsia="pl-PL"/>
        </w:rPr>
        <w:t>(dane zanonimizowane)</w:t>
      </w:r>
      <w:r w:rsidR="00FA7E06">
        <w:rPr>
          <w:rFonts w:ascii="Times New Roman" w:eastAsia="Calibri" w:hAnsi="Times New Roman" w:cs="Times New Roman"/>
          <w:b/>
          <w:bCs/>
          <w:sz w:val="24"/>
          <w:szCs w:val="24"/>
          <w:lang w:eastAsia="pl-PL"/>
        </w:rPr>
        <w:t xml:space="preserve"> </w:t>
      </w:r>
      <w:r w:rsidR="00C92ADE">
        <w:rPr>
          <w:rFonts w:ascii="Times New Roman" w:eastAsia="Calibri" w:hAnsi="Times New Roman" w:cs="Times New Roman"/>
          <w:b/>
          <w:bCs/>
          <w:sz w:val="24"/>
          <w:szCs w:val="24"/>
          <w:lang w:eastAsia="pl-PL"/>
        </w:rPr>
        <w:t>Gdańsk</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karę pieniężną w wysokości </w:t>
      </w:r>
      <w:r w:rsidR="00376881">
        <w:rPr>
          <w:rFonts w:ascii="Times New Roman" w:eastAsia="Times New Roman" w:hAnsi="Times New Roman" w:cs="Times New Roman"/>
          <w:b/>
          <w:sz w:val="24"/>
          <w:szCs w:val="24"/>
          <w:lang w:eastAsia="pl-PL"/>
        </w:rPr>
        <w:t>10</w:t>
      </w:r>
      <w:r>
        <w:rPr>
          <w:rFonts w:ascii="Times New Roman" w:eastAsia="Times New Roman" w:hAnsi="Times New Roman" w:cs="Times New Roman"/>
          <w:b/>
          <w:sz w:val="24"/>
          <w:szCs w:val="24"/>
          <w:lang w:eastAsia="pl-PL"/>
        </w:rPr>
        <w:t xml:space="preserve">000 zł (słownie: </w:t>
      </w:r>
      <w:r w:rsidR="00376881">
        <w:rPr>
          <w:rFonts w:ascii="Times New Roman" w:eastAsia="Times New Roman" w:hAnsi="Times New Roman" w:cs="Times New Roman"/>
          <w:b/>
          <w:sz w:val="24"/>
          <w:szCs w:val="24"/>
          <w:lang w:eastAsia="pl-PL"/>
        </w:rPr>
        <w:t>dziesięć</w:t>
      </w:r>
      <w:r>
        <w:rPr>
          <w:rFonts w:ascii="Times New Roman" w:eastAsia="Times New Roman" w:hAnsi="Times New Roman" w:cs="Times New Roman"/>
          <w:b/>
          <w:sz w:val="24"/>
          <w:szCs w:val="24"/>
          <w:lang w:eastAsia="pl-PL"/>
        </w:rPr>
        <w:t xml:space="preserve"> tysięcy złotych)</w:t>
      </w:r>
      <w:r w:rsidR="00FA7E0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 tytułu niedo</w:t>
      </w:r>
      <w:r w:rsidR="005E52EF">
        <w:rPr>
          <w:rFonts w:ascii="Times New Roman" w:eastAsia="Times New Roman" w:hAnsi="Times New Roman" w:cs="Times New Roman"/>
          <w:sz w:val="24"/>
          <w:szCs w:val="24"/>
          <w:lang w:eastAsia="pl-PL"/>
        </w:rPr>
        <w:t>pełnienia obowiązk</w:t>
      </w:r>
      <w:r w:rsidR="00F646FB">
        <w:rPr>
          <w:rFonts w:ascii="Times New Roman" w:eastAsia="Times New Roman" w:hAnsi="Times New Roman" w:cs="Times New Roman"/>
          <w:sz w:val="24"/>
          <w:szCs w:val="24"/>
          <w:lang w:eastAsia="pl-PL"/>
        </w:rPr>
        <w:t>ów</w:t>
      </w:r>
      <w:r w:rsidR="005E52EF">
        <w:rPr>
          <w:rFonts w:ascii="Times New Roman" w:eastAsia="Times New Roman" w:hAnsi="Times New Roman" w:cs="Times New Roman"/>
          <w:sz w:val="24"/>
          <w:szCs w:val="24"/>
          <w:lang w:eastAsia="pl-PL"/>
        </w:rPr>
        <w:t xml:space="preserve"> wynikających</w:t>
      </w:r>
      <w:r w:rsidR="00F646FB">
        <w:rPr>
          <w:rFonts w:ascii="Times New Roman" w:eastAsia="Times New Roman" w:hAnsi="Times New Roman" w:cs="Times New Roman"/>
          <w:sz w:val="24"/>
          <w:szCs w:val="24"/>
          <w:lang w:eastAsia="pl-PL"/>
        </w:rPr>
        <w:t xml:space="preserve"> z</w:t>
      </w:r>
      <w:r w:rsidR="005E52E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59E20B51" w14:textId="2A48A127" w:rsidR="005E52EF" w:rsidRPr="002F100F" w:rsidRDefault="005E52EF" w:rsidP="001548FC">
      <w:pPr>
        <w:pStyle w:val="Akapitzlist"/>
        <w:numPr>
          <w:ilvl w:val="0"/>
          <w:numId w:val="2"/>
        </w:numPr>
        <w:spacing w:before="120"/>
        <w:ind w:left="357" w:hanging="357"/>
        <w:contextualSpacing w:val="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art. 37 ust. 1 ustawy </w:t>
      </w:r>
      <w:r w:rsidR="00AD0904">
        <w:rPr>
          <w:rFonts w:ascii="Times New Roman" w:eastAsia="Times New Roman" w:hAnsi="Times New Roman" w:cs="Times New Roman"/>
          <w:sz w:val="24"/>
          <w:szCs w:val="24"/>
          <w:lang w:eastAsia="pl-PL"/>
        </w:rPr>
        <w:t xml:space="preserve">z uwagi na nieodebranie </w:t>
      </w:r>
      <w:r w:rsidR="002F100F">
        <w:rPr>
          <w:rFonts w:ascii="Times New Roman" w:eastAsia="Times New Roman" w:hAnsi="Times New Roman" w:cs="Times New Roman"/>
          <w:sz w:val="24"/>
          <w:szCs w:val="24"/>
          <w:lang w:eastAsia="pl-PL"/>
        </w:rPr>
        <w:t>nieodpłatnie zużytego sprzętu w punkcie sprzedaży – przy zakupie sprzętu tego samego rodzaju co oddawany;</w:t>
      </w:r>
    </w:p>
    <w:p w14:paraId="45B1FAF3" w14:textId="35D72507" w:rsidR="002F100F" w:rsidRPr="002F100F" w:rsidRDefault="002F100F" w:rsidP="00AC70EA">
      <w:pPr>
        <w:pStyle w:val="Preformatted"/>
        <w:numPr>
          <w:ilvl w:val="0"/>
          <w:numId w:val="2"/>
        </w:numPr>
        <w:tabs>
          <w:tab w:val="clear" w:pos="1918"/>
          <w:tab w:val="clear" w:pos="2877"/>
          <w:tab w:val="clear" w:pos="3836"/>
          <w:tab w:val="clear" w:pos="6713"/>
          <w:tab w:val="left" w:pos="1560"/>
          <w:tab w:val="left" w:pos="6804"/>
        </w:tabs>
        <w:spacing w:before="120"/>
        <w:ind w:left="357" w:hanging="357"/>
        <w:jc w:val="both"/>
        <w:rPr>
          <w:rFonts w:ascii="Times New Roman" w:hAnsi="Times New Roman" w:cs="Times New Roman"/>
          <w:sz w:val="24"/>
        </w:rPr>
      </w:pPr>
      <w:r w:rsidRPr="00AD0904">
        <w:rPr>
          <w:rFonts w:ascii="Times New Roman" w:hAnsi="Times New Roman"/>
          <w:sz w:val="24"/>
          <w:szCs w:val="24"/>
        </w:rPr>
        <w:t>art. 37 ust. 4 ustawy</w:t>
      </w:r>
      <w:r w:rsidR="00AD0904" w:rsidRPr="00AD0904">
        <w:rPr>
          <w:rFonts w:ascii="Times New Roman" w:hAnsi="Times New Roman"/>
          <w:sz w:val="24"/>
          <w:szCs w:val="24"/>
        </w:rPr>
        <w:t xml:space="preserve"> z uwagi na </w:t>
      </w:r>
      <w:bookmarkStart w:id="3" w:name="_Hlk78544611"/>
      <w:r w:rsidR="00AD0904" w:rsidRPr="00AD0904">
        <w:rPr>
          <w:rFonts w:ascii="Times New Roman" w:hAnsi="Times New Roman"/>
          <w:sz w:val="24"/>
          <w:szCs w:val="24"/>
        </w:rPr>
        <w:t>nieumieszczenie w widocznym miejscu w punkcie sprzedaży należącym do strony informacji  w zakresie</w:t>
      </w:r>
      <w:r w:rsidRPr="00AD0904">
        <w:rPr>
          <w:rFonts w:ascii="Times New Roman" w:hAnsi="Times New Roman"/>
          <w:sz w:val="24"/>
          <w:szCs w:val="24"/>
        </w:rPr>
        <w:t>, o którym mowa w art. 37 ust. 1-3 ww. ustawy</w:t>
      </w:r>
      <w:bookmarkEnd w:id="3"/>
      <w:r w:rsidR="00AC70EA">
        <w:rPr>
          <w:rFonts w:ascii="Times New Roman" w:hAnsi="Times New Roman"/>
          <w:sz w:val="24"/>
          <w:szCs w:val="24"/>
        </w:rPr>
        <w:t>,</w:t>
      </w:r>
    </w:p>
    <w:p w14:paraId="602C045C" w14:textId="02A86BCA" w:rsidR="002F100F" w:rsidRPr="002F100F" w:rsidRDefault="002F100F" w:rsidP="001548FC">
      <w:pPr>
        <w:pStyle w:val="Akapitzlist"/>
        <w:numPr>
          <w:ilvl w:val="0"/>
          <w:numId w:val="2"/>
        </w:numPr>
        <w:spacing w:before="120"/>
        <w:ind w:left="357" w:hanging="357"/>
        <w:contextualSpacing w:val="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art. 39 pkt 2 ustawy</w:t>
      </w:r>
      <w:r w:rsidR="00AD0904">
        <w:rPr>
          <w:rFonts w:ascii="Times New Roman" w:eastAsia="Times New Roman" w:hAnsi="Times New Roman" w:cs="Times New Roman"/>
          <w:sz w:val="24"/>
          <w:szCs w:val="24"/>
          <w:lang w:eastAsia="pl-PL"/>
        </w:rPr>
        <w:t xml:space="preserve"> z uwagi na nie</w:t>
      </w:r>
      <w:r>
        <w:rPr>
          <w:rFonts w:ascii="Times New Roman" w:eastAsia="Times New Roman" w:hAnsi="Times New Roman" w:cs="Times New Roman"/>
          <w:sz w:val="24"/>
          <w:szCs w:val="24"/>
          <w:lang w:eastAsia="pl-PL"/>
        </w:rPr>
        <w:t>umieszczeni</w:t>
      </w:r>
      <w:r w:rsidR="00AD0904">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w widocznym miejscu  w punkcie sprzedaży  informacji o punktach zbierania zużytego sprzętu.</w:t>
      </w:r>
    </w:p>
    <w:p w14:paraId="5D0F7B72" w14:textId="77777777" w:rsidR="002F100F" w:rsidRDefault="002F100F" w:rsidP="002F100F">
      <w:pPr>
        <w:jc w:val="both"/>
        <w:rPr>
          <w:rFonts w:ascii="Times New Roman" w:eastAsia="Times New Roman" w:hAnsi="Times New Roman" w:cs="Times New Roman"/>
          <w:b/>
          <w:sz w:val="24"/>
          <w:szCs w:val="24"/>
          <w:lang w:eastAsia="pl-PL"/>
        </w:rPr>
      </w:pPr>
    </w:p>
    <w:p w14:paraId="65A2DA31" w14:textId="77777777" w:rsidR="002F100F" w:rsidRDefault="002F100F" w:rsidP="002F100F">
      <w:pPr>
        <w:jc w:val="center"/>
        <w:rPr>
          <w:rFonts w:ascii="Times New Roman" w:hAnsi="Times New Roman" w:cs="Times New Roman"/>
          <w:b/>
          <w:sz w:val="24"/>
        </w:rPr>
      </w:pPr>
      <w:r w:rsidRPr="002F100F">
        <w:rPr>
          <w:rFonts w:ascii="Times New Roman" w:hAnsi="Times New Roman" w:cs="Times New Roman"/>
          <w:b/>
          <w:bCs/>
          <w:sz w:val="24"/>
        </w:rPr>
        <w:t>UZASADNIENI</w:t>
      </w:r>
      <w:r w:rsidRPr="002F100F">
        <w:rPr>
          <w:rFonts w:ascii="Times New Roman" w:hAnsi="Times New Roman" w:cs="Times New Roman"/>
          <w:b/>
          <w:sz w:val="24"/>
        </w:rPr>
        <w:t>E</w:t>
      </w:r>
    </w:p>
    <w:p w14:paraId="2D36E0B5" w14:textId="77777777" w:rsidR="002F100F" w:rsidRDefault="002F100F" w:rsidP="002F100F">
      <w:pPr>
        <w:jc w:val="center"/>
        <w:rPr>
          <w:rFonts w:ascii="Times New Roman" w:hAnsi="Times New Roman" w:cs="Times New Roman"/>
          <w:b/>
          <w:sz w:val="24"/>
        </w:rPr>
      </w:pPr>
    </w:p>
    <w:p w14:paraId="7228832A" w14:textId="2A9BEDB6" w:rsidR="00732521" w:rsidRDefault="00732521" w:rsidP="00732521">
      <w:pPr>
        <w:spacing w:after="120"/>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8"/>
          <w:lang w:eastAsia="pl-PL"/>
        </w:rPr>
        <w:t xml:space="preserve">Na podstawie m.in. art. 3 ust. 1 pkt 1 i 2a ustawy z dnia 15 grudnia 2000 r. o Inspekcji Handlowej (tekst jednolity: Dz. U. z 2020 r., poz. 1706) oraz art. 87 ustawy z dnia 11 września 2015 r. o zużytym sprzęcie elektrycznym i elektronicznym (tekst jednolity: </w:t>
      </w:r>
      <w:r>
        <w:rPr>
          <w:rFonts w:ascii="Times New Roman" w:eastAsia="Times New Roman" w:hAnsi="Times New Roman"/>
          <w:sz w:val="24"/>
          <w:szCs w:val="24"/>
          <w:lang w:eastAsia="pl-PL"/>
        </w:rPr>
        <w:t>Dz. U. z 2022 r. poz. 1622</w:t>
      </w:r>
      <w:r>
        <w:rPr>
          <w:rFonts w:ascii="Times New Roman" w:eastAsia="Times New Roman" w:hAnsi="Times New Roman" w:cs="Times New Roman"/>
          <w:sz w:val="24"/>
          <w:szCs w:val="28"/>
          <w:lang w:eastAsia="pl-PL"/>
        </w:rPr>
        <w:t>) – zwaną dalej „ustawą</w:t>
      </w:r>
      <w:r>
        <w:rPr>
          <w:rFonts w:ascii="Times New Roman" w:eastAsia="Times New Roman" w:hAnsi="Times New Roman" w:cs="Times New Roman"/>
          <w:i/>
          <w:sz w:val="24"/>
          <w:szCs w:val="28"/>
          <w:lang w:eastAsia="pl-PL"/>
        </w:rPr>
        <w:t>”</w:t>
      </w:r>
      <w:r>
        <w:rPr>
          <w:rFonts w:ascii="Times New Roman" w:eastAsia="Times New Roman" w:hAnsi="Times New Roman" w:cs="Times New Roman"/>
          <w:sz w:val="24"/>
          <w:szCs w:val="28"/>
          <w:lang w:eastAsia="pl-PL"/>
        </w:rPr>
        <w:t xml:space="preserve"> - inspektorzy z Delegatury w Tarnobrzegu Wojewódzkiego Inspektoratu Inspekcji Handlowej w Rzeszowie przeprowadzili w dniach 13 i 17 lutego 2023 r. kontrolę </w:t>
      </w:r>
      <w:r>
        <w:rPr>
          <w:rFonts w:ascii="Times New Roman" w:eastAsia="Times New Roman" w:hAnsi="Times New Roman" w:cs="Times New Roman"/>
          <w:sz w:val="24"/>
          <w:szCs w:val="24"/>
          <w:lang w:eastAsia="pl-PL"/>
        </w:rPr>
        <w:t xml:space="preserve">w </w:t>
      </w:r>
      <w:r>
        <w:rPr>
          <w:rFonts w:ascii="Times New Roman" w:hAnsi="Times New Roman" w:cs="Times New Roman"/>
          <w:sz w:val="24"/>
          <w:szCs w:val="24"/>
          <w:lang w:eastAsia="pl-PL"/>
        </w:rPr>
        <w:t xml:space="preserve">sklepie </w:t>
      </w:r>
      <w:r w:rsidR="00FA7E06" w:rsidRPr="00840B9C">
        <w:rPr>
          <w:rFonts w:ascii="Times New Roman" w:eastAsia="Calibri" w:hAnsi="Times New Roman" w:cs="Times New Roman"/>
          <w:b/>
          <w:bCs/>
          <w:sz w:val="24"/>
          <w:szCs w:val="24"/>
          <w:lang w:eastAsia="pl-PL"/>
        </w:rPr>
        <w:t>(dane zanonimizowane)</w:t>
      </w:r>
      <w:r>
        <w:rPr>
          <w:rFonts w:ascii="Times New Roman" w:hAnsi="Times New Roman" w:cs="Times New Roman"/>
          <w:sz w:val="24"/>
          <w:szCs w:val="24"/>
          <w:lang w:eastAsia="pl-PL"/>
        </w:rPr>
        <w:t>, z</w:t>
      </w:r>
      <w:r>
        <w:rPr>
          <w:rFonts w:ascii="Times New Roman" w:eastAsia="Times New Roman" w:hAnsi="Times New Roman" w:cs="Times New Roman"/>
          <w:sz w:val="24"/>
          <w:szCs w:val="24"/>
          <w:lang w:eastAsia="pl-PL"/>
        </w:rPr>
        <w:t xml:space="preserve">lokalizowanym przy ul. </w:t>
      </w:r>
      <w:r w:rsidR="00FA7E06" w:rsidRPr="00840B9C">
        <w:rPr>
          <w:rFonts w:ascii="Times New Roman" w:eastAsia="Calibri" w:hAnsi="Times New Roman" w:cs="Times New Roman"/>
          <w:b/>
          <w:bCs/>
          <w:sz w:val="24"/>
          <w:szCs w:val="24"/>
          <w:lang w:eastAsia="pl-PL"/>
        </w:rPr>
        <w:t>(dane zanonimizowane)</w:t>
      </w:r>
      <w:r>
        <w:rPr>
          <w:rFonts w:ascii="Times New Roman" w:eastAsia="Times New Roman" w:hAnsi="Times New Roman" w:cs="Times New Roman"/>
          <w:sz w:val="24"/>
          <w:szCs w:val="24"/>
          <w:lang w:eastAsia="pl-PL"/>
        </w:rPr>
        <w:t xml:space="preserve"> w Tarnobrzegu, należącym do spółki „JYSK” Spółka z ograniczoną odpowiedzialnością, </w:t>
      </w:r>
      <w:r w:rsidR="00FA7E06" w:rsidRPr="00840B9C">
        <w:rPr>
          <w:rFonts w:ascii="Times New Roman" w:eastAsia="Calibri" w:hAnsi="Times New Roman" w:cs="Times New Roman"/>
          <w:b/>
          <w:bCs/>
          <w:sz w:val="24"/>
          <w:szCs w:val="24"/>
          <w:lang w:eastAsia="pl-PL"/>
        </w:rPr>
        <w:t>(dane zanonimizowane)</w:t>
      </w:r>
      <w:r w:rsidR="00FA7E06">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Gdańsk – zwanej dalej: „kontrolowanym”, lub „stroną”.</w:t>
      </w:r>
    </w:p>
    <w:p w14:paraId="173CC59E" w14:textId="77777777" w:rsidR="00732521" w:rsidRDefault="00732521" w:rsidP="0073252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Pr>
          <w:rFonts w:ascii="Times New Roman" w:eastAsia="Times New Roman" w:hAnsi="Times New Roman" w:cs="Courier New"/>
          <w:sz w:val="24"/>
          <w:szCs w:val="24"/>
        </w:rPr>
        <w:t>Kontrolę przeprowadzono bez zawiadomienia przedsiębiorcy o zamiarze jej wszczęcia, na podstawie:</w:t>
      </w:r>
    </w:p>
    <w:p w14:paraId="1175EC7C" w14:textId="77777777" w:rsidR="00732521" w:rsidRDefault="00732521" w:rsidP="00732521">
      <w:pPr>
        <w:numPr>
          <w:ilvl w:val="0"/>
          <w:numId w:val="18"/>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art. 62 ust. 1 pkt 3 </w:t>
      </w:r>
      <w:r>
        <w:rPr>
          <w:rFonts w:ascii="Times New Roman" w:eastAsia="Times New Roman" w:hAnsi="Times New Roman" w:cs="Courier New"/>
          <w:sz w:val="24"/>
          <w:szCs w:val="24"/>
          <w:lang w:eastAsia="zh-CN"/>
        </w:rPr>
        <w:t xml:space="preserve">ustawy z dnia 6 marca 2018 r. Prawo Przedsiębiorców </w:t>
      </w:r>
      <w:r>
        <w:rPr>
          <w:rFonts w:ascii="Times New Roman" w:eastAsia="Times New Roman" w:hAnsi="Times New Roman" w:cs="Courier New"/>
          <w:sz w:val="24"/>
          <w:szCs w:val="24"/>
        </w:rPr>
        <w:t xml:space="preserve">(tekst jednolity Dz. U. z 2023 r., poz. 221) tj. zakup produktu sprawdzający rzetelność obsługi, na podstawie art. 16 ust. 1 pkt 11 ustawy z dnia 15 grudnia 2000 r. o Inspekcji Handlowej </w:t>
      </w:r>
      <w:r>
        <w:rPr>
          <w:rFonts w:ascii="Times New Roman" w:eastAsia="Times New Roman" w:hAnsi="Times New Roman" w:cs="Courier New"/>
          <w:sz w:val="24"/>
          <w:szCs w:val="24"/>
        </w:rPr>
        <w:lastRenderedPageBreak/>
        <w:t>(tekst jednolity: Dz.U. z 2020 r. poz. 1706) – w zakresie sprawdzającym rzetelność obsługi konsumentów;</w:t>
      </w:r>
    </w:p>
    <w:p w14:paraId="73FDF95B" w14:textId="77777777" w:rsidR="00732521" w:rsidRPr="00732521" w:rsidRDefault="00732521" w:rsidP="00732521">
      <w:pPr>
        <w:numPr>
          <w:ilvl w:val="0"/>
          <w:numId w:val="18"/>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art. 48 ust. 11 pkt 1 ustawy Prawo Przedsiębiorców z uwagi na fakt iż kontrola przeprowadzana jest na podstawie bezpośrednio stosowanego przepisu prawa Unii Europejskiej tj. art. 11 ust. 3 rozporządzenia Parlamentu Europejskiego i Rady (UE) 2019/1020 z dnia 20 czerwca 2019 r. w sprawie nadzoru rynku i zgodności produktów oraz </w:t>
      </w:r>
      <w:r w:rsidRPr="00732521">
        <w:rPr>
          <w:rFonts w:ascii="Times New Roman" w:eastAsia="Times New Roman" w:hAnsi="Times New Roman" w:cs="Courier New"/>
          <w:sz w:val="24"/>
          <w:szCs w:val="24"/>
        </w:rPr>
        <w:t>zmieniające dyrektywę 2004/42/WE oraz rozporządzenia (WE) nr 765/2008 i (UE) nr 305/2011 (Dz. Urz. UE L 169 z 25.06.2019 r., str. 1) – w zakresie sprawdzającym przestrzeganie ustawy o zużytym sprzęcie elektrycznym i elektronicznym.</w:t>
      </w:r>
    </w:p>
    <w:p w14:paraId="71540D9E" w14:textId="77777777" w:rsidR="00732521" w:rsidRPr="00732521" w:rsidRDefault="00732521" w:rsidP="0073252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16"/>
          <w:szCs w:val="16"/>
        </w:rPr>
      </w:pPr>
    </w:p>
    <w:p w14:paraId="409B6674" w14:textId="77777777" w:rsidR="00732521" w:rsidRPr="00732521" w:rsidRDefault="00732521" w:rsidP="00732521">
      <w:pPr>
        <w:spacing w:after="120"/>
        <w:jc w:val="both"/>
        <w:rPr>
          <w:rFonts w:ascii="Times New Roman" w:hAnsi="Times New Roman" w:cs="Times New Roman"/>
          <w:sz w:val="24"/>
        </w:rPr>
      </w:pPr>
      <w:r w:rsidRPr="00732521">
        <w:rPr>
          <w:rFonts w:ascii="Times New Roman" w:hAnsi="Times New Roman" w:cs="Times New Roman"/>
          <w:sz w:val="24"/>
        </w:rPr>
        <w:t>W trakcie kontroli inspektorzy reprezentujący Podkarpackiego Wojewódzkiego Inspektora Inspekcji Handlowej, sprawdzili prawidłowość wykonywania działalności w zakresie wynikającym z art. 37 oraz art. 39 ustawy.</w:t>
      </w:r>
    </w:p>
    <w:p w14:paraId="24B633F4" w14:textId="0E7AD5D3" w:rsidR="00732521" w:rsidRDefault="00732521" w:rsidP="00732521">
      <w:pPr>
        <w:spacing w:before="120"/>
        <w:jc w:val="both"/>
        <w:rPr>
          <w:rFonts w:ascii="Times New Roman" w:hAnsi="Times New Roman" w:cs="Times New Roman"/>
          <w:sz w:val="24"/>
        </w:rPr>
      </w:pPr>
      <w:r w:rsidRPr="00732521">
        <w:rPr>
          <w:rFonts w:ascii="Times New Roman" w:hAnsi="Times New Roman" w:cs="Times New Roman"/>
          <w:sz w:val="24"/>
        </w:rPr>
        <w:t xml:space="preserve">Kontrola przeprowadzona w </w:t>
      </w:r>
      <w:r w:rsidRPr="00732521">
        <w:rPr>
          <w:rFonts w:ascii="Times New Roman" w:hAnsi="Times New Roman" w:cs="Times New Roman"/>
          <w:sz w:val="24"/>
          <w:szCs w:val="24"/>
          <w:lang w:eastAsia="pl-PL"/>
        </w:rPr>
        <w:t xml:space="preserve">sklepie </w:t>
      </w:r>
      <w:r w:rsidR="00FA7E06" w:rsidRPr="00840B9C">
        <w:rPr>
          <w:rFonts w:ascii="Times New Roman" w:eastAsia="Calibri" w:hAnsi="Times New Roman" w:cs="Times New Roman"/>
          <w:b/>
          <w:bCs/>
          <w:sz w:val="24"/>
          <w:szCs w:val="24"/>
          <w:lang w:eastAsia="pl-PL"/>
        </w:rPr>
        <w:t>(dane zanonimizowane)</w:t>
      </w:r>
      <w:r w:rsidRPr="00732521">
        <w:rPr>
          <w:rFonts w:ascii="Times New Roman" w:hAnsi="Times New Roman" w:cs="Times New Roman"/>
          <w:sz w:val="24"/>
          <w:szCs w:val="24"/>
          <w:lang w:eastAsia="pl-PL"/>
        </w:rPr>
        <w:t>, z</w:t>
      </w:r>
      <w:r w:rsidRPr="00732521">
        <w:rPr>
          <w:rFonts w:ascii="Times New Roman" w:eastAsia="Times New Roman" w:hAnsi="Times New Roman" w:cs="Times New Roman"/>
          <w:sz w:val="24"/>
          <w:szCs w:val="24"/>
          <w:lang w:eastAsia="pl-PL"/>
        </w:rPr>
        <w:t xml:space="preserve">lokalizowanym przy ul. </w:t>
      </w:r>
      <w:r w:rsidR="00FA7E06" w:rsidRPr="00840B9C">
        <w:rPr>
          <w:rFonts w:ascii="Times New Roman" w:eastAsia="Calibri" w:hAnsi="Times New Roman" w:cs="Times New Roman"/>
          <w:b/>
          <w:bCs/>
          <w:sz w:val="24"/>
          <w:szCs w:val="24"/>
          <w:lang w:eastAsia="pl-PL"/>
        </w:rPr>
        <w:t>(dane zanonimizowane)</w:t>
      </w:r>
      <w:r w:rsidR="00FA7E06">
        <w:rPr>
          <w:rFonts w:ascii="Times New Roman" w:eastAsia="Calibri" w:hAnsi="Times New Roman" w:cs="Times New Roman"/>
          <w:b/>
          <w:bCs/>
          <w:sz w:val="24"/>
          <w:szCs w:val="24"/>
          <w:lang w:eastAsia="pl-PL"/>
        </w:rPr>
        <w:t xml:space="preserve"> </w:t>
      </w:r>
      <w:r w:rsidRPr="00732521">
        <w:rPr>
          <w:rFonts w:ascii="Times New Roman" w:eastAsia="Times New Roman" w:hAnsi="Times New Roman" w:cs="Times New Roman"/>
          <w:sz w:val="24"/>
          <w:szCs w:val="24"/>
          <w:lang w:eastAsia="pl-PL"/>
        </w:rPr>
        <w:t>w Tarnobrzegu, którego powierzchnia sprzedaży sprzętu przeznaczonego dla gospodarstw domowych wynosiła mniej niż 400 m</w:t>
      </w:r>
      <w:r w:rsidRPr="00732521">
        <w:rPr>
          <w:rFonts w:ascii="Times New Roman" w:eastAsia="Times New Roman" w:hAnsi="Times New Roman" w:cs="Times New Roman"/>
          <w:sz w:val="24"/>
          <w:szCs w:val="24"/>
          <w:vertAlign w:val="superscript"/>
          <w:lang w:eastAsia="pl-PL"/>
        </w:rPr>
        <w:t>2</w:t>
      </w:r>
      <w:r w:rsidRPr="00732521">
        <w:rPr>
          <w:rFonts w:ascii="Times New Roman" w:eastAsia="Times New Roman" w:hAnsi="Times New Roman" w:cs="Times New Roman"/>
          <w:sz w:val="24"/>
          <w:szCs w:val="24"/>
          <w:lang w:eastAsia="pl-PL"/>
        </w:rPr>
        <w:t xml:space="preserve">, </w:t>
      </w:r>
      <w:r w:rsidRPr="00732521">
        <w:rPr>
          <w:rFonts w:ascii="Times New Roman" w:hAnsi="Times New Roman" w:cs="Times New Roman"/>
          <w:sz w:val="24"/>
        </w:rPr>
        <w:t>wykazała naruszenie przez kontrolowanego, będącego dystrybutorem udostępniającym na rynku sprzęt przeznaczony dla gospodarstw domowych,</w:t>
      </w:r>
      <w:r w:rsidR="00FA7E06">
        <w:rPr>
          <w:rFonts w:ascii="Times New Roman" w:hAnsi="Times New Roman" w:cs="Times New Roman"/>
          <w:sz w:val="24"/>
        </w:rPr>
        <w:t xml:space="preserve"> </w:t>
      </w:r>
      <w:r w:rsidRPr="00732521">
        <w:rPr>
          <w:rFonts w:ascii="Times New Roman" w:hAnsi="Times New Roman" w:cs="Times New Roman"/>
          <w:sz w:val="24"/>
        </w:rPr>
        <w:t xml:space="preserve">o którym mowa w definicji zawartej w art. 4 pkt 2 ustawy </w:t>
      </w:r>
      <w:r>
        <w:rPr>
          <w:rFonts w:ascii="Times New Roman" w:hAnsi="Times New Roman" w:cs="Times New Roman"/>
          <w:sz w:val="24"/>
        </w:rPr>
        <w:t>– obowiązków wynikających</w:t>
      </w:r>
      <w:r w:rsidR="00FA7E06">
        <w:rPr>
          <w:rFonts w:ascii="Times New Roman" w:hAnsi="Times New Roman" w:cs="Times New Roman"/>
          <w:sz w:val="24"/>
        </w:rPr>
        <w:t xml:space="preserve"> </w:t>
      </w:r>
      <w:r>
        <w:rPr>
          <w:rFonts w:ascii="Times New Roman" w:hAnsi="Times New Roman" w:cs="Times New Roman"/>
          <w:sz w:val="24"/>
        </w:rPr>
        <w:t>z art. 37 ust. 1, art. 37 ust. 4 oraz art. 39 pkt 2 ustawy.</w:t>
      </w:r>
    </w:p>
    <w:p w14:paraId="7CF3D9E0" w14:textId="77777777" w:rsidR="00732521" w:rsidRPr="00732521" w:rsidRDefault="00732521" w:rsidP="00732521">
      <w:pPr>
        <w:tabs>
          <w:tab w:val="left" w:pos="6804"/>
        </w:tabs>
        <w:spacing w:before="120"/>
        <w:jc w:val="both"/>
        <w:rPr>
          <w:rFonts w:ascii="Times New Roman" w:hAnsi="Times New Roman" w:cs="Times New Roman"/>
          <w:sz w:val="24"/>
        </w:rPr>
      </w:pPr>
      <w:r w:rsidRPr="00732521">
        <w:rPr>
          <w:rFonts w:ascii="Times New Roman" w:eastAsia="Times New Roman" w:hAnsi="Times New Roman" w:cs="Times New Roman"/>
          <w:sz w:val="24"/>
          <w:szCs w:val="24"/>
          <w:lang w:eastAsia="pl-PL"/>
        </w:rPr>
        <w:t>Naruszenie art. 37 ust. 1 ustawy polegało na nieodebraniu nieodpłatnie zużytego sprzętu</w:t>
      </w:r>
      <w:r w:rsidRPr="00732521">
        <w:rPr>
          <w:rFonts w:ascii="Times New Roman" w:eastAsia="Times New Roman" w:hAnsi="Times New Roman" w:cs="Times New Roman"/>
          <w:sz w:val="24"/>
          <w:szCs w:val="24"/>
          <w:lang w:eastAsia="pl-PL"/>
        </w:rPr>
        <w:br/>
        <w:t>w punkcie sprzedaży – przy zakupie sprzętu tego samego rodzaju co oddawany.</w:t>
      </w:r>
    </w:p>
    <w:p w14:paraId="31FA5618" w14:textId="77777777" w:rsidR="00732521" w:rsidRPr="00732521" w:rsidRDefault="00732521" w:rsidP="00732521">
      <w:pPr>
        <w:tabs>
          <w:tab w:val="left" w:pos="6804"/>
        </w:tabs>
        <w:spacing w:before="120"/>
        <w:jc w:val="both"/>
        <w:rPr>
          <w:rFonts w:ascii="Times New Roman" w:hAnsi="Times New Roman" w:cs="Times New Roman"/>
          <w:sz w:val="24"/>
        </w:rPr>
      </w:pPr>
      <w:r w:rsidRPr="00732521">
        <w:rPr>
          <w:rFonts w:ascii="Times New Roman" w:hAnsi="Times New Roman" w:cs="Times New Roman"/>
          <w:sz w:val="24"/>
        </w:rPr>
        <w:t>Stwierdzono naruszenie art. 37 ust. 4 ustawy polegało na nieumieszczeniu przez dystrybutora informacji w zakresie, o którym mowa w art. 37 ust. 1-3 ww. ustawy, który to przepis zobowiązują dystrybutorów do:</w:t>
      </w:r>
    </w:p>
    <w:p w14:paraId="6BC5A9F6" w14:textId="330A2FAC" w:rsidR="00732521" w:rsidRPr="00732521" w:rsidRDefault="00732521" w:rsidP="00732521">
      <w:pPr>
        <w:numPr>
          <w:ilvl w:val="0"/>
          <w:numId w:val="19"/>
        </w:numPr>
        <w:spacing w:before="120"/>
        <w:jc w:val="both"/>
        <w:rPr>
          <w:rFonts w:ascii="Times New Roman" w:hAnsi="Times New Roman" w:cs="Times New Roman"/>
          <w:sz w:val="24"/>
        </w:rPr>
      </w:pPr>
      <w:r w:rsidRPr="00732521">
        <w:rPr>
          <w:rFonts w:ascii="Times New Roman" w:hAnsi="Times New Roman" w:cs="Times New Roman"/>
          <w:sz w:val="24"/>
        </w:rPr>
        <w:t>nieodpłatnego odbioru zużytego sprzętu pochodzącego z gospodarstw domowych</w:t>
      </w:r>
      <w:r w:rsidRPr="00732521">
        <w:rPr>
          <w:rFonts w:ascii="Times New Roman" w:hAnsi="Times New Roman" w:cs="Times New Roman"/>
          <w:sz w:val="24"/>
        </w:rPr>
        <w:br/>
        <w:t>w punkcie sprzedaży, o ile zużyty sprzęt jest tego samego rodzaju i pełnił te same funkcje co sprzęt sprzedawany,</w:t>
      </w:r>
    </w:p>
    <w:p w14:paraId="19163B01" w14:textId="77777777" w:rsidR="00732521" w:rsidRPr="00732521" w:rsidRDefault="00732521" w:rsidP="00732521">
      <w:pPr>
        <w:numPr>
          <w:ilvl w:val="0"/>
          <w:numId w:val="19"/>
        </w:numPr>
        <w:spacing w:before="120"/>
        <w:jc w:val="both"/>
        <w:rPr>
          <w:rFonts w:ascii="Times New Roman" w:hAnsi="Times New Roman" w:cs="Times New Roman"/>
          <w:sz w:val="24"/>
        </w:rPr>
      </w:pPr>
      <w:r w:rsidRPr="00732521">
        <w:rPr>
          <w:rFonts w:ascii="Times New Roman" w:hAnsi="Times New Roman" w:cs="Times New Roman"/>
          <w:sz w:val="24"/>
        </w:rPr>
        <w:t>w przypadku dostarczania nabywcy sprzętu przeznaczonego dla gospodarstw domowych</w:t>
      </w:r>
      <w:r w:rsidRPr="00732521">
        <w:rPr>
          <w:rFonts w:ascii="Times New Roman" w:hAnsi="Times New Roman" w:cs="Times New Roman"/>
          <w:sz w:val="24"/>
        </w:rPr>
        <w:br/>
        <w:t>– do nieodpłatnego odbioru zużytego sprzętu pochodzącego z gospodarstw domowych</w:t>
      </w:r>
      <w:r w:rsidRPr="00732521">
        <w:rPr>
          <w:rFonts w:ascii="Times New Roman" w:hAnsi="Times New Roman" w:cs="Times New Roman"/>
          <w:sz w:val="24"/>
        </w:rPr>
        <w:br/>
        <w:t>w miejscu dostawy tego sprzętu, o ile zużyty sprzęt jest tego samego rodzaju i pełnił te same funkcje co sprzęt dostarczony,</w:t>
      </w:r>
    </w:p>
    <w:p w14:paraId="04E259ED" w14:textId="77777777" w:rsidR="00732521" w:rsidRPr="00732521" w:rsidRDefault="00732521" w:rsidP="00732521">
      <w:pPr>
        <w:numPr>
          <w:ilvl w:val="0"/>
          <w:numId w:val="19"/>
        </w:numPr>
        <w:spacing w:before="120"/>
        <w:jc w:val="both"/>
        <w:rPr>
          <w:rFonts w:ascii="Times New Roman" w:hAnsi="Times New Roman" w:cs="Times New Roman"/>
          <w:sz w:val="24"/>
        </w:rPr>
      </w:pPr>
      <w:r w:rsidRPr="00732521">
        <w:rPr>
          <w:rFonts w:ascii="Times New Roman" w:hAnsi="Times New Roman" w:cs="Times New Roman"/>
          <w:sz w:val="24"/>
        </w:rPr>
        <w:t>do nieodpłatnego przyjęcia przez dystrybutora prowadzącego jednostkę handlu detalicznego o powierzchni sprzedaży w rozumieniu art. 2 pkt 19 ustawy z dnia 27 marca 2003 r. o planowaniu i zagospodarowaniu przestrzennym, wynoszącej co najmniej 400 m2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 nawet w przypadku nieprowadzenia jednostki handlu detalicznego o wskazanej powyżej powierzchni.</w:t>
      </w:r>
    </w:p>
    <w:p w14:paraId="7AA0944A" w14:textId="77777777" w:rsidR="00732521" w:rsidRPr="00732521" w:rsidRDefault="00732521" w:rsidP="00732521">
      <w:pPr>
        <w:spacing w:before="120"/>
        <w:jc w:val="both"/>
        <w:rPr>
          <w:rFonts w:ascii="Times New Roman" w:hAnsi="Times New Roman" w:cs="Times New Roman"/>
          <w:sz w:val="24"/>
        </w:rPr>
      </w:pPr>
      <w:r w:rsidRPr="00732521">
        <w:rPr>
          <w:rFonts w:ascii="Times New Roman" w:hAnsi="Times New Roman" w:cs="Times New Roman"/>
          <w:sz w:val="24"/>
        </w:rPr>
        <w:t>Naruszenie art. 39 pkt 2 ustawy polegało na nieumieszczeniu przez przedsiębiorcę w widocznym miejscu w punkcie sprzedaży detalicznej informacji o punktach zbierania zużytego sprzętu.</w:t>
      </w:r>
    </w:p>
    <w:p w14:paraId="7D65C7C0" w14:textId="77777777" w:rsidR="00732521" w:rsidRPr="00732521" w:rsidRDefault="00732521" w:rsidP="00732521">
      <w:pPr>
        <w:tabs>
          <w:tab w:val="left" w:pos="6804"/>
        </w:tabs>
        <w:spacing w:before="120"/>
        <w:jc w:val="both"/>
        <w:rPr>
          <w:rFonts w:ascii="Times New Roman" w:hAnsi="Times New Roman" w:cs="Times New Roman"/>
          <w:sz w:val="24"/>
        </w:rPr>
      </w:pPr>
      <w:r w:rsidRPr="00732521">
        <w:rPr>
          <w:rFonts w:ascii="Times New Roman" w:hAnsi="Times New Roman" w:cs="Times New Roman"/>
          <w:sz w:val="24"/>
        </w:rPr>
        <w:t>W trakcie kontroli, pierwszego dnia kontroli tj. 13 lutego 2023 r. inspektorzy stwierdzili,</w:t>
      </w:r>
      <w:r w:rsidRPr="00732521">
        <w:rPr>
          <w:rFonts w:ascii="Times New Roman" w:hAnsi="Times New Roman" w:cs="Times New Roman"/>
          <w:sz w:val="24"/>
        </w:rPr>
        <w:br/>
        <w:t xml:space="preserve">że kontrolowany podjął dobrowolne działania i zamieścił wymagane informacje. </w:t>
      </w:r>
    </w:p>
    <w:p w14:paraId="44AD0E1B" w14:textId="77777777" w:rsidR="00732521" w:rsidRPr="00732521" w:rsidRDefault="00732521" w:rsidP="00732521">
      <w:pPr>
        <w:spacing w:after="120"/>
        <w:jc w:val="both"/>
        <w:rPr>
          <w:rFonts w:ascii="Times New Roman" w:hAnsi="Times New Roman" w:cs="Times New Roman"/>
          <w:sz w:val="24"/>
        </w:rPr>
      </w:pPr>
      <w:r w:rsidRPr="00732521">
        <w:rPr>
          <w:rFonts w:ascii="Times New Roman" w:hAnsi="Times New Roman" w:cs="Times New Roman"/>
          <w:sz w:val="24"/>
        </w:rPr>
        <w:t>Powyższe ustalenia udokumentowano w protokole kontroli DT.8361.16.2023 z dnia 13 lutego 2023 r. wraz z załącznikami, do którego uwag nie wniesiono.</w:t>
      </w:r>
    </w:p>
    <w:p w14:paraId="3E02F74D" w14:textId="77777777" w:rsidR="00732521" w:rsidRDefault="00732521" w:rsidP="00732521">
      <w:pPr>
        <w:spacing w:after="120"/>
        <w:jc w:val="both"/>
        <w:rPr>
          <w:rFonts w:ascii="Times New Roman" w:hAnsi="Times New Roman" w:cs="Times New Roman"/>
          <w:sz w:val="24"/>
          <w:szCs w:val="28"/>
        </w:rPr>
      </w:pPr>
      <w:r>
        <w:rPr>
          <w:rFonts w:ascii="Times New Roman" w:hAnsi="Times New Roman" w:cs="Times New Roman"/>
          <w:sz w:val="24"/>
        </w:rPr>
        <w:lastRenderedPageBreak/>
        <w:t xml:space="preserve">W związku z powyższymi ustaleniami, pismem z dnia 15 marca 2023 r. </w:t>
      </w:r>
      <w:r>
        <w:rPr>
          <w:rFonts w:ascii="Times New Roman" w:hAnsi="Times New Roman" w:cs="Times New Roman"/>
          <w:sz w:val="24"/>
          <w:szCs w:val="28"/>
        </w:rPr>
        <w:t>Podkarpacki Wojewódzki Inspektor Inspekcji Handlowej zawiadomił stronę o wszczęciu z urzędu postepowania administracyjnego w trybie art. 91 pkt 22, art. 91 pkt 25 oraz art. 91 pkt 26 lit. c ustawy, w którym pouczono stronę o przysługującym prawie do czynnego udziału</w:t>
      </w:r>
      <w:r>
        <w:rPr>
          <w:rFonts w:ascii="Times New Roman" w:hAnsi="Times New Roman" w:cs="Times New Roman"/>
          <w:sz w:val="24"/>
          <w:szCs w:val="28"/>
        </w:rPr>
        <w:br/>
        <w:t>w postępowaniu, a w szczególności o prawie wypowiadania się co do zebranych dowodów</w:t>
      </w:r>
      <w:r>
        <w:rPr>
          <w:rFonts w:ascii="Times New Roman" w:hAnsi="Times New Roman" w:cs="Times New Roman"/>
          <w:sz w:val="24"/>
          <w:szCs w:val="28"/>
        </w:rPr>
        <w:br/>
        <w:t xml:space="preserve">i materiałów, przeglądania akt sprawy, jak również brania udziału w przeprowadzaniu dowodu oraz możliwości złożenia wyjaśnienia. Stronę poinformowano również, że prawo do powyższych czynności przysługuje po zakończeniu postępowania. </w:t>
      </w:r>
    </w:p>
    <w:p w14:paraId="12D6287B" w14:textId="77777777" w:rsidR="00732521" w:rsidRDefault="00732521" w:rsidP="00732521">
      <w:pPr>
        <w:jc w:val="both"/>
        <w:rPr>
          <w:rFonts w:ascii="Times New Roman" w:hAnsi="Times New Roman" w:cs="Times New Roman"/>
          <w:sz w:val="24"/>
          <w:szCs w:val="28"/>
        </w:rPr>
      </w:pPr>
      <w:r>
        <w:rPr>
          <w:rFonts w:ascii="Times New Roman" w:hAnsi="Times New Roman" w:cs="Times New Roman"/>
          <w:sz w:val="24"/>
          <w:szCs w:val="28"/>
        </w:rPr>
        <w:t>Strona skorzystała z przysługujących jej uprawnień i w piśmie z 22 marca 2023 r. poinformowała o ponownym przeszkoleniu pracowników kontrolowanego sklepu</w:t>
      </w:r>
      <w:r>
        <w:rPr>
          <w:rFonts w:ascii="Times New Roman" w:hAnsi="Times New Roman" w:cs="Times New Roman"/>
          <w:sz w:val="24"/>
          <w:szCs w:val="28"/>
        </w:rPr>
        <w:br/>
        <w:t>w zakresie przestrzegania przepisów wynikających z art. 37 i 39 ustawy. Spółka wskazała, że tym samym dochowała należytej staranności i uczyniła wszystko, czego można od niej rozsądnie oczekiwać, aby klienci otrzymywali wszystkie informacje o systemie zbierania zużytego sprzętu elektrycznego i elektronicznego wraz z informacją o punktach zbierania zużytego sprzętu.</w:t>
      </w:r>
    </w:p>
    <w:p w14:paraId="3CDBB28D" w14:textId="77777777" w:rsidR="00732521" w:rsidRDefault="00732521" w:rsidP="00732521">
      <w:pPr>
        <w:spacing w:before="240" w:after="24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Podkarpacki Wojewódzki Inspektor Inspekcji Handlowej ustalił i stwierdził co następuje:</w:t>
      </w:r>
    </w:p>
    <w:p w14:paraId="535DAA15" w14:textId="77777777" w:rsidR="00732521" w:rsidRDefault="00732521" w:rsidP="00732521">
      <w:pPr>
        <w:spacing w:before="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Zgodnie z art. 93 ust. 2 ustawy administracyjne kary pieniężne za naruszenia przepisów,</w:t>
      </w:r>
      <w:r>
        <w:rPr>
          <w:rFonts w:ascii="Times New Roman" w:eastAsia="Times New Roman" w:hAnsi="Times New Roman" w:cs="Times New Roman"/>
          <w:sz w:val="24"/>
          <w:szCs w:val="28"/>
          <w:lang w:eastAsia="pl-PL"/>
        </w:rPr>
        <w:br/>
        <w:t>o których mowa w art. 91 pkt 22-26, wymierza, w drodze decyzji, właściwy wojewódzki inspektor inspekcji handlowej. W powyższej sprawie kontrola przeprowadzona została</w:t>
      </w:r>
      <w:r>
        <w:rPr>
          <w:rFonts w:ascii="Times New Roman" w:eastAsia="Times New Roman" w:hAnsi="Times New Roman" w:cs="Times New Roman"/>
          <w:sz w:val="24"/>
          <w:szCs w:val="28"/>
          <w:lang w:eastAsia="pl-PL"/>
        </w:rPr>
        <w:br/>
        <w:t>w sklepie stacjonarnym zlokalizowanym w Tarnobrzegu, dlatego właściwym do wszczęcia</w:t>
      </w:r>
      <w:r>
        <w:rPr>
          <w:rFonts w:ascii="Times New Roman" w:eastAsia="Times New Roman" w:hAnsi="Times New Roman" w:cs="Times New Roman"/>
          <w:sz w:val="24"/>
          <w:szCs w:val="28"/>
          <w:lang w:eastAsia="pl-PL"/>
        </w:rPr>
        <w:br/>
        <w:t>i przeprowadzenia postępowania administracyjnego oraz wydania niniejszej decyzji jest Podkarpacki Wojewódzki Inspektor Inspekcji Handlowej.</w:t>
      </w:r>
    </w:p>
    <w:p w14:paraId="4B52BFD2" w14:textId="77777777" w:rsidR="00732521" w:rsidRDefault="00732521" w:rsidP="00732521">
      <w:pPr>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4095AD1C" w14:textId="77777777" w:rsidR="00732521" w:rsidRPr="00732521" w:rsidRDefault="00732521" w:rsidP="00732521">
      <w:pPr>
        <w:spacing w:before="120"/>
        <w:jc w:val="both"/>
        <w:rPr>
          <w:rFonts w:ascii="Times New Roman" w:hAnsi="Times New Roman" w:cs="Times New Roman"/>
          <w:sz w:val="24"/>
          <w:szCs w:val="28"/>
        </w:rPr>
      </w:pPr>
      <w:r>
        <w:rPr>
          <w:rFonts w:ascii="Times New Roman" w:hAnsi="Times New Roman" w:cs="Times New Roman"/>
          <w:sz w:val="24"/>
          <w:szCs w:val="28"/>
        </w:rPr>
        <w:t xml:space="preserve">Artykuł 37 ust. 1 ustawy obowiązany jest do nieodpłatnego odbioru zużytego sprzętu </w:t>
      </w:r>
      <w:r w:rsidRPr="00732521">
        <w:rPr>
          <w:rFonts w:ascii="Times New Roman" w:hAnsi="Times New Roman" w:cs="Times New Roman"/>
          <w:sz w:val="24"/>
          <w:szCs w:val="28"/>
        </w:rPr>
        <w:t>pochodzącego z gospodarstw domowych w punkcie sprzedaży, o ile zużyty sprzęt jest tego samego rodzaju i pełnił te same funkcje co sprzęt sprzedawany.</w:t>
      </w:r>
    </w:p>
    <w:p w14:paraId="491EF27F" w14:textId="77777777" w:rsidR="00732521" w:rsidRPr="00732521" w:rsidRDefault="00732521" w:rsidP="00732521">
      <w:pPr>
        <w:spacing w:before="120"/>
        <w:jc w:val="both"/>
        <w:rPr>
          <w:rFonts w:ascii="Times New Roman" w:hAnsi="Times New Roman" w:cs="Times New Roman"/>
          <w:sz w:val="24"/>
          <w:szCs w:val="28"/>
        </w:rPr>
      </w:pPr>
      <w:r w:rsidRPr="00732521">
        <w:rPr>
          <w:rFonts w:ascii="Times New Roman" w:hAnsi="Times New Roman" w:cs="Times New Roman"/>
          <w:sz w:val="24"/>
          <w:szCs w:val="28"/>
        </w:rPr>
        <w:t>Zatem dystrybutor, zgodnie z dyspozycją ww. przepisu ma obowiązek odebrać nieodpłatnie zużyty sprzęt w punkcie sprzedaży – przy zakupie sprzętu tego samego rodzaju co oddawany.</w:t>
      </w:r>
    </w:p>
    <w:p w14:paraId="4349DE7C" w14:textId="77777777" w:rsidR="00732521" w:rsidRPr="00732521" w:rsidRDefault="00732521" w:rsidP="00732521">
      <w:pPr>
        <w:spacing w:before="120"/>
        <w:jc w:val="both"/>
        <w:rPr>
          <w:rFonts w:ascii="Times New Roman" w:hAnsi="Times New Roman" w:cs="Times New Roman"/>
          <w:sz w:val="24"/>
        </w:rPr>
      </w:pPr>
      <w:r w:rsidRPr="00732521">
        <w:rPr>
          <w:rFonts w:ascii="Times New Roman" w:hAnsi="Times New Roman" w:cs="Times New Roman"/>
          <w:sz w:val="24"/>
        </w:rPr>
        <w:t>Zgodnie z art. 91 pkt 22 ustawy, administracyjnej karze pieniężnej podlega ten, kto wbrew przepisom art. 37 ust. 1 nie odbiera nieodpłatnie zużytego sprzętu pochodzącego z gospodarstw domowych w punkcie sprzedaży.</w:t>
      </w:r>
    </w:p>
    <w:p w14:paraId="03E9078D" w14:textId="77777777" w:rsidR="00732521" w:rsidRPr="00732521" w:rsidRDefault="00732521" w:rsidP="00732521">
      <w:pPr>
        <w:spacing w:before="120"/>
        <w:jc w:val="both"/>
        <w:rPr>
          <w:rFonts w:ascii="Times New Roman" w:hAnsi="Times New Roman" w:cs="Times New Roman"/>
          <w:sz w:val="24"/>
          <w:szCs w:val="28"/>
        </w:rPr>
      </w:pPr>
      <w:r w:rsidRPr="00732521">
        <w:rPr>
          <w:rFonts w:ascii="Times New Roman" w:hAnsi="Times New Roman" w:cs="Times New Roman"/>
          <w:sz w:val="24"/>
          <w:szCs w:val="28"/>
        </w:rPr>
        <w:t>Wysokość administracyjnej kary pieniężnej w przypadku naruszenia powyższego obowiązku, stosownie do art. 92 pkt 5 ustawy, wynosi od 5000 zł do 500 000 zł.</w:t>
      </w:r>
    </w:p>
    <w:p w14:paraId="1DD37129" w14:textId="0931B1D5" w:rsidR="00732521" w:rsidRPr="00732521" w:rsidRDefault="00732521" w:rsidP="00732521">
      <w:pPr>
        <w:spacing w:before="120"/>
        <w:jc w:val="both"/>
        <w:rPr>
          <w:rFonts w:ascii="Times New Roman" w:hAnsi="Times New Roman" w:cs="Times New Roman"/>
          <w:sz w:val="24"/>
          <w:szCs w:val="28"/>
        </w:rPr>
      </w:pPr>
      <w:r w:rsidRPr="00732521">
        <w:rPr>
          <w:rFonts w:ascii="Times New Roman" w:hAnsi="Times New Roman" w:cs="Times New Roman"/>
          <w:sz w:val="24"/>
          <w:szCs w:val="28"/>
        </w:rPr>
        <w:t>Artykuł 37 ust. 4 ustawy wskazuje, że dystrybutor jest obowiązany do przekazania informacji, o których mowa w ust. 1-3 w sposób umożliwiający zapoznanie się z nimi. Informacje, o których mowa w art. 37 ust. 1-3 zobowiązują dystrybutorów do:</w:t>
      </w:r>
    </w:p>
    <w:p w14:paraId="53A8E991" w14:textId="77777777" w:rsidR="00732521" w:rsidRPr="00732521" w:rsidRDefault="00732521" w:rsidP="00732521">
      <w:pPr>
        <w:pStyle w:val="Akapitzlist"/>
        <w:numPr>
          <w:ilvl w:val="0"/>
          <w:numId w:val="20"/>
        </w:numPr>
        <w:spacing w:before="120"/>
        <w:jc w:val="both"/>
        <w:rPr>
          <w:rFonts w:ascii="Times New Roman" w:hAnsi="Times New Roman" w:cs="Times New Roman"/>
          <w:sz w:val="24"/>
          <w:szCs w:val="28"/>
        </w:rPr>
      </w:pPr>
      <w:r w:rsidRPr="00732521">
        <w:rPr>
          <w:rFonts w:ascii="Times New Roman" w:hAnsi="Times New Roman" w:cs="Times New Roman"/>
          <w:sz w:val="24"/>
          <w:szCs w:val="28"/>
        </w:rPr>
        <w:t>nieodpłatnego odbioru zużytego sprzętu pochodzącego z gospodarstw domowych w punkcie sprzedaży, o ile zużyty sprzęt jest tego samego rodzaju i pełnił te same funkcje co sprzęt sprzedawany (ust. 1),</w:t>
      </w:r>
    </w:p>
    <w:p w14:paraId="121537F2" w14:textId="77777777" w:rsidR="00732521" w:rsidRPr="00732521" w:rsidRDefault="00732521" w:rsidP="00732521">
      <w:pPr>
        <w:pStyle w:val="Akapitzlist"/>
        <w:numPr>
          <w:ilvl w:val="0"/>
          <w:numId w:val="20"/>
        </w:numPr>
        <w:spacing w:before="120"/>
        <w:jc w:val="both"/>
        <w:rPr>
          <w:rFonts w:ascii="Times New Roman" w:hAnsi="Times New Roman" w:cs="Times New Roman"/>
          <w:sz w:val="24"/>
          <w:szCs w:val="28"/>
        </w:rPr>
      </w:pPr>
      <w:r w:rsidRPr="00732521">
        <w:rPr>
          <w:rFonts w:ascii="Times New Roman" w:hAnsi="Times New Roman" w:cs="Times New Roman"/>
          <w:sz w:val="24"/>
          <w:szCs w:val="28"/>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530FF157" w14:textId="77777777" w:rsidR="00732521" w:rsidRPr="00732521" w:rsidRDefault="00732521" w:rsidP="00732521">
      <w:pPr>
        <w:pStyle w:val="Akapitzlist"/>
        <w:numPr>
          <w:ilvl w:val="0"/>
          <w:numId w:val="20"/>
        </w:numPr>
        <w:spacing w:before="120"/>
        <w:jc w:val="both"/>
        <w:rPr>
          <w:rFonts w:ascii="Times New Roman" w:hAnsi="Times New Roman" w:cs="Times New Roman"/>
          <w:sz w:val="24"/>
          <w:szCs w:val="28"/>
        </w:rPr>
      </w:pPr>
      <w:r w:rsidRPr="00732521">
        <w:rPr>
          <w:rFonts w:ascii="Times New Roman" w:hAnsi="Times New Roman" w:cs="Times New Roman"/>
          <w:sz w:val="24"/>
          <w:szCs w:val="28"/>
        </w:rPr>
        <w:t>nawet w przypadku nieprowadzenia jednostki handlu detalicznego o powierzchni sprzedaży wynoszącej co najmniej 400m</w:t>
      </w:r>
      <w:r w:rsidRPr="00732521">
        <w:rPr>
          <w:rFonts w:ascii="Times New Roman" w:hAnsi="Times New Roman" w:cs="Times New Roman"/>
          <w:sz w:val="24"/>
          <w:szCs w:val="28"/>
          <w:vertAlign w:val="superscript"/>
        </w:rPr>
        <w:t>2</w:t>
      </w:r>
      <w:r w:rsidRPr="00732521">
        <w:rPr>
          <w:rFonts w:ascii="Times New Roman" w:hAnsi="Times New Roman" w:cs="Times New Roman"/>
          <w:sz w:val="24"/>
          <w:szCs w:val="28"/>
        </w:rPr>
        <w:t xml:space="preserve"> poświęconej sprzedaż sprzętu przeznaczonego dla </w:t>
      </w:r>
      <w:r w:rsidRPr="00732521">
        <w:rPr>
          <w:rFonts w:ascii="Times New Roman" w:hAnsi="Times New Roman" w:cs="Times New Roman"/>
          <w:sz w:val="24"/>
          <w:szCs w:val="28"/>
        </w:rPr>
        <w:lastRenderedPageBreak/>
        <w:t>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732521">
        <w:rPr>
          <w:rFonts w:ascii="Times New Roman" w:hAnsi="Times New Roman" w:cs="Times New Roman"/>
          <w:sz w:val="24"/>
          <w:szCs w:val="28"/>
          <w:vertAlign w:val="superscript"/>
        </w:rPr>
        <w:t xml:space="preserve">2 </w:t>
      </w:r>
      <w:r w:rsidRPr="00732521">
        <w:rPr>
          <w:rFonts w:ascii="Times New Roman" w:hAnsi="Times New Roman" w:cs="Times New Roman"/>
          <w:sz w:val="24"/>
          <w:szCs w:val="28"/>
        </w:rPr>
        <w:t>(ust. 3).</w:t>
      </w:r>
    </w:p>
    <w:p w14:paraId="25AA79D0" w14:textId="77777777" w:rsidR="00732521" w:rsidRPr="00732521" w:rsidRDefault="00732521" w:rsidP="00732521">
      <w:pPr>
        <w:spacing w:before="120"/>
        <w:jc w:val="both"/>
        <w:rPr>
          <w:rFonts w:ascii="Times New Roman" w:hAnsi="Times New Roman" w:cs="Times New Roman"/>
          <w:sz w:val="24"/>
          <w:szCs w:val="28"/>
        </w:rPr>
      </w:pPr>
      <w:r w:rsidRPr="00732521">
        <w:rPr>
          <w:rFonts w:ascii="Times New Roman" w:hAnsi="Times New Roman" w:cs="Times New Roman"/>
          <w:sz w:val="24"/>
          <w:szCs w:val="28"/>
        </w:rPr>
        <w:t>Zatem dystrybutor, zgodnie z treścią ww. przepisów ma obowiązek umieścić w widocznym miejscu, w punkcie sprzedaży, informacje o których mowa w art. 37 ust 1-3 ustawy. Informacje te muszą być zamieszczone obligatoryjnie i łącznie.</w:t>
      </w:r>
    </w:p>
    <w:p w14:paraId="180FE6EC" w14:textId="77777777" w:rsidR="00732521" w:rsidRPr="00732521" w:rsidRDefault="00732521" w:rsidP="00732521">
      <w:pPr>
        <w:spacing w:before="120"/>
        <w:jc w:val="both"/>
        <w:rPr>
          <w:rFonts w:ascii="Times New Roman" w:hAnsi="Times New Roman" w:cs="Times New Roman"/>
          <w:sz w:val="24"/>
          <w:szCs w:val="24"/>
        </w:rPr>
      </w:pPr>
      <w:r w:rsidRPr="00732521">
        <w:rPr>
          <w:rFonts w:ascii="Times New Roman" w:hAnsi="Times New Roman" w:cs="Times New Roman"/>
          <w:sz w:val="24"/>
        </w:rPr>
        <w:t>Zgodnie z art. 91 pkt 25 ustawy, administracyjnej karze pieniężnej podlega ten, kto wbrew przepisom art. 37 ust. 4 nie umieszcza w widocznym miejscu w punkcie sprzedaży informacji w zakresie, o którym mowa w art. 37 ust. 1-3.</w:t>
      </w:r>
    </w:p>
    <w:p w14:paraId="351AB4B7" w14:textId="77777777" w:rsidR="00732521" w:rsidRDefault="00732521" w:rsidP="00732521">
      <w:pPr>
        <w:spacing w:before="120"/>
        <w:jc w:val="both"/>
        <w:rPr>
          <w:rFonts w:ascii="Times New Roman" w:hAnsi="Times New Roman" w:cs="Times New Roman"/>
          <w:sz w:val="24"/>
        </w:rPr>
      </w:pPr>
      <w:r w:rsidRPr="00732521">
        <w:rPr>
          <w:rFonts w:ascii="Times New Roman" w:hAnsi="Times New Roman" w:cs="Times New Roman"/>
          <w:sz w:val="24"/>
        </w:rPr>
        <w:t xml:space="preserve">Wysokość administracyjnej kary pieniężnej w przypadku, o którym </w:t>
      </w:r>
      <w:r>
        <w:rPr>
          <w:rFonts w:ascii="Times New Roman" w:hAnsi="Times New Roman" w:cs="Times New Roman"/>
          <w:sz w:val="24"/>
        </w:rPr>
        <w:t>mowa powyżej zgodnie z art. 92 pkt 6 ustawy wynosi od 5000 zł do 300 000 zł.</w:t>
      </w:r>
    </w:p>
    <w:p w14:paraId="5C93A72C" w14:textId="77777777" w:rsidR="00732521" w:rsidRDefault="00732521" w:rsidP="00732521">
      <w:pPr>
        <w:spacing w:before="120"/>
        <w:jc w:val="both"/>
        <w:rPr>
          <w:rFonts w:ascii="Times New Roman" w:hAnsi="Times New Roman" w:cs="Times New Roman"/>
          <w:sz w:val="24"/>
          <w:szCs w:val="28"/>
        </w:rPr>
      </w:pPr>
      <w:r>
        <w:rPr>
          <w:rFonts w:ascii="Times New Roman" w:hAnsi="Times New Roman" w:cs="Times New Roman"/>
          <w:sz w:val="24"/>
          <w:szCs w:val="28"/>
        </w:rPr>
        <w:t>Art. 39 pkt 2 ustawy nakłada na dystrybutora obowiązek umieszczenia w widocznym miejscu w punkcie sprzedaży informacji o punktach zbierania zużytego sprzętu, a w przypadku udostępniania na rynku sprzętu za pomocą środków porozumiewania się na odległość – do przekazania tych informacji w sposób umożliwiający zapoznanie się z nimi, w szczególności na stronie internetowej lub w formie komunikatu.</w:t>
      </w:r>
    </w:p>
    <w:p w14:paraId="278122E5" w14:textId="77777777" w:rsidR="00732521" w:rsidRDefault="00732521" w:rsidP="00732521">
      <w:pPr>
        <w:spacing w:before="120"/>
        <w:jc w:val="both"/>
        <w:rPr>
          <w:rFonts w:ascii="Times New Roman" w:hAnsi="Times New Roman" w:cs="Times New Roman"/>
          <w:sz w:val="24"/>
        </w:rPr>
      </w:pPr>
      <w:r>
        <w:rPr>
          <w:rFonts w:ascii="Times New Roman" w:hAnsi="Times New Roman" w:cs="Times New Roman"/>
          <w:sz w:val="24"/>
        </w:rPr>
        <w:t xml:space="preserve">Naruszenie art. 39 pkt 2 ustawy polegało na nieumieszczeniu w widocznym miejscu w punkcie sprzedaży informacji o punktach zbierania zużytego sprzętu elektrycznego. </w:t>
      </w:r>
    </w:p>
    <w:p w14:paraId="202471DA" w14:textId="77777777" w:rsidR="00732521" w:rsidRPr="00732521" w:rsidRDefault="00732521" w:rsidP="00732521">
      <w:pPr>
        <w:spacing w:after="120"/>
        <w:jc w:val="both"/>
        <w:rPr>
          <w:rFonts w:ascii="Times New Roman" w:hAnsi="Times New Roman" w:cs="Times New Roman"/>
          <w:sz w:val="24"/>
          <w:szCs w:val="28"/>
        </w:rPr>
      </w:pPr>
      <w:r>
        <w:rPr>
          <w:rFonts w:ascii="Times New Roman" w:hAnsi="Times New Roman" w:cs="Times New Roman"/>
          <w:sz w:val="24"/>
          <w:szCs w:val="28"/>
        </w:rPr>
        <w:t xml:space="preserve">Zgodnie z art. 91 pkt 26 lit. c ustawy, administracyjnej karze pieniężnej podlega ten, kto wbrew przepisom </w:t>
      </w:r>
      <w:r w:rsidRPr="00732521">
        <w:rPr>
          <w:rFonts w:ascii="Times New Roman" w:hAnsi="Times New Roman" w:cs="Times New Roman"/>
          <w:sz w:val="24"/>
          <w:szCs w:val="28"/>
        </w:rPr>
        <w:t>art. 39 ustawy nie umieszcza w widocznym miejscu w punkcie sprzedaży informacji o punktach zbierania zużytego sprzętu, a w przypadku udostępniania na rynku sprzętu za pomocą środków porozumiewania się na odległość – nie przekazuje tych informacji w sposób umożliwiający zapoznanie się z nimi, w szczególności na stronie internetowej lub w formie komunikatu.</w:t>
      </w:r>
    </w:p>
    <w:p w14:paraId="313076B0" w14:textId="77777777" w:rsidR="00732521" w:rsidRPr="00732521" w:rsidRDefault="00732521" w:rsidP="00732521">
      <w:pPr>
        <w:spacing w:after="120"/>
        <w:jc w:val="both"/>
        <w:rPr>
          <w:rFonts w:ascii="Times New Roman" w:hAnsi="Times New Roman" w:cs="Times New Roman"/>
          <w:sz w:val="24"/>
          <w:szCs w:val="28"/>
        </w:rPr>
      </w:pPr>
      <w:r w:rsidRPr="00732521">
        <w:rPr>
          <w:rFonts w:ascii="Times New Roman" w:hAnsi="Times New Roman" w:cs="Times New Roman"/>
          <w:sz w:val="24"/>
          <w:szCs w:val="28"/>
        </w:rPr>
        <w:t>Wysokość administracyjnej kary pieniężnej w przypadku naruszenia powyższego obowiązku, stosownie do art. 92 pkt 5 ustawy, wynosi od 5000 zł do 500 000 zł.</w:t>
      </w:r>
    </w:p>
    <w:p w14:paraId="2B460426" w14:textId="77777777" w:rsidR="00732521" w:rsidRPr="00732521" w:rsidRDefault="00732521" w:rsidP="00732521">
      <w:pPr>
        <w:spacing w:after="120"/>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Przez dystrybutora, zgodnie z definicją zawartą w art. 4 pkt 2 ustawy rozumie się osobę fizyczną, jednostkę organizacyjną niemającą osobowości prawnej lub osobę prawną</w:t>
      </w:r>
      <w:r w:rsidRPr="00732521">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3819E0D9" w14:textId="77777777" w:rsidR="00732521" w:rsidRPr="00732521" w:rsidRDefault="00732521" w:rsidP="00732521">
      <w:pPr>
        <w:spacing w:after="120"/>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732521">
        <w:rPr>
          <w:rFonts w:ascii="Times New Roman" w:eastAsia="Times New Roman" w:hAnsi="Times New Roman" w:cs="Times New Roman"/>
          <w:sz w:val="24"/>
          <w:szCs w:val="28"/>
          <w:lang w:eastAsia="pl-PL"/>
        </w:rPr>
        <w:t>przesyłu</w:t>
      </w:r>
      <w:proofErr w:type="spellEnd"/>
      <w:r w:rsidRPr="00732521">
        <w:rPr>
          <w:rFonts w:ascii="Times New Roman" w:eastAsia="Times New Roman" w:hAnsi="Times New Roman" w:cs="Times New Roman"/>
          <w:sz w:val="24"/>
          <w:szCs w:val="28"/>
          <w:lang w:eastAsia="pl-PL"/>
        </w:rPr>
        <w:t xml:space="preserve"> lub pomiaru prądu elektrycznego lub pól elektromagnetycznych, które są zaprojektowane do użytku przy napięciu elektrycznym nieprzekraczającym 1000 V dla prądu przemiennego oraz 1500 V dla prądu stałego (art. 4 pkt 13 ustawy).</w:t>
      </w:r>
    </w:p>
    <w:p w14:paraId="53D3C3C4" w14:textId="77777777" w:rsidR="00732521" w:rsidRPr="00732521" w:rsidRDefault="00732521" w:rsidP="00732521">
      <w:pPr>
        <w:spacing w:after="120"/>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Sprzętem przeznaczonym dla gospodarstw domowych jest sprzęt, który może być używany w gospodarstwach domowych, jak i przez użytkowników innych niż gospodarstwa domowe (art. 4 pkt 14 ustawy).</w:t>
      </w:r>
    </w:p>
    <w:p w14:paraId="7E0A155C" w14:textId="77777777" w:rsidR="00732521" w:rsidRPr="00732521" w:rsidRDefault="00732521" w:rsidP="00732521">
      <w:pPr>
        <w:spacing w:after="120"/>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63E25E7C" w14:textId="77777777" w:rsidR="00732521" w:rsidRPr="00732521" w:rsidRDefault="00732521" w:rsidP="00732521">
      <w:pPr>
        <w:spacing w:after="120"/>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Pojęcie zużytego sprzętu pochodzącego z gospodarstw domowych zdefiniowane zostało</w:t>
      </w:r>
      <w:r w:rsidRPr="00732521">
        <w:rPr>
          <w:rFonts w:ascii="Times New Roman" w:eastAsia="Times New Roman" w:hAnsi="Times New Roman" w:cs="Times New Roman"/>
          <w:sz w:val="24"/>
          <w:szCs w:val="28"/>
          <w:lang w:eastAsia="pl-PL"/>
        </w:rPr>
        <w:br/>
        <w:t>w art. 4 pkt 25 ustawy i oznacza zużyty sprzęt pochodzący z gospodarstw domowych oraz zużyty sprzęt pochodzący ze źródeł innych niż gospodarstwa domowe, który ze względu</w:t>
      </w:r>
      <w:r w:rsidRPr="00732521">
        <w:rPr>
          <w:rFonts w:ascii="Times New Roman" w:eastAsia="Times New Roman" w:hAnsi="Times New Roman" w:cs="Times New Roman"/>
          <w:sz w:val="24"/>
          <w:szCs w:val="28"/>
          <w:lang w:eastAsia="pl-PL"/>
        </w:rPr>
        <w:br/>
      </w:r>
      <w:r w:rsidRPr="00732521">
        <w:rPr>
          <w:rFonts w:ascii="Times New Roman" w:eastAsia="Times New Roman" w:hAnsi="Times New Roman" w:cs="Times New Roman"/>
          <w:sz w:val="24"/>
          <w:szCs w:val="28"/>
          <w:lang w:eastAsia="pl-PL"/>
        </w:rPr>
        <w:lastRenderedPageBreak/>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bookmarkStart w:id="4" w:name="_Hlk79486255"/>
      <w:bookmarkEnd w:id="4"/>
    </w:p>
    <w:p w14:paraId="7E4FA2D2" w14:textId="2D6B9FEE" w:rsidR="00732521" w:rsidRDefault="00732521" w:rsidP="00732521">
      <w:pPr>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 xml:space="preserve">Po przeprowadzeniu analizy zebranych materiałów, w ocenie Podkarpackiego Wojewódzkiego Inspektora Inspekcji Handlowej, ustalenia przeprowadzonej w dniach 13 i 17 lutego 2023 </w:t>
      </w:r>
      <w:r>
        <w:rPr>
          <w:rFonts w:ascii="Times New Roman" w:eastAsia="Times New Roman" w:hAnsi="Times New Roman" w:cs="Times New Roman"/>
          <w:sz w:val="24"/>
          <w:szCs w:val="28"/>
          <w:lang w:eastAsia="pl-PL"/>
        </w:rPr>
        <w:t xml:space="preserve">r. kontroli dały podstawę do stwierdzenia, że </w:t>
      </w:r>
      <w:bookmarkStart w:id="5" w:name="_Hlk79670104"/>
      <w:r>
        <w:rPr>
          <w:rFonts w:ascii="Times New Roman" w:eastAsia="Times New Roman" w:hAnsi="Times New Roman" w:cs="Times New Roman"/>
          <w:sz w:val="24"/>
          <w:szCs w:val="24"/>
          <w:lang w:eastAsia="pl-PL"/>
        </w:rPr>
        <w:t xml:space="preserve">„JYSK” Spółka z ograniczoną odpowiedzialnością, </w:t>
      </w:r>
      <w:r w:rsidR="00FA7E06" w:rsidRPr="00840B9C">
        <w:rPr>
          <w:rFonts w:ascii="Times New Roman" w:eastAsia="Calibri" w:hAnsi="Times New Roman" w:cs="Times New Roman"/>
          <w:b/>
          <w:bCs/>
          <w:sz w:val="24"/>
          <w:szCs w:val="24"/>
          <w:lang w:eastAsia="pl-PL"/>
        </w:rPr>
        <w:t>(dane zanonimizowane)</w:t>
      </w:r>
      <w:r w:rsidR="00FA7E06">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Gdańsk,</w:t>
      </w:r>
      <w:r>
        <w:rPr>
          <w:rFonts w:ascii="Times New Roman" w:eastAsia="Times New Roman" w:hAnsi="Times New Roman" w:cs="Times New Roman"/>
          <w:b/>
          <w:sz w:val="24"/>
          <w:szCs w:val="24"/>
          <w:lang w:eastAsia="pl-PL"/>
        </w:rPr>
        <w:t xml:space="preserve"> </w:t>
      </w:r>
      <w:bookmarkEnd w:id="5"/>
      <w:r>
        <w:rPr>
          <w:rFonts w:ascii="Times New Roman" w:eastAsia="Times New Roman" w:hAnsi="Times New Roman" w:cs="Times New Roman"/>
          <w:sz w:val="24"/>
          <w:szCs w:val="28"/>
          <w:lang w:eastAsia="pl-PL"/>
        </w:rPr>
        <w:t>będąc dystrybutorem w rozumieniu art. 4 pkt 2 ustawy, nie wykonała ciążących na niej obowiązków wskazanych w art. 37 ust. 1, art. 37 ust. 4 oraz art. 39 pkt 2 ustawy tj.:</w:t>
      </w:r>
    </w:p>
    <w:p w14:paraId="50264215" w14:textId="77777777" w:rsidR="00732521" w:rsidRDefault="00732521" w:rsidP="00732521">
      <w:pPr>
        <w:pStyle w:val="Akapitzlist"/>
        <w:numPr>
          <w:ilvl w:val="0"/>
          <w:numId w:val="21"/>
        </w:numPr>
        <w:ind w:left="284" w:hanging="284"/>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nie odebrała nieodpłatnie zużytego sprzętu w punkcie sprzedaży – przy zakupie sprzętu tego samego rodzaju co oddawany zgodnie wymogiem określonym w art. 37 ust. 1 ustawy;</w:t>
      </w:r>
    </w:p>
    <w:p w14:paraId="66C1F9C4" w14:textId="77777777" w:rsidR="00732521" w:rsidRDefault="00732521" w:rsidP="00732521">
      <w:pPr>
        <w:pStyle w:val="Akapitzlist"/>
        <w:numPr>
          <w:ilvl w:val="0"/>
          <w:numId w:val="21"/>
        </w:numPr>
        <w:ind w:left="284" w:hanging="284"/>
        <w:jc w:val="both"/>
        <w:rPr>
          <w:rFonts w:ascii="Times New Roman" w:eastAsia="Times New Roman" w:hAnsi="Times New Roman" w:cs="Times New Roman"/>
          <w:sz w:val="24"/>
          <w:szCs w:val="28"/>
          <w:lang w:eastAsia="pl-PL"/>
        </w:rPr>
      </w:pPr>
      <w:r>
        <w:rPr>
          <w:rFonts w:ascii="Times New Roman" w:hAnsi="Times New Roman" w:cs="Times New Roman"/>
          <w:sz w:val="24"/>
          <w:lang w:eastAsia="zh-CN"/>
        </w:rPr>
        <w:t>nie uwidoczniła w punkcie sprzedaż informacji w zakresie, o którym mowa w art. 37 ust. 1-3 ustawy dotyczących:</w:t>
      </w:r>
    </w:p>
    <w:p w14:paraId="3A97C1C0" w14:textId="77777777" w:rsidR="00732521" w:rsidRDefault="00732521" w:rsidP="00732521">
      <w:pPr>
        <w:numPr>
          <w:ilvl w:val="0"/>
          <w:numId w:val="22"/>
        </w:numPr>
        <w:jc w:val="both"/>
        <w:rPr>
          <w:rFonts w:ascii="Times New Roman" w:hAnsi="Times New Roman" w:cs="Times New Roman"/>
          <w:sz w:val="24"/>
          <w:lang w:eastAsia="zh-CN"/>
        </w:rPr>
      </w:pPr>
      <w:r>
        <w:rPr>
          <w:rFonts w:ascii="Times New Roman" w:hAnsi="Times New Roman" w:cs="Times New Roman"/>
          <w:sz w:val="24"/>
          <w:lang w:eastAsia="zh-CN"/>
        </w:rPr>
        <w:t>obowiązku dystrybutora do nieodpłatnego odbioru zużytego sprzętu pochodzącego z gospodarstw domowych w punkcie sprzedaży, o ile zużyty sprzęt jest tego samego rodzaju i pełnił te same funkcje co sprzęt sprzedawany,</w:t>
      </w:r>
    </w:p>
    <w:p w14:paraId="6AF0ABA7" w14:textId="77777777" w:rsidR="00732521" w:rsidRDefault="00732521" w:rsidP="00732521">
      <w:pPr>
        <w:numPr>
          <w:ilvl w:val="0"/>
          <w:numId w:val="22"/>
        </w:numPr>
        <w:jc w:val="both"/>
        <w:rPr>
          <w:rFonts w:ascii="Times New Roman" w:hAnsi="Times New Roman" w:cs="Times New Roman"/>
          <w:sz w:val="24"/>
          <w:lang w:eastAsia="zh-CN"/>
        </w:rPr>
      </w:pPr>
      <w:r>
        <w:rPr>
          <w:rFonts w:ascii="Times New Roman" w:hAnsi="Times New Roman" w:cs="Times New Roman"/>
          <w:sz w:val="24"/>
          <w:lang w:eastAsia="zh-CN"/>
        </w:rPr>
        <w:t>obowiązku dystrybutora, dostarczającego nabywcy sprzęt przeznaczony dla gospodarstw domowych, do nieodpłatnego odbioru zużytego sprzętu pochodzącego z gospodarstw domowych w miejscu dostawy tego sprzętu, o ile zużyty sprzęt jest tego samego rodzaju i pełnił te same funkcje co sprzęt dostarczony przez kontrolowanego,</w:t>
      </w:r>
    </w:p>
    <w:p w14:paraId="2DF61BC2" w14:textId="77777777" w:rsidR="00732521" w:rsidRDefault="00732521" w:rsidP="00732521">
      <w:pPr>
        <w:numPr>
          <w:ilvl w:val="0"/>
          <w:numId w:val="22"/>
        </w:numPr>
        <w:jc w:val="both"/>
        <w:rPr>
          <w:rFonts w:ascii="Times New Roman" w:hAnsi="Times New Roman" w:cs="Times New Roman"/>
          <w:sz w:val="24"/>
          <w:lang w:eastAsia="zh-CN"/>
        </w:rPr>
      </w:pPr>
      <w:r>
        <w:rPr>
          <w:rFonts w:ascii="Times New Roman" w:hAnsi="Times New Roman" w:cs="Times New Roman"/>
          <w:sz w:val="24"/>
          <w:lang w:eastAsia="zh-CN"/>
        </w:rPr>
        <w:t>obowiązku dystrybutora prowadzącego jednostkę handlu detalicznego o powierzchni sprzedaży w rozumieniu art. 2 pkt 19 ustawy z dnia 27 marca 2003 r. o planowaniu i zagospodarowaniu przestrzennym, wynoszącej co najmniej 400 m</w:t>
      </w:r>
      <w:r>
        <w:rPr>
          <w:rFonts w:ascii="Times New Roman" w:hAnsi="Times New Roman" w:cs="Times New Roman"/>
          <w:sz w:val="24"/>
          <w:vertAlign w:val="superscript"/>
          <w:lang w:eastAsia="zh-CN"/>
        </w:rPr>
        <w:t>2</w:t>
      </w:r>
      <w:r>
        <w:rPr>
          <w:rFonts w:ascii="Times New Roman" w:hAnsi="Times New Roman" w:cs="Times New Roman"/>
          <w:sz w:val="24"/>
          <w:lang w:eastAsia="zh-CN"/>
        </w:rPr>
        <w:t xml:space="preserve"> poświęconej sprzedaży sprzętu przeznaczonego dla gospodarstw domowych, jest obowiązany 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p>
    <w:p w14:paraId="55939F24" w14:textId="77777777" w:rsidR="00732521" w:rsidRDefault="00732521" w:rsidP="00732521">
      <w:pPr>
        <w:pStyle w:val="Akapitzlist"/>
        <w:numPr>
          <w:ilvl w:val="0"/>
          <w:numId w:val="23"/>
        </w:numPr>
        <w:spacing w:after="120"/>
        <w:ind w:left="284" w:hanging="284"/>
        <w:jc w:val="both"/>
        <w:rPr>
          <w:rFonts w:ascii="Times New Roman" w:hAnsi="Times New Roman" w:cs="Times New Roman"/>
          <w:sz w:val="24"/>
          <w:lang w:eastAsia="zh-CN"/>
        </w:rPr>
      </w:pPr>
      <w:r>
        <w:rPr>
          <w:rFonts w:ascii="Times New Roman" w:hAnsi="Times New Roman" w:cs="Times New Roman"/>
          <w:sz w:val="24"/>
          <w:lang w:eastAsia="zh-CN"/>
        </w:rPr>
        <w:t>nie przekazała informacji o punktach zbierania zużytego sprzętu.</w:t>
      </w:r>
    </w:p>
    <w:p w14:paraId="1B4D14BA" w14:textId="77777777" w:rsidR="00732521" w:rsidRPr="00732521" w:rsidRDefault="00732521" w:rsidP="00732521">
      <w:pPr>
        <w:spacing w:before="120"/>
        <w:jc w:val="both"/>
        <w:rPr>
          <w:rFonts w:ascii="Times New Roman" w:hAnsi="Times New Roman" w:cs="Times New Roman"/>
          <w:sz w:val="24"/>
          <w:szCs w:val="28"/>
        </w:rPr>
      </w:pPr>
      <w:r>
        <w:rPr>
          <w:rFonts w:ascii="Times New Roman" w:hAnsi="Times New Roman" w:cs="Times New Roman"/>
          <w:sz w:val="24"/>
          <w:szCs w:val="28"/>
        </w:rPr>
        <w:t xml:space="preserve">Zgodnie z art. 93 ust. 5 ustawy – w przypadku stwierdzenia w czasie jednego postępowania </w:t>
      </w:r>
      <w:r w:rsidRPr="00732521">
        <w:rPr>
          <w:rFonts w:ascii="Times New Roman" w:hAnsi="Times New Roman" w:cs="Times New Roman"/>
          <w:sz w:val="24"/>
          <w:szCs w:val="28"/>
        </w:rPr>
        <w:t>kilku naruszeń wyczerpujących znamiona naruszeń określonych w art. 91 – tak jak w przedmiotowej sprawie – orzeka się jedną karę za wszystkie naruszenia, której wysokość nie może przekraczać najwyższej kary za dane naruszenia. Przepis ten nakazuje właściwym organom wymierzyć karę podmiotowi, który nie wykonuje obowiązków określonych w ww. przepisach, choćby nastąpiło niezwłoczne usunięcie nieprawidłowości. Wykazanie, że podmiot nie wykonał powyższego obowiązku, powoduje konieczność nałożenia administracyjnej kary pieniężnej.</w:t>
      </w:r>
    </w:p>
    <w:p w14:paraId="7720E594" w14:textId="77777777" w:rsidR="00732521" w:rsidRPr="00732521" w:rsidRDefault="00732521" w:rsidP="00732521">
      <w:pPr>
        <w:spacing w:before="120"/>
        <w:jc w:val="both"/>
        <w:rPr>
          <w:rFonts w:ascii="Times New Roman" w:hAnsi="Times New Roman" w:cs="Times New Roman"/>
          <w:sz w:val="24"/>
          <w:szCs w:val="28"/>
        </w:rPr>
      </w:pPr>
      <w:r w:rsidRPr="00732521">
        <w:rPr>
          <w:rFonts w:ascii="Times New Roman" w:hAnsi="Times New Roman" w:cs="Times New Roman"/>
          <w:sz w:val="24"/>
          <w:szCs w:val="28"/>
        </w:rPr>
        <w:t>Należy także zauważyć, że ustalając, wysokość kary zgodnie z art. 93 ust. 3 ustawy uwzględnia się stopień szkodliwości naruszenia, rodzaj, zakres i okres trwania naruszenia oraz dotychczasową działalność podmiotu.</w:t>
      </w:r>
    </w:p>
    <w:p w14:paraId="44145FF1" w14:textId="77777777" w:rsidR="00732521" w:rsidRDefault="00732521" w:rsidP="00732521">
      <w:pPr>
        <w:spacing w:before="120"/>
        <w:jc w:val="both"/>
        <w:rPr>
          <w:rFonts w:ascii="Times New Roman" w:eastAsia="Times New Roman" w:hAnsi="Times New Roman" w:cs="Times New Roman"/>
          <w:sz w:val="24"/>
          <w:szCs w:val="24"/>
          <w:lang w:eastAsia="pl-PL"/>
        </w:rPr>
      </w:pPr>
      <w:r w:rsidRPr="00732521">
        <w:rPr>
          <w:rFonts w:ascii="Times New Roman" w:eastAsia="Times New Roman" w:hAnsi="Times New Roman" w:cs="Times New Roman"/>
          <w:sz w:val="24"/>
          <w:szCs w:val="24"/>
          <w:lang w:eastAsia="pl-PL"/>
        </w:rPr>
        <w:t xml:space="preserve">Oceniając </w:t>
      </w:r>
      <w:r w:rsidRPr="00732521">
        <w:rPr>
          <w:rFonts w:ascii="Times New Roman" w:eastAsia="Times New Roman" w:hAnsi="Times New Roman" w:cs="Times New Roman"/>
          <w:b/>
          <w:bCs/>
          <w:sz w:val="24"/>
          <w:szCs w:val="24"/>
          <w:lang w:eastAsia="pl-PL"/>
        </w:rPr>
        <w:t>stopień szkodliwości</w:t>
      </w:r>
      <w:r w:rsidRPr="007325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naruszenia wskazać należy, że nałożone przepisami wymogi informacyjne,</w:t>
      </w:r>
      <w:r>
        <w:t xml:space="preserve"> </w:t>
      </w:r>
      <w:r>
        <w:rPr>
          <w:rFonts w:ascii="Times New Roman" w:eastAsia="Times New Roman" w:hAnsi="Times New Roman" w:cs="Times New Roman"/>
          <w:sz w:val="24"/>
          <w:szCs w:val="24"/>
          <w:lang w:eastAsia="pl-PL"/>
        </w:rPr>
        <w:t xml:space="preserve">w sposób umożliwiający zapoznanie się z nimi jest obligatoryjne dla wszystkich przedsiębiorców, których działalność gospodarcza wiąże się ze sprzętem elektrycznym i elektronicznym i udostępnianiem go na rynku. Ponadto nieodbieranie nieodpłatnie zużytego sprzętu w punkcie sprzedaży – przy zakupie tego samego rodzaju sprzętu co oddawany w niniejszym stanie faktycznym jest kolejnym naruszeniem przedmiotowej ustawy. </w:t>
      </w:r>
    </w:p>
    <w:p w14:paraId="5CB18015" w14:textId="77777777" w:rsidR="00732521" w:rsidRDefault="00732521" w:rsidP="00732521">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Rodzaj i zakres naruszenia</w:t>
      </w:r>
      <w:r>
        <w:rPr>
          <w:rFonts w:ascii="Times New Roman" w:eastAsia="Times New Roman" w:hAnsi="Times New Roman" w:cs="Times New Roman"/>
          <w:sz w:val="24"/>
          <w:szCs w:val="24"/>
          <w:lang w:eastAsia="pl-PL"/>
        </w:rPr>
        <w:t xml:space="preserve"> zakwalifikować należy jako naruszenie wymagań istotne z punktu widzenia przepisów ustawy. Niezrealizowanie obowiązków wpływa negatywnie na budowanie </w:t>
      </w:r>
      <w:r>
        <w:rPr>
          <w:rFonts w:ascii="Times New Roman" w:eastAsia="Times New Roman" w:hAnsi="Times New Roman" w:cs="Times New Roman"/>
          <w:sz w:val="24"/>
          <w:szCs w:val="24"/>
          <w:lang w:eastAsia="pl-PL"/>
        </w:rPr>
        <w:lastRenderedPageBreak/>
        <w:t>świadomości ekologicznej oraz na zachowania konsumentów nieposiadających dostępu do ww. informacji, do których dostęp zgodnie z wymogami ustawy powinni mieć, ale też innych możliwości oddania zużytego sprzętu. Naruszone obowiązki miały na celu ułatwienie użytkownikom sprzętu pozbycia się w sposób prawidłowy odpadów w postaci zużytego sprzętu elektrycznego i elektronicznego. Konsumenci pozbawieni przewidzianych prawem informacji dotyczących punktów zbierania zużytego sprzętu mogli nie mieć świadomości o istnieniu tychże punktów i niezgodnie z przepisami prawa rozporządzać odpadami. Oprócz tego konsumenci nie mieli sposobności utylizować zużytego sprzętu zgodnie z obowiązującymi w tym zakresie przepisami.</w:t>
      </w:r>
    </w:p>
    <w:p w14:paraId="208B962C" w14:textId="77777777" w:rsidR="00732521" w:rsidRDefault="00732521" w:rsidP="00732521">
      <w:pPr>
        <w:spacing w:before="120"/>
        <w:jc w:val="both"/>
        <w:rPr>
          <w:rFonts w:ascii="Times New Roman" w:hAnsi="Times New Roman" w:cs="Times New Roman"/>
          <w:sz w:val="24"/>
        </w:rPr>
      </w:pPr>
      <w:r>
        <w:rPr>
          <w:rFonts w:ascii="Times New Roman" w:hAnsi="Times New Roman" w:cs="Times New Roman"/>
          <w:sz w:val="24"/>
        </w:rPr>
        <w:t xml:space="preserve">Z kolei </w:t>
      </w:r>
      <w:r>
        <w:rPr>
          <w:rFonts w:ascii="Times New Roman" w:hAnsi="Times New Roman" w:cs="Times New Roman"/>
          <w:b/>
          <w:bCs/>
          <w:sz w:val="24"/>
        </w:rPr>
        <w:t>okres trwania naruszenia</w:t>
      </w:r>
      <w:r>
        <w:rPr>
          <w:rFonts w:ascii="Times New Roman" w:hAnsi="Times New Roman" w:cs="Times New Roman"/>
          <w:sz w:val="24"/>
        </w:rPr>
        <w:t xml:space="preserve"> nie jest możliwy do ustalenia, z uwagi na fakt pierwszej kontroli Inspekcji Handlowej u kontrolowanego przedsiębiorcy w zakresie wskazanym w upoważnieniu do przeprowadzenia kontroli. Niemniej jednak, na podstawie danych podmiotu zawartych w Krajowym Rejestrze Sądowym, przedsiębiorca wykonuje działalność gospodarczą od 20 sierpnia 2001 r. </w:t>
      </w:r>
    </w:p>
    <w:p w14:paraId="260CE915" w14:textId="77777777" w:rsidR="00732521" w:rsidRDefault="00732521" w:rsidP="00732521">
      <w:pPr>
        <w:spacing w:before="120"/>
        <w:jc w:val="both"/>
        <w:rPr>
          <w:rFonts w:ascii="Times New Roman" w:hAnsi="Times New Roman" w:cs="Times New Roman"/>
          <w:color w:val="FF0000"/>
          <w:sz w:val="28"/>
          <w:szCs w:val="28"/>
        </w:rPr>
      </w:pPr>
      <w:r>
        <w:rPr>
          <w:rFonts w:ascii="Times New Roman" w:hAnsi="Times New Roman" w:cs="Times New Roman"/>
          <w:sz w:val="24"/>
        </w:rPr>
        <w:t xml:space="preserve">Przy ocenie </w:t>
      </w:r>
      <w:r>
        <w:rPr>
          <w:rFonts w:ascii="Times New Roman" w:hAnsi="Times New Roman" w:cs="Times New Roman"/>
          <w:b/>
          <w:bCs/>
          <w:sz w:val="24"/>
        </w:rPr>
        <w:t>dotychczasowej działalności gospodarczej</w:t>
      </w:r>
      <w:r>
        <w:rPr>
          <w:rFonts w:ascii="Times New Roman" w:hAnsi="Times New Roman" w:cs="Times New Roman"/>
          <w:sz w:val="24"/>
        </w:rPr>
        <w:t xml:space="preserve"> przedsiębiorcy wzięto pod uwagę okoliczność, że strona nie była wcześniej karana przez Podkarpackiego Wojewódzkiego Inspektora Inspekcji Handlowej za naruszenie przepisów ustawy</w:t>
      </w:r>
      <w:r>
        <w:rPr>
          <w:rFonts w:ascii="Times New Roman" w:eastAsia="Times New Roman" w:hAnsi="Times New Roman" w:cs="Times New Roman"/>
          <w:sz w:val="28"/>
          <w:szCs w:val="28"/>
          <w:lang w:eastAsia="pl-PL"/>
        </w:rPr>
        <w:t>.</w:t>
      </w:r>
    </w:p>
    <w:p w14:paraId="58568EF6" w14:textId="77777777" w:rsidR="00732521" w:rsidRDefault="00732521" w:rsidP="00732521">
      <w:pPr>
        <w:jc w:val="both"/>
        <w:rPr>
          <w:rFonts w:ascii="Times New Roman" w:hAnsi="Times New Roman" w:cs="Times New Roman"/>
          <w:color w:val="FF0000"/>
          <w:sz w:val="28"/>
          <w:szCs w:val="28"/>
        </w:rPr>
      </w:pPr>
    </w:p>
    <w:p w14:paraId="0BB76663" w14:textId="77777777" w:rsidR="00732521" w:rsidRDefault="00732521" w:rsidP="00732521">
      <w:pPr>
        <w:tabs>
          <w:tab w:val="left" w:pos="1260"/>
        </w:tabs>
        <w:spacing w:after="120"/>
        <w:jc w:val="both"/>
        <w:rPr>
          <w:rFonts w:ascii="Times New Roman" w:hAnsi="Times New Roman" w:cs="Times New Roman"/>
          <w:sz w:val="24"/>
        </w:rPr>
      </w:pPr>
      <w:r>
        <w:rPr>
          <w:rFonts w:ascii="Times New Roman" w:hAnsi="Times New Roman" w:cs="Times New Roman"/>
          <w:sz w:val="24"/>
        </w:rPr>
        <w:t xml:space="preserve">Mając na uwadze powyższe, organ ustalił wysokość kary na kwotę </w:t>
      </w:r>
      <w:r w:rsidRPr="00732521">
        <w:rPr>
          <w:rFonts w:ascii="Times New Roman" w:hAnsi="Times New Roman" w:cs="Times New Roman"/>
          <w:b/>
          <w:bCs/>
          <w:sz w:val="24"/>
        </w:rPr>
        <w:t>10 000 zł</w:t>
      </w:r>
      <w:r>
        <w:rPr>
          <w:rFonts w:ascii="Times New Roman" w:hAnsi="Times New Roman" w:cs="Times New Roman"/>
          <w:sz w:val="24"/>
        </w:rPr>
        <w:t>.</w:t>
      </w:r>
    </w:p>
    <w:p w14:paraId="15DF907A" w14:textId="77777777" w:rsidR="00732521" w:rsidRDefault="00732521" w:rsidP="00732521">
      <w:pPr>
        <w:tabs>
          <w:tab w:val="left" w:pos="1260"/>
        </w:tabs>
        <w:spacing w:after="120"/>
        <w:jc w:val="both"/>
        <w:rPr>
          <w:rFonts w:ascii="Times New Roman" w:hAnsi="Times New Roman" w:cs="Times New Roman"/>
          <w:sz w:val="24"/>
        </w:rPr>
      </w:pPr>
      <w:r>
        <w:rPr>
          <w:rFonts w:ascii="Times New Roman" w:hAnsi="Times New Roman" w:cs="Times New Roman"/>
          <w:sz w:val="24"/>
        </w:rPr>
        <w:t>Celem ustawodawcy, przy tworzeniu niniejszych ww. przepisów, było ułatwienie użytkownikom sprzętu pozbycia się w prawidłowy sposób odpadów w postaci zużytego sprzętu elektronicznego i elektrycznego. Oprócz tego możliwość zdania zużytego sprzętu w punkcie sprzedaży, jak i ww. obowiązek informacyjny daje możliwość jak największego odzysku</w:t>
      </w:r>
      <w:r>
        <w:rPr>
          <w:rFonts w:ascii="Times New Roman" w:hAnsi="Times New Roman" w:cs="Times New Roman"/>
          <w:sz w:val="24"/>
        </w:rPr>
        <w:br/>
        <w:t xml:space="preserve">i recyklingu zużytego sprzętu elektrycznego i elektronicznego, a co za tym idzie ochrony środowiska naturalnego i zdrowia ludzi, z uwagi na obecność substancji niebezpiecznych w sprzęcie elektrycznym i elektronicznym. </w:t>
      </w:r>
    </w:p>
    <w:p w14:paraId="3CB647C0" w14:textId="45B8C92A" w:rsidR="00732521" w:rsidRDefault="00732521" w:rsidP="00732521">
      <w:pPr>
        <w:tabs>
          <w:tab w:val="left" w:pos="1260"/>
        </w:tabs>
        <w:spacing w:after="120"/>
        <w:jc w:val="both"/>
        <w:rPr>
          <w:rFonts w:ascii="Times New Roman" w:hAnsi="Times New Roman" w:cs="Times New Roman"/>
          <w:sz w:val="24"/>
        </w:rPr>
      </w:pPr>
      <w:r>
        <w:rPr>
          <w:rFonts w:ascii="Times New Roman" w:hAnsi="Times New Roman" w:cs="Times New Roman"/>
          <w:sz w:val="24"/>
        </w:rPr>
        <w:t xml:space="preserve">Czynności kontrolne przeprowadzone w sklepie należącym do strony postępowania jednoznacznie potwierdziły, iż kontrolowany przedsiębiorca „JYSK” Spółka z ograniczoną odpowiedzialnością, </w:t>
      </w:r>
      <w:r w:rsidR="00FA7E06" w:rsidRPr="00840B9C">
        <w:rPr>
          <w:rFonts w:ascii="Times New Roman" w:eastAsia="Calibri" w:hAnsi="Times New Roman" w:cs="Times New Roman"/>
          <w:b/>
          <w:bCs/>
          <w:sz w:val="24"/>
          <w:szCs w:val="24"/>
          <w:lang w:eastAsia="pl-PL"/>
        </w:rPr>
        <w:t>(dane zanonimizowane)</w:t>
      </w:r>
      <w:r w:rsidR="00FA7E06">
        <w:rPr>
          <w:rFonts w:ascii="Times New Roman" w:eastAsia="Calibri" w:hAnsi="Times New Roman" w:cs="Times New Roman"/>
          <w:b/>
          <w:bCs/>
          <w:sz w:val="24"/>
          <w:szCs w:val="24"/>
          <w:lang w:eastAsia="pl-PL"/>
        </w:rPr>
        <w:t xml:space="preserve"> </w:t>
      </w:r>
      <w:r>
        <w:rPr>
          <w:rFonts w:ascii="Times New Roman" w:hAnsi="Times New Roman" w:cs="Times New Roman"/>
          <w:sz w:val="24"/>
        </w:rPr>
        <w:t xml:space="preserve">Gdańsk, udostępniający na rynku sprzęt, nie wykonał obowiązków wynikających z art. 37 ust. 1, art. 37 ust. 4 oraz art. 39 pkt 2 ustawy poprzez: nieodbieranie nieodpłatnie zużytego sprzętu w punkcie sprzedaży – przy zakupie sprzętu tego samego rodzaju, nieumieszczenie w sklepie w formie komunikatu, informacji dotyczących nieodpłatnego odbioru zużytego sprzętu pochodzącego z gospodarstw domowych, nieumieszczenie informacji o punktach zbierania zużytego sprzętu pochodzącego z gospodarstw domowych. </w:t>
      </w:r>
    </w:p>
    <w:p w14:paraId="37EB69C4" w14:textId="77777777" w:rsidR="00732521" w:rsidRDefault="00732521" w:rsidP="00732521">
      <w:pPr>
        <w:tabs>
          <w:tab w:val="left" w:pos="1260"/>
        </w:tabs>
        <w:spacing w:after="120"/>
        <w:jc w:val="both"/>
        <w:rPr>
          <w:rFonts w:ascii="Times New Roman" w:hAnsi="Times New Roman" w:cs="Times New Roman"/>
          <w:sz w:val="24"/>
        </w:rPr>
      </w:pPr>
      <w:r>
        <w:rPr>
          <w:rFonts w:ascii="Times New Roman" w:hAnsi="Times New Roman" w:cs="Times New Roman"/>
          <w:sz w:val="24"/>
        </w:rPr>
        <w:t>Przesłanki dotyczące administracyjnej kary pieniężnej w niniejszym postępowaniu zostały uregulowane w rozdziale 14 począwszy od art. 91 ustawy. Zgodnie z treścią art. 93 ust. 4 ustawy, jeżeli podmiot podlegający ukaraniu przedstawi organowi dowody i okoliczności wskazujące, że ten dochował należytej staranności i uczynił wszystko, czego można od niego rozsądnie oczekiwać, aby do naruszenia nie doszło lub że nie miał żadnego wpływu</w:t>
      </w:r>
      <w:r>
        <w:rPr>
          <w:rFonts w:ascii="Times New Roman" w:hAnsi="Times New Roman" w:cs="Times New Roman"/>
          <w:sz w:val="24"/>
        </w:rPr>
        <w:br/>
        <w:t xml:space="preserve">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 </w:t>
      </w:r>
    </w:p>
    <w:p w14:paraId="5D4555F3" w14:textId="77777777" w:rsidR="00732521" w:rsidRPr="008010C2" w:rsidRDefault="00732521" w:rsidP="00732521">
      <w:pPr>
        <w:tabs>
          <w:tab w:val="left" w:pos="1260"/>
        </w:tabs>
        <w:spacing w:after="120"/>
        <w:jc w:val="both"/>
        <w:rPr>
          <w:rFonts w:ascii="Times New Roman" w:hAnsi="Times New Roman" w:cs="Times New Roman"/>
          <w:sz w:val="24"/>
        </w:rPr>
      </w:pPr>
      <w:r>
        <w:rPr>
          <w:rFonts w:ascii="Times New Roman" w:hAnsi="Times New Roman" w:cs="Times New Roman"/>
          <w:sz w:val="24"/>
        </w:rPr>
        <w:t>Strona w trakcie postępowania, pismem z dnia 22 marca 2023 r. wskazała, iż dochowała należytej staranności  i uczyniła wszystko, czego można od niej rozsądnie oczekiwać,</w:t>
      </w:r>
      <w:r>
        <w:rPr>
          <w:rFonts w:ascii="Times New Roman" w:hAnsi="Times New Roman" w:cs="Times New Roman"/>
          <w:sz w:val="24"/>
        </w:rPr>
        <w:br/>
      </w:r>
      <w:r w:rsidRPr="008010C2">
        <w:rPr>
          <w:rFonts w:ascii="Times New Roman" w:hAnsi="Times New Roman" w:cs="Times New Roman"/>
          <w:sz w:val="24"/>
        </w:rPr>
        <w:t xml:space="preserve">aby do naruszenia nie doszło. </w:t>
      </w:r>
    </w:p>
    <w:p w14:paraId="47FF2BA3" w14:textId="42C87D28" w:rsidR="00732521" w:rsidRPr="008010C2" w:rsidRDefault="00732521" w:rsidP="00732521">
      <w:pPr>
        <w:tabs>
          <w:tab w:val="left" w:pos="1260"/>
        </w:tabs>
        <w:spacing w:after="120"/>
        <w:jc w:val="both"/>
        <w:rPr>
          <w:rFonts w:ascii="Times New Roman" w:hAnsi="Times New Roman" w:cs="Times New Roman"/>
          <w:sz w:val="24"/>
        </w:rPr>
      </w:pPr>
      <w:r w:rsidRPr="008010C2">
        <w:rPr>
          <w:rFonts w:ascii="Times New Roman" w:hAnsi="Times New Roman" w:cs="Times New Roman"/>
          <w:sz w:val="24"/>
        </w:rPr>
        <w:lastRenderedPageBreak/>
        <w:t>Organ analizując powyższy przepis i oświadczenie spółki w tym zakresie stwierdza,</w:t>
      </w:r>
      <w:r w:rsidRPr="008010C2">
        <w:rPr>
          <w:rFonts w:ascii="Times New Roman" w:hAnsi="Times New Roman" w:cs="Times New Roman"/>
          <w:sz w:val="24"/>
        </w:rPr>
        <w:br/>
        <w:t>że działania podjęte przez nią były działaniami następczymi. Choć organ zauważa, że podjęte zostały bez zbędnej zwłoki, to stało się tak</w:t>
      </w:r>
      <w:r w:rsidR="008010C2" w:rsidRPr="008010C2">
        <w:rPr>
          <w:rFonts w:ascii="Times New Roman" w:hAnsi="Times New Roman" w:cs="Times New Roman"/>
          <w:sz w:val="24"/>
        </w:rPr>
        <w:t xml:space="preserve"> </w:t>
      </w:r>
      <w:r w:rsidRPr="008010C2">
        <w:rPr>
          <w:rFonts w:ascii="Times New Roman" w:hAnsi="Times New Roman" w:cs="Times New Roman"/>
          <w:sz w:val="24"/>
        </w:rPr>
        <w:t>w skutek stwierdzonych w trakcie kontroli Inspekcji Handlowej nieprawidłowości. Czynności te, mając na uwadze szybkość ich dokonania, nie były związane z nadmiernymi trudnościami.</w:t>
      </w:r>
    </w:p>
    <w:p w14:paraId="2339D652" w14:textId="77777777" w:rsidR="00732521" w:rsidRPr="008010C2" w:rsidRDefault="00732521" w:rsidP="00732521">
      <w:pPr>
        <w:tabs>
          <w:tab w:val="left" w:pos="1260"/>
        </w:tabs>
        <w:spacing w:after="120"/>
        <w:jc w:val="both"/>
        <w:rPr>
          <w:rFonts w:ascii="Times New Roman" w:hAnsi="Times New Roman" w:cs="Times New Roman"/>
          <w:sz w:val="24"/>
        </w:rPr>
      </w:pPr>
      <w:r w:rsidRPr="008010C2">
        <w:rPr>
          <w:rFonts w:ascii="Times New Roman" w:hAnsi="Times New Roman" w:cs="Times New Roman"/>
          <w:sz w:val="24"/>
        </w:rPr>
        <w:t>Abstrahując od faktu, że strona postępowania nie przedstawiła na podniesione przez siebie okoliczności jakichkolwiek dokumentów, organ zauważa, że stwierdzony w trakcie kontroli szereg nieprawidłowości świadczy raczej o tym, że strona nie dochowała należytej staranności i nie uczyniła wszystkiego, czego można było od niej rozsądnie oczekiwać, aby do naruszenia nie doszło lub że nie miała żadnego wpływy na powstanie naruszenia. Przypomnieć należy,</w:t>
      </w:r>
      <w:r w:rsidRPr="008010C2">
        <w:rPr>
          <w:rFonts w:ascii="Times New Roman" w:hAnsi="Times New Roman" w:cs="Times New Roman"/>
          <w:sz w:val="24"/>
        </w:rPr>
        <w:br/>
        <w:t xml:space="preserve">że prócz nieumieszczenia w widocznym miejscu wymaganych ustawą informacji, kontrola stwierdziła, że w placówce nie odbierało się od konsumentów zużytego sprzętu. </w:t>
      </w:r>
    </w:p>
    <w:p w14:paraId="7CDFD3EA" w14:textId="77777777" w:rsidR="00732521" w:rsidRPr="008010C2" w:rsidRDefault="00732521" w:rsidP="00732521">
      <w:pPr>
        <w:tabs>
          <w:tab w:val="left" w:pos="1260"/>
        </w:tabs>
        <w:spacing w:after="120"/>
        <w:jc w:val="both"/>
        <w:rPr>
          <w:rFonts w:ascii="Times New Roman" w:hAnsi="Times New Roman" w:cs="Times New Roman"/>
          <w:sz w:val="24"/>
        </w:rPr>
      </w:pPr>
      <w:r w:rsidRPr="008010C2">
        <w:rPr>
          <w:rFonts w:ascii="Times New Roman" w:hAnsi="Times New Roman" w:cs="Times New Roman"/>
          <w:sz w:val="24"/>
        </w:rPr>
        <w:t>Profesjonalny podmiot jakim jest spółka, powinien wiedzieć jakie ciążą na nim obowiązki tak w zakresie odbierania sprzętu, jak w odniesieniu do przekazywania informacji konsumentowi. Winien podmiot ten zorganizować tak działalność placówki, którą prowadzi, by nie dochodziło w niej do naruszeń obowiązujących przepisów. Szereg nieprawidłowości stwierdzonych</w:t>
      </w:r>
      <w:r w:rsidRPr="008010C2">
        <w:rPr>
          <w:rFonts w:ascii="Times New Roman" w:hAnsi="Times New Roman" w:cs="Times New Roman"/>
          <w:sz w:val="24"/>
        </w:rPr>
        <w:br/>
        <w:t xml:space="preserve">w trakcie kontroli świadczy, zdaniem organu, o tym że strona nie uczyniła wszystkiego czego można byłoby od niej się spodziewać, aby do naruszeń nie doszło. </w:t>
      </w:r>
    </w:p>
    <w:p w14:paraId="52F9DF5E" w14:textId="77777777" w:rsidR="00732521" w:rsidRPr="008010C2" w:rsidRDefault="00732521" w:rsidP="00732521">
      <w:pPr>
        <w:spacing w:after="120"/>
        <w:jc w:val="both"/>
        <w:rPr>
          <w:rFonts w:ascii="Times New Roman" w:eastAsia="Times New Roman" w:hAnsi="Times New Roman" w:cs="Times New Roman"/>
          <w:sz w:val="24"/>
          <w:szCs w:val="24"/>
          <w:lang w:eastAsia="pl-PL"/>
        </w:rPr>
      </w:pPr>
      <w:r w:rsidRPr="008010C2">
        <w:rPr>
          <w:rFonts w:ascii="Times New Roman" w:eastAsia="Times New Roman" w:hAnsi="Times New Roman" w:cs="Times New Roman"/>
          <w:sz w:val="24"/>
          <w:szCs w:val="24"/>
          <w:lang w:eastAsia="pl-PL"/>
        </w:rPr>
        <w:t>Zatem stwierdzić należy, iż strona nie spełniła żadnej przesłanki, która mogłaby powodować umorzenia wszczętego postępowania administracyjnego.</w:t>
      </w:r>
    </w:p>
    <w:p w14:paraId="56FAF682" w14:textId="77777777" w:rsidR="00732521" w:rsidRDefault="00732521" w:rsidP="00732521">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Podobnie rzecz się ma z art. 189e Kpa. </w:t>
      </w:r>
      <w:r>
        <w:rPr>
          <w:rFonts w:ascii="Times New Roman" w:hAnsi="Times New Roman" w:cs="Times New Roman"/>
          <w:color w:val="000000"/>
          <w:sz w:val="24"/>
          <w:szCs w:val="24"/>
          <w:lang w:eastAsia="zh-CN"/>
        </w:rPr>
        <w:t xml:space="preserve">Zgodnie z tym artykułem,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color w:val="000000"/>
          <w:sz w:val="24"/>
          <w:szCs w:val="24"/>
          <w:lang w:eastAsia="zh-CN"/>
        </w:rPr>
        <w:t>MoP</w:t>
      </w:r>
      <w:proofErr w:type="spellEnd"/>
      <w:r>
        <w:rPr>
          <w:rFonts w:ascii="Times New Roman" w:hAnsi="Times New Roman" w:cs="Times New Roman"/>
          <w:color w:val="000000"/>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color w:val="000000"/>
          <w:sz w:val="24"/>
          <w:szCs w:val="24"/>
          <w:lang w:eastAsia="zh-CN"/>
        </w:rPr>
        <w:t>cui</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humana</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infirmitas</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resistere</w:t>
      </w:r>
      <w:proofErr w:type="spellEnd"/>
      <w:r>
        <w:rPr>
          <w:rFonts w:ascii="Times New Roman" w:hAnsi="Times New Roman" w:cs="Times New Roman"/>
          <w:color w:val="000000"/>
          <w:sz w:val="24"/>
          <w:szCs w:val="24"/>
          <w:lang w:eastAsia="zh-CN"/>
        </w:rPr>
        <w:t xml:space="preserve"> non </w:t>
      </w:r>
      <w:proofErr w:type="spellStart"/>
      <w:r>
        <w:rPr>
          <w:rFonts w:ascii="Times New Roman" w:hAnsi="Times New Roman" w:cs="Times New Roman"/>
          <w:color w:val="000000"/>
          <w:sz w:val="24"/>
          <w:szCs w:val="24"/>
          <w:lang w:eastAsia="zh-CN"/>
        </w:rPr>
        <w:t>potest</w:t>
      </w:r>
      <w:proofErr w:type="spellEnd"/>
      <w:r>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xml:space="preserve">: Kodeks cywilny. Komentarz. T. 3. Zobowiązania – część ogólna. Warszawa 2016, art. 124). </w:t>
      </w:r>
    </w:p>
    <w:p w14:paraId="74CFBF80" w14:textId="77777777" w:rsidR="00732521" w:rsidRDefault="00732521" w:rsidP="00732521">
      <w:pPr>
        <w:tabs>
          <w:tab w:val="left" w:pos="708"/>
        </w:tabs>
        <w:spacing w:before="120"/>
        <w:jc w:val="both"/>
        <w:rPr>
          <w:rFonts w:ascii="Times New Roman" w:hAnsi="Times New Roman" w:cs="Times New Roman"/>
          <w:sz w:val="24"/>
          <w:szCs w:val="24"/>
          <w:lang w:eastAsia="pl-PL"/>
        </w:rPr>
      </w:pPr>
      <w:r>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60F28F61" w14:textId="77777777" w:rsidR="00732521" w:rsidRDefault="00732521" w:rsidP="00732521">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Organ rozważał także przesłanki odstąpienia od nałożenia administracyjnej kary pieniężnej, które są określone w art. 189f kpa, który stanowi w §1, że organ administracji publicznej,</w:t>
      </w:r>
      <w:r>
        <w:rPr>
          <w:rFonts w:ascii="Times New Roman" w:eastAsia="Calibri" w:hAnsi="Times New Roman" w:cs="Times New Roman"/>
          <w:sz w:val="24"/>
          <w:szCs w:val="24"/>
          <w:lang w:eastAsia="zh-CN"/>
        </w:rPr>
        <w:br/>
        <w:t>w drodze decyzji, odstępuje od nałożenia administracyjnej kary pieniężnej i poprzestaje na pouczeniu, jeżeli:</w:t>
      </w:r>
    </w:p>
    <w:p w14:paraId="54735C12" w14:textId="77777777" w:rsidR="00732521" w:rsidRDefault="00732521" w:rsidP="00732521">
      <w:pPr>
        <w:numPr>
          <w:ilvl w:val="0"/>
          <w:numId w:val="16"/>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color w:val="000000" w:themeColor="text1"/>
          <w:sz w:val="24"/>
          <w:szCs w:val="24"/>
          <w:lang w:eastAsia="zh-CN"/>
        </w:rPr>
        <w:t xml:space="preserve">waga naruszenia prawa jest znikoma, </w:t>
      </w:r>
      <w:r>
        <w:rPr>
          <w:rFonts w:ascii="Times New Roman" w:eastAsia="Calibri" w:hAnsi="Times New Roman" w:cs="Times New Roman"/>
          <w:sz w:val="24"/>
          <w:szCs w:val="24"/>
          <w:lang w:eastAsia="zh-CN"/>
        </w:rPr>
        <w:t>a strona zaprzestała naruszania prawa lub</w:t>
      </w:r>
    </w:p>
    <w:p w14:paraId="68A00497" w14:textId="77777777" w:rsidR="00732521" w:rsidRDefault="00732521" w:rsidP="00732521">
      <w:pPr>
        <w:numPr>
          <w:ilvl w:val="0"/>
          <w:numId w:val="16"/>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5DDCFDD4" w14:textId="77777777" w:rsidR="00732521" w:rsidRDefault="00732521" w:rsidP="00732521">
      <w:pPr>
        <w:tabs>
          <w:tab w:val="left" w:pos="1260"/>
        </w:tabs>
        <w:spacing w:after="120"/>
        <w:jc w:val="both"/>
        <w:rPr>
          <w:rFonts w:ascii="Times New Roman" w:hAnsi="Times New Roman" w:cs="Times New Roman"/>
          <w:sz w:val="24"/>
        </w:rPr>
      </w:pPr>
      <w:r>
        <w:rPr>
          <w:rFonts w:ascii="Times New Roman" w:hAnsi="Times New Roman" w:cs="Times New Roman"/>
          <w:sz w:val="24"/>
        </w:rPr>
        <w:t xml:space="preserve">W ocenie tutejszego organu Inspekcji Handlowej wagi naruszenia prawa przez stronę niniejszego postępowania nie można uznać za znikomą, gdyż strona udostępniając na rynku </w:t>
      </w:r>
      <w:r>
        <w:rPr>
          <w:rFonts w:ascii="Times New Roman" w:hAnsi="Times New Roman" w:cs="Times New Roman"/>
          <w:sz w:val="24"/>
        </w:rPr>
        <w:lastRenderedPageBreak/>
        <w:t>sprzęt wbrew wymogom ustawy tj. nie odebrała nieodpłatnie zużytego sprzętu w punkcie sprzedaży – przy zakupie sprzętu tego samego rodzaju co oddawany, nie umieściła w sklepie w formie komunikatu, informacji dotyczących nieodpłatnego odbioru zużytego sprzętu pochodzącego z gospodarstw domowych oraz nie umieściła informacji o punktach zbierania zużytego sprzętu pochodzącego z gospodarstw domowych, pozbawiała konsumentów (użytkowników zakupionego sprzętu) ważnych pod kątem ochrony środowiska, a także pośrednio pod kątem zdrowia ludzi, informacji.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2029A37" w14:textId="639AE482" w:rsidR="00732521" w:rsidRDefault="00732521" w:rsidP="00732521">
      <w:pPr>
        <w:tabs>
          <w:tab w:val="left" w:pos="1260"/>
        </w:tabs>
        <w:spacing w:after="120"/>
        <w:jc w:val="both"/>
        <w:rPr>
          <w:rFonts w:ascii="Times New Roman" w:hAnsi="Times New Roman" w:cs="Times New Roman"/>
          <w:sz w:val="24"/>
          <w:szCs w:val="24"/>
        </w:rPr>
      </w:pPr>
      <w:r>
        <w:rPr>
          <w:rFonts w:ascii="Times New Roman" w:hAnsi="Times New Roman" w:cs="Times New Roman"/>
          <w:sz w:val="24"/>
        </w:rPr>
        <w:t xml:space="preserve">W przedmiotowej sprawie Podkarpacki Wojewódzki Inspektor Inspekcji Handlowej nie znalazł także podstaw do odstąpienia od nałożenia administracyjnej kary pieniężnej na podstawie art. 189f § 1 pkt 2 kpa. Naruszenie przepisów o których mowa w art. 37 ust. 1, art. 37 ust. 4 oraz art. 29 pkt 2 ustawy skutkuje nałożeniem administracyjnej kary pieniężnej. Dlatego też strona za naruszenie przestrzegania przepisów ustawy nie mogła zostać ukarana za wykroczenie lub wykroczenie skarbowe, lub prawomocnie skazana za przestępstwo lub przestępstwo skarbowe. Nadto biorąc pod uwagę właściwość miejscową i rzeczową organów </w:t>
      </w:r>
      <w:r>
        <w:rPr>
          <w:rFonts w:ascii="Times New Roman" w:hAnsi="Times New Roman" w:cs="Times New Roman"/>
          <w:sz w:val="24"/>
          <w:szCs w:val="24"/>
        </w:rPr>
        <w:t>administracyjnych i miejsce stwierdzenia naruszenia prawa, jedynym organem administracyjnym uprawnionym do nałożenia administracyjnej kary pieniężnej jest Podkarpacki Wojewódzki Inspektor Inspekcji Handlowej.</w:t>
      </w:r>
    </w:p>
    <w:p w14:paraId="38E2EE8C" w14:textId="77777777" w:rsidR="00732521" w:rsidRDefault="00732521" w:rsidP="00732521">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74E63E09" w14:textId="77777777" w:rsidR="00732521" w:rsidRDefault="00732521" w:rsidP="00732521">
      <w:pPr>
        <w:numPr>
          <w:ilvl w:val="0"/>
          <w:numId w:val="17"/>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usunięcie naruszenia prawa lub</w:t>
      </w:r>
    </w:p>
    <w:p w14:paraId="3FE6D38F" w14:textId="77777777" w:rsidR="00732521" w:rsidRDefault="00732521" w:rsidP="00732521">
      <w:pPr>
        <w:numPr>
          <w:ilvl w:val="0"/>
          <w:numId w:val="17"/>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powiadomienia właściwych podmiotów o stwierdzonym naruszeniu prawa, określając termin i sposób powiadomienia.</w:t>
      </w:r>
    </w:p>
    <w:p w14:paraId="154EEB32" w14:textId="77777777" w:rsidR="00732521" w:rsidRDefault="00732521" w:rsidP="00732521">
      <w:pPr>
        <w:spacing w:before="120"/>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ocenie tutejszego organu Inspekcji odstąpienie od nałożenia kary na tej podstawie byłoby pozbawione podstawy faktycznej, jak i nie było celowe.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0FA19344" w14:textId="77777777" w:rsidR="00732521" w:rsidRDefault="00732521" w:rsidP="00732521">
      <w:pPr>
        <w:spacing w:before="120"/>
        <w:jc w:val="both"/>
        <w:rPr>
          <w:rFonts w:ascii="Times New Roman" w:hAnsi="Times New Roman" w:cs="Times New Roman"/>
          <w:sz w:val="24"/>
          <w:szCs w:val="24"/>
        </w:rPr>
      </w:pPr>
      <w:r>
        <w:rPr>
          <w:rFonts w:ascii="Times New Roman" w:hAnsi="Times New Roman" w:cs="Times New Roman"/>
          <w:sz w:val="24"/>
          <w:szCs w:val="24"/>
        </w:rPr>
        <w:t>Bez znaczenia dla tego postepowania pozostaje także brak świadomości czy celowego działania po stronie spółki. Cechą charakterystyczną sankcji administracyjnej jest jej automatyczne stosowanie wobec podmiotu ponoszącego przypisaną mu obiektywną odpowiedzialność za naruszenie ciążących na nim obowiązków. Nie ma przy tym znaczenia czy niedopełnienie obowiązku informacyjnego nastąpiło z winy (umyślnej czy nieumyślnej) danego podmiotu, czy też nie.</w:t>
      </w:r>
    </w:p>
    <w:p w14:paraId="449B50B9" w14:textId="77777777" w:rsidR="00732521" w:rsidRDefault="00732521" w:rsidP="00732521">
      <w:pPr>
        <w:tabs>
          <w:tab w:val="left" w:pos="1260"/>
        </w:tabs>
        <w:spacing w:before="120"/>
        <w:jc w:val="both"/>
        <w:rPr>
          <w:rFonts w:ascii="Times New Roman" w:hAnsi="Times New Roman" w:cs="Times New Roman"/>
          <w:sz w:val="24"/>
          <w:szCs w:val="24"/>
        </w:rPr>
      </w:pPr>
      <w:r>
        <w:rPr>
          <w:rFonts w:ascii="Times New Roman" w:hAnsi="Times New Roman" w:cs="Times New Roman"/>
          <w:sz w:val="24"/>
          <w:szCs w:val="24"/>
        </w:rPr>
        <w:t>W kwestii wysokości kary, należy zauważyć, iż ustawodawca, za naruszenie obowiązków, o których wyżej mowa, przewiduje karę od 5000 zł do 500 000 zł (art. 92 pkt 5 ustawy) oraz karę od 5000 zł do 300 000 zł (art. 92 pkt 6 ustawy). Zatem nałożona przez Podkarpackiego Wojewódzkiego Inspektora Inspekcji Handlowej kara, znajduje się w dolnej granicy, jaką przewiduje ustawa.</w:t>
      </w:r>
    </w:p>
    <w:p w14:paraId="1574ABD1" w14:textId="77777777" w:rsidR="00732521" w:rsidRDefault="00732521" w:rsidP="00732521">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Podkarpacki Wojewódzki Inspektor Inspekcji Handlowej wydając decyzję oparł się na następujących dowodach: protokole kontroli DT.8361.16.2023 z dnia 13 lutego 2023 r. wraz z </w:t>
      </w:r>
      <w:r>
        <w:rPr>
          <w:rFonts w:ascii="Times New Roman" w:eastAsia="Times New Roman" w:hAnsi="Times New Roman" w:cs="Times New Roman"/>
          <w:sz w:val="24"/>
          <w:szCs w:val="24"/>
          <w:lang w:eastAsia="pl-PL"/>
        </w:rPr>
        <w:lastRenderedPageBreak/>
        <w:t>załącznikami, zawiadomieniu o wszczęciu postępowania z urzędu z dnia 15 marca 2023 r oraz piśmie strony z dnia 22 marca 2023r.</w:t>
      </w:r>
    </w:p>
    <w:p w14:paraId="37F025E7" w14:textId="77777777" w:rsidR="00732521" w:rsidRDefault="00732521" w:rsidP="00732521">
      <w:pPr>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Podkarpacki Wojewódzki Inspektor Inspekcji Handlowej uznał, iż analiza przedstawionych</w:t>
      </w:r>
      <w:r>
        <w:rPr>
          <w:rFonts w:ascii="Times New Roman" w:eastAsia="Times New Roman" w:hAnsi="Times New Roman" w:cs="Times New Roman"/>
          <w:sz w:val="24"/>
          <w:szCs w:val="24"/>
          <w:lang w:eastAsia="zh-CN"/>
        </w:rPr>
        <w:br/>
        <w:t>w sprawie okoliczności uzasadnia wymierzenie stronie kary pieniężnej. Biorąc pod uwagę wszystkie fakty oraz uwzględniając przesłanki, o których mowa w art. 93 ust. 3 organ nałożył karę pieniężną w wysokości adekwatnej do stwierdzonych naruszeń tj. 10 000 zł.</w:t>
      </w:r>
    </w:p>
    <w:p w14:paraId="12EAD282" w14:textId="77777777" w:rsidR="00732521" w:rsidRDefault="00732521" w:rsidP="00732521">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93 ust. 7 ustawy należności z tytułu administracyjnych kar pieniężnych stanowią dochód budżetu państwa. Kwotę 10 000 zł strona winna wpłacić na rachunek bankowy Wojewódzkiego Inspektoratu Inspekcji Handlowej w Rzeszowie, ul. 8 Marca 5, 35-959 Rzeszów – numer konta:</w:t>
      </w:r>
    </w:p>
    <w:p w14:paraId="495C2AB0" w14:textId="77777777" w:rsidR="008D33A4" w:rsidRDefault="008D33A4" w:rsidP="000332CF">
      <w:pPr>
        <w:spacing w:before="120"/>
        <w:jc w:val="center"/>
        <w:rPr>
          <w:rFonts w:ascii="Times New Roman" w:eastAsia="Calibri" w:hAnsi="Times New Roman" w:cs="Times New Roman"/>
          <w:b/>
          <w:sz w:val="28"/>
          <w:szCs w:val="28"/>
        </w:rPr>
      </w:pPr>
      <w:r>
        <w:rPr>
          <w:rFonts w:ascii="Times New Roman" w:eastAsia="Calibri" w:hAnsi="Times New Roman" w:cs="Times New Roman"/>
          <w:b/>
          <w:sz w:val="28"/>
          <w:szCs w:val="28"/>
        </w:rPr>
        <w:t>NBP O/O w Rzeszowie 67 1010 1528 0016 5822 3100 0000</w:t>
      </w:r>
    </w:p>
    <w:p w14:paraId="6FDE7136" w14:textId="77777777" w:rsidR="008D33A4" w:rsidRDefault="008D33A4" w:rsidP="000332CF">
      <w:pPr>
        <w:spacing w:before="120"/>
        <w:jc w:val="both"/>
        <w:rPr>
          <w:rFonts w:ascii="Times New Roman" w:eastAsia="Calibri" w:hAnsi="Times New Roman" w:cs="Times New Roman"/>
          <w:sz w:val="24"/>
          <w:szCs w:val="24"/>
        </w:rPr>
      </w:pPr>
      <w:r>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Pr>
          <w:rFonts w:ascii="Times New Roman" w:eastAsia="Calibri" w:hAnsi="Times New Roman" w:cs="Times New Roman"/>
          <w:sz w:val="24"/>
          <w:szCs w:val="24"/>
        </w:rPr>
        <w:t>późn</w:t>
      </w:r>
      <w:proofErr w:type="spellEnd"/>
      <w:r>
        <w:rPr>
          <w:rFonts w:ascii="Times New Roman" w:eastAsia="Calibri" w:hAnsi="Times New Roman" w:cs="Times New Roman"/>
          <w:sz w:val="24"/>
          <w:szCs w:val="24"/>
        </w:rPr>
        <w:t>. zm.), od której naliczane są odsetki za zwłokę zgodnie z art. 53 § 1 ww. ustawy.</w:t>
      </w:r>
    </w:p>
    <w:p w14:paraId="69C11FBD" w14:textId="77777777" w:rsidR="000332CF" w:rsidRDefault="000332CF" w:rsidP="000332CF">
      <w:pPr>
        <w:spacing w:before="120"/>
        <w:jc w:val="both"/>
        <w:rPr>
          <w:rFonts w:ascii="Times New Roman" w:eastAsia="Calibri" w:hAnsi="Times New Roman" w:cs="Times New Roman"/>
          <w:sz w:val="24"/>
          <w:szCs w:val="24"/>
        </w:rPr>
      </w:pPr>
    </w:p>
    <w:p w14:paraId="43AA0533" w14:textId="77777777" w:rsidR="008D33A4" w:rsidRDefault="008D33A4" w:rsidP="008D33A4">
      <w:pPr>
        <w:jc w:val="both"/>
        <w:rPr>
          <w:rFonts w:ascii="Times New Roman" w:eastAsia="Calibri" w:hAnsi="Times New Roman" w:cs="Times New Roman"/>
          <w:sz w:val="24"/>
          <w:szCs w:val="24"/>
        </w:rPr>
      </w:pPr>
    </w:p>
    <w:p w14:paraId="6C96549C" w14:textId="77777777" w:rsidR="008D33A4" w:rsidRDefault="008D33A4" w:rsidP="008D33A4">
      <w:pPr>
        <w:tabs>
          <w:tab w:val="left" w:pos="708"/>
        </w:tabs>
        <w:spacing w:after="120"/>
        <w:jc w:val="both"/>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Pouczenie:</w:t>
      </w:r>
    </w:p>
    <w:p w14:paraId="5E38D1C4" w14:textId="77777777" w:rsidR="008D33A4" w:rsidRDefault="008D33A4" w:rsidP="00544750">
      <w:pPr>
        <w:numPr>
          <w:ilvl w:val="0"/>
          <w:numId w:val="8"/>
        </w:numPr>
        <w:tabs>
          <w:tab w:val="left" w:pos="708"/>
        </w:tabs>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Zgodnie z art. 127 </w:t>
      </w:r>
      <w:bookmarkStart w:id="6" w:name="_Hlk131511291"/>
      <w:r>
        <w:rPr>
          <w:rFonts w:ascii="Times New Roman" w:eastAsia="Times New Roman" w:hAnsi="Times New Roman" w:cs="Times New Roman"/>
          <w:sz w:val="20"/>
          <w:szCs w:val="20"/>
          <w:lang w:eastAsia="pl-PL"/>
        </w:rPr>
        <w:t>§</w:t>
      </w:r>
      <w:bookmarkEnd w:id="6"/>
      <w:r>
        <w:rPr>
          <w:rFonts w:ascii="Times New Roman" w:eastAsia="Times New Roman" w:hAnsi="Times New Roman" w:cs="Times New Roman"/>
          <w:sz w:val="20"/>
          <w:szCs w:val="20"/>
          <w:lang w:eastAsia="pl-PL"/>
        </w:rPr>
        <w:t xml:space="preserve"> 1 i 2 Kodeksu postępowania administracyjnego, od niniejszej decyzji przysługuje stronie odwołanie, które zgodnie z art. 129 § 1 i 2 kpa wnosi się do Prezesa Urzędu Ochrony Konkurencji</w:t>
      </w:r>
      <w:r>
        <w:rPr>
          <w:rFonts w:ascii="Times New Roman" w:eastAsia="Times New Roman" w:hAnsi="Times New Roman" w:cs="Times New Roman"/>
          <w:sz w:val="20"/>
          <w:szCs w:val="20"/>
          <w:lang w:eastAsia="pl-PL"/>
        </w:rPr>
        <w:br/>
        <w:t xml:space="preserve">i Konsumentów, Pl. Powstańców Warszawy 1, 00-950 Warszawa za pośrednictwem Podkarpackiego Wojewódzkiego Inspektora Inspekcji Handlowej w terminie 14 dni od dnia jej doręczenia. </w:t>
      </w:r>
    </w:p>
    <w:p w14:paraId="44D43806" w14:textId="77777777" w:rsidR="008D33A4" w:rsidRDefault="008D33A4" w:rsidP="00544750">
      <w:pPr>
        <w:numPr>
          <w:ilvl w:val="0"/>
          <w:numId w:val="8"/>
        </w:numPr>
        <w:tabs>
          <w:tab w:val="left" w:pos="708"/>
        </w:tabs>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Zgodnie z art. 127a Kodeksu postepowania administracyjnego w trakcie biegu terminu odwołania strona może zrzec się prawa do wniesienia odwołania wobec organu administracji publicznej, który wydał decyzję.</w:t>
      </w:r>
      <w:r>
        <w:rPr>
          <w:rFonts w:ascii="Times New Roman" w:eastAsia="Times New Roman" w:hAnsi="Times New Roman" w:cs="Times New Roman"/>
          <w:sz w:val="20"/>
          <w:szCs w:val="20"/>
          <w:lang w:eastAsia="pl-PL"/>
        </w:rPr>
        <w:br/>
        <w:t>Z dniem doręczenia organowi administracji publicznej oświadczenia o zrzeczeniu się prawa do wniesienia odwołania przez ostatnią ze stron postępowania, decyzja staje się ostateczna i prawomocna.</w:t>
      </w:r>
    </w:p>
    <w:p w14:paraId="1C7626A2" w14:textId="02AF6396" w:rsidR="008D33A4" w:rsidRDefault="008D33A4" w:rsidP="00544750">
      <w:pPr>
        <w:numPr>
          <w:ilvl w:val="0"/>
          <w:numId w:val="8"/>
        </w:num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Zgodnie z art. 94 ustawy o zużytym sprzęcie elektrycznym i elektronicznym w sprawach dotyczących administracyjnych kar pieniężnych stosuje się odpowiednio przepisy działu III ustawy z dnia 29 sierpnia 1997 r. – Ordynacja podatkowa (tekst jednolity: Dz. U. 2022 r. poz. 2651 z </w:t>
      </w:r>
      <w:proofErr w:type="spellStart"/>
      <w:r>
        <w:rPr>
          <w:rFonts w:ascii="Times New Roman" w:eastAsia="Calibri" w:hAnsi="Times New Roman" w:cs="Times New Roman"/>
          <w:sz w:val="20"/>
          <w:szCs w:val="20"/>
        </w:rPr>
        <w:t>późn</w:t>
      </w:r>
      <w:proofErr w:type="spellEnd"/>
      <w:r>
        <w:rPr>
          <w:rFonts w:ascii="Times New Roman" w:eastAsia="Calibri" w:hAnsi="Times New Roman" w:cs="Times New Roman"/>
          <w:sz w:val="20"/>
          <w:szCs w:val="20"/>
        </w:rPr>
        <w:t>. zm.), z tym że uprawnienia organów podatkowych przysługują odpowiednio wojewódzkiemu inspektorowi ochrony środowiska oraz wojewódzkiemu inspektorowi inspekcji handlowej.</w:t>
      </w:r>
    </w:p>
    <w:p w14:paraId="1D8C318F" w14:textId="03C5BE00" w:rsidR="00BD429E" w:rsidRPr="00BD429E" w:rsidRDefault="00BD429E" w:rsidP="00544750">
      <w:pPr>
        <w:numPr>
          <w:ilvl w:val="0"/>
          <w:numId w:val="8"/>
        </w:num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Zgodnie z art. 130 </w:t>
      </w:r>
      <w:r>
        <w:rPr>
          <w:rFonts w:ascii="Times New Roman" w:eastAsia="Times New Roman" w:hAnsi="Times New Roman" w:cs="Times New Roman"/>
          <w:sz w:val="20"/>
          <w:szCs w:val="20"/>
          <w:lang w:eastAsia="pl-PL"/>
        </w:rPr>
        <w:t>§ 1 Kpa przed upływem terminu do wniesienia odwołania decyzja nie ulega wykonaniu.</w:t>
      </w:r>
    </w:p>
    <w:p w14:paraId="5416C71D" w14:textId="62D77D2B" w:rsidR="00BD429E" w:rsidRDefault="00BD429E" w:rsidP="00BD429E">
      <w:pPr>
        <w:ind w:left="36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pl-PL"/>
        </w:rPr>
        <w:t>Wniesienie odwołania w terminie wstrzymuje wykonanie decyzji (art. 130</w:t>
      </w:r>
      <w:r w:rsidR="005F04B5">
        <w:rPr>
          <w:rFonts w:ascii="Times New Roman" w:eastAsia="Times New Roman" w:hAnsi="Times New Roman" w:cs="Times New Roman"/>
          <w:sz w:val="20"/>
          <w:szCs w:val="20"/>
          <w:lang w:eastAsia="pl-PL"/>
        </w:rPr>
        <w:t xml:space="preserve"> § 2 Kpa).</w:t>
      </w:r>
    </w:p>
    <w:p w14:paraId="7BB4D044" w14:textId="77777777" w:rsidR="008D33A4" w:rsidRDefault="008D33A4" w:rsidP="008D33A4">
      <w:pPr>
        <w:jc w:val="both"/>
        <w:rPr>
          <w:rFonts w:ascii="Times New Roman" w:eastAsia="Calibri" w:hAnsi="Times New Roman" w:cs="Times New Roman"/>
          <w:sz w:val="20"/>
          <w:szCs w:val="20"/>
        </w:rPr>
      </w:pPr>
    </w:p>
    <w:p w14:paraId="62A6C27A" w14:textId="77777777" w:rsidR="008D33A4" w:rsidRDefault="008D33A4" w:rsidP="008D33A4">
      <w:pPr>
        <w:rPr>
          <w:rFonts w:ascii="Times New Roman" w:eastAsia="Times New Roman" w:hAnsi="Times New Roman" w:cs="Times New Roman"/>
          <w:b/>
          <w:iCs/>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b/>
          <w:iCs/>
          <w:u w:val="single"/>
          <w:lang w:eastAsia="pl-PL"/>
        </w:rPr>
        <w:t>Otrzymują</w:t>
      </w:r>
      <w:r>
        <w:rPr>
          <w:rFonts w:ascii="Times New Roman" w:eastAsia="Times New Roman" w:hAnsi="Times New Roman" w:cs="Times New Roman"/>
          <w:b/>
          <w:iCs/>
          <w:lang w:eastAsia="pl-PL"/>
        </w:rPr>
        <w:t>:</w:t>
      </w:r>
    </w:p>
    <w:p w14:paraId="327FB33D" w14:textId="77777777" w:rsidR="008D33A4" w:rsidRDefault="008D33A4" w:rsidP="008D33A4">
      <w:pPr>
        <w:rPr>
          <w:rFonts w:ascii="Times New Roman" w:eastAsia="Times New Roman" w:hAnsi="Times New Roman" w:cs="Times New Roman"/>
          <w:b/>
          <w:iCs/>
          <w:sz w:val="6"/>
          <w:szCs w:val="6"/>
          <w:u w:val="single"/>
          <w:lang w:eastAsia="pl-PL"/>
        </w:rPr>
      </w:pPr>
    </w:p>
    <w:p w14:paraId="680BFABB" w14:textId="777E4144" w:rsidR="008D33A4" w:rsidRDefault="000332CF" w:rsidP="00544750">
      <w:pPr>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w:t>
      </w:r>
      <w:r w:rsidR="008D33A4">
        <w:rPr>
          <w:rFonts w:ascii="Times New Roman" w:eastAsia="Times New Roman" w:hAnsi="Times New Roman" w:cs="Times New Roman"/>
          <w:sz w:val="20"/>
          <w:szCs w:val="20"/>
          <w:lang w:eastAsia="pl-PL"/>
        </w:rPr>
        <w:t>dresat</w:t>
      </w:r>
      <w:r>
        <w:rPr>
          <w:rFonts w:ascii="Times New Roman" w:eastAsia="Times New Roman" w:hAnsi="Times New Roman" w:cs="Times New Roman"/>
          <w:sz w:val="20"/>
          <w:szCs w:val="20"/>
          <w:lang w:eastAsia="pl-PL"/>
        </w:rPr>
        <w:t>;</w:t>
      </w:r>
    </w:p>
    <w:p w14:paraId="65E459C5" w14:textId="23EE1637" w:rsidR="000332CF" w:rsidRPr="000332CF" w:rsidRDefault="000332CF" w:rsidP="000332CF">
      <w:pPr>
        <w:numPr>
          <w:ilvl w:val="0"/>
          <w:numId w:val="1"/>
        </w:numPr>
        <w:rPr>
          <w:rFonts w:ascii="Times New Roman" w:eastAsia="Times New Roman" w:hAnsi="Times New Roman" w:cs="Times New Roman"/>
          <w:sz w:val="20"/>
          <w:szCs w:val="20"/>
          <w:lang w:eastAsia="pl-PL"/>
        </w:rPr>
      </w:pPr>
      <w:r w:rsidRPr="000332C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D6DF090" wp14:editId="1F5139E6">
                <wp:simplePos x="0" y="0"/>
                <wp:positionH relativeFrom="column">
                  <wp:posOffset>2624455</wp:posOffset>
                </wp:positionH>
                <wp:positionV relativeFrom="paragraph">
                  <wp:posOffset>115570</wp:posOffset>
                </wp:positionV>
                <wp:extent cx="3009900" cy="134302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43025"/>
                        </a:xfrm>
                        <a:prstGeom prst="rect">
                          <a:avLst/>
                        </a:prstGeom>
                        <a:solidFill>
                          <a:srgbClr val="FFFFFF"/>
                        </a:solidFill>
                        <a:ln w="9525">
                          <a:noFill/>
                          <a:miter lim="800000"/>
                          <a:headEnd/>
                          <a:tailEnd/>
                        </a:ln>
                      </wps:spPr>
                      <wps:txbx>
                        <w:txbxContent>
                          <w:p w14:paraId="0454C472" w14:textId="77777777" w:rsidR="000332CF" w:rsidRPr="001E7965" w:rsidRDefault="000332CF" w:rsidP="00C45417">
                            <w:pPr>
                              <w:jc w:val="center"/>
                              <w:rPr>
                                <w:rFonts w:ascii="Times New Roman" w:hAnsi="Times New Roman"/>
                              </w:rPr>
                            </w:pPr>
                            <w:r w:rsidRPr="001E7965">
                              <w:rPr>
                                <w:rFonts w:ascii="Times New Roman" w:hAnsi="Times New Roman"/>
                              </w:rPr>
                              <w:t>PODKARPACKI WOJEWÓDZKI INSPEKTOR</w:t>
                            </w:r>
                          </w:p>
                          <w:p w14:paraId="4300EFC7" w14:textId="77777777" w:rsidR="000332CF" w:rsidRPr="001E7965" w:rsidRDefault="000332CF" w:rsidP="00C45417">
                            <w:pPr>
                              <w:jc w:val="center"/>
                              <w:rPr>
                                <w:rFonts w:ascii="Times New Roman" w:hAnsi="Times New Roman"/>
                              </w:rPr>
                            </w:pPr>
                            <w:r w:rsidRPr="001E7965">
                              <w:rPr>
                                <w:rFonts w:ascii="Times New Roman" w:hAnsi="Times New Roman"/>
                              </w:rPr>
                              <w:t>INSPEKCJI HANDLOWEJ</w:t>
                            </w:r>
                          </w:p>
                          <w:p w14:paraId="15FB7F23" w14:textId="77777777" w:rsidR="000332CF" w:rsidRPr="001E7965" w:rsidRDefault="000332CF" w:rsidP="00C45417">
                            <w:pPr>
                              <w:jc w:val="center"/>
                              <w:rPr>
                                <w:rFonts w:ascii="Times New Roman" w:hAnsi="Times New Roman"/>
                              </w:rPr>
                            </w:pPr>
                          </w:p>
                          <w:p w14:paraId="6C490D05" w14:textId="77777777" w:rsidR="000332CF" w:rsidRDefault="000332CF" w:rsidP="00C45417">
                            <w:pPr>
                              <w:jc w:val="center"/>
                              <w:rPr>
                                <w:rFonts w:ascii="Times New Roman" w:hAnsi="Times New Roman"/>
                              </w:rPr>
                            </w:pPr>
                          </w:p>
                          <w:p w14:paraId="49857892" w14:textId="77777777" w:rsidR="000332CF" w:rsidRDefault="000332CF" w:rsidP="00C45417">
                            <w:pPr>
                              <w:jc w:val="center"/>
                              <w:rPr>
                                <w:rFonts w:ascii="Times New Roman" w:hAnsi="Times New Roman"/>
                              </w:rPr>
                            </w:pPr>
                          </w:p>
                          <w:p w14:paraId="206F4757" w14:textId="77777777" w:rsidR="000332CF" w:rsidRPr="001E7965" w:rsidRDefault="000332CF" w:rsidP="00C45417">
                            <w:pPr>
                              <w:jc w:val="center"/>
                              <w:rPr>
                                <w:rFonts w:ascii="Times New Roman" w:hAnsi="Times New Roman"/>
                              </w:rPr>
                            </w:pPr>
                          </w:p>
                          <w:p w14:paraId="6810A753" w14:textId="77777777" w:rsidR="000332CF" w:rsidRPr="00C45417" w:rsidRDefault="000332C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6DF090" id="Pole tekstowe 7" o:spid="_x0000_s1029" type="#_x0000_t202" style="position:absolute;left:0;text-align:left;margin-left:206.65pt;margin-top:9.1pt;width:237pt;height:10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" stroked="f">
                <v:textbox>
                  <w:txbxContent>
                    <w:p w14:paraId="0454C472" w14:textId="77777777" w:rsidR="000332CF" w:rsidRPr="001E7965" w:rsidRDefault="000332CF" w:rsidP="00C45417">
                      <w:pPr>
                        <w:jc w:val="center"/>
                        <w:rPr>
                          <w:rFonts w:ascii="Times New Roman" w:hAnsi="Times New Roman"/>
                        </w:rPr>
                      </w:pPr>
                      <w:r w:rsidRPr="001E7965">
                        <w:rPr>
                          <w:rFonts w:ascii="Times New Roman" w:hAnsi="Times New Roman"/>
                        </w:rPr>
                        <w:t>PODKARPACKI WOJEWÓDZKI INSPEKTOR</w:t>
                      </w:r>
                    </w:p>
                    <w:p w14:paraId="4300EFC7" w14:textId="77777777" w:rsidR="000332CF" w:rsidRPr="001E7965" w:rsidRDefault="000332CF" w:rsidP="00C45417">
                      <w:pPr>
                        <w:jc w:val="center"/>
                        <w:rPr>
                          <w:rFonts w:ascii="Times New Roman" w:hAnsi="Times New Roman"/>
                        </w:rPr>
                      </w:pPr>
                      <w:r w:rsidRPr="001E7965">
                        <w:rPr>
                          <w:rFonts w:ascii="Times New Roman" w:hAnsi="Times New Roman"/>
                        </w:rPr>
                        <w:t>INSPEKCJI HANDLOWEJ</w:t>
                      </w:r>
                    </w:p>
                    <w:p w14:paraId="15FB7F23" w14:textId="77777777" w:rsidR="000332CF" w:rsidRPr="001E7965" w:rsidRDefault="000332CF" w:rsidP="00C45417">
                      <w:pPr>
                        <w:jc w:val="center"/>
                        <w:rPr>
                          <w:rFonts w:ascii="Times New Roman" w:hAnsi="Times New Roman"/>
                        </w:rPr>
                      </w:pPr>
                    </w:p>
                    <w:p w14:paraId="6C490D05" w14:textId="77777777" w:rsidR="000332CF" w:rsidRDefault="000332CF" w:rsidP="00C45417">
                      <w:pPr>
                        <w:jc w:val="center"/>
                        <w:rPr>
                          <w:rFonts w:ascii="Times New Roman" w:hAnsi="Times New Roman"/>
                        </w:rPr>
                      </w:pPr>
                    </w:p>
                    <w:p w14:paraId="49857892" w14:textId="77777777" w:rsidR="000332CF" w:rsidRDefault="000332CF" w:rsidP="00C45417">
                      <w:pPr>
                        <w:jc w:val="center"/>
                        <w:rPr>
                          <w:rFonts w:ascii="Times New Roman" w:hAnsi="Times New Roman"/>
                        </w:rPr>
                      </w:pPr>
                    </w:p>
                    <w:p w14:paraId="206F4757" w14:textId="77777777" w:rsidR="000332CF" w:rsidRPr="001E7965" w:rsidRDefault="000332CF" w:rsidP="00C45417">
                      <w:pPr>
                        <w:jc w:val="center"/>
                        <w:rPr>
                          <w:rFonts w:ascii="Times New Roman" w:hAnsi="Times New Roman"/>
                        </w:rPr>
                      </w:pPr>
                    </w:p>
                    <w:p w14:paraId="6810A753" w14:textId="77777777" w:rsidR="000332CF" w:rsidRPr="00C45417" w:rsidRDefault="000332C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8D33A4">
        <w:rPr>
          <w:rFonts w:ascii="Times New Roman" w:eastAsia="Times New Roman" w:hAnsi="Times New Roman" w:cs="Times New Roman"/>
          <w:sz w:val="20"/>
          <w:szCs w:val="20"/>
          <w:lang w:eastAsia="pl-PL"/>
        </w:rPr>
        <w:t>Wydział BA</w:t>
      </w:r>
      <w:r>
        <w:rPr>
          <w:rFonts w:ascii="Times New Roman" w:eastAsia="Times New Roman" w:hAnsi="Times New Roman" w:cs="Times New Roman"/>
          <w:sz w:val="20"/>
          <w:szCs w:val="20"/>
          <w:lang w:eastAsia="pl-PL"/>
        </w:rPr>
        <w:t>;</w:t>
      </w:r>
    </w:p>
    <w:p w14:paraId="431823EB" w14:textId="7D3D0908" w:rsidR="00211D94" w:rsidRPr="000332CF" w:rsidRDefault="008D33A4" w:rsidP="000332CF">
      <w:pPr>
        <w:numPr>
          <w:ilvl w:val="0"/>
          <w:numId w:val="1"/>
        </w:num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aa (DT/</w:t>
      </w:r>
      <w:r w:rsidR="00376881">
        <w:rPr>
          <w:rFonts w:ascii="Times New Roman" w:eastAsia="Times New Roman" w:hAnsi="Times New Roman" w:cs="Times New Roman"/>
          <w:sz w:val="20"/>
          <w:szCs w:val="20"/>
          <w:lang w:eastAsia="pl-PL"/>
        </w:rPr>
        <w:t>K</w:t>
      </w:r>
      <w:r>
        <w:rPr>
          <w:rFonts w:ascii="Times New Roman" w:eastAsia="Times New Roman" w:hAnsi="Times New Roman" w:cs="Times New Roman"/>
          <w:sz w:val="20"/>
          <w:szCs w:val="20"/>
          <w:lang w:eastAsia="pl-PL"/>
        </w:rPr>
        <w:t>.</w:t>
      </w:r>
      <w:r w:rsidR="00376881">
        <w:rPr>
          <w:rFonts w:ascii="Times New Roman" w:eastAsia="Times New Roman" w:hAnsi="Times New Roman" w:cs="Times New Roman"/>
          <w:sz w:val="20"/>
          <w:szCs w:val="20"/>
          <w:lang w:eastAsia="pl-PL"/>
        </w:rPr>
        <w:t>K</w:t>
      </w:r>
      <w:r>
        <w:rPr>
          <w:rFonts w:ascii="Times New Roman" w:eastAsia="Times New Roman" w:hAnsi="Times New Roman" w:cs="Times New Roman"/>
          <w:sz w:val="20"/>
          <w:szCs w:val="20"/>
          <w:lang w:eastAsia="pl-PL"/>
        </w:rPr>
        <w:t>.</w:t>
      </w:r>
      <w:r w:rsidR="000332CF">
        <w:rPr>
          <w:rFonts w:ascii="Times New Roman" w:eastAsia="Times New Roman" w:hAnsi="Times New Roman" w:cs="Times New Roman"/>
          <w:sz w:val="20"/>
          <w:szCs w:val="20"/>
          <w:lang w:eastAsia="pl-PL"/>
        </w:rPr>
        <w:t>, po-</w:t>
      </w:r>
      <w:proofErr w:type="spellStart"/>
      <w:r w:rsidR="000332CF">
        <w:rPr>
          <w:rFonts w:ascii="Times New Roman" w:eastAsia="Times New Roman" w:hAnsi="Times New Roman" w:cs="Times New Roman"/>
          <w:sz w:val="20"/>
          <w:szCs w:val="20"/>
          <w:lang w:eastAsia="pl-PL"/>
        </w:rPr>
        <w:t>m.o</w:t>
      </w:r>
      <w:proofErr w:type="spellEnd"/>
      <w:r w:rsidR="000332CF">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w:t>
      </w:r>
      <w:r w:rsidR="000332CF">
        <w:rPr>
          <w:rFonts w:ascii="Times New Roman" w:eastAsia="Times New Roman" w:hAnsi="Times New Roman" w:cs="Times New Roman"/>
          <w:sz w:val="20"/>
          <w:szCs w:val="20"/>
          <w:lang w:eastAsia="pl-PL"/>
        </w:rPr>
        <w:t>.</w:t>
      </w:r>
      <w:permEnd w:id="98387962"/>
    </w:p>
    <w:sectPr w:rsidR="00211D94" w:rsidRPr="000332CF"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289E" w14:textId="77777777" w:rsidR="00D94F15" w:rsidRDefault="00D94F15" w:rsidP="004D6612">
      <w:r>
        <w:separator/>
      </w:r>
    </w:p>
  </w:endnote>
  <w:endnote w:type="continuationSeparator" w:id="0">
    <w:p w14:paraId="04D86AD9" w14:textId="77777777" w:rsidR="00D94F15" w:rsidRDefault="00D94F15"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814F20">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814F20">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8F9D" w14:textId="77777777" w:rsidR="00D94F15" w:rsidRDefault="00D94F15" w:rsidP="004D6612">
      <w:r>
        <w:separator/>
      </w:r>
    </w:p>
  </w:footnote>
  <w:footnote w:type="continuationSeparator" w:id="0">
    <w:p w14:paraId="0E3C16ED" w14:textId="77777777" w:rsidR="00D94F15" w:rsidRDefault="00D94F15"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33B184E"/>
    <w:multiLevelType w:val="hybridMultilevel"/>
    <w:tmpl w:val="1FFC7F58"/>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192327"/>
    <w:multiLevelType w:val="hybridMultilevel"/>
    <w:tmpl w:val="765875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714042"/>
    <w:multiLevelType w:val="hybridMultilevel"/>
    <w:tmpl w:val="BA26E5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133A0"/>
    <w:multiLevelType w:val="hybridMultilevel"/>
    <w:tmpl w:val="776A9BD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1A1EA4"/>
    <w:multiLevelType w:val="hybridMultilevel"/>
    <w:tmpl w:val="488813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5945E6E"/>
    <w:multiLevelType w:val="hybridMultilevel"/>
    <w:tmpl w:val="D7F2D7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4A5C6E7A"/>
    <w:multiLevelType w:val="hybridMultilevel"/>
    <w:tmpl w:val="AF8860CC"/>
    <w:lvl w:ilvl="0" w:tplc="2C1ED602">
      <w:start w:val="1"/>
      <w:numFmt w:val="bullet"/>
      <w:lvlText w:val=""/>
      <w:lvlJc w:val="left"/>
      <w:pPr>
        <w:ind w:left="680" w:hanging="34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 w15:restartNumberingAfterBreak="0">
    <w:nsid w:val="4FD85614"/>
    <w:multiLevelType w:val="hybridMultilevel"/>
    <w:tmpl w:val="E5BE4C04"/>
    <w:lvl w:ilvl="0" w:tplc="340AA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542A0B3F"/>
    <w:multiLevelType w:val="hybridMultilevel"/>
    <w:tmpl w:val="45786EC8"/>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4A189B"/>
    <w:multiLevelType w:val="hybridMultilevel"/>
    <w:tmpl w:val="0562F9BC"/>
    <w:lvl w:ilvl="0" w:tplc="958EF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674B6DC2"/>
    <w:multiLevelType w:val="hybridMultilevel"/>
    <w:tmpl w:val="7A6A9D04"/>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307538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0358973">
    <w:abstractNumId w:val="9"/>
  </w:num>
  <w:num w:numId="3" w16cid:durableId="448209857">
    <w:abstractNumId w:val="12"/>
  </w:num>
  <w:num w:numId="4" w16cid:durableId="41486927">
    <w:abstractNumId w:val="13"/>
  </w:num>
  <w:num w:numId="5" w16cid:durableId="1212110591">
    <w:abstractNumId w:val="14"/>
  </w:num>
  <w:num w:numId="6" w16cid:durableId="1779716391">
    <w:abstractNumId w:val="8"/>
  </w:num>
  <w:num w:numId="7" w16cid:durableId="1091312826">
    <w:abstractNumId w:val="11"/>
  </w:num>
  <w:num w:numId="8" w16cid:durableId="1245993799">
    <w:abstractNumId w:val="10"/>
  </w:num>
  <w:num w:numId="9" w16cid:durableId="2036732381">
    <w:abstractNumId w:val="5"/>
  </w:num>
  <w:num w:numId="10" w16cid:durableId="135340521">
    <w:abstractNumId w:val="4"/>
  </w:num>
  <w:num w:numId="11" w16cid:durableId="493958127">
    <w:abstractNumId w:val="1"/>
  </w:num>
  <w:num w:numId="12" w16cid:durableId="471799389">
    <w:abstractNumId w:val="0"/>
  </w:num>
  <w:num w:numId="13" w16cid:durableId="1994723881">
    <w:abstractNumId w:val="0"/>
  </w:num>
  <w:num w:numId="14" w16cid:durableId="60294364">
    <w:abstractNumId w:val="3"/>
  </w:num>
  <w:num w:numId="15" w16cid:durableId="474222743">
    <w:abstractNumId w:val="7"/>
  </w:num>
  <w:num w:numId="16" w16cid:durableId="365371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3891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83749499">
    <w:abstractNumId w:val="13"/>
  </w:num>
  <w:num w:numId="19" w16cid:durableId="669914746">
    <w:abstractNumId w:val="0"/>
  </w:num>
  <w:num w:numId="20" w16cid:durableId="70735349">
    <w:abstractNumId w:val="1"/>
  </w:num>
  <w:num w:numId="21" w16cid:durableId="1244608176">
    <w:abstractNumId w:val="11"/>
  </w:num>
  <w:num w:numId="22" w16cid:durableId="1025596889">
    <w:abstractNumId w:val="8"/>
  </w:num>
  <w:num w:numId="23" w16cid:durableId="12420581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80A"/>
    <w:rsid w:val="00006FE7"/>
    <w:rsid w:val="000255F9"/>
    <w:rsid w:val="000332CF"/>
    <w:rsid w:val="00043611"/>
    <w:rsid w:val="000546A0"/>
    <w:rsid w:val="00056291"/>
    <w:rsid w:val="0006152C"/>
    <w:rsid w:val="000713AD"/>
    <w:rsid w:val="000A196B"/>
    <w:rsid w:val="000F456B"/>
    <w:rsid w:val="000F4615"/>
    <w:rsid w:val="000F5C81"/>
    <w:rsid w:val="00105039"/>
    <w:rsid w:val="00110627"/>
    <w:rsid w:val="00126991"/>
    <w:rsid w:val="001548FC"/>
    <w:rsid w:val="00170E04"/>
    <w:rsid w:val="001B39F7"/>
    <w:rsid w:val="001C0B3D"/>
    <w:rsid w:val="001E7965"/>
    <w:rsid w:val="0020269D"/>
    <w:rsid w:val="002033D1"/>
    <w:rsid w:val="00205DAD"/>
    <w:rsid w:val="002061D8"/>
    <w:rsid w:val="00211D94"/>
    <w:rsid w:val="00217E61"/>
    <w:rsid w:val="00230D2E"/>
    <w:rsid w:val="00237E99"/>
    <w:rsid w:val="002416B5"/>
    <w:rsid w:val="00267CCD"/>
    <w:rsid w:val="002A7649"/>
    <w:rsid w:val="002C3245"/>
    <w:rsid w:val="002C4899"/>
    <w:rsid w:val="002E0645"/>
    <w:rsid w:val="002E4614"/>
    <w:rsid w:val="002E49A7"/>
    <w:rsid w:val="002F100F"/>
    <w:rsid w:val="00317AB0"/>
    <w:rsid w:val="003221AF"/>
    <w:rsid w:val="003240FB"/>
    <w:rsid w:val="0033526F"/>
    <w:rsid w:val="00340B6F"/>
    <w:rsid w:val="00350B23"/>
    <w:rsid w:val="00372588"/>
    <w:rsid w:val="00372CB9"/>
    <w:rsid w:val="00376881"/>
    <w:rsid w:val="003850DB"/>
    <w:rsid w:val="00403CFC"/>
    <w:rsid w:val="004231F7"/>
    <w:rsid w:val="00441388"/>
    <w:rsid w:val="0044356B"/>
    <w:rsid w:val="004A0932"/>
    <w:rsid w:val="004B5BA8"/>
    <w:rsid w:val="004C3E52"/>
    <w:rsid w:val="004D6612"/>
    <w:rsid w:val="004F02F6"/>
    <w:rsid w:val="005063B9"/>
    <w:rsid w:val="005437B9"/>
    <w:rsid w:val="00544750"/>
    <w:rsid w:val="005873B1"/>
    <w:rsid w:val="005D3441"/>
    <w:rsid w:val="005E52EF"/>
    <w:rsid w:val="005F04B5"/>
    <w:rsid w:val="00606871"/>
    <w:rsid w:val="00617DBE"/>
    <w:rsid w:val="006776E8"/>
    <w:rsid w:val="006827B0"/>
    <w:rsid w:val="006B783B"/>
    <w:rsid w:val="006D11F1"/>
    <w:rsid w:val="00727561"/>
    <w:rsid w:val="007300D2"/>
    <w:rsid w:val="00732521"/>
    <w:rsid w:val="00752931"/>
    <w:rsid w:val="00783ADE"/>
    <w:rsid w:val="0078728F"/>
    <w:rsid w:val="007876BB"/>
    <w:rsid w:val="0079272B"/>
    <w:rsid w:val="007E3F3D"/>
    <w:rsid w:val="008010C2"/>
    <w:rsid w:val="008018D1"/>
    <w:rsid w:val="00814F20"/>
    <w:rsid w:val="008361EF"/>
    <w:rsid w:val="00841FD8"/>
    <w:rsid w:val="00855474"/>
    <w:rsid w:val="008650C1"/>
    <w:rsid w:val="00871B07"/>
    <w:rsid w:val="008957FE"/>
    <w:rsid w:val="008A112D"/>
    <w:rsid w:val="008B7A83"/>
    <w:rsid w:val="008D33A4"/>
    <w:rsid w:val="00905FA3"/>
    <w:rsid w:val="00931916"/>
    <w:rsid w:val="00955CED"/>
    <w:rsid w:val="0096228B"/>
    <w:rsid w:val="009C03C7"/>
    <w:rsid w:val="009E6208"/>
    <w:rsid w:val="009E7148"/>
    <w:rsid w:val="00A17BCB"/>
    <w:rsid w:val="00A3186A"/>
    <w:rsid w:val="00A4361A"/>
    <w:rsid w:val="00A81D45"/>
    <w:rsid w:val="00A96806"/>
    <w:rsid w:val="00AC70EA"/>
    <w:rsid w:val="00AD0904"/>
    <w:rsid w:val="00AD3DB2"/>
    <w:rsid w:val="00AE2396"/>
    <w:rsid w:val="00AF501E"/>
    <w:rsid w:val="00AF55E5"/>
    <w:rsid w:val="00B01AB4"/>
    <w:rsid w:val="00B62516"/>
    <w:rsid w:val="00B62641"/>
    <w:rsid w:val="00B822FD"/>
    <w:rsid w:val="00BA0BB7"/>
    <w:rsid w:val="00BA47B4"/>
    <w:rsid w:val="00BA52DE"/>
    <w:rsid w:val="00BD429E"/>
    <w:rsid w:val="00C03760"/>
    <w:rsid w:val="00C45417"/>
    <w:rsid w:val="00C4551A"/>
    <w:rsid w:val="00C754BE"/>
    <w:rsid w:val="00C867DC"/>
    <w:rsid w:val="00C92ADE"/>
    <w:rsid w:val="00D06C5B"/>
    <w:rsid w:val="00D14F00"/>
    <w:rsid w:val="00D25A68"/>
    <w:rsid w:val="00D94F15"/>
    <w:rsid w:val="00D95E17"/>
    <w:rsid w:val="00DA4584"/>
    <w:rsid w:val="00DB3B7A"/>
    <w:rsid w:val="00E2195E"/>
    <w:rsid w:val="00E23445"/>
    <w:rsid w:val="00E37079"/>
    <w:rsid w:val="00E42921"/>
    <w:rsid w:val="00E43A84"/>
    <w:rsid w:val="00E525F4"/>
    <w:rsid w:val="00E65B67"/>
    <w:rsid w:val="00EA5CD7"/>
    <w:rsid w:val="00EF19E7"/>
    <w:rsid w:val="00F05C7F"/>
    <w:rsid w:val="00F1177B"/>
    <w:rsid w:val="00F1222C"/>
    <w:rsid w:val="00F646FB"/>
    <w:rsid w:val="00F822B0"/>
    <w:rsid w:val="00FA7E06"/>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44356B"/>
    <w:pPr>
      <w:spacing w:after="0" w:line="240" w:lineRule="auto"/>
    </w:pPr>
    <w:rPr>
      <w:rFonts w:ascii="Calibri" w:eastAsia="Calibri" w:hAnsi="Calibri" w:cs="Times New Roman"/>
    </w:rPr>
  </w:style>
  <w:style w:type="character" w:customStyle="1" w:styleId="PreformattedZnak">
    <w:name w:val="Preformatted Znak"/>
    <w:link w:val="Preformatted"/>
    <w:locked/>
    <w:rsid w:val="00AF55E5"/>
    <w:rPr>
      <w:rFonts w:ascii="Courier New" w:eastAsia="Times New Roman" w:hAnsi="Courier New" w:cs="Courier New"/>
    </w:rPr>
  </w:style>
  <w:style w:type="paragraph" w:customStyle="1" w:styleId="Preformatted">
    <w:name w:val="Preformatted"/>
    <w:basedOn w:val="Normalny"/>
    <w:link w:val="PreformattedZnak"/>
    <w:rsid w:val="00AF55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paragraph" w:styleId="Tekstdymka">
    <w:name w:val="Balloon Text"/>
    <w:basedOn w:val="Normalny"/>
    <w:link w:val="TekstdymkaZnak"/>
    <w:uiPriority w:val="99"/>
    <w:semiHidden/>
    <w:unhideWhenUsed/>
    <w:rsid w:val="002C32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3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1359842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01332536">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267080847">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39504938">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0326632">
      <w:bodyDiv w:val="1"/>
      <w:marLeft w:val="0"/>
      <w:marRight w:val="0"/>
      <w:marTop w:val="0"/>
      <w:marBottom w:val="0"/>
      <w:divBdr>
        <w:top w:val="none" w:sz="0" w:space="0" w:color="auto"/>
        <w:left w:val="none" w:sz="0" w:space="0" w:color="auto"/>
        <w:bottom w:val="none" w:sz="0" w:space="0" w:color="auto"/>
        <w:right w:val="none" w:sz="0" w:space="0" w:color="auto"/>
      </w:divBdr>
    </w:div>
    <w:div w:id="362025715">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745955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79227757">
      <w:bodyDiv w:val="1"/>
      <w:marLeft w:val="0"/>
      <w:marRight w:val="0"/>
      <w:marTop w:val="0"/>
      <w:marBottom w:val="0"/>
      <w:divBdr>
        <w:top w:val="none" w:sz="0" w:space="0" w:color="auto"/>
        <w:left w:val="none" w:sz="0" w:space="0" w:color="auto"/>
        <w:bottom w:val="none" w:sz="0" w:space="0" w:color="auto"/>
        <w:right w:val="none" w:sz="0" w:space="0" w:color="auto"/>
      </w:divBdr>
    </w:div>
    <w:div w:id="533882099">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2235657">
      <w:bodyDiv w:val="1"/>
      <w:marLeft w:val="0"/>
      <w:marRight w:val="0"/>
      <w:marTop w:val="0"/>
      <w:marBottom w:val="0"/>
      <w:divBdr>
        <w:top w:val="none" w:sz="0" w:space="0" w:color="auto"/>
        <w:left w:val="none" w:sz="0" w:space="0" w:color="auto"/>
        <w:bottom w:val="none" w:sz="0" w:space="0" w:color="auto"/>
        <w:right w:val="none" w:sz="0" w:space="0" w:color="auto"/>
      </w:divBdr>
    </w:div>
    <w:div w:id="629166860">
      <w:bodyDiv w:val="1"/>
      <w:marLeft w:val="0"/>
      <w:marRight w:val="0"/>
      <w:marTop w:val="0"/>
      <w:marBottom w:val="0"/>
      <w:divBdr>
        <w:top w:val="none" w:sz="0" w:space="0" w:color="auto"/>
        <w:left w:val="none" w:sz="0" w:space="0" w:color="auto"/>
        <w:bottom w:val="none" w:sz="0" w:space="0" w:color="auto"/>
        <w:right w:val="none" w:sz="0" w:space="0" w:color="auto"/>
      </w:divBdr>
    </w:div>
    <w:div w:id="664631440">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166239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08933473">
      <w:bodyDiv w:val="1"/>
      <w:marLeft w:val="0"/>
      <w:marRight w:val="0"/>
      <w:marTop w:val="0"/>
      <w:marBottom w:val="0"/>
      <w:divBdr>
        <w:top w:val="none" w:sz="0" w:space="0" w:color="auto"/>
        <w:left w:val="none" w:sz="0" w:space="0" w:color="auto"/>
        <w:bottom w:val="none" w:sz="0" w:space="0" w:color="auto"/>
        <w:right w:val="none" w:sz="0" w:space="0" w:color="auto"/>
      </w:divBdr>
    </w:div>
    <w:div w:id="830098349">
      <w:bodyDiv w:val="1"/>
      <w:marLeft w:val="0"/>
      <w:marRight w:val="0"/>
      <w:marTop w:val="0"/>
      <w:marBottom w:val="0"/>
      <w:divBdr>
        <w:top w:val="none" w:sz="0" w:space="0" w:color="auto"/>
        <w:left w:val="none" w:sz="0" w:space="0" w:color="auto"/>
        <w:bottom w:val="none" w:sz="0" w:space="0" w:color="auto"/>
        <w:right w:val="none" w:sz="0" w:space="0" w:color="auto"/>
      </w:divBdr>
    </w:div>
    <w:div w:id="846745599">
      <w:bodyDiv w:val="1"/>
      <w:marLeft w:val="0"/>
      <w:marRight w:val="0"/>
      <w:marTop w:val="0"/>
      <w:marBottom w:val="0"/>
      <w:divBdr>
        <w:top w:val="none" w:sz="0" w:space="0" w:color="auto"/>
        <w:left w:val="none" w:sz="0" w:space="0" w:color="auto"/>
        <w:bottom w:val="none" w:sz="0" w:space="0" w:color="auto"/>
        <w:right w:val="none" w:sz="0" w:space="0" w:color="auto"/>
      </w:divBdr>
    </w:div>
    <w:div w:id="904949480">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58993363">
      <w:bodyDiv w:val="1"/>
      <w:marLeft w:val="0"/>
      <w:marRight w:val="0"/>
      <w:marTop w:val="0"/>
      <w:marBottom w:val="0"/>
      <w:divBdr>
        <w:top w:val="none" w:sz="0" w:space="0" w:color="auto"/>
        <w:left w:val="none" w:sz="0" w:space="0" w:color="auto"/>
        <w:bottom w:val="none" w:sz="0" w:space="0" w:color="auto"/>
        <w:right w:val="none" w:sz="0" w:space="0" w:color="auto"/>
      </w:divBdr>
    </w:div>
    <w:div w:id="986518169">
      <w:bodyDiv w:val="1"/>
      <w:marLeft w:val="0"/>
      <w:marRight w:val="0"/>
      <w:marTop w:val="0"/>
      <w:marBottom w:val="0"/>
      <w:divBdr>
        <w:top w:val="none" w:sz="0" w:space="0" w:color="auto"/>
        <w:left w:val="none" w:sz="0" w:space="0" w:color="auto"/>
        <w:bottom w:val="none" w:sz="0" w:space="0" w:color="auto"/>
        <w:right w:val="none" w:sz="0" w:space="0" w:color="auto"/>
      </w:divBdr>
    </w:div>
    <w:div w:id="1003972808">
      <w:bodyDiv w:val="1"/>
      <w:marLeft w:val="0"/>
      <w:marRight w:val="0"/>
      <w:marTop w:val="0"/>
      <w:marBottom w:val="0"/>
      <w:divBdr>
        <w:top w:val="none" w:sz="0" w:space="0" w:color="auto"/>
        <w:left w:val="none" w:sz="0" w:space="0" w:color="auto"/>
        <w:bottom w:val="none" w:sz="0" w:space="0" w:color="auto"/>
        <w:right w:val="none" w:sz="0" w:space="0" w:color="auto"/>
      </w:divBdr>
    </w:div>
    <w:div w:id="101314797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7986922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3475842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08102218">
      <w:bodyDiv w:val="1"/>
      <w:marLeft w:val="0"/>
      <w:marRight w:val="0"/>
      <w:marTop w:val="0"/>
      <w:marBottom w:val="0"/>
      <w:divBdr>
        <w:top w:val="none" w:sz="0" w:space="0" w:color="auto"/>
        <w:left w:val="none" w:sz="0" w:space="0" w:color="auto"/>
        <w:bottom w:val="none" w:sz="0" w:space="0" w:color="auto"/>
        <w:right w:val="none" w:sz="0" w:space="0" w:color="auto"/>
      </w:divBdr>
    </w:div>
    <w:div w:id="1237282517">
      <w:bodyDiv w:val="1"/>
      <w:marLeft w:val="0"/>
      <w:marRight w:val="0"/>
      <w:marTop w:val="0"/>
      <w:marBottom w:val="0"/>
      <w:divBdr>
        <w:top w:val="none" w:sz="0" w:space="0" w:color="auto"/>
        <w:left w:val="none" w:sz="0" w:space="0" w:color="auto"/>
        <w:bottom w:val="none" w:sz="0" w:space="0" w:color="auto"/>
        <w:right w:val="none" w:sz="0" w:space="0" w:color="auto"/>
      </w:divBdr>
    </w:div>
    <w:div w:id="1271086084">
      <w:bodyDiv w:val="1"/>
      <w:marLeft w:val="0"/>
      <w:marRight w:val="0"/>
      <w:marTop w:val="0"/>
      <w:marBottom w:val="0"/>
      <w:divBdr>
        <w:top w:val="none" w:sz="0" w:space="0" w:color="auto"/>
        <w:left w:val="none" w:sz="0" w:space="0" w:color="auto"/>
        <w:bottom w:val="none" w:sz="0" w:space="0" w:color="auto"/>
        <w:right w:val="none" w:sz="0" w:space="0" w:color="auto"/>
      </w:divBdr>
    </w:div>
    <w:div w:id="1292664117">
      <w:bodyDiv w:val="1"/>
      <w:marLeft w:val="0"/>
      <w:marRight w:val="0"/>
      <w:marTop w:val="0"/>
      <w:marBottom w:val="0"/>
      <w:divBdr>
        <w:top w:val="none" w:sz="0" w:space="0" w:color="auto"/>
        <w:left w:val="none" w:sz="0" w:space="0" w:color="auto"/>
        <w:bottom w:val="none" w:sz="0" w:space="0" w:color="auto"/>
        <w:right w:val="none" w:sz="0" w:space="0" w:color="auto"/>
      </w:divBdr>
    </w:div>
    <w:div w:id="1335379335">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657492748">
      <w:bodyDiv w:val="1"/>
      <w:marLeft w:val="0"/>
      <w:marRight w:val="0"/>
      <w:marTop w:val="0"/>
      <w:marBottom w:val="0"/>
      <w:divBdr>
        <w:top w:val="none" w:sz="0" w:space="0" w:color="auto"/>
        <w:left w:val="none" w:sz="0" w:space="0" w:color="auto"/>
        <w:bottom w:val="none" w:sz="0" w:space="0" w:color="auto"/>
        <w:right w:val="none" w:sz="0" w:space="0" w:color="auto"/>
      </w:divBdr>
    </w:div>
    <w:div w:id="1667199690">
      <w:bodyDiv w:val="1"/>
      <w:marLeft w:val="0"/>
      <w:marRight w:val="0"/>
      <w:marTop w:val="0"/>
      <w:marBottom w:val="0"/>
      <w:divBdr>
        <w:top w:val="none" w:sz="0" w:space="0" w:color="auto"/>
        <w:left w:val="none" w:sz="0" w:space="0" w:color="auto"/>
        <w:bottom w:val="none" w:sz="0" w:space="0" w:color="auto"/>
        <w:right w:val="none" w:sz="0" w:space="0" w:color="auto"/>
      </w:divBdr>
    </w:div>
    <w:div w:id="1675035952">
      <w:bodyDiv w:val="1"/>
      <w:marLeft w:val="0"/>
      <w:marRight w:val="0"/>
      <w:marTop w:val="0"/>
      <w:marBottom w:val="0"/>
      <w:divBdr>
        <w:top w:val="none" w:sz="0" w:space="0" w:color="auto"/>
        <w:left w:val="none" w:sz="0" w:space="0" w:color="auto"/>
        <w:bottom w:val="none" w:sz="0" w:space="0" w:color="auto"/>
        <w:right w:val="none" w:sz="0" w:space="0" w:color="auto"/>
      </w:divBdr>
    </w:div>
    <w:div w:id="1718238937">
      <w:bodyDiv w:val="1"/>
      <w:marLeft w:val="0"/>
      <w:marRight w:val="0"/>
      <w:marTop w:val="0"/>
      <w:marBottom w:val="0"/>
      <w:divBdr>
        <w:top w:val="none" w:sz="0" w:space="0" w:color="auto"/>
        <w:left w:val="none" w:sz="0" w:space="0" w:color="auto"/>
        <w:bottom w:val="none" w:sz="0" w:space="0" w:color="auto"/>
        <w:right w:val="none" w:sz="0" w:space="0" w:color="auto"/>
      </w:divBdr>
    </w:div>
    <w:div w:id="1768426981">
      <w:bodyDiv w:val="1"/>
      <w:marLeft w:val="0"/>
      <w:marRight w:val="0"/>
      <w:marTop w:val="0"/>
      <w:marBottom w:val="0"/>
      <w:divBdr>
        <w:top w:val="none" w:sz="0" w:space="0" w:color="auto"/>
        <w:left w:val="none" w:sz="0" w:space="0" w:color="auto"/>
        <w:bottom w:val="none" w:sz="0" w:space="0" w:color="auto"/>
        <w:right w:val="none" w:sz="0" w:space="0" w:color="auto"/>
      </w:divBdr>
    </w:div>
    <w:div w:id="180238501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878009006">
      <w:bodyDiv w:val="1"/>
      <w:marLeft w:val="0"/>
      <w:marRight w:val="0"/>
      <w:marTop w:val="0"/>
      <w:marBottom w:val="0"/>
      <w:divBdr>
        <w:top w:val="none" w:sz="0" w:space="0" w:color="auto"/>
        <w:left w:val="none" w:sz="0" w:space="0" w:color="auto"/>
        <w:bottom w:val="none" w:sz="0" w:space="0" w:color="auto"/>
        <w:right w:val="none" w:sz="0" w:space="0" w:color="auto"/>
      </w:divBdr>
    </w:div>
    <w:div w:id="1881045629">
      <w:bodyDiv w:val="1"/>
      <w:marLeft w:val="0"/>
      <w:marRight w:val="0"/>
      <w:marTop w:val="0"/>
      <w:marBottom w:val="0"/>
      <w:divBdr>
        <w:top w:val="none" w:sz="0" w:space="0" w:color="auto"/>
        <w:left w:val="none" w:sz="0" w:space="0" w:color="auto"/>
        <w:bottom w:val="none" w:sz="0" w:space="0" w:color="auto"/>
        <w:right w:val="none" w:sz="0" w:space="0" w:color="auto"/>
      </w:divBdr>
    </w:div>
    <w:div w:id="1902444723">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24743871">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67995032">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B803B-6BE7-4AA2-8EC2-2791851B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4358</Words>
  <Characters>26154</Characters>
  <Application>Microsoft Office Word</Application>
  <DocSecurity>8</DocSecurity>
  <Lines>217</Lines>
  <Paragraphs>60</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DT.8361.16.2023 z 17.04.2023 r. - „JYSK” spółka z ograniczoną odpowiedzialnością - zużyty sprzęt</dc:title>
  <dc:subject/>
  <dc:creator>PWIIH</dc:creator>
  <cp:keywords>decyzja</cp:keywords>
  <dc:description/>
  <cp:lastModifiedBy>Marcin Ożóg</cp:lastModifiedBy>
  <cp:revision>3</cp:revision>
  <cp:lastPrinted>2023-04-04T12:20:00Z</cp:lastPrinted>
  <dcterms:created xsi:type="dcterms:W3CDTF">2023-10-30T10:43:00Z</dcterms:created>
  <dcterms:modified xsi:type="dcterms:W3CDTF">2023-11-22T07:47:00Z</dcterms:modified>
</cp:coreProperties>
</file>