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D38596D" w:rsidR="006B783B" w:rsidRPr="000966B7" w:rsidRDefault="002804C2"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DK.8361.12</w:t>
                            </w:r>
                            <w:r w:rsidR="004F00D0">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D38596D" w:rsidR="006B783B" w:rsidRPr="000966B7" w:rsidRDefault="002804C2"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DK.8361.12</w:t>
                      </w:r>
                      <w:r w:rsidR="004F00D0">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099661E"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3C6B25">
                              <w:rPr>
                                <w:rFonts w:ascii="Times New Roman" w:hAnsi="Times New Roman" w:cs="Times New Roman"/>
                                <w:sz w:val="24"/>
                              </w:rPr>
                              <w:t>17</w:t>
                            </w:r>
                            <w:r w:rsidR="00251A4B">
                              <w:rPr>
                                <w:rFonts w:ascii="Times New Roman" w:hAnsi="Times New Roman" w:cs="Times New Roman"/>
                                <w:sz w:val="24"/>
                              </w:rPr>
                              <w:t xml:space="preserve"> </w:t>
                            </w:r>
                            <w:r w:rsidR="003C6B25">
                              <w:rPr>
                                <w:rFonts w:ascii="Times New Roman" w:hAnsi="Times New Roman" w:cs="Times New Roman"/>
                                <w:sz w:val="24"/>
                              </w:rPr>
                              <w:t xml:space="preserve">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099661E"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3C6B25">
                        <w:rPr>
                          <w:rFonts w:ascii="Times New Roman" w:hAnsi="Times New Roman" w:cs="Times New Roman"/>
                          <w:sz w:val="24"/>
                        </w:rPr>
                        <w:t>17</w:t>
                      </w:r>
                      <w:r w:rsidR="00251A4B">
                        <w:rPr>
                          <w:rFonts w:ascii="Times New Roman" w:hAnsi="Times New Roman" w:cs="Times New Roman"/>
                          <w:sz w:val="24"/>
                        </w:rPr>
                        <w:t xml:space="preserve"> </w:t>
                      </w:r>
                      <w:r w:rsidR="003C6B25">
                        <w:rPr>
                          <w:rFonts w:ascii="Times New Roman" w:hAnsi="Times New Roman" w:cs="Times New Roman"/>
                          <w:sz w:val="24"/>
                        </w:rPr>
                        <w:t xml:space="preserve">kwietnia </w:t>
                      </w:r>
                      <w:r w:rsidR="002804C2">
                        <w:rPr>
                          <w:rFonts w:ascii="Times New Roman" w:hAnsi="Times New Roman" w:cs="Times New Roman"/>
                          <w:sz w:val="24"/>
                        </w:rPr>
                        <w:t>2023</w:t>
                      </w:r>
                      <w:r w:rsidR="002E4614" w:rsidRPr="004F00D0">
                        <w:rPr>
                          <w:rFonts w:ascii="Times New Roman" w:hAnsi="Times New Roman" w:cs="Times New Roman"/>
                          <w:sz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C4938A3" w14:textId="77777777" w:rsidR="002804C2" w:rsidRDefault="002804C2" w:rsidP="002804C2">
      <w:pPr>
        <w:autoSpaceDE w:val="0"/>
        <w:ind w:firstLine="3969"/>
        <w:rPr>
          <w:rFonts w:ascii="Times New Roman" w:eastAsia="Times New Roman" w:hAnsi="Times New Roman" w:cs="Times New Roman"/>
          <w:sz w:val="24"/>
          <w:szCs w:val="24"/>
          <w:lang w:eastAsia="pl-PL"/>
        </w:rPr>
      </w:pPr>
    </w:p>
    <w:p w14:paraId="16DE9A24" w14:textId="55553402" w:rsidR="00D66F0E" w:rsidRPr="002804C2" w:rsidRDefault="002804C2" w:rsidP="00F73CD9">
      <w:pPr>
        <w:autoSpaceDE w:val="0"/>
        <w:ind w:firstLine="3119"/>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COVARDIA SPÓŁKA</w:t>
      </w:r>
    </w:p>
    <w:p w14:paraId="498F8AE0" w14:textId="458F533A" w:rsidR="00F73CD9" w:rsidRDefault="00F73CD9" w:rsidP="00F73CD9">
      <w:pPr>
        <w:autoSpaceDE w:val="0"/>
        <w:ind w:firstLine="3119"/>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 xml:space="preserve">Z OGRANICZONĄ </w:t>
      </w:r>
      <w:r w:rsidR="002804C2">
        <w:rPr>
          <w:rFonts w:ascii="Times New Roman" w:eastAsia="Times New Roman" w:hAnsi="Times New Roman" w:cs="Times New Roman"/>
          <w:b/>
          <w:sz w:val="28"/>
          <w:szCs w:val="24"/>
          <w:lang w:eastAsia="pl-PL"/>
        </w:rPr>
        <w:t>ODPOWIEDZIALNOŚCIĄ</w:t>
      </w:r>
    </w:p>
    <w:p w14:paraId="516AF51F" w14:textId="77777777" w:rsidR="00AE4A9E" w:rsidRDefault="00AE4A9E" w:rsidP="00F73CD9">
      <w:pPr>
        <w:autoSpaceDE w:val="0"/>
        <w:ind w:firstLine="3119"/>
        <w:rPr>
          <w:rFonts w:ascii="Times New Roman" w:eastAsia="Times New Roman" w:hAnsi="Times New Roman" w:cs="Times New Roman"/>
          <w:b/>
          <w:bCs/>
          <w:sz w:val="28"/>
          <w:szCs w:val="24"/>
          <w:lang w:eastAsia="pl-PL"/>
        </w:rPr>
      </w:pPr>
      <w:r w:rsidRPr="00AE4A9E">
        <w:rPr>
          <w:rFonts w:ascii="Times New Roman" w:eastAsia="Times New Roman" w:hAnsi="Times New Roman" w:cs="Times New Roman"/>
          <w:b/>
          <w:bCs/>
          <w:sz w:val="28"/>
          <w:szCs w:val="24"/>
          <w:lang w:eastAsia="pl-PL"/>
        </w:rPr>
        <w:t>(dane zanonimizowane)</w:t>
      </w:r>
    </w:p>
    <w:p w14:paraId="5AB4470B" w14:textId="0F4A97B5" w:rsidR="00D66F0E" w:rsidRPr="00C61D37" w:rsidRDefault="002804C2" w:rsidP="00F73CD9">
      <w:pPr>
        <w:autoSpaceDE w:val="0"/>
        <w:ind w:firstLine="3119"/>
        <w:rPr>
          <w:rFonts w:ascii="Times New Roman" w:eastAsia="Times New Roman" w:hAnsi="Times New Roman" w:cs="Times New Roman"/>
          <w:b/>
          <w:sz w:val="28"/>
          <w:szCs w:val="24"/>
          <w:lang w:eastAsia="pl-PL"/>
        </w:rPr>
      </w:pPr>
      <w:r>
        <w:rPr>
          <w:rFonts w:ascii="Times New Roman" w:eastAsia="Times New Roman" w:hAnsi="Times New Roman" w:cs="Times New Roman"/>
          <w:b/>
          <w:sz w:val="28"/>
          <w:szCs w:val="24"/>
          <w:lang w:eastAsia="pl-PL"/>
        </w:rPr>
        <w:t>Jasło</w:t>
      </w:r>
    </w:p>
    <w:p w14:paraId="6A863D4B" w14:textId="77777777" w:rsidR="000A49F7" w:rsidRPr="00696FAB"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0554DD23" w14:textId="77777777" w:rsidR="00926CED" w:rsidRDefault="00926CED" w:rsidP="00926CED">
      <w:pPr>
        <w:tabs>
          <w:tab w:val="left" w:pos="708"/>
          <w:tab w:val="num" w:pos="3720"/>
        </w:tabs>
        <w:spacing w:line="276"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23B4392B" w14:textId="77777777" w:rsidR="00926CED" w:rsidRDefault="00926CED" w:rsidP="00926CED">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5401FBF7" w14:textId="3B558959" w:rsidR="00926CED" w:rsidRDefault="00926CED" w:rsidP="00926CED">
      <w:pPr>
        <w:spacing w:after="24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8"/>
          <w:lang w:eastAsia="pl-PL"/>
        </w:rPr>
        <w:t xml:space="preserve">Na podstawie art. </w:t>
      </w:r>
      <w:r>
        <w:rPr>
          <w:rFonts w:ascii="Times New Roman" w:eastAsia="Times New Roman" w:hAnsi="Times New Roman" w:cs="Times New Roman"/>
          <w:sz w:val="24"/>
          <w:szCs w:val="24"/>
          <w:lang w:eastAsia="pl-PL"/>
        </w:rPr>
        <w:t xml:space="preserve">91 pkt 25 ustawy z dnia 11 września 2015 r. o zużytym sprzęcie elektrycznym i elektronicznym (tekst jednolity: Dz. U. z 2022 r., poz. 1622) – zwanej dalej „ustawą” - oraz art. 104 § 1 ustawy z dnia 14 czerwca 1960 r. </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Kodeks postępowania administracyjnego (tekst jednolity: Dz. U. z 2022 r. poz. 2000 ze zm.), po przeprowadzeniu postępowania administracyjnego wszczętego z urzędu, Podkarpacki Wojewódzki Inspektor Inspekcji Handlowej wymierza </w:t>
      </w:r>
      <w:r>
        <w:rPr>
          <w:rFonts w:ascii="Times New Roman" w:eastAsia="Times New Roman" w:hAnsi="Times New Roman" w:cs="Times New Roman"/>
          <w:color w:val="000000" w:themeColor="text1"/>
          <w:sz w:val="24"/>
          <w:szCs w:val="24"/>
          <w:lang w:eastAsia="pl-PL"/>
        </w:rPr>
        <w:t>przedsiębiorcy</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COVARDIA SPÓŁKA Z OGRANICZONĄ ODPOWIEDZIALNOŚCIĄ,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b/>
          <w:sz w:val="24"/>
          <w:szCs w:val="24"/>
          <w:lang w:eastAsia="pl-PL"/>
        </w:rPr>
        <w:t>Jasło</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i/>
          <w:sz w:val="24"/>
          <w:szCs w:val="24"/>
          <w:lang w:eastAsia="pl-PL"/>
        </w:rPr>
        <w:t>–</w:t>
      </w:r>
      <w:r>
        <w:rPr>
          <w:rFonts w:ascii="Times New Roman" w:eastAsia="Times New Roman" w:hAnsi="Times New Roman" w:cs="Times New Roman"/>
          <w:iCs/>
          <w:sz w:val="24"/>
          <w:szCs w:val="24"/>
          <w:lang w:eastAsia="pl-PL"/>
        </w:rPr>
        <w:t xml:space="preserve"> </w:t>
      </w:r>
      <w:r>
        <w:rPr>
          <w:rFonts w:ascii="Times New Roman" w:eastAsia="Times New Roman" w:hAnsi="Times New Roman" w:cs="Times New Roman"/>
          <w:sz w:val="24"/>
          <w:szCs w:val="24"/>
          <w:lang w:eastAsia="pl-PL"/>
        </w:rPr>
        <w:t xml:space="preserve">karę pieniężną </w:t>
      </w:r>
      <w:r>
        <w:rPr>
          <w:rFonts w:ascii="Times New Roman" w:eastAsia="Times New Roman" w:hAnsi="Times New Roman" w:cs="Times New Roman"/>
          <w:sz w:val="24"/>
          <w:szCs w:val="24"/>
          <w:lang w:eastAsia="pl-PL"/>
        </w:rPr>
        <w:br/>
        <w:t xml:space="preserve">w wysokości </w:t>
      </w:r>
      <w:r>
        <w:rPr>
          <w:rFonts w:ascii="Times New Roman" w:eastAsia="Times New Roman" w:hAnsi="Times New Roman" w:cs="Times New Roman"/>
          <w:b/>
          <w:sz w:val="24"/>
          <w:szCs w:val="24"/>
          <w:lang w:eastAsia="pl-PL"/>
        </w:rPr>
        <w:t>5000 zł (</w:t>
      </w:r>
      <w:r>
        <w:rPr>
          <w:rFonts w:ascii="Times New Roman" w:eastAsia="Times New Roman" w:hAnsi="Times New Roman" w:cs="Times New Roman"/>
          <w:bCs/>
          <w:sz w:val="24"/>
          <w:szCs w:val="24"/>
          <w:lang w:eastAsia="pl-PL"/>
        </w:rPr>
        <w:t>słownie:</w:t>
      </w:r>
      <w:r>
        <w:rPr>
          <w:rFonts w:ascii="Times New Roman" w:eastAsia="Times New Roman" w:hAnsi="Times New Roman" w:cs="Times New Roman"/>
          <w:b/>
          <w:sz w:val="24"/>
          <w:szCs w:val="24"/>
          <w:lang w:eastAsia="pl-PL"/>
        </w:rPr>
        <w:t xml:space="preserve"> pięć tysięcy złotych</w:t>
      </w:r>
      <w:r>
        <w:rPr>
          <w:rFonts w:ascii="Times New Roman" w:eastAsia="Times New Roman" w:hAnsi="Times New Roman" w:cs="Times New Roman"/>
          <w:b/>
          <w:color w:val="000000" w:themeColor="text1"/>
          <w:sz w:val="24"/>
          <w:szCs w:val="24"/>
          <w:lang w:eastAsia="pl-PL"/>
        </w:rPr>
        <w:t xml:space="preserve">) </w:t>
      </w:r>
      <w:r>
        <w:rPr>
          <w:rFonts w:ascii="Times New Roman" w:eastAsia="Times New Roman" w:hAnsi="Times New Roman" w:cs="Times New Roman"/>
          <w:color w:val="000000" w:themeColor="text1"/>
          <w:sz w:val="24"/>
          <w:szCs w:val="24"/>
          <w:lang w:eastAsia="pl-PL"/>
        </w:rPr>
        <w:t xml:space="preserve">z tytułu niedopełnienia obowiązku umieszczenia w widocznym miejscu w należącej do przedsiębiorcy placówce handlowej zlokalizowanej w Jaśle przy ul.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color w:val="000000" w:themeColor="text1"/>
          <w:sz w:val="24"/>
          <w:szCs w:val="24"/>
          <w:lang w:eastAsia="pl-PL"/>
        </w:rPr>
        <w:t xml:space="preserve">Jasło, informacji określonych </w:t>
      </w:r>
      <w:r>
        <w:rPr>
          <w:rFonts w:ascii="Times New Roman" w:eastAsia="Times New Roman" w:hAnsi="Times New Roman" w:cs="Times New Roman"/>
          <w:color w:val="000000" w:themeColor="text1"/>
          <w:sz w:val="24"/>
          <w:szCs w:val="24"/>
          <w:lang w:eastAsia="pl-PL"/>
        </w:rPr>
        <w:br/>
        <w:t xml:space="preserve">w art. 37 ust. 1-3 ustawy wynikających z art. 37 ust. 4 ustawy. </w:t>
      </w:r>
    </w:p>
    <w:p w14:paraId="6B2C084C" w14:textId="77777777" w:rsidR="00926CED" w:rsidRDefault="00926CED" w:rsidP="00926CED">
      <w:pPr>
        <w:spacing w:after="240"/>
        <w:jc w:val="center"/>
        <w:rPr>
          <w:rFonts w:ascii="Times New Roman" w:eastAsia="Times New Roman" w:hAnsi="Times New Roman" w:cs="Times New Roman"/>
          <w:b/>
          <w:color w:val="000000" w:themeColor="text1"/>
          <w:sz w:val="24"/>
          <w:szCs w:val="24"/>
          <w:lang w:eastAsia="pl-PL"/>
        </w:rPr>
      </w:pPr>
      <w:r>
        <w:rPr>
          <w:rFonts w:ascii="Times New Roman" w:eastAsia="Times New Roman" w:hAnsi="Times New Roman" w:cs="Times New Roman"/>
          <w:b/>
          <w:color w:val="000000" w:themeColor="text1"/>
          <w:sz w:val="24"/>
          <w:szCs w:val="24"/>
          <w:lang w:eastAsia="pl-PL"/>
        </w:rPr>
        <w:t>UZASADNIENIE</w:t>
      </w:r>
    </w:p>
    <w:p w14:paraId="13473616" w14:textId="3EAF85FC" w:rsidR="00926CED" w:rsidRDefault="00926CED" w:rsidP="00926CED">
      <w:pPr>
        <w:spacing w:after="120"/>
        <w:jc w:val="both"/>
        <w:rPr>
          <w:rFonts w:ascii="Times New Roman" w:eastAsia="Times New Roman" w:hAnsi="Times New Roman" w:cs="Times New Roman"/>
          <w:color w:val="000000" w:themeColor="text1"/>
          <w:sz w:val="24"/>
          <w:szCs w:val="24"/>
          <w:u w:val="single"/>
          <w:lang w:eastAsia="pl-PL"/>
        </w:rPr>
      </w:pPr>
      <w:r>
        <w:rPr>
          <w:rFonts w:ascii="Times New Roman" w:eastAsia="Times New Roman" w:hAnsi="Times New Roman" w:cs="Times New Roman"/>
          <w:color w:val="000000" w:themeColor="text1"/>
          <w:sz w:val="24"/>
          <w:szCs w:val="28"/>
          <w:lang w:eastAsia="pl-PL"/>
        </w:rPr>
        <w:t>Na podstawie m.in.</w:t>
      </w:r>
      <w:r>
        <w:rPr>
          <w:rFonts w:ascii="Times New Roman" w:eastAsia="Times New Roman" w:hAnsi="Times New Roman" w:cs="Times New Roman"/>
          <w:color w:val="000000" w:themeColor="text1"/>
          <w:sz w:val="24"/>
          <w:szCs w:val="24"/>
          <w:lang w:eastAsia="pl-PL"/>
        </w:rPr>
        <w:t xml:space="preserve"> art. 3 ust. 1 pkt 1 i 2a ustawy z dnia 15 grudnia 2000 r. </w:t>
      </w:r>
      <w:r>
        <w:rPr>
          <w:rFonts w:ascii="Times New Roman" w:eastAsia="Times New Roman" w:hAnsi="Times New Roman" w:cs="Times New Roman"/>
          <w:color w:val="000000" w:themeColor="text1"/>
          <w:sz w:val="24"/>
          <w:szCs w:val="24"/>
          <w:lang w:eastAsia="pl-PL"/>
        </w:rPr>
        <w:br/>
        <w:t xml:space="preserve">o Inspekcji Handlowej (tekst jednolity: Dz. U. z 2020 r. poz. 1706) – zwanej dalej ,,ustawą </w:t>
      </w:r>
      <w:r>
        <w:rPr>
          <w:rFonts w:ascii="Times New Roman" w:eastAsia="Times New Roman" w:hAnsi="Times New Roman" w:cs="Times New Roman"/>
          <w:color w:val="000000" w:themeColor="text1"/>
          <w:sz w:val="24"/>
          <w:szCs w:val="24"/>
          <w:lang w:eastAsia="pl-PL"/>
        </w:rPr>
        <w:br/>
        <w:t>o IH” oraz art. 87 ustawy</w:t>
      </w:r>
      <w:r>
        <w:rPr>
          <w:rFonts w:ascii="Times New Roman" w:eastAsia="Times New Roman" w:hAnsi="Times New Roman" w:cs="Times New Roman"/>
          <w:color w:val="000000" w:themeColor="text1"/>
          <w:sz w:val="24"/>
          <w:szCs w:val="28"/>
          <w:lang w:eastAsia="pl-PL"/>
        </w:rPr>
        <w:t xml:space="preserve">, inspektorzy z Delegatury w Krośnie Wojewódzkiego Inspektoratu Inspekcji Handlowej w Rzeszowie przeprowadzili w dniach 31 stycznia, 2 i 7 lutego 2023 r. kontrolę w placówce handlowej zlokalizowanej w Jaśle przy ul. </w:t>
      </w:r>
      <w:r w:rsidR="00AE4A9E" w:rsidRPr="00BF2124">
        <w:rPr>
          <w:rFonts w:ascii="Times New Roman" w:hAnsi="Times New Roman" w:cs="Times New Roman"/>
          <w:b/>
          <w:bCs/>
          <w:sz w:val="24"/>
          <w:szCs w:val="24"/>
        </w:rPr>
        <w:t>(dane zanonimizowane)</w:t>
      </w:r>
      <w:r>
        <w:rPr>
          <w:rFonts w:ascii="Times New Roman" w:eastAsia="Times New Roman" w:hAnsi="Times New Roman" w:cs="Times New Roman"/>
          <w:color w:val="000000" w:themeColor="text1"/>
          <w:sz w:val="24"/>
          <w:szCs w:val="28"/>
          <w:lang w:eastAsia="pl-PL"/>
        </w:rPr>
        <w:t xml:space="preserve">, należącej do </w:t>
      </w:r>
      <w:proofErr w:type="spellStart"/>
      <w:r>
        <w:rPr>
          <w:rFonts w:ascii="Times New Roman" w:eastAsia="Times New Roman" w:hAnsi="Times New Roman" w:cs="Times New Roman"/>
          <w:color w:val="000000" w:themeColor="text1"/>
          <w:sz w:val="24"/>
          <w:szCs w:val="28"/>
          <w:lang w:eastAsia="pl-PL"/>
        </w:rPr>
        <w:t>Covardia</w:t>
      </w:r>
      <w:proofErr w:type="spellEnd"/>
      <w:r>
        <w:rPr>
          <w:rFonts w:ascii="Times New Roman" w:eastAsia="Times New Roman" w:hAnsi="Times New Roman" w:cs="Times New Roman"/>
          <w:color w:val="000000" w:themeColor="text1"/>
          <w:sz w:val="24"/>
          <w:szCs w:val="28"/>
          <w:lang w:eastAsia="pl-PL"/>
        </w:rPr>
        <w:t xml:space="preserve"> Spółka z ograniczoną odpowiedzialnością,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color w:val="000000" w:themeColor="text1"/>
          <w:sz w:val="24"/>
          <w:szCs w:val="28"/>
          <w:lang w:eastAsia="pl-PL"/>
        </w:rPr>
        <w:t xml:space="preserve">Jasło </w:t>
      </w:r>
      <w:r>
        <w:rPr>
          <w:rFonts w:ascii="Times New Roman" w:eastAsia="Times New Roman" w:hAnsi="Times New Roman" w:cs="Times New Roman"/>
          <w:color w:val="000000" w:themeColor="text1"/>
          <w:sz w:val="24"/>
          <w:szCs w:val="24"/>
          <w:lang w:eastAsia="pl-PL"/>
        </w:rPr>
        <w:t>– zwanego dalej ,,kontrolowaną spółką”, ,,przedsiębiorcą” lub „stroną”.</w:t>
      </w:r>
    </w:p>
    <w:p w14:paraId="2DF2A1D1" w14:textId="1C91590F"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Kontrolę wszczęto bez zawiadomienia przedsiębiorcy o zamia</w:t>
      </w:r>
      <w:r w:rsidR="00FD42C4">
        <w:rPr>
          <w:rFonts w:ascii="Times New Roman" w:eastAsia="Times New Roman" w:hAnsi="Times New Roman" w:cs="Times New Roman"/>
          <w:sz w:val="24"/>
          <w:szCs w:val="24"/>
          <w:lang w:eastAsia="pl-PL"/>
        </w:rPr>
        <w:t>rze jej wszczęcia, ponieważ była</w:t>
      </w:r>
      <w:r>
        <w:rPr>
          <w:rFonts w:ascii="Times New Roman" w:eastAsia="Times New Roman" w:hAnsi="Times New Roman" w:cs="Times New Roman"/>
          <w:sz w:val="24"/>
          <w:szCs w:val="24"/>
          <w:lang w:eastAsia="pl-PL"/>
        </w:rPr>
        <w:t xml:space="preserve"> ona przeprowadzona na podstawie bezpośrednio stosowanych przepisów prawa Unii Europejskiej – art. 11 ust. 3 Rozporządzenia Parlamentu Europejskiego i Rady (UE) 2019/1020 z dnia 20 czerwca 2019 r. w sprawie nadzoru rynku i zgodności produktów oraz zmieniające dyrektywę 2004/42/WE, rozporządzenia (WE) NR 765/2008 i (UE) nr 305/2011 (Dz. Urz. UE L 169 z 25.06.2019 r. str.1) - zgodnie z art. 48 ust. 11 pkt 1 ustawy z dnia 6 marca 2018 r. Prawo </w:t>
      </w:r>
      <w:r>
        <w:rPr>
          <w:rFonts w:ascii="Times New Roman" w:eastAsia="Times New Roman" w:hAnsi="Times New Roman" w:cs="Times New Roman"/>
          <w:color w:val="000000" w:themeColor="text1"/>
          <w:sz w:val="24"/>
          <w:szCs w:val="24"/>
          <w:lang w:eastAsia="pl-PL"/>
        </w:rPr>
        <w:t xml:space="preserve">przedsiębiorców (tekst jednolity: Dz. U. z 2021 r. poz. 162 ze zm.) – zwanej </w:t>
      </w:r>
      <w:r>
        <w:rPr>
          <w:rFonts w:ascii="Times New Roman" w:eastAsia="Times New Roman" w:hAnsi="Times New Roman" w:cs="Times New Roman"/>
          <w:sz w:val="24"/>
          <w:szCs w:val="24"/>
          <w:lang w:eastAsia="pl-PL"/>
        </w:rPr>
        <w:t xml:space="preserve">dalej ,,ustawą PP” – oraz w zakresie obejmującym zakup produktów lub usług na podstawie ustawy o IH, zgodnie z art. 62 ust. 1 pkt 3 ustawy PP. </w:t>
      </w:r>
    </w:p>
    <w:p w14:paraId="50368EC4" w14:textId="77777777" w:rsidR="00926CED" w:rsidRDefault="00926CED" w:rsidP="00926CED">
      <w:pPr>
        <w:spacing w:after="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sz w:val="24"/>
          <w:szCs w:val="24"/>
          <w:lang w:eastAsia="pl-PL"/>
        </w:rPr>
        <w:t xml:space="preserve">W trakcie kontroli inspektorzy reprezentujący Podkarpackiego Wojewódzkiego Inspektora Inspekcji Handlowej, sprawdzając prawidłowość wykonywania działalności </w:t>
      </w:r>
      <w:r>
        <w:rPr>
          <w:rFonts w:ascii="Times New Roman" w:eastAsia="Times New Roman" w:hAnsi="Times New Roman" w:cs="Times New Roman"/>
          <w:color w:val="000000" w:themeColor="text1"/>
          <w:sz w:val="24"/>
          <w:szCs w:val="24"/>
          <w:lang w:eastAsia="pl-PL"/>
        </w:rPr>
        <w:t>kontrolowanego w zakresie wynikającym z art. 37 oraz art. 39 ustawy, stwierdzili naruszenie przez przedsiębiorcę obowiązków wynikających z art. 37 ust. 4 ustawy.</w:t>
      </w:r>
    </w:p>
    <w:p w14:paraId="70223AB4" w14:textId="77777777" w:rsidR="00926CED" w:rsidRDefault="00926CED" w:rsidP="00926CED">
      <w:pPr>
        <w:tabs>
          <w:tab w:val="left" w:pos="6804"/>
        </w:tabs>
        <w:spacing w:before="120"/>
        <w:jc w:val="both"/>
        <w:rPr>
          <w:rFonts w:ascii="Times New Roman" w:hAnsi="Times New Roman" w:cs="Times New Roman"/>
          <w:sz w:val="24"/>
          <w:szCs w:val="24"/>
        </w:rPr>
      </w:pPr>
      <w:r>
        <w:rPr>
          <w:rFonts w:ascii="Times New Roman" w:hAnsi="Times New Roman" w:cs="Times New Roman"/>
          <w:sz w:val="24"/>
          <w:szCs w:val="24"/>
        </w:rPr>
        <w:lastRenderedPageBreak/>
        <w:t>Powyższe przepisy zobowiązują dystrybutorów do:</w:t>
      </w:r>
    </w:p>
    <w:p w14:paraId="6C32F111" w14:textId="77777777" w:rsidR="00926CED" w:rsidRDefault="00926CED" w:rsidP="00926CED">
      <w:pPr>
        <w:tabs>
          <w:tab w:val="left" w:pos="6804"/>
        </w:tabs>
        <w:ind w:left="340" w:hanging="28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nieodpłatnego odbioru zużytego sprzętu pochodzącego z gospodarstw domowych </w:t>
      </w:r>
      <w:r>
        <w:rPr>
          <w:rFonts w:ascii="Times New Roman" w:hAnsi="Times New Roman" w:cs="Times New Roman"/>
          <w:sz w:val="24"/>
          <w:szCs w:val="24"/>
        </w:rPr>
        <w:br/>
        <w:t>w punkcie sprzedaży, o ile zużyty sprzęt jest tego samego rodzaju i pełnił te same funkcje, co sprzęt sprzedawany,</w:t>
      </w:r>
    </w:p>
    <w:p w14:paraId="795705BE" w14:textId="77777777" w:rsidR="00926CED" w:rsidRDefault="00926CED" w:rsidP="00926CED">
      <w:pPr>
        <w:numPr>
          <w:ilvl w:val="0"/>
          <w:numId w:val="19"/>
        </w:num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w przypadku dostarczania nabywcy sprzętu przeznaczonego dla gospodarstw domowych – do nieodpłatnego odbioru zużytego sprzętu pochodzącego z gospodarstw domowych </w:t>
      </w:r>
      <w:r>
        <w:rPr>
          <w:rFonts w:ascii="Times New Roman" w:hAnsi="Times New Roman" w:cs="Times New Roman"/>
          <w:sz w:val="24"/>
          <w:szCs w:val="24"/>
        </w:rPr>
        <w:br/>
        <w:t>w miejscu dostawy tego sprzętu, o ile zużyty sprzęt jest tego samego rodzaju i pełnił te same funkcje, co sprzęt dostarczony,</w:t>
      </w:r>
    </w:p>
    <w:p w14:paraId="1A8451DF" w14:textId="77777777" w:rsidR="00926CED" w:rsidRDefault="00926CED" w:rsidP="00926CED">
      <w:pPr>
        <w:numPr>
          <w:ilvl w:val="0"/>
          <w:numId w:val="19"/>
        </w:numPr>
        <w:tabs>
          <w:tab w:val="left" w:pos="6804"/>
        </w:tabs>
        <w:spacing w:after="120"/>
        <w:jc w:val="both"/>
        <w:rPr>
          <w:rFonts w:ascii="Times New Roman" w:hAnsi="Times New Roman" w:cs="Times New Roman"/>
          <w:sz w:val="24"/>
          <w:szCs w:val="24"/>
        </w:rPr>
      </w:pPr>
      <w:r>
        <w:rPr>
          <w:rFonts w:ascii="Times New Roman" w:hAnsi="Times New Roman" w:cs="Times New Roman"/>
          <w:sz w:val="24"/>
          <w:szCs w:val="24"/>
        </w:rPr>
        <w:t>do nieodpłatnego przyjęcia przez dystrybutora prowadzącego jednostkę handlu detalicznego o powierzchni sprzedaży w rozumieniu art. 2 pkt 19 ustawy z dnia 27 marca 2003 r. o planowaniu i zagospodarowaniu przestrzennym, wynoszącej, co najmniej 400 m</w:t>
      </w:r>
      <w:r>
        <w:rPr>
          <w:rFonts w:ascii="Times New Roman" w:hAnsi="Times New Roman" w:cs="Times New Roman"/>
          <w:sz w:val="24"/>
          <w:szCs w:val="24"/>
          <w:vertAlign w:val="superscript"/>
        </w:rPr>
        <w:t xml:space="preserve">2 </w:t>
      </w:r>
      <w:r>
        <w:rPr>
          <w:rFonts w:ascii="Times New Roman" w:hAnsi="Times New Roman" w:cs="Times New Roman"/>
          <w:sz w:val="24"/>
          <w:szCs w:val="24"/>
        </w:rPr>
        <w:t>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 nawet w przypadku nieprowadzenia jednostki handlu detalicznego o wskazanej powyżej powierzchni.</w:t>
      </w:r>
    </w:p>
    <w:p w14:paraId="614597A0" w14:textId="31633B72" w:rsidR="00926CED" w:rsidRDefault="00926CED" w:rsidP="00926CED">
      <w:p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W dniu rozpoczęcia kontroli w kontrolowanej placówce, przy głównym wejściu, w pobliżu kas, kontrolujący stwierdzili, że w widocznym miejscu w punkcie sprzedaży, strona zamieściła informację o treści: </w:t>
      </w:r>
      <w:r>
        <w:rPr>
          <w:rFonts w:ascii="Times New Roman" w:hAnsi="Times New Roman" w:cs="Times New Roman"/>
          <w:i/>
          <w:color w:val="000000"/>
          <w:sz w:val="24"/>
          <w:szCs w:val="24"/>
        </w:rPr>
        <w:t xml:space="preserve">,,Zgodnie z Ustawą o zużytym sprzęcie elektrycznym i elektronicznym z 11 września 2015 roku sklep </w:t>
      </w:r>
      <w:r w:rsidR="00AE4A9E" w:rsidRPr="00BF2124">
        <w:rPr>
          <w:rFonts w:ascii="Times New Roman" w:hAnsi="Times New Roman" w:cs="Times New Roman"/>
          <w:b/>
          <w:bCs/>
          <w:sz w:val="24"/>
          <w:szCs w:val="24"/>
        </w:rPr>
        <w:t>(dane zanonimizowane)</w:t>
      </w:r>
      <w:r>
        <w:rPr>
          <w:rFonts w:ascii="Times New Roman" w:hAnsi="Times New Roman" w:cs="Times New Roman"/>
          <w:i/>
          <w:color w:val="000000"/>
          <w:sz w:val="24"/>
          <w:szCs w:val="24"/>
        </w:rPr>
        <w:t xml:space="preserve"> w Jaśle </w:t>
      </w:r>
      <w:proofErr w:type="spellStart"/>
      <w:r>
        <w:rPr>
          <w:rFonts w:ascii="Times New Roman" w:hAnsi="Times New Roman" w:cs="Times New Roman"/>
          <w:i/>
          <w:color w:val="000000"/>
          <w:sz w:val="24"/>
          <w:szCs w:val="24"/>
        </w:rPr>
        <w:t>Covardia</w:t>
      </w:r>
      <w:proofErr w:type="spellEnd"/>
      <w:r>
        <w:rPr>
          <w:rFonts w:ascii="Times New Roman" w:hAnsi="Times New Roman" w:cs="Times New Roman"/>
          <w:i/>
          <w:color w:val="000000"/>
          <w:sz w:val="24"/>
          <w:szCs w:val="24"/>
        </w:rPr>
        <w:t xml:space="preserve"> Sp. z o.o. </w:t>
      </w:r>
      <w:r w:rsidR="00AE4A9E" w:rsidRPr="00BF2124">
        <w:rPr>
          <w:rFonts w:ascii="Times New Roman" w:hAnsi="Times New Roman" w:cs="Times New Roman"/>
          <w:b/>
          <w:bCs/>
          <w:sz w:val="24"/>
          <w:szCs w:val="24"/>
        </w:rPr>
        <w:t>(dane zanonimizowane)</w:t>
      </w:r>
      <w:r>
        <w:rPr>
          <w:rFonts w:ascii="Times New Roman" w:hAnsi="Times New Roman" w:cs="Times New Roman"/>
          <w:i/>
          <w:color w:val="000000"/>
          <w:sz w:val="24"/>
          <w:szCs w:val="24"/>
        </w:rPr>
        <w:t xml:space="preserve"> Jasło nieodpłatnie przyjmuje zużyty sprzęt elektryczny i elektroniczny od klientów kupujących nowy sprzęt tego samego rodzaju oraz małogabarytowy zużyty sprzęt pochodzący z gospodarstw domowych (żaden z jego zewnętrznych wymiarów nie może przekraczać 25 cm) bez konieczności zakupu nowego urządzenia. Zużyty sprzęt elektryczny oraz elektroniczny można bezpłatnie oddać na terenie gminy w PSZOK ul. Żniwna 11 38-200 Jasło.”</w:t>
      </w:r>
    </w:p>
    <w:p w14:paraId="45D6B722" w14:textId="0CC5B30B" w:rsidR="00926CED" w:rsidRDefault="00926CED" w:rsidP="00EB63AA">
      <w:pPr>
        <w:tabs>
          <w:tab w:val="left" w:pos="6804"/>
        </w:tabs>
        <w:spacing w:before="120"/>
        <w:jc w:val="both"/>
        <w:rPr>
          <w:rFonts w:ascii="Times New Roman" w:hAnsi="Times New Roman" w:cs="Times New Roman"/>
          <w:sz w:val="24"/>
          <w:szCs w:val="24"/>
        </w:rPr>
      </w:pPr>
      <w:r>
        <w:rPr>
          <w:rFonts w:ascii="Times New Roman" w:hAnsi="Times New Roman" w:cs="Times New Roman"/>
          <w:sz w:val="24"/>
          <w:szCs w:val="24"/>
        </w:rPr>
        <w:t>Powyższy komunikat nie spełnia</w:t>
      </w:r>
      <w:r w:rsidR="003C6B25">
        <w:rPr>
          <w:rFonts w:ascii="Times New Roman" w:hAnsi="Times New Roman" w:cs="Times New Roman"/>
          <w:sz w:val="24"/>
          <w:szCs w:val="24"/>
        </w:rPr>
        <w:t>ł</w:t>
      </w:r>
      <w:r>
        <w:rPr>
          <w:rFonts w:ascii="Times New Roman" w:hAnsi="Times New Roman" w:cs="Times New Roman"/>
          <w:sz w:val="24"/>
          <w:szCs w:val="24"/>
        </w:rPr>
        <w:t xml:space="preserve"> wymogów nałożonych na dystrybutora w zakresie obowiązków określonych w art. 37 ust. 1 i 3 ustawy. Przedsiębiorca nie wskazał bowiem</w:t>
      </w:r>
      <w:r>
        <w:rPr>
          <w:rFonts w:ascii="Times New Roman" w:hAnsi="Times New Roman" w:cs="Times New Roman"/>
          <w:sz w:val="24"/>
          <w:szCs w:val="24"/>
        </w:rPr>
        <w:br/>
        <w:t>w nim w sposób precyzyjny i szczegółowy, że:</w:t>
      </w:r>
    </w:p>
    <w:p w14:paraId="593C5D4E" w14:textId="0272E4F1" w:rsidR="00926CED" w:rsidRDefault="00926CED" w:rsidP="00926CED">
      <w:pPr>
        <w:pStyle w:val="Akapitzlist"/>
        <w:numPr>
          <w:ilvl w:val="0"/>
          <w:numId w:val="20"/>
        </w:numPr>
        <w:tabs>
          <w:tab w:val="left" w:pos="6804"/>
        </w:tabs>
        <w:ind w:left="426" w:hanging="284"/>
        <w:jc w:val="both"/>
        <w:rPr>
          <w:rFonts w:ascii="Times New Roman" w:hAnsi="Times New Roman" w:cs="Times New Roman"/>
          <w:sz w:val="24"/>
          <w:szCs w:val="24"/>
        </w:rPr>
      </w:pPr>
      <w:r>
        <w:rPr>
          <w:rFonts w:ascii="Times New Roman" w:hAnsi="Times New Roman" w:cs="Times New Roman"/>
          <w:sz w:val="24"/>
          <w:szCs w:val="24"/>
        </w:rPr>
        <w:t>zgodnie z art. 37 ust.</w:t>
      </w:r>
      <w:r w:rsidR="003C6B25">
        <w:rPr>
          <w:rFonts w:ascii="Times New Roman" w:hAnsi="Times New Roman" w:cs="Times New Roman"/>
          <w:sz w:val="24"/>
          <w:szCs w:val="24"/>
        </w:rPr>
        <w:t xml:space="preserve"> </w:t>
      </w:r>
      <w:r>
        <w:rPr>
          <w:rFonts w:ascii="Times New Roman" w:hAnsi="Times New Roman" w:cs="Times New Roman"/>
          <w:sz w:val="24"/>
          <w:szCs w:val="24"/>
        </w:rPr>
        <w:t>1 ustawy:</w:t>
      </w:r>
    </w:p>
    <w:p w14:paraId="7BD45DE3" w14:textId="55AD83FE" w:rsidR="00926CED" w:rsidRDefault="00926CED" w:rsidP="003C6B25">
      <w:pPr>
        <w:pStyle w:val="Akapitzlist"/>
        <w:numPr>
          <w:ilvl w:val="0"/>
          <w:numId w:val="29"/>
        </w:numPr>
        <w:tabs>
          <w:tab w:val="left" w:pos="6804"/>
        </w:tabs>
        <w:jc w:val="both"/>
        <w:rPr>
          <w:rFonts w:ascii="Times New Roman" w:hAnsi="Times New Roman" w:cs="Times New Roman"/>
          <w:sz w:val="24"/>
          <w:szCs w:val="24"/>
        </w:rPr>
      </w:pPr>
      <w:r>
        <w:rPr>
          <w:rFonts w:ascii="Times New Roman" w:hAnsi="Times New Roman" w:cs="Times New Roman"/>
          <w:sz w:val="24"/>
          <w:szCs w:val="24"/>
        </w:rPr>
        <w:t>mowa jest o „sprzęcie pochodzącym z gospodarstw domowych”,</w:t>
      </w:r>
    </w:p>
    <w:p w14:paraId="1D22C487" w14:textId="28169D82" w:rsidR="00926CED" w:rsidRDefault="00926CED" w:rsidP="003C6B25">
      <w:pPr>
        <w:pStyle w:val="Akapitzlist"/>
        <w:numPr>
          <w:ilvl w:val="0"/>
          <w:numId w:val="29"/>
        </w:num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sprzęt (tu-oddawany) „pełnił te same funkcje co sprzęt sprzedawany”; </w:t>
      </w:r>
    </w:p>
    <w:p w14:paraId="59DA3AA5" w14:textId="77777777" w:rsidR="00926CED" w:rsidRDefault="00926CED" w:rsidP="00926CED">
      <w:pPr>
        <w:pStyle w:val="Akapitzlist"/>
        <w:numPr>
          <w:ilvl w:val="0"/>
          <w:numId w:val="20"/>
        </w:numPr>
        <w:tabs>
          <w:tab w:val="left" w:pos="6804"/>
        </w:tabs>
        <w:ind w:left="426" w:hanging="284"/>
        <w:jc w:val="both"/>
        <w:rPr>
          <w:rFonts w:ascii="Times New Roman" w:hAnsi="Times New Roman" w:cs="Times New Roman"/>
          <w:sz w:val="24"/>
          <w:szCs w:val="24"/>
        </w:rPr>
      </w:pPr>
      <w:r>
        <w:rPr>
          <w:rFonts w:ascii="Times New Roman" w:hAnsi="Times New Roman" w:cs="Times New Roman"/>
          <w:sz w:val="24"/>
          <w:szCs w:val="24"/>
        </w:rPr>
        <w:t>zgodnie z art. 37 ust. 3 ustawy:</w:t>
      </w:r>
    </w:p>
    <w:p w14:paraId="2408B059" w14:textId="0A31C6E7" w:rsidR="00926CED" w:rsidRDefault="00926CED" w:rsidP="003C6B25">
      <w:pPr>
        <w:pStyle w:val="Akapitzlist"/>
        <w:numPr>
          <w:ilvl w:val="0"/>
          <w:numId w:val="28"/>
        </w:numPr>
        <w:tabs>
          <w:tab w:val="left" w:pos="6804"/>
        </w:tabs>
        <w:jc w:val="both"/>
        <w:rPr>
          <w:rFonts w:ascii="Times New Roman" w:hAnsi="Times New Roman" w:cs="Times New Roman"/>
          <w:sz w:val="24"/>
          <w:szCs w:val="24"/>
        </w:rPr>
      </w:pPr>
      <w:r>
        <w:rPr>
          <w:rFonts w:ascii="Times New Roman" w:hAnsi="Times New Roman" w:cs="Times New Roman"/>
          <w:sz w:val="24"/>
          <w:szCs w:val="24"/>
        </w:rPr>
        <w:t xml:space="preserve">informacja odnosi się do „dystrybutora prowadzącego jednostkę handlu detalicznego </w:t>
      </w:r>
      <w:r>
        <w:rPr>
          <w:rFonts w:ascii="Times New Roman" w:hAnsi="Times New Roman" w:cs="Times New Roman"/>
          <w:sz w:val="24"/>
          <w:szCs w:val="24"/>
        </w:rPr>
        <w:br/>
        <w:t>o powierzchni sprzedaży w rozumieniu art. 2 pkt 19 ustawy (…)</w:t>
      </w:r>
      <w:r w:rsidR="003C6B25">
        <w:rPr>
          <w:rFonts w:ascii="Times New Roman" w:hAnsi="Times New Roman" w:cs="Times New Roman"/>
          <w:sz w:val="24"/>
          <w:szCs w:val="24"/>
        </w:rPr>
        <w:t xml:space="preserve"> </w:t>
      </w:r>
      <w:r>
        <w:rPr>
          <w:rFonts w:ascii="Times New Roman" w:hAnsi="Times New Roman" w:cs="Times New Roman"/>
          <w:sz w:val="24"/>
          <w:szCs w:val="24"/>
        </w:rPr>
        <w:t>poświęconej sprzedaży sprzętu”;</w:t>
      </w:r>
    </w:p>
    <w:p w14:paraId="7C620917" w14:textId="4C4E9DE0" w:rsidR="00926CED" w:rsidRDefault="00926CED" w:rsidP="003C6B25">
      <w:pPr>
        <w:pStyle w:val="Akapitzlist"/>
        <w:numPr>
          <w:ilvl w:val="0"/>
          <w:numId w:val="28"/>
        </w:numPr>
        <w:tabs>
          <w:tab w:val="left" w:pos="6804"/>
        </w:tabs>
        <w:jc w:val="both"/>
        <w:rPr>
          <w:rFonts w:ascii="Times New Roman" w:hAnsi="Times New Roman" w:cs="Times New Roman"/>
          <w:sz w:val="24"/>
          <w:szCs w:val="24"/>
        </w:rPr>
      </w:pPr>
      <w:r>
        <w:rPr>
          <w:rFonts w:ascii="Times New Roman" w:hAnsi="Times New Roman" w:cs="Times New Roman"/>
          <w:sz w:val="24"/>
          <w:szCs w:val="24"/>
        </w:rPr>
        <w:t>nie zawarto określenia „lub w jej bezpośredniej bliskości”;</w:t>
      </w:r>
    </w:p>
    <w:p w14:paraId="5803B17D" w14:textId="10B4C83F" w:rsidR="00926CED" w:rsidRDefault="00926CED" w:rsidP="003C6B25">
      <w:pPr>
        <w:pStyle w:val="Akapitzlist"/>
        <w:numPr>
          <w:ilvl w:val="0"/>
          <w:numId w:val="28"/>
        </w:numPr>
        <w:tabs>
          <w:tab w:val="left" w:pos="6804"/>
        </w:tabs>
        <w:jc w:val="both"/>
        <w:rPr>
          <w:rFonts w:ascii="Times New Roman" w:hAnsi="Times New Roman" w:cs="Times New Roman"/>
          <w:sz w:val="24"/>
          <w:szCs w:val="24"/>
        </w:rPr>
      </w:pPr>
      <w:r>
        <w:rPr>
          <w:rFonts w:ascii="Times New Roman" w:hAnsi="Times New Roman" w:cs="Times New Roman"/>
          <w:sz w:val="24"/>
          <w:szCs w:val="24"/>
        </w:rPr>
        <w:t>„sprzęt przeznaczony jest dla gospodarstw domowych”</w:t>
      </w:r>
      <w:r w:rsidR="003C6B25">
        <w:rPr>
          <w:rFonts w:ascii="Times New Roman" w:hAnsi="Times New Roman" w:cs="Times New Roman"/>
          <w:sz w:val="24"/>
          <w:szCs w:val="24"/>
        </w:rPr>
        <w:t>.</w:t>
      </w:r>
    </w:p>
    <w:p w14:paraId="3742E6A6" w14:textId="77777777" w:rsidR="00EB63AA" w:rsidRDefault="00EB63AA" w:rsidP="00EB63AA">
      <w:pPr>
        <w:tabs>
          <w:tab w:val="left" w:pos="6804"/>
        </w:tabs>
        <w:jc w:val="both"/>
        <w:rPr>
          <w:rFonts w:ascii="Times New Roman" w:hAnsi="Times New Roman" w:cs="Times New Roman"/>
          <w:sz w:val="24"/>
          <w:szCs w:val="24"/>
        </w:rPr>
      </w:pPr>
    </w:p>
    <w:p w14:paraId="2AA195FA" w14:textId="6361BAAA" w:rsidR="00EB63AA" w:rsidRDefault="00EB63AA" w:rsidP="00EB63AA">
      <w:pPr>
        <w:tabs>
          <w:tab w:val="left" w:pos="6804"/>
        </w:tabs>
        <w:jc w:val="both"/>
        <w:rPr>
          <w:rFonts w:ascii="Times New Roman" w:hAnsi="Times New Roman" w:cs="Times New Roman"/>
          <w:sz w:val="24"/>
          <w:szCs w:val="24"/>
        </w:rPr>
      </w:pPr>
      <w:r>
        <w:rPr>
          <w:rFonts w:ascii="Times New Roman" w:hAnsi="Times New Roman" w:cs="Times New Roman"/>
          <w:sz w:val="24"/>
          <w:szCs w:val="24"/>
        </w:rPr>
        <w:t>Natomiast w odniesieniu do informacji wskazanej w art. 37 ust. 2 stwierdzono jej brak w widocznym miejscu w punkcie sprzedaży.</w:t>
      </w:r>
    </w:p>
    <w:p w14:paraId="20BCE540" w14:textId="05DB291B" w:rsidR="00926CED" w:rsidRDefault="00926CED" w:rsidP="00926CED">
      <w:pPr>
        <w:tabs>
          <w:tab w:val="left" w:pos="6804"/>
        </w:tabs>
        <w:spacing w:before="120" w:after="120"/>
        <w:jc w:val="both"/>
        <w:rPr>
          <w:rFonts w:ascii="Times New Roman" w:eastAsia="Times New Roman" w:hAnsi="Times New Roman" w:cs="Times New Roman"/>
          <w:color w:val="000000" w:themeColor="text1"/>
          <w:sz w:val="24"/>
          <w:szCs w:val="24"/>
          <w:lang w:eastAsia="pl-PL"/>
        </w:rPr>
      </w:pPr>
      <w:r>
        <w:rPr>
          <w:rFonts w:ascii="Times New Roman" w:eastAsia="Times New Roman" w:hAnsi="Times New Roman" w:cs="Times New Roman"/>
          <w:color w:val="000000" w:themeColor="text1"/>
          <w:sz w:val="24"/>
          <w:szCs w:val="24"/>
          <w:lang w:eastAsia="pl-PL"/>
        </w:rPr>
        <w:t xml:space="preserve">W pierwszym dniu trwania kontroli, tj. 31 stycznia 2023 r., Pan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color w:val="000000" w:themeColor="text1"/>
          <w:sz w:val="24"/>
          <w:szCs w:val="24"/>
          <w:lang w:eastAsia="pl-PL"/>
        </w:rPr>
        <w:t xml:space="preserve">– kierownik sklepu - dobrowolnie uwidocznił brakujące informacje oraz złożył stosowne oświadczenie w tej sprawie. </w:t>
      </w:r>
    </w:p>
    <w:p w14:paraId="09B37DC1" w14:textId="77777777"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Powyższe ustalenia udokumentowano w protokole kontroli z dnia 31 stycznia 2023 r., sygn. DK.8361.12.2023 wraz z załącznikami, w tym oświadczeniem z dnia 31 stycznia 2023 r. dotyczącym braku wymaganych informacji w kontrolowanej placówce. Protokół został podpisany w dniu 7 lutego 2023 r. przez osobę upoważnioną do reprezentowania kontrolowanej spółki. Do protokołu kontroli nie wnoszono uwag.</w:t>
      </w:r>
    </w:p>
    <w:p w14:paraId="45EBFCC0" w14:textId="1A838FBF" w:rsidR="00926CED" w:rsidRPr="00AE4A9E" w:rsidRDefault="00926CED" w:rsidP="00926CED">
      <w:pPr>
        <w:spacing w:after="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lastRenderedPageBreak/>
        <w:t xml:space="preserve">W związku z powyższymi ustaleniami, </w:t>
      </w:r>
      <w:r>
        <w:rPr>
          <w:rFonts w:ascii="Times New Roman" w:eastAsia="Times New Roman" w:hAnsi="Times New Roman" w:cs="Times New Roman"/>
          <w:color w:val="000000" w:themeColor="text1"/>
          <w:sz w:val="24"/>
          <w:szCs w:val="24"/>
          <w:lang w:eastAsia="pl-PL"/>
        </w:rPr>
        <w:t xml:space="preserve">pismem z dnia 17 lutego 2023 r. </w:t>
      </w:r>
      <w:r>
        <w:rPr>
          <w:rFonts w:ascii="Times New Roman" w:eastAsia="Times New Roman" w:hAnsi="Times New Roman" w:cs="Times New Roman"/>
          <w:color w:val="000000" w:themeColor="text1"/>
          <w:sz w:val="24"/>
          <w:szCs w:val="28"/>
          <w:lang w:eastAsia="pl-PL"/>
        </w:rPr>
        <w:t xml:space="preserve">Podkarpacki </w:t>
      </w:r>
      <w:r w:rsidRPr="00AE4A9E">
        <w:rPr>
          <w:rFonts w:ascii="Times New Roman" w:eastAsia="Times New Roman" w:hAnsi="Times New Roman" w:cs="Times New Roman"/>
          <w:sz w:val="24"/>
          <w:szCs w:val="28"/>
          <w:lang w:eastAsia="pl-PL"/>
        </w:rPr>
        <w:t>Wojewódzki Inspektor Inspekcji Handlowej zawiadomił s</w:t>
      </w:r>
      <w:r w:rsidR="008840A3" w:rsidRPr="00AE4A9E">
        <w:rPr>
          <w:rFonts w:ascii="Times New Roman" w:eastAsia="Times New Roman" w:hAnsi="Times New Roman" w:cs="Times New Roman"/>
          <w:sz w:val="24"/>
          <w:szCs w:val="28"/>
          <w:lang w:eastAsia="pl-PL"/>
        </w:rPr>
        <w:t>tronę o wszczęciu z urzędu postę</w:t>
      </w:r>
      <w:r w:rsidRPr="00AE4A9E">
        <w:rPr>
          <w:rFonts w:ascii="Times New Roman" w:eastAsia="Times New Roman" w:hAnsi="Times New Roman" w:cs="Times New Roman"/>
          <w:sz w:val="24"/>
          <w:szCs w:val="28"/>
          <w:lang w:eastAsia="pl-PL"/>
        </w:rPr>
        <w:t xml:space="preserve">powania w trybie art. 91 pkt 25 ustawy, w którym pouczono stronę o przysługującym jej prawie do czynnego udziału w postępowaniu, a w szczególności o prawie wypowiadania się, co do zebranych dowodów i materiałów, przeglądania akt sprawy, jak również brania udziału w przeprowadzaniu dowodu oraz możliwości złożenia wyjaśnienia. Stronę poinformowano również, że prawo do powyższych czynności przysługuje po zakończeniu postępowania. </w:t>
      </w:r>
      <w:r w:rsidRPr="00AE4A9E">
        <w:rPr>
          <w:rFonts w:ascii="Times New Roman" w:hAnsi="Times New Roman" w:cs="Times New Roman"/>
          <w:sz w:val="24"/>
          <w:szCs w:val="24"/>
        </w:rPr>
        <w:t>Strona z przysługującego jej prawa nie skorzystała.</w:t>
      </w:r>
    </w:p>
    <w:p w14:paraId="048668DD" w14:textId="5517C87D" w:rsidR="00FB05AB" w:rsidRPr="00AE4A9E" w:rsidRDefault="00FB05AB" w:rsidP="00FB05AB">
      <w:pPr>
        <w:spacing w:before="120"/>
        <w:jc w:val="both"/>
        <w:rPr>
          <w:rFonts w:ascii="Times New Roman" w:eastAsia="Times New Roman" w:hAnsi="Times New Roman" w:cs="Times New Roman"/>
          <w:sz w:val="24"/>
          <w:szCs w:val="24"/>
          <w:lang w:eastAsia="pl-PL"/>
        </w:rPr>
      </w:pPr>
      <w:r w:rsidRPr="00AE4A9E">
        <w:rPr>
          <w:rFonts w:ascii="Times New Roman" w:eastAsia="Times New Roman" w:hAnsi="Times New Roman" w:cs="Times New Roman"/>
          <w:sz w:val="24"/>
          <w:szCs w:val="28"/>
          <w:lang w:eastAsia="pl-PL"/>
        </w:rPr>
        <w:t xml:space="preserve">Podkarpacki Wojewódzki Inspektor Inspekcji Handlowej </w:t>
      </w:r>
      <w:r w:rsidRPr="00AE4A9E">
        <w:rPr>
          <w:rFonts w:ascii="Times New Roman" w:eastAsia="Times New Roman" w:hAnsi="Times New Roman" w:cs="Times New Roman"/>
          <w:sz w:val="24"/>
          <w:szCs w:val="24"/>
          <w:lang w:eastAsia="pl-PL"/>
        </w:rPr>
        <w:t xml:space="preserve">pismem z dnia 21 marca 2023 r. </w:t>
      </w:r>
      <w:r w:rsidRPr="00AE4A9E">
        <w:rPr>
          <w:rFonts w:ascii="Times New Roman" w:eastAsia="Times New Roman" w:hAnsi="Times New Roman" w:cs="Times New Roman"/>
          <w:sz w:val="24"/>
          <w:szCs w:val="28"/>
          <w:lang w:eastAsia="pl-PL"/>
        </w:rPr>
        <w:t>zawiadomił stronę</w:t>
      </w:r>
      <w:r w:rsidRPr="00AE4A9E">
        <w:rPr>
          <w:rFonts w:ascii="Times New Roman" w:eastAsia="Times New Roman" w:hAnsi="Times New Roman" w:cs="Times New Roman"/>
          <w:sz w:val="24"/>
          <w:szCs w:val="24"/>
          <w:lang w:eastAsia="pl-PL"/>
        </w:rPr>
        <w:t xml:space="preserve"> o niezałatwieniu sprawy w terminie i wyznaczył termin załatwienia sprawy do dnia 21 kwietnia 2023 r.</w:t>
      </w:r>
    </w:p>
    <w:p w14:paraId="094C2EF7" w14:textId="77777777" w:rsidR="00926CED" w:rsidRPr="00AE4A9E" w:rsidRDefault="00926CED" w:rsidP="00926CED">
      <w:pPr>
        <w:spacing w:before="240" w:after="240"/>
        <w:jc w:val="both"/>
        <w:rPr>
          <w:rFonts w:ascii="Times New Roman" w:eastAsia="Times New Roman" w:hAnsi="Times New Roman" w:cs="Times New Roman"/>
          <w:b/>
          <w:sz w:val="24"/>
          <w:szCs w:val="24"/>
          <w:lang w:eastAsia="zh-CN"/>
        </w:rPr>
      </w:pPr>
      <w:r w:rsidRPr="00AE4A9E">
        <w:rPr>
          <w:rFonts w:ascii="Times New Roman" w:eastAsia="Times New Roman" w:hAnsi="Times New Roman" w:cs="Times New Roman"/>
          <w:b/>
          <w:sz w:val="24"/>
          <w:szCs w:val="24"/>
          <w:lang w:eastAsia="zh-CN"/>
        </w:rPr>
        <w:t>Podkarpacki Wojewódzki Inspektor Inspekcji Handlowej ustalił i stwierdził co następuje:</w:t>
      </w:r>
    </w:p>
    <w:p w14:paraId="4AB26BB5" w14:textId="77777777" w:rsidR="00926CED" w:rsidRDefault="00926CED" w:rsidP="00926CED">
      <w:pPr>
        <w:spacing w:after="120"/>
        <w:jc w:val="both"/>
        <w:rPr>
          <w:rFonts w:ascii="Times New Roman" w:eastAsia="Times New Roman" w:hAnsi="Times New Roman" w:cs="Times New Roman"/>
          <w:sz w:val="24"/>
          <w:szCs w:val="28"/>
          <w:lang w:eastAsia="pl-PL"/>
        </w:rPr>
      </w:pPr>
      <w:r w:rsidRPr="00AE4A9E">
        <w:rPr>
          <w:rFonts w:ascii="Times New Roman" w:eastAsia="Times New Roman" w:hAnsi="Times New Roman" w:cs="Times New Roman"/>
          <w:sz w:val="24"/>
          <w:szCs w:val="28"/>
          <w:lang w:eastAsia="pl-PL"/>
        </w:rPr>
        <w:t>Zgodnie z art. 93 ust. 2 ustawy administracyjne kary pieniężne za naruszenia przepisów,</w:t>
      </w:r>
      <w:r w:rsidRPr="00AE4A9E">
        <w:rPr>
          <w:rFonts w:ascii="Times New Roman" w:eastAsia="Times New Roman" w:hAnsi="Times New Roman" w:cs="Times New Roman"/>
          <w:sz w:val="24"/>
          <w:szCs w:val="28"/>
          <w:lang w:eastAsia="pl-PL"/>
        </w:rPr>
        <w:br/>
        <w:t xml:space="preserve">o których mowa w art. 91 pkt 22-26, wymierza, w drodze decyzji, właściwy wojewódzki inspektor inspekcji handlowej. W powyższej sprawie kontrola przeprowadzona została </w:t>
      </w:r>
      <w:r w:rsidRPr="00AE4A9E">
        <w:rPr>
          <w:rFonts w:ascii="Times New Roman" w:eastAsia="Times New Roman" w:hAnsi="Times New Roman" w:cs="Times New Roman"/>
          <w:sz w:val="24"/>
          <w:szCs w:val="28"/>
          <w:lang w:eastAsia="pl-PL"/>
        </w:rPr>
        <w:br/>
        <w:t xml:space="preserve">w sklepie zlokalizowanym w Jaśle, dlatego właściwym do wszczęcia i przeprowadzenia postępowania administracyjnego </w:t>
      </w:r>
      <w:r>
        <w:rPr>
          <w:rFonts w:ascii="Times New Roman" w:eastAsia="Times New Roman" w:hAnsi="Times New Roman" w:cs="Times New Roman"/>
          <w:sz w:val="24"/>
          <w:szCs w:val="28"/>
          <w:lang w:eastAsia="pl-PL"/>
        </w:rPr>
        <w:t>oraz wydania niniejszej decyzji jest Podkarpacki Wojewódzki Inspektor Inspekcji Handlowej.</w:t>
      </w:r>
    </w:p>
    <w:p w14:paraId="39DADE83" w14:textId="77777777" w:rsidR="00926CED" w:rsidRDefault="00926CED" w:rsidP="00926CED">
      <w:pPr>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1C9726AD" w14:textId="77777777" w:rsidR="00926CED" w:rsidRDefault="00926CED" w:rsidP="00926CED">
      <w:p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Artykuł 37 ust. 4 ustawy wskazuje, że dystrybutor jest obowiązany do umieszczenia</w:t>
      </w:r>
      <w:r>
        <w:rPr>
          <w:rFonts w:ascii="Times New Roman" w:eastAsia="Times New Roman" w:hAnsi="Times New Roman" w:cs="Times New Roman"/>
          <w:sz w:val="24"/>
          <w:szCs w:val="28"/>
          <w:lang w:eastAsia="pl-PL"/>
        </w:rPr>
        <w:br/>
        <w:t xml:space="preserve">w widocznym miejscu w punkcie sprzedaży informacji w zakresie, o którym mowa m. in. </w:t>
      </w:r>
      <w:r>
        <w:rPr>
          <w:rFonts w:ascii="Times New Roman" w:eastAsia="Times New Roman" w:hAnsi="Times New Roman" w:cs="Times New Roman"/>
          <w:sz w:val="24"/>
          <w:szCs w:val="28"/>
          <w:lang w:eastAsia="pl-PL"/>
        </w:rPr>
        <w:br/>
        <w:t>w art. 37 ust. 1-3 ww. ustawy, które zobowiązują dystrybutorów do:</w:t>
      </w:r>
    </w:p>
    <w:p w14:paraId="6DB38194" w14:textId="77777777" w:rsidR="00926CED" w:rsidRDefault="00926CED" w:rsidP="00926CED">
      <w:pPr>
        <w:numPr>
          <w:ilvl w:val="0"/>
          <w:numId w:val="21"/>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nieodpłatnego odbioru zużytego sprzętu pochodzącego z gospodarstw domowych </w:t>
      </w:r>
      <w:r>
        <w:rPr>
          <w:rFonts w:ascii="Times New Roman" w:eastAsia="Times New Roman" w:hAnsi="Times New Roman" w:cs="Times New Roman"/>
          <w:sz w:val="24"/>
          <w:szCs w:val="28"/>
          <w:lang w:eastAsia="pl-PL"/>
        </w:rPr>
        <w:br/>
        <w:t>w punkcie sprzedaży, o ile zużyty sprzęt jest tego samego rodzaju i pełnił te same funkcje co sprzęt sprzedawany (ust. 1),</w:t>
      </w:r>
    </w:p>
    <w:p w14:paraId="1A7EF697" w14:textId="77777777" w:rsidR="00926CED" w:rsidRDefault="00926CED" w:rsidP="00926CED">
      <w:pPr>
        <w:numPr>
          <w:ilvl w:val="0"/>
          <w:numId w:val="21"/>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w przypadku dostarczania nabywcy sprzętu przeznaczonego dla gospodarstw domowych – do nieodpłatnego odbioru zużytego sprzętu pochodzącego z gospodarstw domowych </w:t>
      </w:r>
      <w:r>
        <w:rPr>
          <w:rFonts w:ascii="Times New Roman" w:eastAsia="Times New Roman" w:hAnsi="Times New Roman" w:cs="Times New Roman"/>
          <w:sz w:val="24"/>
          <w:szCs w:val="28"/>
          <w:lang w:eastAsia="pl-PL"/>
        </w:rPr>
        <w:br/>
        <w:t>w miejscu dostawy tego sprzętu, o ile zużyty sprzęt jest tego samego rodzaju i pełnił te same funkcje, co sprzęt dostarczony (ust. 2),</w:t>
      </w:r>
    </w:p>
    <w:p w14:paraId="13C6C105" w14:textId="77777777" w:rsidR="00926CED" w:rsidRDefault="00926CED" w:rsidP="00926CED">
      <w:pPr>
        <w:numPr>
          <w:ilvl w:val="0"/>
          <w:numId w:val="21"/>
        </w:numPr>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do nieodpłatnego przyjęcia przez dystrybutora prowadzącego jednostkę handlu detalicznego o powierzchni sprzedaży w rozumieniu art. 2 pkt 19 ustawy z dnia 27 marca 2003 r. o planowaniu i zagospodarowaniu przestrzennym, wynoszącej, co najmniej 400 m</w:t>
      </w:r>
      <w:r>
        <w:rPr>
          <w:rFonts w:ascii="Times New Roman" w:eastAsia="Times New Roman" w:hAnsi="Times New Roman" w:cs="Times New Roman"/>
          <w:sz w:val="24"/>
          <w:szCs w:val="28"/>
          <w:vertAlign w:val="superscript"/>
          <w:lang w:eastAsia="pl-PL"/>
        </w:rPr>
        <w:t>2</w:t>
      </w:r>
      <w:r>
        <w:rPr>
          <w:rFonts w:ascii="Times New Roman" w:eastAsia="Times New Roman" w:hAnsi="Times New Roman" w:cs="Times New Roman"/>
          <w:sz w:val="24"/>
          <w:szCs w:val="28"/>
          <w:lang w:eastAsia="pl-PL"/>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(nawet w sytuacji nieprowadzenia jednostki handlu detalicznego o powierzchni wynoszącej, co najmniej wskazane 400 m</w:t>
      </w:r>
      <w:r>
        <w:rPr>
          <w:rFonts w:ascii="Times New Roman" w:eastAsia="Times New Roman" w:hAnsi="Times New Roman" w:cs="Times New Roman"/>
          <w:sz w:val="24"/>
          <w:szCs w:val="28"/>
          <w:vertAlign w:val="superscript"/>
          <w:lang w:eastAsia="pl-PL"/>
        </w:rPr>
        <w:t>2)</w:t>
      </w:r>
      <w:r>
        <w:rPr>
          <w:rFonts w:ascii="Times New Roman" w:eastAsia="Times New Roman" w:hAnsi="Times New Roman" w:cs="Times New Roman"/>
          <w:sz w:val="24"/>
          <w:szCs w:val="28"/>
          <w:lang w:eastAsia="pl-PL"/>
        </w:rPr>
        <w:t>.</w:t>
      </w:r>
    </w:p>
    <w:p w14:paraId="4AE79F34" w14:textId="77777777" w:rsidR="00926CED" w:rsidRDefault="00926CED" w:rsidP="00926CED">
      <w:pPr>
        <w:spacing w:before="120" w:after="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Przez dystrybutora, zgodnie z definicją zawartą w art. 4 pkt 2 ustawy rozumie się osobę fizyczną, jednostkę organizacyjną niemającą osobowości prawnej lub osobę prawną </w:t>
      </w:r>
      <w:r>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32D3652F" w14:textId="5E2E4AA3" w:rsidR="00926CED" w:rsidRDefault="00926CED" w:rsidP="00926CED">
      <w:pPr>
        <w:spacing w:after="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Według ustawy, pod pojęciem sprzętu rozumie się urządzenie którego prawidłowe działanie jest uzależnione od dopływu prądu elektrycznego lub od obecności pól elektromagnetycznych,</w:t>
      </w:r>
      <w:r>
        <w:rPr>
          <w:rFonts w:ascii="Times New Roman" w:eastAsia="Times New Roman" w:hAnsi="Times New Roman" w:cs="Times New Roman"/>
          <w:sz w:val="24"/>
          <w:szCs w:val="28"/>
          <w:lang w:eastAsia="pl-PL"/>
        </w:rPr>
        <w:br/>
        <w:t xml:space="preserve">oraz urządzenie mogące służyć do wytwarzania, </w:t>
      </w:r>
      <w:proofErr w:type="spellStart"/>
      <w:r>
        <w:rPr>
          <w:rFonts w:ascii="Times New Roman" w:eastAsia="Times New Roman" w:hAnsi="Times New Roman" w:cs="Times New Roman"/>
          <w:sz w:val="24"/>
          <w:szCs w:val="28"/>
          <w:lang w:eastAsia="pl-PL"/>
        </w:rPr>
        <w:t>przesyłu</w:t>
      </w:r>
      <w:proofErr w:type="spellEnd"/>
      <w:r>
        <w:rPr>
          <w:rFonts w:ascii="Times New Roman" w:eastAsia="Times New Roman" w:hAnsi="Times New Roman" w:cs="Times New Roman"/>
          <w:sz w:val="24"/>
          <w:szCs w:val="28"/>
          <w:lang w:eastAsia="pl-PL"/>
        </w:rPr>
        <w:t xml:space="preserve"> lub pomiaru prądu elektrycznego</w:t>
      </w:r>
      <w:r>
        <w:rPr>
          <w:rFonts w:ascii="Times New Roman" w:eastAsia="Times New Roman" w:hAnsi="Times New Roman" w:cs="Times New Roman"/>
          <w:sz w:val="24"/>
          <w:szCs w:val="28"/>
          <w:lang w:eastAsia="pl-PL"/>
        </w:rPr>
        <w:br/>
        <w:t xml:space="preserve">lub pól elektromagnetycznych, które są zaprojektowane do użytku przy napięciu elektrycznym </w:t>
      </w:r>
      <w:r>
        <w:rPr>
          <w:rFonts w:ascii="Times New Roman" w:eastAsia="Times New Roman" w:hAnsi="Times New Roman" w:cs="Times New Roman"/>
          <w:sz w:val="24"/>
          <w:szCs w:val="28"/>
          <w:lang w:eastAsia="pl-PL"/>
        </w:rPr>
        <w:lastRenderedPageBreak/>
        <w:t>nieprzekraczającym 1000 V dla prądu przemiennego oraz 1500 V dla prądu stałego (art. 4 pkt 13 ustawy)</w:t>
      </w:r>
      <w:r w:rsidR="00602281">
        <w:rPr>
          <w:rFonts w:ascii="Times New Roman" w:eastAsia="Times New Roman" w:hAnsi="Times New Roman" w:cs="Times New Roman"/>
          <w:sz w:val="24"/>
          <w:szCs w:val="28"/>
          <w:lang w:eastAsia="pl-PL"/>
        </w:rPr>
        <w:t>.</w:t>
      </w:r>
    </w:p>
    <w:p w14:paraId="72DD8700" w14:textId="77777777" w:rsidR="00926CED" w:rsidRDefault="00926CED"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Sprzętem przeznaczonym dla gospodarstw domowych jest sprzęt, który może być używany </w:t>
      </w:r>
      <w:r>
        <w:rPr>
          <w:rFonts w:ascii="Times New Roman" w:eastAsia="Times New Roman" w:hAnsi="Times New Roman" w:cs="Times New Roman"/>
          <w:sz w:val="24"/>
          <w:szCs w:val="28"/>
          <w:lang w:eastAsia="pl-PL"/>
        </w:rPr>
        <w:br/>
        <w:t xml:space="preserve">w gospodarstwach domowych, jak i przez użytkowników innych niż gospodarstwa domowe </w:t>
      </w:r>
      <w:r>
        <w:rPr>
          <w:rFonts w:ascii="Times New Roman" w:eastAsia="Times New Roman" w:hAnsi="Times New Roman" w:cs="Times New Roman"/>
          <w:sz w:val="24"/>
          <w:szCs w:val="28"/>
          <w:lang w:eastAsia="pl-PL"/>
        </w:rPr>
        <w:br/>
        <w:t>(art. 4 pkt 14 ustawy).</w:t>
      </w:r>
    </w:p>
    <w:p w14:paraId="3790FD6B" w14:textId="77777777" w:rsidR="00926CED" w:rsidRDefault="00926CED"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74A81F2B" w14:textId="77777777" w:rsidR="009E3B82" w:rsidRDefault="009E3B82"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Art. 4 pkt 24 ustawy zawiera definicję zużytego sprzętu. Pod tym pojęciem rozumie się sprzęt stanowiący odpady w rozumieniu </w:t>
      </w:r>
      <w:hyperlink r:id="rId8" w:anchor="/document/17940659?unitId=art(3)ust(1)pkt(6)&amp;cm=DOCUMENT" w:tgtFrame="_blank" w:history="1">
        <w:r>
          <w:rPr>
            <w:rStyle w:val="Hipercze"/>
            <w:rFonts w:ascii="Times New Roman" w:eastAsia="Times New Roman" w:hAnsi="Times New Roman" w:cs="Times New Roman"/>
            <w:sz w:val="24"/>
            <w:szCs w:val="28"/>
            <w:lang w:eastAsia="pl-PL"/>
          </w:rPr>
          <w:t>art. 3 ust. 1 pkt 6</w:t>
        </w:r>
      </w:hyperlink>
      <w:r>
        <w:rPr>
          <w:rFonts w:ascii="Times New Roman" w:eastAsia="Times New Roman" w:hAnsi="Times New Roman" w:cs="Times New Roman"/>
          <w:sz w:val="24"/>
          <w:szCs w:val="28"/>
          <w:lang w:eastAsia="pl-PL"/>
        </w:rPr>
        <w:t xml:space="preserve"> ustawy z dnia 14 grudnia 2012 r.</w:t>
      </w:r>
      <w:r>
        <w:rPr>
          <w:rFonts w:ascii="Times New Roman" w:eastAsia="Times New Roman" w:hAnsi="Times New Roman" w:cs="Times New Roman"/>
          <w:sz w:val="24"/>
          <w:szCs w:val="28"/>
          <w:lang w:eastAsia="pl-PL"/>
        </w:rPr>
        <w:br/>
        <w:t>o odpadach, łącznie ze wszystkimi częściami składowymi, podzespołami i materiałami eksploatacyjnymi stanowiącymi część sprzętu w momencie pozbywania się go.</w:t>
      </w:r>
    </w:p>
    <w:p w14:paraId="5056B36F" w14:textId="77777777" w:rsidR="00926CED" w:rsidRDefault="00926CED"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Pojęcie zużytego sprzętu pochodzącego z gospodarstw domowych zdefiniowane zostało</w:t>
      </w:r>
      <w:r>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292E80B1" w14:textId="77777777" w:rsidR="00926CED" w:rsidRPr="00EB63AA" w:rsidRDefault="00926CED" w:rsidP="009E3B82">
      <w:pPr>
        <w:spacing w:before="120"/>
        <w:jc w:val="both"/>
        <w:rPr>
          <w:rFonts w:ascii="Times New Roman" w:eastAsia="Times New Roman" w:hAnsi="Times New Roman" w:cs="Times New Roman"/>
          <w:sz w:val="24"/>
          <w:szCs w:val="28"/>
          <w:u w:val="single"/>
          <w:lang w:eastAsia="pl-PL"/>
        </w:rPr>
      </w:pPr>
      <w:r w:rsidRPr="00EB63AA">
        <w:rPr>
          <w:rFonts w:ascii="Times New Roman" w:eastAsia="Times New Roman" w:hAnsi="Times New Roman" w:cs="Times New Roman"/>
          <w:sz w:val="24"/>
          <w:szCs w:val="28"/>
          <w:lang w:eastAsia="pl-PL"/>
        </w:rPr>
        <w:t>Zgodnie z art. 91 pkt 25 ustawy, administracyjnej karze pieniężnej podlega ten, kto wbrew przepisom art. 37 ust. 4 nie umieszcza w widocznym miejscu w punkcie sprzedaży informacji</w:t>
      </w:r>
      <w:r w:rsidRPr="00EB63AA">
        <w:rPr>
          <w:rFonts w:ascii="Times New Roman" w:eastAsia="Times New Roman" w:hAnsi="Times New Roman" w:cs="Times New Roman"/>
          <w:sz w:val="24"/>
          <w:szCs w:val="28"/>
          <w:lang w:eastAsia="pl-PL"/>
        </w:rPr>
        <w:br/>
        <w:t>w zakresie, o którym mowa w art. 37 ust. 1-3.</w:t>
      </w:r>
    </w:p>
    <w:p w14:paraId="780BD832" w14:textId="77777777" w:rsidR="00926CED" w:rsidRDefault="00926CED"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Wysokość administracyjnej kary pieniężnej w przypadku, o którym mowa powyżej zgodnie </w:t>
      </w:r>
      <w:r>
        <w:rPr>
          <w:rFonts w:ascii="Times New Roman" w:eastAsia="Times New Roman" w:hAnsi="Times New Roman" w:cs="Times New Roman"/>
          <w:sz w:val="24"/>
          <w:szCs w:val="28"/>
          <w:lang w:eastAsia="pl-PL"/>
        </w:rPr>
        <w:br/>
        <w:t>z art. 92 pkt 6 ustawy wynosi od 5000 zł do 300 000 zł.</w:t>
      </w:r>
    </w:p>
    <w:p w14:paraId="7971E475" w14:textId="59DCF836" w:rsidR="00926CED" w:rsidRDefault="00926CED" w:rsidP="009E3B82">
      <w:pPr>
        <w:spacing w:before="120"/>
        <w:jc w:val="both"/>
        <w:rPr>
          <w:rFonts w:ascii="Times New Roman" w:eastAsia="Times New Roman" w:hAnsi="Times New Roman" w:cs="Times New Roman"/>
          <w:sz w:val="24"/>
          <w:szCs w:val="28"/>
          <w:lang w:eastAsia="pl-PL"/>
        </w:rPr>
      </w:pPr>
      <w:r>
        <w:rPr>
          <w:rFonts w:ascii="Times New Roman" w:eastAsia="Times New Roman" w:hAnsi="Times New Roman" w:cs="Times New Roman"/>
          <w:sz w:val="24"/>
          <w:szCs w:val="28"/>
          <w:lang w:eastAsia="pl-PL"/>
        </w:rPr>
        <w:t xml:space="preserve">Po przeprowadzonej analizie zebranych materiałów, w ocenie Podkarpackiego Wojewódzkiego Inspektora Inspekcji Handlowej, ustalenia kontroli przeprowadzonej w dniach </w:t>
      </w:r>
      <w:r>
        <w:rPr>
          <w:rFonts w:ascii="Times New Roman" w:eastAsia="Times New Roman" w:hAnsi="Times New Roman" w:cs="Times New Roman"/>
          <w:color w:val="000000" w:themeColor="text1"/>
          <w:sz w:val="24"/>
          <w:szCs w:val="28"/>
          <w:lang w:eastAsia="pl-PL"/>
        </w:rPr>
        <w:t xml:space="preserve">31 stycznia, </w:t>
      </w:r>
      <w:r>
        <w:rPr>
          <w:rFonts w:ascii="Times New Roman" w:eastAsia="Times New Roman" w:hAnsi="Times New Roman" w:cs="Times New Roman"/>
          <w:color w:val="000000" w:themeColor="text1"/>
          <w:sz w:val="24"/>
          <w:szCs w:val="28"/>
          <w:lang w:eastAsia="pl-PL"/>
        </w:rPr>
        <w:br/>
        <w:t xml:space="preserve">2 i 7 lutego 2023 r. </w:t>
      </w:r>
      <w:r>
        <w:rPr>
          <w:rFonts w:ascii="Times New Roman" w:eastAsia="Times New Roman" w:hAnsi="Times New Roman" w:cs="Times New Roman"/>
          <w:sz w:val="24"/>
          <w:szCs w:val="28"/>
          <w:lang w:eastAsia="pl-PL"/>
        </w:rPr>
        <w:t xml:space="preserve">dały podstawę do stwierdzenia, że przedsiębiorca – </w:t>
      </w:r>
      <w:proofErr w:type="spellStart"/>
      <w:r>
        <w:rPr>
          <w:rFonts w:ascii="Times New Roman" w:eastAsia="Times New Roman" w:hAnsi="Times New Roman" w:cs="Times New Roman"/>
          <w:sz w:val="24"/>
          <w:szCs w:val="28"/>
          <w:lang w:eastAsia="pl-PL"/>
        </w:rPr>
        <w:t>Covardia</w:t>
      </w:r>
      <w:proofErr w:type="spellEnd"/>
      <w:r>
        <w:rPr>
          <w:rFonts w:ascii="Times New Roman" w:eastAsia="Times New Roman" w:hAnsi="Times New Roman" w:cs="Times New Roman"/>
          <w:sz w:val="24"/>
          <w:szCs w:val="28"/>
          <w:lang w:eastAsia="pl-PL"/>
        </w:rPr>
        <w:t xml:space="preserve"> Spółka </w:t>
      </w:r>
      <w:r>
        <w:rPr>
          <w:rFonts w:ascii="Times New Roman" w:eastAsia="Times New Roman" w:hAnsi="Times New Roman" w:cs="Times New Roman"/>
          <w:sz w:val="24"/>
          <w:szCs w:val="28"/>
          <w:lang w:eastAsia="pl-PL"/>
        </w:rPr>
        <w:br/>
        <w:t xml:space="preserve">z ograniczoną odpowiedzialnością,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sz w:val="24"/>
          <w:szCs w:val="28"/>
          <w:lang w:eastAsia="pl-PL"/>
        </w:rPr>
        <w:t>Jasło – będący dystrybutorem w rozumieniu art. 4 pkt 2 ustawy, nie wykonał ciążących na nim obowiązków wskazanych w art. 37 ust. 4 ustawy tj.:</w:t>
      </w:r>
    </w:p>
    <w:p w14:paraId="215644BB" w14:textId="6212736E" w:rsidR="00926CED" w:rsidRDefault="00926CED" w:rsidP="009E3B82">
      <w:pPr>
        <w:pStyle w:val="Akapitzlist"/>
        <w:numPr>
          <w:ilvl w:val="0"/>
          <w:numId w:val="30"/>
        </w:numPr>
        <w:spacing w:before="120"/>
        <w:contextualSpacing w:val="0"/>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sz w:val="24"/>
          <w:szCs w:val="24"/>
          <w:lang w:eastAsia="zh-CN"/>
        </w:rPr>
        <w:t>nie przekazał w widocznym miejscu w należącym do siebie punkcie sprzedaży</w:t>
      </w:r>
      <w:r>
        <w:rPr>
          <w:rFonts w:ascii="Times New Roman" w:eastAsia="Times New Roman" w:hAnsi="Times New Roman" w:cs="Times New Roman"/>
          <w:color w:val="FF0000"/>
          <w:sz w:val="24"/>
          <w:szCs w:val="24"/>
          <w:lang w:eastAsia="pl-PL"/>
        </w:rPr>
        <w:t xml:space="preserve"> </w:t>
      </w:r>
      <w:r>
        <w:rPr>
          <w:rFonts w:ascii="Times New Roman" w:eastAsia="Times New Roman" w:hAnsi="Times New Roman" w:cs="Times New Roman"/>
          <w:sz w:val="24"/>
          <w:szCs w:val="24"/>
          <w:lang w:eastAsia="zh-CN"/>
        </w:rPr>
        <w:t xml:space="preserve">informacji </w:t>
      </w:r>
      <w:r>
        <w:rPr>
          <w:rFonts w:ascii="Times New Roman" w:eastAsia="Times New Roman" w:hAnsi="Times New Roman" w:cs="Times New Roman"/>
          <w:sz w:val="24"/>
          <w:szCs w:val="24"/>
          <w:lang w:eastAsia="zh-CN"/>
        </w:rPr>
        <w:br/>
        <w:t xml:space="preserve">w zakresie, o których mowa w art. 37 ust. 2 </w:t>
      </w:r>
      <w:r>
        <w:rPr>
          <w:rFonts w:ascii="Times New Roman" w:eastAsia="Times New Roman" w:hAnsi="Times New Roman" w:cs="Times New Roman"/>
          <w:color w:val="000000" w:themeColor="text1"/>
          <w:sz w:val="24"/>
          <w:szCs w:val="24"/>
          <w:lang w:eastAsia="zh-CN"/>
        </w:rPr>
        <w:t xml:space="preserve">ustawy, dotyczącego: </w:t>
      </w:r>
    </w:p>
    <w:p w14:paraId="059786E4" w14:textId="77777777" w:rsidR="00926CED" w:rsidRDefault="00926CED" w:rsidP="009E3B82">
      <w:pPr>
        <w:numPr>
          <w:ilvl w:val="0"/>
          <w:numId w:val="22"/>
        </w:numPr>
        <w:spacing w:before="120"/>
        <w:ind w:left="567" w:hanging="426"/>
        <w:jc w:val="both"/>
        <w:rPr>
          <w:rFonts w:ascii="Times New Roman" w:eastAsia="Times New Roman" w:hAnsi="Times New Roman" w:cs="Times New Roman"/>
          <w:color w:val="000000" w:themeColor="text1"/>
          <w:sz w:val="24"/>
          <w:szCs w:val="24"/>
          <w:lang w:eastAsia="zh-CN"/>
        </w:rPr>
      </w:pPr>
      <w:r>
        <w:rPr>
          <w:rFonts w:ascii="Times New Roman" w:eastAsia="Times New Roman" w:hAnsi="Times New Roman" w:cs="Times New Roman"/>
          <w:sz w:val="24"/>
          <w:szCs w:val="24"/>
          <w:lang w:eastAsia="zh-CN"/>
        </w:rPr>
        <w:t xml:space="preserve">obowiązku dystrybutora, dostarczającego nabywcy sprzęt przeznaczony dla gospodarstw domowych, do nieodpłatnego odbioru zużytego sprzętu pochodzącego z gospodarstw domowych w miejscu dostawy tego sprzętu, o ile zużyty sprzęt jest tego samego rodzaju </w:t>
      </w:r>
      <w:r>
        <w:rPr>
          <w:rFonts w:ascii="Times New Roman" w:eastAsia="Times New Roman" w:hAnsi="Times New Roman" w:cs="Times New Roman"/>
          <w:sz w:val="24"/>
          <w:szCs w:val="24"/>
          <w:lang w:eastAsia="zh-CN"/>
        </w:rPr>
        <w:br/>
        <w:t>i pełnił te same funkcje co sprzęt dostarczony,</w:t>
      </w:r>
    </w:p>
    <w:p w14:paraId="211E7AD9" w14:textId="16EC954C" w:rsidR="00926CED" w:rsidRPr="00EB63AA" w:rsidRDefault="00EB63AA" w:rsidP="00EB63AA">
      <w:pPr>
        <w:pStyle w:val="Akapitzlist"/>
        <w:numPr>
          <w:ilvl w:val="0"/>
          <w:numId w:val="30"/>
        </w:numPr>
        <w:spacing w:before="120"/>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lang w:eastAsia="zh-CN"/>
        </w:rPr>
        <w:t>uwidocznił</w:t>
      </w:r>
      <w:r w:rsidR="00926CED" w:rsidRPr="00EB63AA">
        <w:rPr>
          <w:rFonts w:ascii="Times New Roman" w:eastAsia="Times New Roman" w:hAnsi="Times New Roman" w:cs="Times New Roman"/>
          <w:sz w:val="24"/>
          <w:szCs w:val="24"/>
          <w:lang w:eastAsia="zh-CN"/>
        </w:rPr>
        <w:t xml:space="preserve"> w punkcie sprzedaży niepełn</w:t>
      </w:r>
      <w:r w:rsidR="00D2574D" w:rsidRPr="00EB63AA">
        <w:rPr>
          <w:rFonts w:ascii="Times New Roman" w:eastAsia="Times New Roman" w:hAnsi="Times New Roman" w:cs="Times New Roman"/>
          <w:sz w:val="24"/>
          <w:szCs w:val="24"/>
          <w:lang w:eastAsia="zh-CN"/>
        </w:rPr>
        <w:t>ych</w:t>
      </w:r>
      <w:r w:rsidR="00926CED" w:rsidRPr="00EB63AA">
        <w:rPr>
          <w:rFonts w:ascii="Times New Roman" w:eastAsia="Times New Roman" w:hAnsi="Times New Roman" w:cs="Times New Roman"/>
          <w:sz w:val="24"/>
          <w:szCs w:val="24"/>
          <w:lang w:eastAsia="zh-CN"/>
        </w:rPr>
        <w:t xml:space="preserve"> informacj</w:t>
      </w:r>
      <w:r w:rsidR="00D2574D" w:rsidRPr="00EB63AA">
        <w:rPr>
          <w:rFonts w:ascii="Times New Roman" w:eastAsia="Times New Roman" w:hAnsi="Times New Roman" w:cs="Times New Roman"/>
          <w:sz w:val="24"/>
          <w:szCs w:val="24"/>
          <w:lang w:eastAsia="zh-CN"/>
        </w:rPr>
        <w:t>i</w:t>
      </w:r>
      <w:r w:rsidR="00926CED" w:rsidRPr="00EB63AA">
        <w:rPr>
          <w:rFonts w:ascii="Times New Roman" w:eastAsia="Times New Roman" w:hAnsi="Times New Roman" w:cs="Times New Roman"/>
          <w:sz w:val="24"/>
          <w:szCs w:val="24"/>
          <w:lang w:eastAsia="zh-CN"/>
        </w:rPr>
        <w:t xml:space="preserve"> w zakresie</w:t>
      </w:r>
      <w:r w:rsidR="00926CED" w:rsidRPr="00EB63AA">
        <w:rPr>
          <w:rFonts w:ascii="Times New Roman" w:hAnsi="Times New Roman" w:cs="Times New Roman"/>
          <w:color w:val="000000" w:themeColor="text1"/>
          <w:sz w:val="24"/>
          <w:szCs w:val="24"/>
        </w:rPr>
        <w:t>, o którym mowa w art. 37 ust</w:t>
      </w:r>
      <w:r w:rsidR="00D2574D" w:rsidRPr="00EB63AA">
        <w:rPr>
          <w:rFonts w:ascii="Times New Roman" w:hAnsi="Times New Roman" w:cs="Times New Roman"/>
          <w:color w:val="000000" w:themeColor="text1"/>
          <w:sz w:val="24"/>
          <w:szCs w:val="24"/>
        </w:rPr>
        <w:t>.</w:t>
      </w:r>
      <w:r w:rsidR="00926CED" w:rsidRPr="00EB63AA">
        <w:rPr>
          <w:rFonts w:ascii="Times New Roman" w:hAnsi="Times New Roman" w:cs="Times New Roman"/>
          <w:color w:val="000000" w:themeColor="text1"/>
          <w:sz w:val="24"/>
          <w:szCs w:val="24"/>
        </w:rPr>
        <w:t xml:space="preserve"> 1 i 3 ustawy, a dotycząc</w:t>
      </w:r>
      <w:r w:rsidR="00D2574D" w:rsidRPr="00EB63AA">
        <w:rPr>
          <w:rFonts w:ascii="Times New Roman" w:hAnsi="Times New Roman" w:cs="Times New Roman"/>
          <w:color w:val="000000" w:themeColor="text1"/>
          <w:sz w:val="24"/>
          <w:szCs w:val="24"/>
        </w:rPr>
        <w:t>ym</w:t>
      </w:r>
      <w:r w:rsidR="00926CED" w:rsidRPr="00EB63AA">
        <w:rPr>
          <w:rFonts w:ascii="Times New Roman" w:hAnsi="Times New Roman" w:cs="Times New Roman"/>
          <w:color w:val="000000" w:themeColor="text1"/>
          <w:sz w:val="24"/>
          <w:szCs w:val="24"/>
        </w:rPr>
        <w:t>:</w:t>
      </w:r>
    </w:p>
    <w:p w14:paraId="295B9C24" w14:textId="77777777" w:rsidR="00926CED" w:rsidRDefault="00926CED" w:rsidP="009E3B82">
      <w:pPr>
        <w:numPr>
          <w:ilvl w:val="0"/>
          <w:numId w:val="23"/>
        </w:numPr>
        <w:spacing w:before="120"/>
        <w:ind w:left="567" w:hanging="426"/>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obowiązku dystrybutora do nieodpłatnego odbioru zużytego sprzętu pochodzącego </w:t>
      </w:r>
      <w:r>
        <w:rPr>
          <w:rFonts w:ascii="Times New Roman" w:hAnsi="Times New Roman" w:cs="Times New Roman"/>
          <w:color w:val="000000"/>
          <w:sz w:val="24"/>
          <w:szCs w:val="24"/>
          <w:lang w:eastAsia="zh-CN"/>
        </w:rPr>
        <w:br/>
        <w:t>z gospodarstw domowych w punkcie sprzedaży, o ile zużyty sprzęt jest tego samego rodzaju i pełnił te same funkcje co sprzęt sprzedawany,</w:t>
      </w:r>
    </w:p>
    <w:p w14:paraId="3A81EB98" w14:textId="0D2832D8" w:rsidR="00926CED" w:rsidRDefault="00926CED" w:rsidP="009E3B82">
      <w:pPr>
        <w:numPr>
          <w:ilvl w:val="0"/>
          <w:numId w:val="23"/>
        </w:numPr>
        <w:spacing w:before="120"/>
        <w:ind w:left="567" w:hanging="426"/>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obowiązku dystrybutora prowadzącego jednostkę handlu detalicznego o powierzchni sprzedaży w rozumieniu art. 2 pkt 19 ustawy z dnia 27 marca 2003 r. o planowaniu</w:t>
      </w:r>
      <w:r>
        <w:rPr>
          <w:rFonts w:ascii="Times New Roman" w:hAnsi="Times New Roman" w:cs="Times New Roman"/>
          <w:color w:val="000000"/>
          <w:sz w:val="24"/>
          <w:szCs w:val="24"/>
          <w:lang w:eastAsia="zh-CN"/>
        </w:rPr>
        <w:br/>
        <w:t>i zagospodarowaniu przestrzennym, wynoszącej co najmniej 400 m</w:t>
      </w:r>
      <w:r>
        <w:rPr>
          <w:rFonts w:ascii="Times New Roman" w:hAnsi="Times New Roman" w:cs="Times New Roman"/>
          <w:color w:val="000000"/>
          <w:sz w:val="24"/>
          <w:szCs w:val="24"/>
          <w:vertAlign w:val="superscript"/>
          <w:lang w:eastAsia="zh-CN"/>
        </w:rPr>
        <w:t>2</w:t>
      </w:r>
      <w:r>
        <w:rPr>
          <w:rFonts w:ascii="Times New Roman" w:hAnsi="Times New Roman" w:cs="Times New Roman"/>
          <w:color w:val="000000"/>
          <w:sz w:val="24"/>
          <w:szCs w:val="24"/>
          <w:lang w:eastAsia="zh-CN"/>
        </w:rPr>
        <w:t xml:space="preserve"> poświęconej sprzedaży sprzętu przeznaczonego dla gospodarstw domowych, jest obowiązany do nieodpłatnego przyjęcia w tej jednostce lub w jej bezpośredniej bliskości zużytego </w:t>
      </w:r>
      <w:r>
        <w:rPr>
          <w:rFonts w:ascii="Times New Roman" w:hAnsi="Times New Roman" w:cs="Times New Roman"/>
          <w:color w:val="000000"/>
          <w:sz w:val="24"/>
          <w:szCs w:val="24"/>
          <w:lang w:eastAsia="zh-CN"/>
        </w:rPr>
        <w:lastRenderedPageBreak/>
        <w:t>sprzętu pochodzącego z gospodarstw domowych, którego żaden z zewnętrznych wymiarów nie przekracza 25 cm, bez konieczności zakupu nowego sprzętu przeznaczonego dla gospodarstw domowych</w:t>
      </w:r>
      <w:r w:rsidR="00EB63AA">
        <w:rPr>
          <w:rFonts w:ascii="Times New Roman" w:hAnsi="Times New Roman" w:cs="Times New Roman"/>
          <w:color w:val="000000"/>
          <w:sz w:val="24"/>
          <w:szCs w:val="24"/>
          <w:lang w:eastAsia="zh-CN"/>
        </w:rPr>
        <w:t>.</w:t>
      </w:r>
    </w:p>
    <w:p w14:paraId="2537E9E2" w14:textId="2F61F1B4" w:rsidR="00926CED" w:rsidRDefault="00926CED" w:rsidP="00926CED">
      <w:pPr>
        <w:spacing w:before="120"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Przepisy ustawy nakazują właściwym organom wymierzyć karę podmiotowi, który nie wykonuje obowiązków określonych w ww. przepisach, choćby nastąpiło niezwłoczne usunięcie nieprawidłowości. Wykazanie, że podmiot nie wykonał powyższego obowiązku, powoduje konieczność nałożenia administracyjnej kary pieniężnej.</w:t>
      </w:r>
    </w:p>
    <w:p w14:paraId="6D143766" w14:textId="77777777"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Ustalając wysokość kary, zgodnie z art. 93 ust. 3 ustawy uwzględnia się stopień szkodliwości naruszenia, rodzaj, zakres i okres trwania naruszenia oraz dotychczasową działalność podmiotu.</w:t>
      </w:r>
    </w:p>
    <w:p w14:paraId="12D40480" w14:textId="77777777" w:rsidR="006F5F33"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Uwzględniając </w:t>
      </w:r>
      <w:r w:rsidRPr="005E6A68">
        <w:rPr>
          <w:rFonts w:ascii="Times New Roman" w:eastAsia="Times New Roman" w:hAnsi="Times New Roman" w:cs="Times New Roman"/>
          <w:b/>
          <w:bCs/>
          <w:sz w:val="24"/>
          <w:szCs w:val="24"/>
          <w:lang w:eastAsia="pl-PL"/>
        </w:rPr>
        <w:t>zakres naruszenia</w:t>
      </w:r>
      <w:r>
        <w:rPr>
          <w:rFonts w:ascii="Times New Roman" w:eastAsia="Times New Roman" w:hAnsi="Times New Roman" w:cs="Times New Roman"/>
          <w:sz w:val="24"/>
          <w:szCs w:val="24"/>
          <w:lang w:eastAsia="pl-PL"/>
        </w:rPr>
        <w:t xml:space="preserve"> przepisów ustawy Podkarpacki Wojewódzki Inspektor Inspekcji Handlowej stwierdził, iż strona nie wypełniła ciążących na niej obowiązków przewidzianych przepisami art. 37 ust. 4. Umieszczenie obowiązkowych informacji jest obligatoryjne dla wszystkich przedsiębiorców, których działalność gospodarcza wiąże się ze sprzętem elektrycznym i elektronicznym. </w:t>
      </w:r>
    </w:p>
    <w:p w14:paraId="3E2DC63F" w14:textId="77777777" w:rsidR="00B77BEC" w:rsidRPr="00280DBB" w:rsidRDefault="00926CED" w:rsidP="00B77BEC">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Oceniając </w:t>
      </w:r>
      <w:r>
        <w:rPr>
          <w:rFonts w:ascii="Times New Roman" w:eastAsia="Times New Roman" w:hAnsi="Times New Roman" w:cs="Times New Roman"/>
          <w:b/>
          <w:sz w:val="24"/>
          <w:szCs w:val="24"/>
          <w:lang w:eastAsia="pl-PL"/>
        </w:rPr>
        <w:t>stopień szkodliwości naruszenia</w:t>
      </w:r>
      <w:r>
        <w:rPr>
          <w:rFonts w:ascii="Times New Roman" w:eastAsia="Times New Roman" w:hAnsi="Times New Roman" w:cs="Times New Roman"/>
          <w:sz w:val="24"/>
          <w:szCs w:val="24"/>
          <w:lang w:eastAsia="pl-PL"/>
        </w:rPr>
        <w:t xml:space="preserve"> organ uwzględnił, że naruszone obowiązki miały </w:t>
      </w:r>
      <w:r w:rsidRPr="00280DBB">
        <w:rPr>
          <w:rFonts w:ascii="Times New Roman" w:eastAsia="Times New Roman" w:hAnsi="Times New Roman" w:cs="Times New Roman"/>
          <w:sz w:val="24"/>
          <w:szCs w:val="24"/>
          <w:lang w:eastAsia="pl-PL"/>
        </w:rPr>
        <w:t xml:space="preserve">na celu ułatwienie użytkownikom sprzętu pozbycia się w sposób prawidłowy odpadów </w:t>
      </w:r>
      <w:r w:rsidRPr="00280DBB">
        <w:rPr>
          <w:rFonts w:ascii="Times New Roman" w:eastAsia="Times New Roman" w:hAnsi="Times New Roman" w:cs="Times New Roman"/>
          <w:sz w:val="24"/>
          <w:szCs w:val="24"/>
          <w:lang w:eastAsia="pl-PL"/>
        </w:rPr>
        <w:br/>
        <w:t xml:space="preserve">w postaci zużytego sprzętu elektrycznego i elektronicznego. Nieprawidłowości utrudniały konsumentom dostęp do informacji w zakresie przysługujących im uprawnień, co do zużytego sprzętu elektronicznego i elektrycznego. </w:t>
      </w:r>
    </w:p>
    <w:p w14:paraId="12A4DC3C" w14:textId="37DFAB3A" w:rsidR="00B77BEC" w:rsidRPr="00280DBB" w:rsidRDefault="00F36596" w:rsidP="00B77BEC">
      <w:pPr>
        <w:spacing w:after="120"/>
        <w:jc w:val="both"/>
        <w:rPr>
          <w:rFonts w:ascii="Times New Roman" w:eastAsia="Times New Roman" w:hAnsi="Times New Roman" w:cs="Times New Roman"/>
          <w:sz w:val="24"/>
          <w:szCs w:val="24"/>
          <w:lang w:eastAsia="pl-PL"/>
        </w:rPr>
      </w:pPr>
      <w:r w:rsidRPr="00280DBB">
        <w:rPr>
          <w:rFonts w:ascii="Times New Roman" w:eastAsia="Times New Roman" w:hAnsi="Times New Roman" w:cs="Times New Roman"/>
          <w:sz w:val="24"/>
          <w:szCs w:val="24"/>
          <w:lang w:eastAsia="pl-PL"/>
        </w:rPr>
        <w:t xml:space="preserve">Odnosząc się </w:t>
      </w:r>
      <w:r w:rsidR="00B77BEC" w:rsidRPr="00280DBB">
        <w:rPr>
          <w:rFonts w:ascii="Times New Roman" w:eastAsia="Times New Roman" w:hAnsi="Times New Roman" w:cs="Times New Roman"/>
          <w:sz w:val="24"/>
          <w:szCs w:val="24"/>
          <w:lang w:eastAsia="pl-PL"/>
        </w:rPr>
        <w:t xml:space="preserve">zaś </w:t>
      </w:r>
      <w:r w:rsidRPr="00280DBB">
        <w:rPr>
          <w:rFonts w:ascii="Times New Roman" w:eastAsia="Times New Roman" w:hAnsi="Times New Roman" w:cs="Times New Roman"/>
          <w:sz w:val="24"/>
          <w:szCs w:val="24"/>
          <w:lang w:eastAsia="pl-PL"/>
        </w:rPr>
        <w:t xml:space="preserve">do </w:t>
      </w:r>
      <w:r w:rsidRPr="00280DBB">
        <w:rPr>
          <w:rFonts w:ascii="Times New Roman" w:eastAsia="Times New Roman" w:hAnsi="Times New Roman" w:cs="Times New Roman"/>
          <w:b/>
          <w:bCs/>
          <w:sz w:val="24"/>
          <w:szCs w:val="24"/>
          <w:lang w:eastAsia="pl-PL"/>
        </w:rPr>
        <w:t>r</w:t>
      </w:r>
      <w:r w:rsidR="00926CED" w:rsidRPr="00280DBB">
        <w:rPr>
          <w:rFonts w:ascii="Times New Roman" w:eastAsia="Times New Roman" w:hAnsi="Times New Roman" w:cs="Times New Roman"/>
          <w:b/>
          <w:bCs/>
          <w:sz w:val="24"/>
          <w:szCs w:val="24"/>
          <w:lang w:eastAsia="pl-PL"/>
        </w:rPr>
        <w:t>odzaj</w:t>
      </w:r>
      <w:r w:rsidRPr="00280DBB">
        <w:rPr>
          <w:rFonts w:ascii="Times New Roman" w:eastAsia="Times New Roman" w:hAnsi="Times New Roman" w:cs="Times New Roman"/>
          <w:b/>
          <w:bCs/>
          <w:sz w:val="24"/>
          <w:szCs w:val="24"/>
          <w:lang w:eastAsia="pl-PL"/>
        </w:rPr>
        <w:t>u</w:t>
      </w:r>
      <w:r w:rsidR="00926CED" w:rsidRPr="00280DBB">
        <w:rPr>
          <w:rFonts w:ascii="Times New Roman" w:eastAsia="Times New Roman" w:hAnsi="Times New Roman" w:cs="Times New Roman"/>
          <w:b/>
          <w:bCs/>
          <w:sz w:val="24"/>
          <w:szCs w:val="24"/>
          <w:lang w:eastAsia="pl-PL"/>
        </w:rPr>
        <w:t xml:space="preserve"> i zakres</w:t>
      </w:r>
      <w:r w:rsidRPr="00280DBB">
        <w:rPr>
          <w:rFonts w:ascii="Times New Roman" w:eastAsia="Times New Roman" w:hAnsi="Times New Roman" w:cs="Times New Roman"/>
          <w:b/>
          <w:bCs/>
          <w:sz w:val="24"/>
          <w:szCs w:val="24"/>
          <w:lang w:eastAsia="pl-PL"/>
        </w:rPr>
        <w:t>u</w:t>
      </w:r>
      <w:r w:rsidR="00926CED" w:rsidRPr="00280DBB">
        <w:rPr>
          <w:rFonts w:ascii="Times New Roman" w:eastAsia="Times New Roman" w:hAnsi="Times New Roman" w:cs="Times New Roman"/>
          <w:b/>
          <w:bCs/>
          <w:sz w:val="24"/>
          <w:szCs w:val="24"/>
          <w:lang w:eastAsia="pl-PL"/>
        </w:rPr>
        <w:t xml:space="preserve"> naruszenia</w:t>
      </w:r>
      <w:r w:rsidR="00926CED" w:rsidRPr="00280DBB">
        <w:rPr>
          <w:rFonts w:ascii="Times New Roman" w:eastAsia="Times New Roman" w:hAnsi="Times New Roman" w:cs="Times New Roman"/>
          <w:sz w:val="24"/>
          <w:szCs w:val="24"/>
          <w:lang w:eastAsia="pl-PL"/>
        </w:rPr>
        <w:t xml:space="preserve"> </w:t>
      </w:r>
      <w:r w:rsidR="00B77BEC" w:rsidRPr="00280DBB">
        <w:rPr>
          <w:rFonts w:ascii="Times New Roman" w:eastAsia="Times New Roman" w:hAnsi="Times New Roman" w:cs="Times New Roman"/>
          <w:sz w:val="24"/>
          <w:szCs w:val="24"/>
          <w:lang w:eastAsia="pl-PL"/>
        </w:rPr>
        <w:t xml:space="preserve">organ pragnie zwrócić uwagę, że choć nieliteralnie, to przedsiębiorca będący stroną niniejszego postępowania przekazał </w:t>
      </w:r>
      <w:r w:rsidR="00EB63AA" w:rsidRPr="00280DBB">
        <w:rPr>
          <w:rFonts w:ascii="Times New Roman" w:eastAsia="Times New Roman" w:hAnsi="Times New Roman" w:cs="Times New Roman"/>
          <w:sz w:val="24"/>
          <w:szCs w:val="24"/>
          <w:lang w:eastAsia="pl-PL"/>
        </w:rPr>
        <w:t xml:space="preserve">niemalże </w:t>
      </w:r>
      <w:r w:rsidR="00B77BEC" w:rsidRPr="00280DBB">
        <w:rPr>
          <w:rFonts w:ascii="Times New Roman" w:eastAsia="Times New Roman" w:hAnsi="Times New Roman" w:cs="Times New Roman"/>
          <w:sz w:val="24"/>
          <w:szCs w:val="24"/>
          <w:lang w:eastAsia="pl-PL"/>
        </w:rPr>
        <w:t>informacje wskazane w art. 37 ust. 1 i 3 ustawy. Z tego też względu, jeżeli organ badałby jedynie umieszczenie informacji wskazanych w ust. 1 i 3 art. 37 ustawy oznaczyłby stopień naruszenia jako nieistotny, wręcz znikomy</w:t>
      </w:r>
      <w:r w:rsidR="00280DBB" w:rsidRPr="00280DBB">
        <w:rPr>
          <w:rFonts w:ascii="Times New Roman" w:eastAsia="Times New Roman" w:hAnsi="Times New Roman" w:cs="Times New Roman"/>
          <w:sz w:val="24"/>
          <w:szCs w:val="24"/>
          <w:lang w:eastAsia="pl-PL"/>
        </w:rPr>
        <w:t>.</w:t>
      </w:r>
      <w:r w:rsidR="00B77BEC" w:rsidRPr="00280DBB">
        <w:rPr>
          <w:rFonts w:ascii="Times New Roman" w:eastAsia="Times New Roman" w:hAnsi="Times New Roman" w:cs="Times New Roman"/>
          <w:sz w:val="24"/>
          <w:szCs w:val="24"/>
          <w:lang w:eastAsia="pl-PL"/>
        </w:rPr>
        <w:t xml:space="preserve"> Jednakże, mając na względzie, że strona niniejszego postępowania nie umieściła w prowadzonej przez siebie placówce </w:t>
      </w:r>
      <w:r w:rsidR="005A659C" w:rsidRPr="00280DBB">
        <w:rPr>
          <w:rFonts w:ascii="Times New Roman" w:eastAsia="Times New Roman" w:hAnsi="Times New Roman" w:cs="Times New Roman"/>
          <w:sz w:val="24"/>
          <w:szCs w:val="24"/>
          <w:lang w:eastAsia="pl-PL"/>
        </w:rPr>
        <w:t xml:space="preserve">w widocznym miejscu </w:t>
      </w:r>
      <w:r w:rsidR="00B77BEC" w:rsidRPr="00280DBB">
        <w:rPr>
          <w:rFonts w:ascii="Times New Roman" w:eastAsia="Times New Roman" w:hAnsi="Times New Roman" w:cs="Times New Roman"/>
          <w:sz w:val="24"/>
          <w:szCs w:val="24"/>
          <w:lang w:eastAsia="pl-PL"/>
        </w:rPr>
        <w:t xml:space="preserve">całej informacji wskazanej przez art. 37 ust. 2 ustawy, wymaganej również przez art. 37 ust. 4 ustawy Podkarpacki Wojewódzki Inspektor Inspekcji Handlowej nie może ustalić zakresu naruszenia jako nieistotnego, bagatelnego. </w:t>
      </w:r>
    </w:p>
    <w:p w14:paraId="37691ED5" w14:textId="69337525" w:rsidR="00F36596" w:rsidRPr="00280DBB" w:rsidRDefault="00926CED" w:rsidP="00926CED">
      <w:pPr>
        <w:spacing w:after="120"/>
        <w:jc w:val="both"/>
        <w:rPr>
          <w:rFonts w:ascii="Times New Roman" w:eastAsia="Times New Roman" w:hAnsi="Times New Roman" w:cs="Times New Roman"/>
          <w:sz w:val="24"/>
          <w:szCs w:val="24"/>
          <w:lang w:eastAsia="pl-PL"/>
        </w:rPr>
      </w:pPr>
      <w:r w:rsidRPr="00280DBB">
        <w:rPr>
          <w:rFonts w:ascii="Times New Roman" w:eastAsia="Times New Roman" w:hAnsi="Times New Roman" w:cs="Times New Roman"/>
          <w:sz w:val="24"/>
          <w:szCs w:val="24"/>
          <w:lang w:eastAsia="pl-PL"/>
        </w:rPr>
        <w:t xml:space="preserve">Z kolei </w:t>
      </w:r>
      <w:r w:rsidRPr="00280DBB">
        <w:rPr>
          <w:rFonts w:ascii="Times New Roman" w:eastAsia="Times New Roman" w:hAnsi="Times New Roman" w:cs="Times New Roman"/>
          <w:b/>
          <w:bCs/>
          <w:sz w:val="24"/>
          <w:szCs w:val="24"/>
          <w:lang w:eastAsia="pl-PL"/>
        </w:rPr>
        <w:t>okres trwania naruszenia</w:t>
      </w:r>
      <w:r w:rsidRPr="00280DBB">
        <w:rPr>
          <w:rFonts w:ascii="Times New Roman" w:eastAsia="Times New Roman" w:hAnsi="Times New Roman" w:cs="Times New Roman"/>
          <w:sz w:val="24"/>
          <w:szCs w:val="24"/>
          <w:lang w:eastAsia="pl-PL"/>
        </w:rPr>
        <w:t xml:space="preserve"> nie jest możliwy do ustalenia, z uwagi na fakt pierwszej kontroli Inspekcji Handlowej u kontrolowanego przedsiębiorcy w zakresie wskazanym w upoważnieniu do przeprowadzenia kontroli. Niemniej jednak, na podstawie danych zawartych w Centralnej Informacji Krajowego Rejestru Sądowego, przedsiębiorca wykonuje działalność gospodarczą od 25 września 2019 r. </w:t>
      </w:r>
    </w:p>
    <w:p w14:paraId="407137F3" w14:textId="60C9C3CB" w:rsidR="00926CED" w:rsidRDefault="00926CED" w:rsidP="00926CED">
      <w:pPr>
        <w:spacing w:after="120"/>
        <w:jc w:val="both"/>
        <w:rPr>
          <w:rFonts w:ascii="Times New Roman" w:eastAsia="Times New Roman" w:hAnsi="Times New Roman" w:cs="Times New Roman"/>
          <w:sz w:val="24"/>
          <w:szCs w:val="24"/>
          <w:lang w:eastAsia="pl-PL"/>
        </w:rPr>
      </w:pPr>
      <w:r w:rsidRPr="00280DBB">
        <w:rPr>
          <w:rFonts w:ascii="Times New Roman" w:eastAsia="Times New Roman" w:hAnsi="Times New Roman" w:cs="Times New Roman"/>
          <w:sz w:val="24"/>
          <w:szCs w:val="24"/>
          <w:lang w:eastAsia="pl-PL"/>
        </w:rPr>
        <w:t xml:space="preserve">Przy ocenie </w:t>
      </w:r>
      <w:r w:rsidRPr="00280DBB">
        <w:rPr>
          <w:rFonts w:ascii="Times New Roman" w:eastAsia="Times New Roman" w:hAnsi="Times New Roman" w:cs="Times New Roman"/>
          <w:b/>
          <w:bCs/>
          <w:sz w:val="24"/>
          <w:szCs w:val="24"/>
          <w:lang w:eastAsia="pl-PL"/>
        </w:rPr>
        <w:t>dotychczasowej działalności gospodarczej</w:t>
      </w:r>
      <w:r w:rsidRPr="00280D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przedsiębiorcy wzięto pod uwagę okoliczność, że strona jest małym przedsiębiorcą, jak też że nie była wcześniej karana przez Podkarpackiego Wojewódzkiego Inspektora Inspekcji Handlowej za naruszenie przepisów ustawy.</w:t>
      </w:r>
    </w:p>
    <w:p w14:paraId="527C3E97" w14:textId="77777777" w:rsidR="00926CED" w:rsidRPr="00B77BEC" w:rsidRDefault="00926CED" w:rsidP="00926CED">
      <w:pPr>
        <w:spacing w:after="120"/>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4"/>
          <w:lang w:eastAsia="pl-PL"/>
        </w:rPr>
        <w:t xml:space="preserve">Mając na uwadze powyższe, organ ustalił wysokość kary na kwotę </w:t>
      </w:r>
      <w:r>
        <w:rPr>
          <w:rFonts w:ascii="Times New Roman" w:eastAsia="Times New Roman" w:hAnsi="Times New Roman" w:cs="Times New Roman"/>
          <w:b/>
          <w:sz w:val="24"/>
          <w:szCs w:val="24"/>
          <w:lang w:eastAsia="pl-PL"/>
        </w:rPr>
        <w:t xml:space="preserve">5000 zł </w:t>
      </w:r>
      <w:r>
        <w:rPr>
          <w:rFonts w:ascii="Times New Roman" w:eastAsia="Times New Roman" w:hAnsi="Times New Roman" w:cs="Times New Roman"/>
          <w:sz w:val="24"/>
          <w:szCs w:val="24"/>
          <w:lang w:eastAsia="pl-PL"/>
        </w:rPr>
        <w:t xml:space="preserve">tj. </w:t>
      </w:r>
      <w:r w:rsidRPr="00B77BEC">
        <w:rPr>
          <w:rFonts w:ascii="Times New Roman" w:eastAsia="Times New Roman" w:hAnsi="Times New Roman" w:cs="Times New Roman"/>
          <w:b/>
          <w:bCs/>
          <w:sz w:val="24"/>
          <w:szCs w:val="24"/>
          <w:lang w:eastAsia="pl-PL"/>
        </w:rPr>
        <w:t>w najniższej możliwej wysokości.</w:t>
      </w:r>
    </w:p>
    <w:p w14:paraId="037A147B" w14:textId="77777777"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zh-CN"/>
        </w:rPr>
        <w:t xml:space="preserve">Organ pragnie w tym miejscu zauważyć, że </w:t>
      </w:r>
      <w:r>
        <w:rPr>
          <w:rFonts w:ascii="Times New Roman" w:eastAsia="Times New Roman" w:hAnsi="Times New Roman" w:cs="Times New Roman"/>
          <w:sz w:val="24"/>
          <w:szCs w:val="24"/>
          <w:lang w:eastAsia="pl-PL"/>
        </w:rPr>
        <w:t xml:space="preserve">dystrybutor, zgodnie z treścią ww. przepisów ustawy ma obowiązek umieścić w widocznym miejscu, w punkcie sprzedaży, informacje </w:t>
      </w:r>
      <w:r>
        <w:rPr>
          <w:rFonts w:ascii="Times New Roman" w:eastAsia="Times New Roman" w:hAnsi="Times New Roman" w:cs="Times New Roman"/>
          <w:sz w:val="24"/>
          <w:szCs w:val="24"/>
          <w:lang w:eastAsia="pl-PL"/>
        </w:rPr>
        <w:br/>
        <w:t>o których mowa w art. 37 ust. 1-3 ustawy. Informacje te muszą być zamieszczone obligatoryjnie i łącznie.</w:t>
      </w:r>
    </w:p>
    <w:p w14:paraId="7D705C31" w14:textId="77777777" w:rsidR="00926CED" w:rsidRPr="00280DBB"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Celem ustawodawcy, przy tworzeniu niniejszych przepisów, było bowiem ułatwienie użytkownikom sprzętu pozbycia się w prawidłowy sposób odpadów w postaci zużytego sprzętu elektronicznego i elektrycznego, a więc umożliwienie im dostępu do informacji, gdzie i na </w:t>
      </w:r>
      <w:r>
        <w:rPr>
          <w:rFonts w:ascii="Times New Roman" w:eastAsia="Times New Roman" w:hAnsi="Times New Roman" w:cs="Times New Roman"/>
          <w:sz w:val="24"/>
          <w:szCs w:val="24"/>
          <w:lang w:eastAsia="pl-PL"/>
        </w:rPr>
        <w:lastRenderedPageBreak/>
        <w:t xml:space="preserve">jakich zasadach mogą te odpady pozostawić. W związku z tym przyjąć należy, że każdy dystrybutor sprzętu elektrycznego i elektronicznego przeznaczonego dla gospodarstw domowych winien w widocznym miejscu w punkcie sprzedaży sprzętu elektrycznego </w:t>
      </w:r>
      <w:r>
        <w:rPr>
          <w:rFonts w:ascii="Times New Roman" w:eastAsia="Times New Roman" w:hAnsi="Times New Roman" w:cs="Times New Roman"/>
          <w:sz w:val="24"/>
          <w:szCs w:val="24"/>
          <w:lang w:eastAsia="pl-PL"/>
        </w:rPr>
        <w:br/>
        <w:t xml:space="preserve">i </w:t>
      </w:r>
      <w:r w:rsidRPr="00280DBB">
        <w:rPr>
          <w:rFonts w:ascii="Times New Roman" w:eastAsia="Times New Roman" w:hAnsi="Times New Roman" w:cs="Times New Roman"/>
          <w:sz w:val="24"/>
          <w:szCs w:val="24"/>
          <w:lang w:eastAsia="pl-PL"/>
        </w:rPr>
        <w:t xml:space="preserve">elektronicznego umieszczać wszystkie informacje, o których mowa 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t>
      </w:r>
      <w:r w:rsidRPr="00280DBB">
        <w:rPr>
          <w:rFonts w:ascii="Times New Roman" w:eastAsia="Times New Roman" w:hAnsi="Times New Roman" w:cs="Times New Roman"/>
          <w:sz w:val="24"/>
          <w:szCs w:val="24"/>
          <w:lang w:eastAsia="pl-PL"/>
        </w:rPr>
        <w:br/>
        <w:t xml:space="preserve">w sprzęcie elektrycznym i elektronicznym. </w:t>
      </w:r>
    </w:p>
    <w:p w14:paraId="5A8DB5C4" w14:textId="6784DFAA" w:rsidR="00926CED" w:rsidRPr="00280DBB" w:rsidRDefault="00926CED" w:rsidP="00926CED">
      <w:pPr>
        <w:spacing w:after="120"/>
        <w:jc w:val="both"/>
        <w:rPr>
          <w:rFonts w:ascii="Times New Roman" w:eastAsia="Times New Roman" w:hAnsi="Times New Roman" w:cs="Times New Roman"/>
          <w:sz w:val="24"/>
          <w:szCs w:val="24"/>
          <w:lang w:eastAsia="pl-PL"/>
        </w:rPr>
      </w:pPr>
      <w:r w:rsidRPr="00280DBB">
        <w:rPr>
          <w:rFonts w:ascii="Times New Roman" w:eastAsia="Times New Roman" w:hAnsi="Times New Roman" w:cs="Times New Roman"/>
          <w:sz w:val="24"/>
          <w:szCs w:val="24"/>
          <w:lang w:eastAsia="pl-PL"/>
        </w:rPr>
        <w:t>Czynności kontrolne przeprowadzone w sklepie należącym do strony postępowania – COVARDIA SPÓŁKA Z OGRANICZONĄ ODPOWIEDZIALNOŚCIĄ – jednoznacznie potwierdziły, iż przedsiębiorca nie wykonał ciążących na nim obowiązków wynikających z art. 37 ust. 4 poprzez nieuwidocznienie w miejscu sprzedaży informacji o których mowa w art. 37 ust. 2 ustawy oraz uwidocznieniu niepełnych informacji</w:t>
      </w:r>
      <w:r w:rsidR="005A659C" w:rsidRPr="00280DBB">
        <w:rPr>
          <w:rFonts w:ascii="Times New Roman" w:eastAsia="Times New Roman" w:hAnsi="Times New Roman" w:cs="Times New Roman"/>
          <w:sz w:val="24"/>
          <w:szCs w:val="24"/>
          <w:lang w:eastAsia="pl-PL"/>
        </w:rPr>
        <w:t xml:space="preserve">, </w:t>
      </w:r>
      <w:r w:rsidRPr="00280DBB">
        <w:rPr>
          <w:rFonts w:ascii="Times New Roman" w:eastAsia="Times New Roman" w:hAnsi="Times New Roman" w:cs="Times New Roman"/>
          <w:sz w:val="24"/>
          <w:szCs w:val="24"/>
          <w:lang w:eastAsia="pl-PL"/>
        </w:rPr>
        <w:t>o których mowa w art. 37 ust. 1 i 3 ustawy dotyczących nieodpłatnego odbioru zużytego sprzętu pochodzącego z gospodarstw domowych.</w:t>
      </w:r>
      <w:r w:rsidR="00964A4A" w:rsidRPr="00280DBB">
        <w:rPr>
          <w:rFonts w:ascii="Times New Roman" w:eastAsia="Times New Roman" w:hAnsi="Times New Roman" w:cs="Times New Roman"/>
          <w:sz w:val="24"/>
          <w:szCs w:val="24"/>
          <w:lang w:eastAsia="pl-PL"/>
        </w:rPr>
        <w:t xml:space="preserve"> </w:t>
      </w:r>
    </w:p>
    <w:p w14:paraId="098304B0" w14:textId="44447A58" w:rsidR="00926CED" w:rsidRDefault="00926CED" w:rsidP="00926CED">
      <w:pPr>
        <w:spacing w:after="120"/>
        <w:jc w:val="both"/>
        <w:rPr>
          <w:rFonts w:ascii="Times New Roman" w:eastAsia="Times New Roman" w:hAnsi="Times New Roman" w:cs="Times New Roman"/>
          <w:sz w:val="24"/>
          <w:szCs w:val="24"/>
          <w:lang w:eastAsia="pl-PL"/>
        </w:rPr>
      </w:pPr>
      <w:r w:rsidRPr="00280DBB">
        <w:rPr>
          <w:rFonts w:ascii="Times New Roman" w:eastAsia="Times New Roman" w:hAnsi="Times New Roman" w:cs="Times New Roman"/>
          <w:sz w:val="24"/>
          <w:szCs w:val="24"/>
          <w:lang w:eastAsia="pl-PL"/>
        </w:rPr>
        <w:t xml:space="preserve">Przesłanki dotyczące administracyjnej kary pieniężnej w niniejszym postępowaniu zostały uregulowane w rozdziale 14 począwszy od art. 91 ustawy. Zgodnie z treścią art. 93 ust. 4 </w:t>
      </w:r>
      <w:r w:rsidRPr="00280DBB">
        <w:rPr>
          <w:rFonts w:ascii="Times New Roman" w:eastAsia="Times New Roman" w:hAnsi="Times New Roman" w:cs="Times New Roman"/>
          <w:sz w:val="24"/>
          <w:szCs w:val="24"/>
          <w:lang w:eastAsia="pl-PL"/>
        </w:rPr>
        <w:br/>
        <w:t xml:space="preserve">ww. ustawy, jeżeli podmiot podlegający ukaraniu przedstawi organowi dowody i okoliczności wskazujące, że ten dochował </w:t>
      </w:r>
      <w:r>
        <w:rPr>
          <w:rFonts w:ascii="Times New Roman" w:eastAsia="Times New Roman" w:hAnsi="Times New Roman" w:cs="Times New Roman"/>
          <w:sz w:val="24"/>
          <w:szCs w:val="24"/>
          <w:lang w:eastAsia="pl-PL"/>
        </w:rPr>
        <w:t>należytej staranności i uczynił wszystko, czego można od niego rozsądnie oczekiwać, aby do naruszenia nie doszło lub że nie miał żadnego wpływu</w:t>
      </w:r>
      <w:r w:rsidR="00D2574D">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0257774F" w14:textId="77777777" w:rsidR="00926CED" w:rsidRDefault="00926CED" w:rsidP="00926CED">
      <w:pPr>
        <w:spacing w:after="120"/>
        <w:jc w:val="both"/>
        <w:rPr>
          <w:rFonts w:ascii="Times New Roman" w:eastAsia="Times New Roman" w:hAnsi="Times New Roman" w:cs="Times New Roman"/>
          <w:bCs/>
          <w:sz w:val="24"/>
          <w:szCs w:val="24"/>
          <w:u w:val="single"/>
          <w:lang w:eastAsia="pl-PL"/>
        </w:rPr>
      </w:pPr>
      <w:r>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 którą prowadzi w taki sposób, by nie doszło w niej do naruszeń obowiązujących przepisów. Jednak przez własne zaniechanie doprowadziła do sytuacji jednoznacznie potwierdzając</w:t>
      </w:r>
      <w:r>
        <w:rPr>
          <w:rFonts w:ascii="Times New Roman" w:eastAsia="Times New Roman" w:hAnsi="Times New Roman" w:cs="Times New Roman"/>
          <w:color w:val="000000" w:themeColor="text1"/>
          <w:sz w:val="24"/>
          <w:szCs w:val="24"/>
          <w:lang w:eastAsia="pl-PL"/>
        </w:rPr>
        <w:t>ej, iż wymaganych informacji w dniu podjęcia czynności w placówce nie stwierdzono. Ponadto, należy podkreślić, że strona niezwłocznie w toku kontroli umieściła wymagane informacje co świadczy że wykonanie tej czynności nie było związane z nadmiernymi trudnościami</w:t>
      </w:r>
      <w:r>
        <w:rPr>
          <w:rFonts w:ascii="Times New Roman" w:eastAsia="Times New Roman" w:hAnsi="Times New Roman" w:cs="Times New Roman"/>
          <w:sz w:val="24"/>
          <w:szCs w:val="24"/>
          <w:lang w:eastAsia="pl-PL"/>
        </w:rPr>
        <w:t>.</w:t>
      </w:r>
    </w:p>
    <w:p w14:paraId="7088BAFB" w14:textId="77777777"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Zatem stwierdzić należy, iż strona nie spełniła żadnej przesłanki, która mogłaby powodować umorzenia wszczętego postępowania administracyjnego.</w:t>
      </w:r>
    </w:p>
    <w:p w14:paraId="487A329C" w14:textId="7C1DF03E" w:rsidR="00926CED" w:rsidRDefault="00926CED" w:rsidP="00926CED">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mając na uwadze art. 93 ust. 5 ustawy, przewiduje karę od 5000 zł do 300000 zł. Zatem nałożona przez Podkarpackiego Wojewódzkiego Inspektora Inspekcji Handlowej </w:t>
      </w:r>
      <w:r w:rsidRPr="00D2574D">
        <w:rPr>
          <w:rFonts w:ascii="Times New Roman" w:eastAsia="Times New Roman" w:hAnsi="Times New Roman" w:cs="Times New Roman"/>
          <w:b/>
          <w:bCs/>
          <w:sz w:val="24"/>
          <w:szCs w:val="24"/>
          <w:lang w:eastAsia="pl-PL"/>
        </w:rPr>
        <w:t>kara jest najniższą jaką przewiduje ustawa</w:t>
      </w:r>
      <w:r>
        <w:rPr>
          <w:rFonts w:ascii="Times New Roman" w:eastAsia="Times New Roman" w:hAnsi="Times New Roman" w:cs="Times New Roman"/>
          <w:sz w:val="24"/>
          <w:szCs w:val="24"/>
          <w:lang w:eastAsia="pl-PL"/>
        </w:rPr>
        <w:t xml:space="preserve">. </w:t>
      </w:r>
    </w:p>
    <w:p w14:paraId="12F46C28" w14:textId="493E8658" w:rsidR="00926CED" w:rsidRDefault="00926CED" w:rsidP="00926CED">
      <w:pPr>
        <w:spacing w:after="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bCs/>
          <w:color w:val="000000"/>
          <w:sz w:val="24"/>
          <w:szCs w:val="24"/>
          <w:lang w:eastAsia="pl-PL"/>
        </w:rPr>
        <w:t>Istotnym jest, że d</w:t>
      </w:r>
      <w:r>
        <w:rPr>
          <w:rFonts w:ascii="Times New Roman" w:eastAsia="Times New Roman" w:hAnsi="Times New Roman" w:cs="Times New Roman"/>
          <w:color w:val="000000"/>
          <w:sz w:val="24"/>
          <w:szCs w:val="24"/>
          <w:lang w:eastAsia="pl-PL"/>
        </w:rPr>
        <w:t xml:space="preserve">okonując oględzin pomieszczenia, w którym odbywała się sprzedaż nie zaobserwowano uwidocznienia </w:t>
      </w:r>
      <w:r w:rsidR="008D6DF8">
        <w:rPr>
          <w:rFonts w:ascii="Times New Roman" w:eastAsia="Times New Roman" w:hAnsi="Times New Roman" w:cs="Times New Roman"/>
          <w:color w:val="000000"/>
          <w:sz w:val="24"/>
          <w:szCs w:val="24"/>
          <w:lang w:eastAsia="pl-PL"/>
        </w:rPr>
        <w:t>wymaganej informacji wskazanej w art. 37 ust. 2 ustawy.</w:t>
      </w:r>
      <w:r w:rsidR="005A659C">
        <w:rPr>
          <w:rFonts w:ascii="Times New Roman" w:eastAsia="Times New Roman" w:hAnsi="Times New Roman" w:cs="Times New Roman"/>
          <w:color w:val="000000"/>
          <w:sz w:val="24"/>
          <w:szCs w:val="24"/>
          <w:lang w:eastAsia="pl-PL"/>
        </w:rPr>
        <w:br/>
      </w:r>
      <w:r w:rsidR="008D6DF8">
        <w:rPr>
          <w:rFonts w:ascii="Times New Roman" w:eastAsia="Times New Roman" w:hAnsi="Times New Roman" w:cs="Times New Roman"/>
          <w:color w:val="000000"/>
          <w:sz w:val="24"/>
          <w:szCs w:val="24"/>
          <w:lang w:eastAsia="pl-PL"/>
        </w:rPr>
        <w:t>W pozostałym zakresie tj. dotyczącym informacji wskazanych w art. 37 ust. 1 i 3 ustawy informacji przedstawiono ją w sposób niepełny.</w:t>
      </w:r>
      <w:r>
        <w:rPr>
          <w:rFonts w:ascii="Times New Roman" w:eastAsia="Times New Roman" w:hAnsi="Times New Roman" w:cs="Times New Roman"/>
          <w:color w:val="000000"/>
          <w:sz w:val="24"/>
          <w:szCs w:val="24"/>
          <w:lang w:eastAsia="pl-PL"/>
        </w:rPr>
        <w:t xml:space="preserve"> </w:t>
      </w:r>
      <w:r w:rsidR="008D6DF8">
        <w:rPr>
          <w:rFonts w:ascii="Times New Roman" w:eastAsia="Times New Roman" w:hAnsi="Times New Roman" w:cs="Times New Roman"/>
          <w:color w:val="000000"/>
          <w:sz w:val="24"/>
          <w:szCs w:val="24"/>
          <w:lang w:eastAsia="pl-PL"/>
        </w:rPr>
        <w:t>P</w:t>
      </w:r>
      <w:r>
        <w:rPr>
          <w:rFonts w:ascii="Times New Roman" w:eastAsia="Times New Roman" w:hAnsi="Times New Roman" w:cs="Times New Roman"/>
          <w:color w:val="000000"/>
          <w:sz w:val="24"/>
          <w:szCs w:val="24"/>
          <w:lang w:eastAsia="pl-PL"/>
        </w:rPr>
        <w:t xml:space="preserve">otwierdza </w:t>
      </w:r>
      <w:r w:rsidR="008D6DF8">
        <w:rPr>
          <w:rFonts w:ascii="Times New Roman" w:eastAsia="Times New Roman" w:hAnsi="Times New Roman" w:cs="Times New Roman"/>
          <w:color w:val="000000"/>
          <w:sz w:val="24"/>
          <w:szCs w:val="24"/>
          <w:lang w:eastAsia="pl-PL"/>
        </w:rPr>
        <w:t xml:space="preserve">powyższe </w:t>
      </w:r>
      <w:r>
        <w:rPr>
          <w:rFonts w:ascii="Times New Roman" w:eastAsia="Times New Roman" w:hAnsi="Times New Roman" w:cs="Times New Roman"/>
          <w:color w:val="000000"/>
          <w:sz w:val="24"/>
          <w:szCs w:val="24"/>
          <w:lang w:eastAsia="pl-PL"/>
        </w:rPr>
        <w:t xml:space="preserve">pisemne oświadczenie upoważnionego przedstawiciela kontrolowanej spółki z dnia 31 stycznia 2023 r., Pana </w:t>
      </w:r>
      <w:r w:rsidR="00AE4A9E" w:rsidRPr="00BF2124">
        <w:rPr>
          <w:rFonts w:ascii="Times New Roman" w:hAnsi="Times New Roman" w:cs="Times New Roman"/>
          <w:b/>
          <w:bCs/>
          <w:sz w:val="24"/>
          <w:szCs w:val="24"/>
        </w:rPr>
        <w:t>(dane zanonimizowane)</w:t>
      </w:r>
      <w:r>
        <w:rPr>
          <w:rFonts w:ascii="Times New Roman" w:eastAsia="Times New Roman" w:hAnsi="Times New Roman" w:cs="Times New Roman"/>
          <w:color w:val="000000"/>
          <w:sz w:val="24"/>
          <w:szCs w:val="24"/>
          <w:lang w:eastAsia="pl-PL"/>
        </w:rPr>
        <w:t xml:space="preserve">, w którym to oświadczeniu jednocześnie poinformował on </w:t>
      </w:r>
      <w:r>
        <w:rPr>
          <w:rFonts w:ascii="Times New Roman" w:eastAsia="Times New Roman" w:hAnsi="Times New Roman" w:cs="Times New Roman"/>
          <w:color w:val="000000"/>
          <w:sz w:val="24"/>
          <w:szCs w:val="24"/>
          <w:lang w:eastAsia="pl-PL"/>
        </w:rPr>
        <w:br/>
        <w:t xml:space="preserve">o uzupełnieniu </w:t>
      </w:r>
      <w:r>
        <w:rPr>
          <w:rFonts w:ascii="Times New Roman" w:eastAsia="Times New Roman" w:hAnsi="Times New Roman" w:cs="Times New Roman"/>
          <w:color w:val="000000" w:themeColor="text1"/>
          <w:sz w:val="24"/>
          <w:szCs w:val="24"/>
          <w:lang w:eastAsia="pl-PL"/>
        </w:rPr>
        <w:t xml:space="preserve">brakujących </w:t>
      </w:r>
      <w:r>
        <w:rPr>
          <w:rFonts w:ascii="Times New Roman" w:eastAsia="Times New Roman" w:hAnsi="Times New Roman" w:cs="Times New Roman"/>
          <w:color w:val="000000"/>
          <w:sz w:val="24"/>
          <w:szCs w:val="24"/>
          <w:lang w:eastAsia="pl-PL"/>
        </w:rPr>
        <w:t xml:space="preserve">informacji. </w:t>
      </w:r>
    </w:p>
    <w:p w14:paraId="07FCE377" w14:textId="77777777" w:rsidR="008D6DF8" w:rsidRDefault="008D6DF8" w:rsidP="00926CED">
      <w:pPr>
        <w:spacing w:after="120"/>
        <w:jc w:val="both"/>
        <w:rPr>
          <w:rFonts w:ascii="Times New Roman" w:eastAsia="Times New Roman" w:hAnsi="Times New Roman" w:cs="Times New Roman"/>
          <w:bCs/>
          <w:color w:val="000000"/>
          <w:sz w:val="24"/>
          <w:szCs w:val="24"/>
          <w:lang w:eastAsia="pl-PL"/>
        </w:rPr>
      </w:pPr>
    </w:p>
    <w:p w14:paraId="45E5FA12" w14:textId="10051356" w:rsidR="00926CED" w:rsidRDefault="008D6DF8" w:rsidP="00926CED">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lastRenderedPageBreak/>
        <w:t>Organ rozważał w niniejszym postępowaniu p</w:t>
      </w:r>
      <w:r w:rsidR="00926CED">
        <w:rPr>
          <w:rFonts w:ascii="Times New Roman" w:eastAsia="Calibri" w:hAnsi="Times New Roman" w:cs="Times New Roman"/>
          <w:sz w:val="24"/>
          <w:szCs w:val="24"/>
          <w:lang w:eastAsia="zh-CN"/>
        </w:rPr>
        <w:t>rzesłanki odstąpienia od nałożenia administracyjnej kary pieniężnej</w:t>
      </w:r>
      <w:r>
        <w:rPr>
          <w:rFonts w:ascii="Times New Roman" w:eastAsia="Calibri" w:hAnsi="Times New Roman" w:cs="Times New Roman"/>
          <w:sz w:val="24"/>
          <w:szCs w:val="24"/>
          <w:lang w:eastAsia="zh-CN"/>
        </w:rPr>
        <w:t>.</w:t>
      </w:r>
      <w:r w:rsidR="00926CED">
        <w:rPr>
          <w:rFonts w:ascii="Times New Roman" w:eastAsia="Calibri" w:hAnsi="Times New Roman" w:cs="Times New Roman"/>
          <w:sz w:val="24"/>
          <w:szCs w:val="24"/>
          <w:lang w:eastAsia="zh-CN"/>
        </w:rPr>
        <w:t xml:space="preserve"> </w:t>
      </w:r>
      <w:r>
        <w:rPr>
          <w:rFonts w:ascii="Times New Roman" w:eastAsia="Calibri" w:hAnsi="Times New Roman" w:cs="Times New Roman"/>
          <w:sz w:val="24"/>
          <w:szCs w:val="24"/>
          <w:lang w:eastAsia="zh-CN"/>
        </w:rPr>
        <w:t xml:space="preserve">Określone </w:t>
      </w:r>
      <w:r w:rsidR="00926CED">
        <w:rPr>
          <w:rFonts w:ascii="Times New Roman" w:eastAsia="Calibri" w:hAnsi="Times New Roman" w:cs="Times New Roman"/>
          <w:sz w:val="24"/>
          <w:szCs w:val="24"/>
          <w:lang w:eastAsia="zh-CN"/>
        </w:rPr>
        <w:t>są w art. 189f kpa, który stanowi w §1, że organ administracji publicznej, w drodze decyzji, odstępuje od nałożenia administracyjnej kary pieniężnej i poprzestaje na pouczeniu, jeżeli:</w:t>
      </w:r>
    </w:p>
    <w:p w14:paraId="22B75F94" w14:textId="77777777" w:rsidR="00926CED" w:rsidRDefault="00926CED" w:rsidP="00926CED">
      <w:pPr>
        <w:numPr>
          <w:ilvl w:val="0"/>
          <w:numId w:val="24"/>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color w:val="000000" w:themeColor="text1"/>
          <w:sz w:val="24"/>
          <w:szCs w:val="24"/>
          <w:lang w:eastAsia="zh-CN"/>
        </w:rPr>
        <w:t xml:space="preserve">waga naruszenia prawa jest znikoma, </w:t>
      </w:r>
      <w:r>
        <w:rPr>
          <w:rFonts w:ascii="Times New Roman" w:eastAsia="Calibri" w:hAnsi="Times New Roman" w:cs="Times New Roman"/>
          <w:sz w:val="24"/>
          <w:szCs w:val="24"/>
          <w:lang w:eastAsia="zh-CN"/>
        </w:rPr>
        <w:t>a strona zaprzestała naruszania prawa lub</w:t>
      </w:r>
    </w:p>
    <w:p w14:paraId="6FDA7ED7" w14:textId="77777777" w:rsidR="00926CED" w:rsidRDefault="00926CED" w:rsidP="00926CED">
      <w:pPr>
        <w:numPr>
          <w:ilvl w:val="0"/>
          <w:numId w:val="24"/>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2C40E249" w14:textId="70D00E47" w:rsidR="00926CED" w:rsidRDefault="00926CED" w:rsidP="00926CED">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W ocenie tutejszego organu Inspekcji brak jest </w:t>
      </w:r>
      <w:r>
        <w:rPr>
          <w:rFonts w:ascii="Times New Roman" w:eastAsia="Times New Roman" w:hAnsi="Times New Roman" w:cs="Times New Roman"/>
          <w:sz w:val="24"/>
          <w:szCs w:val="24"/>
          <w:lang w:eastAsia="pl-PL"/>
        </w:rPr>
        <w:t xml:space="preserve">podstaw do odstąpienia od wymierzenia administracyjnej kary pieniężnej na podstawie art. 189 f § 1 pkt 1 Kpa. Okoliczności oraz waga naruszenia prawa nie budzą wątpliwości co do istnienia przesłanek faktycznych uzasadniających nałożenia kary pieniężnej. </w:t>
      </w:r>
      <w:r w:rsidR="008D6DF8">
        <w:rPr>
          <w:rFonts w:ascii="Times New Roman" w:eastAsia="Times New Roman" w:hAnsi="Times New Roman" w:cs="Times New Roman"/>
          <w:sz w:val="24"/>
          <w:szCs w:val="24"/>
          <w:lang w:eastAsia="pl-PL"/>
        </w:rPr>
        <w:t>Wagę naruszenia s</w:t>
      </w:r>
      <w:r>
        <w:rPr>
          <w:rFonts w:ascii="Times New Roman" w:eastAsia="Times New Roman" w:hAnsi="Times New Roman" w:cs="Times New Roman"/>
          <w:sz w:val="24"/>
          <w:szCs w:val="24"/>
          <w:lang w:eastAsia="pl-PL"/>
        </w:rPr>
        <w:t>twierdzon</w:t>
      </w:r>
      <w:r w:rsidR="008D6DF8">
        <w:rPr>
          <w:rFonts w:ascii="Times New Roman" w:eastAsia="Times New Roman" w:hAnsi="Times New Roman" w:cs="Times New Roman"/>
          <w:sz w:val="24"/>
          <w:szCs w:val="24"/>
          <w:lang w:eastAsia="pl-PL"/>
        </w:rPr>
        <w:t>ych</w:t>
      </w:r>
      <w:r>
        <w:rPr>
          <w:rFonts w:ascii="Times New Roman" w:eastAsia="Times New Roman" w:hAnsi="Times New Roman" w:cs="Times New Roman"/>
          <w:sz w:val="24"/>
          <w:szCs w:val="24"/>
          <w:lang w:eastAsia="pl-PL"/>
        </w:rPr>
        <w:t xml:space="preserve"> w toku kontroli nieprawidłowości</w:t>
      </w:r>
      <w:r w:rsidR="008D6D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zakresie uwidocznienia niepełnych informacji tj. nie odpowiadających literalnie treści przepisów określonych w art. 37 ust. 1 i 3 ustawy, można</w:t>
      </w:r>
      <w:r w:rsidR="008D6D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by uznać za znikomą</w:t>
      </w:r>
      <w:r w:rsidR="008D6DF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8D6DF8">
        <w:rPr>
          <w:rFonts w:ascii="Times New Roman" w:eastAsia="Times New Roman" w:hAnsi="Times New Roman" w:cs="Times New Roman"/>
          <w:sz w:val="24"/>
          <w:szCs w:val="24"/>
          <w:lang w:eastAsia="pl-PL"/>
        </w:rPr>
        <w:t xml:space="preserve">Wskazać jednak należy, że </w:t>
      </w:r>
      <w:r>
        <w:rPr>
          <w:rFonts w:ascii="Times New Roman" w:eastAsia="Times New Roman" w:hAnsi="Times New Roman" w:cs="Times New Roman"/>
          <w:sz w:val="24"/>
          <w:szCs w:val="24"/>
          <w:lang w:eastAsia="pl-PL"/>
        </w:rPr>
        <w:t xml:space="preserve">kontrolowana spółka nie uwidoczniła informacji </w:t>
      </w:r>
      <w:r w:rsidR="008D6DF8">
        <w:rPr>
          <w:rFonts w:ascii="Times New Roman" w:eastAsia="Times New Roman" w:hAnsi="Times New Roman" w:cs="Times New Roman"/>
          <w:sz w:val="24"/>
          <w:szCs w:val="24"/>
          <w:lang w:eastAsia="pl-PL"/>
        </w:rPr>
        <w:t xml:space="preserve">określonej </w:t>
      </w:r>
      <w:r>
        <w:rPr>
          <w:rFonts w:ascii="Times New Roman" w:eastAsia="Times New Roman" w:hAnsi="Times New Roman" w:cs="Times New Roman"/>
          <w:sz w:val="24"/>
          <w:szCs w:val="24"/>
          <w:lang w:eastAsia="pl-PL"/>
        </w:rPr>
        <w:t>w art. 37 ust. 2 ustawy. Wobec powyższego należy uznać, że strona nie dopełniła istotnych obowiązków informacyjnych określonych w art. 37 ust. 4 ustawy</w:t>
      </w:r>
      <w:r w:rsidR="00280DBB">
        <w:rPr>
          <w:rFonts w:ascii="Times New Roman" w:eastAsia="Times New Roman" w:hAnsi="Times New Roman" w:cs="Times New Roman"/>
          <w:sz w:val="24"/>
          <w:szCs w:val="24"/>
          <w:lang w:eastAsia="pl-PL"/>
        </w:rPr>
        <w:t xml:space="preserve"> w zakresie art. 37 ust. 2 tejże ustawy</w:t>
      </w:r>
      <w:r>
        <w:rPr>
          <w:rFonts w:ascii="Times New Roman" w:eastAsia="Times New Roman" w:hAnsi="Times New Roman" w:cs="Times New Roman"/>
          <w:sz w:val="24"/>
          <w:szCs w:val="24"/>
          <w:lang w:eastAsia="pl-PL"/>
        </w:rPr>
        <w:t>, co nie pozwala uznać,</w:t>
      </w:r>
      <w:r w:rsidR="00280DBB">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że waga naruszenia była znikoma. Tym samym, stwierdzić należy, że pierwsza z przesłanek nie została spełniona. Za spełnioną można natomiast uznać przesłankę dotyczącą zaprzestania naruszenia, ponieważ strona jeszcze w toku kontroli podjęła działania mające na celu usunięcie stwierdzonych nieprawidłowości. Jednakże przesłanki powyższe muszą być spełnione łącznie, by organ mógł odstąpić od wymierzenia kary. </w:t>
      </w:r>
      <w:r w:rsidR="008D6DF8">
        <w:rPr>
          <w:rFonts w:ascii="Times New Roman" w:eastAsia="Times New Roman" w:hAnsi="Times New Roman" w:cs="Times New Roman"/>
          <w:sz w:val="24"/>
          <w:szCs w:val="24"/>
          <w:lang w:eastAsia="pl-PL"/>
        </w:rPr>
        <w:t>Tak się zdaniem organu nie stało.</w:t>
      </w:r>
    </w:p>
    <w:p w14:paraId="5035DED0" w14:textId="77777777" w:rsidR="00926CED" w:rsidRDefault="00926CED" w:rsidP="00926CED">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 xml:space="preserve">Nie można również było zastosować odstąpienia w związku z przepisem art. 189f § 1 pkt 2 kpa. Zakres informacji określony przepisami art. 37 ust. 4 sprawdzony w trakcie kontroli DK.8361.12.2023 nie mogły być przedmiotem kontroli innego organu, gdyż zgodnie </w:t>
      </w:r>
      <w:r>
        <w:rPr>
          <w:rFonts w:ascii="Times New Roman" w:eastAsia="Calibri" w:hAnsi="Times New Roman" w:cs="Times New Roman"/>
          <w:sz w:val="24"/>
          <w:szCs w:val="24"/>
          <w:lang w:eastAsia="zh-CN"/>
        </w:rPr>
        <w:br/>
        <w:t>z przepisami, jedynym uprawnionym rzeczowo i miejscowo organem mogącym przeprowadzić kontrolę i nałożyć karę w przedmiotowym zakresie jest Podkarpacki Wojewódzki Inspektor Inspekcji Handlowej, zaś co wskazano wcześniej, strona nie była uprzednio karana za naruszenie przepisów ustawy.</w:t>
      </w:r>
    </w:p>
    <w:p w14:paraId="3DB1B8AA" w14:textId="77777777" w:rsidR="00926CED" w:rsidRDefault="00926CED" w:rsidP="00926CED">
      <w:p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66062932" w14:textId="77777777" w:rsidR="00926CED" w:rsidRDefault="00926CED" w:rsidP="00926CED">
      <w:pPr>
        <w:numPr>
          <w:ilvl w:val="0"/>
          <w:numId w:val="25"/>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usunięcie naruszenia prawa lub</w:t>
      </w:r>
    </w:p>
    <w:p w14:paraId="15676265" w14:textId="77777777" w:rsidR="00926CED" w:rsidRDefault="00926CED" w:rsidP="00926CED">
      <w:pPr>
        <w:numPr>
          <w:ilvl w:val="0"/>
          <w:numId w:val="25"/>
        </w:numPr>
        <w:spacing w:before="12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powiadomienia właściwych podmiotów o stwierdzonym naruszeniu prawa, określając termin i sposób powiadomienia.</w:t>
      </w:r>
    </w:p>
    <w:p w14:paraId="54EC9660" w14:textId="77777777" w:rsidR="008D6DF8" w:rsidRDefault="008D6DF8" w:rsidP="008D6DF8">
      <w:pPr>
        <w:spacing w:before="120"/>
        <w:jc w:val="both"/>
        <w:rPr>
          <w:rFonts w:ascii="Times New Roman" w:hAnsi="Times New Roman" w:cs="Times New Roman"/>
          <w:sz w:val="24"/>
          <w:szCs w:val="24"/>
        </w:rPr>
      </w:pPr>
      <w:r w:rsidRPr="008D6DF8">
        <w:rPr>
          <w:rStyle w:val="markedcontent"/>
          <w:rFonts w:ascii="Times New Roman" w:hAnsi="Times New Roman" w:cs="Times New Roman"/>
          <w:sz w:val="24"/>
          <w:szCs w:val="24"/>
        </w:rPr>
        <w:t>W ocenie organu zastosowanie art. 189 f § 2 Kpa</w:t>
      </w:r>
      <w:r w:rsidRPr="008D6DF8">
        <w:rPr>
          <w:rFonts w:ascii="Times New Roman" w:hAnsi="Times New Roman" w:cs="Times New Roman"/>
          <w:sz w:val="24"/>
          <w:szCs w:val="24"/>
        </w:rPr>
        <w:t xml:space="preserve"> i odstąpienie od nałożenia kary na tej podstawie byłoby pozbawione podstawy faktycznej, jak i nie było celowe. Kara musi także spełniać funkcję prewencyjną oraz dyscyplinująco-represyjną. Powinna być ona ostrzeżeniem dla przedsiębiorcy, tak by nie dopuścił się on do powstania nieprawidłowości w przyszłości. Wszelkie wymagania kara w tej wysokości spełnia. </w:t>
      </w:r>
    </w:p>
    <w:p w14:paraId="4F54BE20" w14:textId="77777777" w:rsidR="00EB63AA" w:rsidRDefault="00EB63AA" w:rsidP="00EB63AA">
      <w:pPr>
        <w:tabs>
          <w:tab w:val="left" w:pos="708"/>
        </w:tabs>
        <w:spacing w:before="120"/>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Pr>
          <w:rFonts w:ascii="Times New Roman" w:hAnsi="Times New Roman" w:cs="Times New Roman"/>
          <w:color w:val="000000"/>
          <w:sz w:val="24"/>
          <w:szCs w:val="24"/>
          <w:lang w:eastAsia="zh-CN"/>
        </w:rPr>
        <w:br/>
        <w:t xml:space="preserve">w przepisach, niemniej – zgodnie z poglądami wyrażanymi na gruncie prawa cywilnego – siła </w:t>
      </w:r>
      <w:r>
        <w:rPr>
          <w:rFonts w:ascii="Times New Roman" w:hAnsi="Times New Roman" w:cs="Times New Roman"/>
          <w:color w:val="000000"/>
          <w:sz w:val="24"/>
          <w:szCs w:val="24"/>
          <w:lang w:eastAsia="zh-CN"/>
        </w:rPr>
        <w:lastRenderedPageBreak/>
        <w:t xml:space="preserve">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xml:space="preserve">: Kodeks cywilny. Komentarz. T. 3. Zobowiązania – część ogólna. Warszawa 2016, art. 124). </w:t>
      </w:r>
    </w:p>
    <w:p w14:paraId="010EACD1" w14:textId="77777777" w:rsidR="00EB63AA" w:rsidRDefault="00EB63AA" w:rsidP="00EB63AA">
      <w:pPr>
        <w:tabs>
          <w:tab w:val="left" w:pos="708"/>
        </w:tabs>
        <w:spacing w:before="120"/>
        <w:jc w:val="both"/>
        <w:rPr>
          <w:rFonts w:ascii="Times New Roman" w:hAnsi="Times New Roman" w:cs="Times New Roman"/>
          <w:sz w:val="24"/>
          <w:szCs w:val="24"/>
          <w:lang w:eastAsia="pl-PL"/>
        </w:rPr>
      </w:pPr>
      <w:r>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57EC9719" w14:textId="66181497" w:rsidR="00926CED" w:rsidRDefault="00926CED" w:rsidP="00926CED">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Podkarpacki Wojewódzki Inspektor Inspekcji Handlowej wydając decyzję oparł się</w:t>
      </w:r>
      <w:r>
        <w:rPr>
          <w:rFonts w:ascii="Times New Roman" w:eastAsia="Times New Roman" w:hAnsi="Times New Roman" w:cs="Times New Roman"/>
          <w:sz w:val="24"/>
          <w:szCs w:val="24"/>
          <w:lang w:eastAsia="pl-PL"/>
        </w:rPr>
        <w:br/>
        <w:t xml:space="preserve">na następujących dowodach: protokole kontroli DK.8361.12.2023 z dnia 31 stycznia 2023 r. wraz z załącznikami (w tym oświadczeniu Pana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pl-PL"/>
        </w:rPr>
        <w:t>z</w:t>
      </w:r>
      <w:r w:rsidR="00FB05AB">
        <w:rPr>
          <w:rFonts w:ascii="Times New Roman" w:eastAsia="Times New Roman" w:hAnsi="Times New Roman" w:cs="Times New Roman"/>
          <w:sz w:val="24"/>
          <w:szCs w:val="24"/>
          <w:lang w:eastAsia="pl-PL"/>
        </w:rPr>
        <w:t xml:space="preserve"> dnia 31 stycznia 2023 r.), </w:t>
      </w:r>
      <w:r>
        <w:rPr>
          <w:rFonts w:ascii="Times New Roman" w:eastAsia="Times New Roman" w:hAnsi="Times New Roman" w:cs="Times New Roman"/>
          <w:sz w:val="24"/>
          <w:szCs w:val="24"/>
          <w:lang w:eastAsia="pl-PL"/>
        </w:rPr>
        <w:t>zawiadomieniu o wszczęciu postępowania z urzędu z dnia 17 lutego 2023 r.</w:t>
      </w:r>
      <w:r w:rsidR="00FB05AB">
        <w:rPr>
          <w:rFonts w:ascii="Times New Roman" w:eastAsia="Times New Roman" w:hAnsi="Times New Roman" w:cs="Times New Roman"/>
          <w:sz w:val="24"/>
          <w:szCs w:val="24"/>
          <w:lang w:eastAsia="pl-PL"/>
        </w:rPr>
        <w:t xml:space="preserve"> oraz zawiadomieniu o niezałatwieniu sprawy w terminie z dnia 21 marca 2023 r.</w:t>
      </w:r>
      <w:r>
        <w:rPr>
          <w:rFonts w:ascii="Times New Roman" w:eastAsia="Times New Roman" w:hAnsi="Times New Roman" w:cs="Times New Roman"/>
          <w:sz w:val="24"/>
          <w:szCs w:val="24"/>
          <w:lang w:eastAsia="pl-PL"/>
        </w:rPr>
        <w:t xml:space="preserve"> </w:t>
      </w:r>
    </w:p>
    <w:p w14:paraId="2A6D89CD" w14:textId="72295666" w:rsidR="00926CED" w:rsidRDefault="00926CED" w:rsidP="00926CED">
      <w:pPr>
        <w:tabs>
          <w:tab w:val="left" w:pos="6804"/>
        </w:tabs>
        <w:spacing w:before="120"/>
        <w:jc w:val="both"/>
        <w:rPr>
          <w:rFonts w:ascii="Times New Roman" w:hAnsi="Times New Roman" w:cs="Times New Roman"/>
          <w:sz w:val="24"/>
          <w:szCs w:val="24"/>
        </w:rPr>
      </w:pPr>
      <w:r>
        <w:rPr>
          <w:rFonts w:ascii="Times New Roman" w:eastAsia="Times New Roman" w:hAnsi="Times New Roman" w:cs="Times New Roman"/>
          <w:sz w:val="24"/>
          <w:szCs w:val="28"/>
          <w:lang w:eastAsia="pl-PL"/>
        </w:rPr>
        <w:t xml:space="preserve">Tym samym Podkarpacki Wojewódzki Inspektor Inspekcji Handlowej uznał na podstawie zgromadzonego w sprawie materiału dowodowego za udowodnione, iż w dniu </w:t>
      </w:r>
      <w:r>
        <w:rPr>
          <w:rFonts w:ascii="Times New Roman" w:eastAsia="Times New Roman" w:hAnsi="Times New Roman" w:cs="Times New Roman"/>
          <w:sz w:val="24"/>
          <w:szCs w:val="24"/>
          <w:lang w:eastAsia="pl-PL"/>
        </w:rPr>
        <w:t>31 stycznia 2023 r</w:t>
      </w:r>
      <w:r>
        <w:rPr>
          <w:rFonts w:ascii="Times New Roman" w:eastAsia="Times New Roman" w:hAnsi="Times New Roman" w:cs="Times New Roman"/>
          <w:sz w:val="24"/>
          <w:szCs w:val="28"/>
          <w:lang w:eastAsia="pl-PL"/>
        </w:rPr>
        <w:t xml:space="preserve">. w placówce handlowej zlokalizowanej przy </w:t>
      </w:r>
      <w:r w:rsidR="00AE4A9E" w:rsidRPr="00BF2124">
        <w:rPr>
          <w:rFonts w:ascii="Times New Roman" w:hAnsi="Times New Roman" w:cs="Times New Roman"/>
          <w:b/>
          <w:bCs/>
          <w:sz w:val="24"/>
          <w:szCs w:val="24"/>
        </w:rPr>
        <w:t>(dane zanonimizowane)</w:t>
      </w:r>
      <w:r w:rsidR="00AE4A9E">
        <w:rPr>
          <w:rFonts w:ascii="Times New Roman" w:hAnsi="Times New Roman" w:cs="Times New Roman"/>
          <w:b/>
          <w:bCs/>
          <w:sz w:val="24"/>
          <w:szCs w:val="24"/>
        </w:rPr>
        <w:t xml:space="preserve"> </w:t>
      </w:r>
      <w:r>
        <w:rPr>
          <w:rFonts w:ascii="Times New Roman" w:eastAsia="Times New Roman" w:hAnsi="Times New Roman" w:cs="Times New Roman"/>
          <w:sz w:val="24"/>
          <w:szCs w:val="28"/>
          <w:lang w:eastAsia="pl-PL"/>
        </w:rPr>
        <w:t xml:space="preserve">w Jaśle, przedsiębiorca </w:t>
      </w:r>
      <w:r>
        <w:rPr>
          <w:rFonts w:ascii="Times New Roman" w:eastAsia="Times New Roman" w:hAnsi="Times New Roman" w:cs="Times New Roman"/>
          <w:sz w:val="24"/>
          <w:szCs w:val="24"/>
          <w:lang w:eastAsia="pl-PL"/>
        </w:rPr>
        <w:t>COVARDIA SPÓŁKA Z OGRANICZONĄ ODPOWIEDZIALNOŚCIĄ</w:t>
      </w:r>
      <w:r>
        <w:rPr>
          <w:rFonts w:ascii="Times New Roman" w:eastAsia="Times New Roman" w:hAnsi="Times New Roman" w:cs="Times New Roman"/>
          <w:sz w:val="24"/>
          <w:szCs w:val="24"/>
          <w:lang w:eastAsia="zh-CN"/>
        </w:rPr>
        <w:t xml:space="preserve"> nie umieścił w widocznym miejscu w punkcie sprzedaży mieszczącym pod ww. adresem,</w:t>
      </w:r>
      <w:r>
        <w:rPr>
          <w:rFonts w:ascii="Times New Roman" w:eastAsia="Times New Roman" w:hAnsi="Times New Roman" w:cs="Times New Roman"/>
          <w:sz w:val="24"/>
          <w:szCs w:val="24"/>
          <w:lang w:eastAsia="zh-CN"/>
        </w:rPr>
        <w:br/>
        <w:t>informacji w zakresie, o którym mowa w art. 37 ust. 2 ustawy oraz</w:t>
      </w:r>
      <w:r>
        <w:rPr>
          <w:rFonts w:ascii="Times New Roman" w:hAnsi="Times New Roman" w:cs="Times New Roman"/>
          <w:sz w:val="24"/>
          <w:szCs w:val="24"/>
        </w:rPr>
        <w:t xml:space="preserve"> uwidocznił niepełne informacje w zakresie, o którym mowa w art. 37 ust 1 i 3 ustawy.</w:t>
      </w:r>
    </w:p>
    <w:p w14:paraId="474C50A5" w14:textId="77777777" w:rsidR="00926CED" w:rsidRDefault="00926CED" w:rsidP="00926CED">
      <w:pPr>
        <w:spacing w:before="120"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Wskazać raz jeszcze należy, że nie ma znaczenia fakt umieszczenia stosownych informacji jeszcze w czasie trwania kontroli. Istotny z punktu widzenia zastosowania przepisów ustawy jest wyłącznie fakt, iż w momencie podjęcia kontroli ww. informacje nie były dostępne dla konsumentów. </w:t>
      </w:r>
    </w:p>
    <w:p w14:paraId="55BE953E" w14:textId="77777777" w:rsidR="00926CED" w:rsidRDefault="00926CED" w:rsidP="00926CED">
      <w:pPr>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Podkarpacki Wojewódzki Inspektor Inspekcji Handlowej uznał, iż analiza przedstawionych </w:t>
      </w:r>
      <w:r>
        <w:rPr>
          <w:rFonts w:ascii="Times New Roman" w:eastAsia="Times New Roman" w:hAnsi="Times New Roman" w:cs="Times New Roman"/>
          <w:sz w:val="24"/>
          <w:szCs w:val="24"/>
          <w:lang w:eastAsia="zh-CN"/>
        </w:rPr>
        <w:br/>
        <w:t>w sprawie okoliczności uzasadnia wymierzenie przedsiębiorcy – COVARDIA</w:t>
      </w:r>
      <w:r>
        <w:rPr>
          <w:rFonts w:ascii="Times New Roman" w:eastAsia="Times New Roman" w:hAnsi="Times New Roman" w:cs="Times New Roman"/>
          <w:sz w:val="24"/>
          <w:szCs w:val="24"/>
          <w:lang w:eastAsia="pl-PL"/>
        </w:rPr>
        <w:t xml:space="preserve"> SPÓŁKA </w:t>
      </w:r>
      <w:r>
        <w:rPr>
          <w:rFonts w:ascii="Times New Roman" w:eastAsia="Times New Roman" w:hAnsi="Times New Roman" w:cs="Times New Roman"/>
          <w:sz w:val="24"/>
          <w:szCs w:val="24"/>
          <w:lang w:eastAsia="pl-PL"/>
        </w:rPr>
        <w:br/>
        <w:t>Z OGRANICZONA ODPOWIEDZIALNOŚCIĄ</w:t>
      </w:r>
      <w:r>
        <w:rPr>
          <w:rFonts w:ascii="Times New Roman" w:eastAsia="Times New Roman" w:hAnsi="Times New Roman" w:cs="Times New Roman"/>
          <w:sz w:val="24"/>
          <w:szCs w:val="24"/>
          <w:lang w:eastAsia="zh-CN"/>
        </w:rPr>
        <w:t xml:space="preserve"> – kary pieniężnej. Biorąc pod uwagę wszystkie fakty oraz uwzględniając przesłanki, o których mowa w art. 93 ust. 3 ustawy organ nałożył </w:t>
      </w:r>
      <w:r w:rsidRPr="00EB63AA">
        <w:rPr>
          <w:rFonts w:ascii="Times New Roman" w:eastAsia="Times New Roman" w:hAnsi="Times New Roman" w:cs="Times New Roman"/>
          <w:b/>
          <w:bCs/>
          <w:sz w:val="24"/>
          <w:szCs w:val="24"/>
          <w:lang w:eastAsia="zh-CN"/>
        </w:rPr>
        <w:t xml:space="preserve">karę pieniężną w wysokości najniższej z możliwych tj. </w:t>
      </w:r>
      <w:r>
        <w:rPr>
          <w:rFonts w:ascii="Times New Roman" w:eastAsia="Times New Roman" w:hAnsi="Times New Roman" w:cs="Times New Roman"/>
          <w:b/>
          <w:bCs/>
          <w:sz w:val="24"/>
          <w:szCs w:val="24"/>
          <w:lang w:eastAsia="zh-CN"/>
        </w:rPr>
        <w:t>5000 zł</w:t>
      </w:r>
      <w:r>
        <w:rPr>
          <w:rFonts w:ascii="Times New Roman" w:eastAsia="Times New Roman" w:hAnsi="Times New Roman" w:cs="Times New Roman"/>
          <w:sz w:val="24"/>
          <w:szCs w:val="24"/>
          <w:lang w:eastAsia="zh-CN"/>
        </w:rPr>
        <w:t xml:space="preserve">. </w:t>
      </w:r>
    </w:p>
    <w:p w14:paraId="0B705A6C" w14:textId="77777777" w:rsidR="00926CED" w:rsidRDefault="00926CED" w:rsidP="00926CED">
      <w:pPr>
        <w:spacing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Na podstawie art. 93 ust. 7 ustawy o zużytym sprzęcie elektrycznym i elektronicznym należności z tytułu administracyjnych kar pieniężnych stanowią dochód budżetu państwa. Kwotę </w:t>
      </w:r>
      <w:r>
        <w:rPr>
          <w:rFonts w:ascii="Times New Roman" w:eastAsia="Calibri" w:hAnsi="Times New Roman" w:cs="Times New Roman"/>
          <w:b/>
          <w:bCs/>
          <w:sz w:val="24"/>
          <w:szCs w:val="24"/>
        </w:rPr>
        <w:t>5000 zł</w:t>
      </w:r>
      <w:r>
        <w:rPr>
          <w:rFonts w:ascii="Times New Roman" w:eastAsia="Calibri" w:hAnsi="Times New Roman" w:cs="Times New Roman"/>
          <w:sz w:val="24"/>
          <w:szCs w:val="24"/>
        </w:rPr>
        <w:t xml:space="preserve"> strona winna wpłacić na rachunek bankowy Wojewódzkiego Inspektoratu Inspekcji Handlowej w Rzeszowie, ul. 8 Marca 5, 35-959 Rzeszów – numer konta:</w:t>
      </w:r>
    </w:p>
    <w:p w14:paraId="70498E1D" w14:textId="77777777" w:rsidR="00926CED" w:rsidRDefault="00926CED" w:rsidP="00926CED">
      <w:pPr>
        <w:spacing w:before="240" w:after="240"/>
        <w:jc w:val="center"/>
        <w:rPr>
          <w:rFonts w:ascii="Times New Roman" w:eastAsia="Calibri" w:hAnsi="Times New Roman" w:cs="Times New Roman"/>
          <w:b/>
          <w:sz w:val="28"/>
          <w:szCs w:val="28"/>
        </w:rPr>
      </w:pPr>
      <w:r>
        <w:rPr>
          <w:rFonts w:ascii="Times New Roman" w:eastAsia="Calibri" w:hAnsi="Times New Roman" w:cs="Times New Roman"/>
          <w:b/>
          <w:sz w:val="28"/>
          <w:szCs w:val="28"/>
        </w:rPr>
        <w:t>NBP O/O w Rzeszowie 67 1010 1528 0016 5822 3100 0000</w:t>
      </w:r>
    </w:p>
    <w:p w14:paraId="50DDE72B" w14:textId="77777777" w:rsidR="00926CED" w:rsidRDefault="00926CED" w:rsidP="00926CED">
      <w:pPr>
        <w:jc w:val="both"/>
        <w:rPr>
          <w:rFonts w:ascii="Times New Roman" w:eastAsia="Calibri" w:hAnsi="Times New Roman" w:cs="Times New Roman"/>
          <w:sz w:val="24"/>
          <w:szCs w:val="24"/>
        </w:rPr>
      </w:pPr>
      <w:r>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Pr>
          <w:rFonts w:ascii="Times New Roman" w:eastAsia="Calibri" w:hAnsi="Times New Roman" w:cs="Times New Roman"/>
          <w:sz w:val="24"/>
          <w:szCs w:val="24"/>
        </w:rPr>
        <w:br/>
        <w:t>w rozumieniu art. 51 § 1 ustawy z dnia 29 sierpnia 1997 r. Ordynacja podatkowa (tekst jednolity: Dz. U. 2022 r., poz. 2651 z późn. zm.), od której naliczane są odsetki za zwłokę zgodnie z art. 53 § 1 ww. ustawy.</w:t>
      </w:r>
    </w:p>
    <w:p w14:paraId="6BFA478B" w14:textId="77777777" w:rsidR="00926CED" w:rsidRDefault="00926CED" w:rsidP="00926CED">
      <w:pPr>
        <w:tabs>
          <w:tab w:val="left" w:pos="708"/>
        </w:tabs>
        <w:spacing w:before="120"/>
        <w:jc w:val="both"/>
        <w:rPr>
          <w:rFonts w:ascii="Times New Roman" w:eastAsia="Times New Roman" w:hAnsi="Times New Roman" w:cs="Times New Roman"/>
          <w:b/>
          <w:u w:val="single"/>
          <w:lang w:eastAsia="pl-PL"/>
        </w:rPr>
      </w:pPr>
      <w:r>
        <w:rPr>
          <w:rFonts w:ascii="Times New Roman" w:eastAsia="Times New Roman" w:hAnsi="Times New Roman" w:cs="Times New Roman"/>
          <w:b/>
          <w:u w:val="single"/>
          <w:lang w:eastAsia="pl-PL"/>
        </w:rPr>
        <w:t>Pouczenie:</w:t>
      </w:r>
    </w:p>
    <w:p w14:paraId="4FABF235" w14:textId="574E8CD2" w:rsidR="00EB63AA" w:rsidRPr="00EB63AA" w:rsidRDefault="00EB63AA" w:rsidP="00EB63AA">
      <w:pPr>
        <w:numPr>
          <w:ilvl w:val="0"/>
          <w:numId w:val="31"/>
        </w:numPr>
        <w:jc w:val="both"/>
        <w:rPr>
          <w:rFonts w:ascii="Times New Roman" w:eastAsia="Times New Roman" w:hAnsi="Times New Roman" w:cs="Times New Roman"/>
          <w:lang w:eastAsia="pl-PL"/>
        </w:rPr>
      </w:pPr>
      <w:r w:rsidRPr="00EB63AA">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w:t>
      </w:r>
      <w:r w:rsidRPr="00EB63AA">
        <w:rPr>
          <w:rFonts w:ascii="Times New Roman" w:eastAsia="Times New Roman" w:hAnsi="Times New Roman" w:cs="Times New Roman"/>
          <w:lang w:eastAsia="pl-PL"/>
        </w:rPr>
        <w:lastRenderedPageBreak/>
        <w:t>Ochrony Konkurencji</w:t>
      </w:r>
      <w:r>
        <w:rPr>
          <w:rFonts w:ascii="Times New Roman" w:eastAsia="Times New Roman" w:hAnsi="Times New Roman" w:cs="Times New Roman"/>
          <w:lang w:eastAsia="pl-PL"/>
        </w:rPr>
        <w:t xml:space="preserve"> </w:t>
      </w:r>
      <w:r w:rsidRPr="00EB63AA">
        <w:rPr>
          <w:rFonts w:ascii="Times New Roman" w:eastAsia="Times New Roman" w:hAnsi="Times New Roman" w:cs="Times New Roman"/>
          <w:lang w:eastAsia="pl-PL"/>
        </w:rPr>
        <w:t xml:space="preserve">i Konsumentów, Pl. Powstańców Warszawy 1, 00-950 Warszawa za pośrednictwem Podkarpackiego Wojewódzkiego Inspektora Inspekcji Handlowej w terminie 14 dni od dnia jej doręczenia. </w:t>
      </w:r>
    </w:p>
    <w:p w14:paraId="1277B013" w14:textId="0E4263F0" w:rsidR="00EB63AA" w:rsidRPr="00EB63AA" w:rsidRDefault="00EB63AA" w:rsidP="00EB63AA">
      <w:pPr>
        <w:numPr>
          <w:ilvl w:val="0"/>
          <w:numId w:val="31"/>
        </w:numPr>
        <w:jc w:val="both"/>
        <w:rPr>
          <w:rFonts w:ascii="Times New Roman" w:eastAsia="Times New Roman" w:hAnsi="Times New Roman" w:cs="Times New Roman"/>
          <w:lang w:eastAsia="pl-PL"/>
        </w:rPr>
      </w:pPr>
      <w:r w:rsidRPr="00EB63AA">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w:t>
      </w:r>
      <w:r>
        <w:rPr>
          <w:rFonts w:ascii="Times New Roman" w:eastAsia="Times New Roman" w:hAnsi="Times New Roman" w:cs="Times New Roman"/>
          <w:lang w:eastAsia="pl-PL"/>
        </w:rPr>
        <w:t xml:space="preserve"> </w:t>
      </w:r>
      <w:r w:rsidRPr="00EB63AA">
        <w:rPr>
          <w:rFonts w:ascii="Times New Roman" w:eastAsia="Times New Roman" w:hAnsi="Times New Roman" w:cs="Times New Roman"/>
          <w:lang w:eastAsia="pl-PL"/>
        </w:rPr>
        <w:t>Z dniem doręczenia organowi administracji publicznej oświadczenia o zrzeczeniu się prawa do wniesienia odwołania przez ostatnią ze stron postępowania, decyzja staje się ostateczna i prawomocna.</w:t>
      </w:r>
    </w:p>
    <w:p w14:paraId="14AA940F" w14:textId="77777777" w:rsidR="00EB63AA" w:rsidRPr="00EB63AA" w:rsidRDefault="00EB63AA" w:rsidP="00EB63AA">
      <w:pPr>
        <w:numPr>
          <w:ilvl w:val="0"/>
          <w:numId w:val="31"/>
        </w:numPr>
        <w:jc w:val="both"/>
        <w:rPr>
          <w:rFonts w:ascii="Times New Roman" w:eastAsia="Times New Roman" w:hAnsi="Times New Roman" w:cs="Times New Roman"/>
          <w:lang w:eastAsia="pl-PL"/>
        </w:rPr>
      </w:pPr>
      <w:r w:rsidRPr="00EB63AA">
        <w:rPr>
          <w:rFonts w:ascii="Times New Roman" w:eastAsia="Times New Roman" w:hAnsi="Times New Roman" w:cs="Times New Roman"/>
          <w:lang w:eastAsia="pl-PL"/>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sidRPr="00EB63AA">
        <w:rPr>
          <w:rFonts w:ascii="Times New Roman" w:eastAsia="Times New Roman" w:hAnsi="Times New Roman" w:cs="Times New Roman"/>
          <w:lang w:eastAsia="pl-PL"/>
        </w:rPr>
        <w:t>późn</w:t>
      </w:r>
      <w:proofErr w:type="spellEnd"/>
      <w:r w:rsidRPr="00EB63AA">
        <w:rPr>
          <w:rFonts w:ascii="Times New Roman" w:eastAsia="Times New Roman" w:hAnsi="Times New Roman" w:cs="Times New Roman"/>
          <w:lang w:eastAsia="pl-PL"/>
        </w:rPr>
        <w:t>. zm.), z tym że uprawnienia organów podatkowych przysługują odpowiednio wojewódzkiemu inspektorowi ochrony środowiska oraz wojewódzkiemu inspektorowi inspekcji handlowej.</w:t>
      </w:r>
    </w:p>
    <w:p w14:paraId="6EFEBE0A" w14:textId="77777777" w:rsidR="00EB63AA" w:rsidRPr="00EB63AA" w:rsidRDefault="00EB63AA" w:rsidP="00EB63AA">
      <w:pPr>
        <w:numPr>
          <w:ilvl w:val="0"/>
          <w:numId w:val="31"/>
        </w:numPr>
        <w:jc w:val="both"/>
        <w:rPr>
          <w:rFonts w:ascii="Times New Roman" w:eastAsia="Times New Roman" w:hAnsi="Times New Roman" w:cs="Times New Roman"/>
          <w:lang w:eastAsia="pl-PL"/>
        </w:rPr>
      </w:pPr>
      <w:r w:rsidRPr="00EB63AA">
        <w:rPr>
          <w:rFonts w:ascii="Times New Roman" w:eastAsia="Times New Roman" w:hAnsi="Times New Roman" w:cs="Times New Roman"/>
          <w:lang w:eastAsia="pl-PL"/>
        </w:rPr>
        <w:t>Zgodnie z art. 130 § 1 Kpa przed upływem terminu do wniesienia odwołania decyzja nie ulega wykonaniu. Wniesienie odwołania w terminie wstrzymuje wykonanie decyzji (art. 130 § 2 Kpa).</w:t>
      </w:r>
    </w:p>
    <w:p w14:paraId="5113C2E4" w14:textId="77777777" w:rsidR="00926CED" w:rsidRDefault="00926CED" w:rsidP="00926CED">
      <w:pPr>
        <w:ind w:left="720"/>
        <w:jc w:val="both"/>
        <w:rPr>
          <w:rFonts w:ascii="Times New Roman" w:eastAsia="Calibri" w:hAnsi="Times New Roman" w:cs="Times New Roman"/>
        </w:rPr>
      </w:pPr>
    </w:p>
    <w:p w14:paraId="7E288914" w14:textId="77777777" w:rsidR="00926CED" w:rsidRDefault="00926CED" w:rsidP="00926CED">
      <w:pPr>
        <w:spacing w:after="60"/>
        <w:rPr>
          <w:rFonts w:ascii="Times New Roman" w:eastAsia="Times New Roman" w:hAnsi="Times New Roman" w:cs="Times New Roman"/>
          <w:b/>
          <w:szCs w:val="16"/>
          <w:u w:val="single"/>
          <w:lang w:eastAsia="pl-PL"/>
        </w:rPr>
      </w:pPr>
      <w:r>
        <w:rPr>
          <w:rFonts w:ascii="Times New Roman" w:eastAsia="Times New Roman" w:hAnsi="Times New Roman" w:cs="Times New Roman"/>
          <w:b/>
          <w:szCs w:val="16"/>
          <w:u w:val="single"/>
          <w:lang w:eastAsia="pl-PL"/>
        </w:rPr>
        <w:t>Otrzymują:</w:t>
      </w:r>
    </w:p>
    <w:p w14:paraId="741FC5D0" w14:textId="77777777" w:rsidR="00926CED" w:rsidRDefault="00926CED" w:rsidP="00926CED">
      <w:pPr>
        <w:numPr>
          <w:ilvl w:val="0"/>
          <w:numId w:val="27"/>
        </w:numPr>
        <w:ind w:left="360" w:hanging="360"/>
        <w:rPr>
          <w:rFonts w:ascii="Times New Roman" w:eastAsia="Times New Roman" w:hAnsi="Times New Roman" w:cs="Times New Roman"/>
          <w:szCs w:val="16"/>
          <w:lang w:eastAsia="zh-CN"/>
        </w:rPr>
      </w:pPr>
      <w:r>
        <w:rPr>
          <w:rFonts w:ascii="Times New Roman" w:eastAsia="Times New Roman" w:hAnsi="Times New Roman" w:cs="Times New Roman"/>
          <w:szCs w:val="16"/>
          <w:lang w:eastAsia="zh-CN"/>
        </w:rPr>
        <w:t>Adresat;</w:t>
      </w:r>
    </w:p>
    <w:p w14:paraId="6CE6DE18" w14:textId="4CBEEB6B" w:rsidR="00EB63AA" w:rsidRPr="00EB63AA" w:rsidRDefault="00EB63AA" w:rsidP="00EB63AA">
      <w:pPr>
        <w:numPr>
          <w:ilvl w:val="0"/>
          <w:numId w:val="27"/>
        </w:numPr>
        <w:ind w:left="360" w:hanging="360"/>
        <w:rPr>
          <w:rFonts w:ascii="Times New Roman" w:eastAsia="Times New Roman" w:hAnsi="Times New Roman" w:cs="Times New Roman"/>
          <w:szCs w:val="16"/>
          <w:lang w:eastAsia="zh-CN"/>
        </w:rPr>
      </w:pPr>
      <w:r w:rsidRPr="00EB63AA">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5D2497AE" wp14:editId="0AA5630C">
                <wp:simplePos x="0" y="0"/>
                <wp:positionH relativeFrom="column">
                  <wp:posOffset>2624455</wp:posOffset>
                </wp:positionH>
                <wp:positionV relativeFrom="paragraph">
                  <wp:posOffset>81280</wp:posOffset>
                </wp:positionV>
                <wp:extent cx="3009900" cy="14001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0175"/>
                        </a:xfrm>
                        <a:prstGeom prst="rect">
                          <a:avLst/>
                        </a:prstGeom>
                        <a:solidFill>
                          <a:srgbClr val="FFFFFF"/>
                        </a:solidFill>
                        <a:ln w="9525">
                          <a:noFill/>
                          <a:miter lim="800000"/>
                          <a:headEnd/>
                          <a:tailEnd/>
                        </a:ln>
                      </wps:spPr>
                      <wps:txbx>
                        <w:txbxContent>
                          <w:p w14:paraId="6FE327C4" w14:textId="77777777" w:rsidR="00EB63AA" w:rsidRPr="001E7965" w:rsidRDefault="00EB63AA" w:rsidP="00C45417">
                            <w:pPr>
                              <w:jc w:val="center"/>
                              <w:rPr>
                                <w:rFonts w:ascii="Times New Roman" w:hAnsi="Times New Roman"/>
                              </w:rPr>
                            </w:pPr>
                            <w:r w:rsidRPr="001E7965">
                              <w:rPr>
                                <w:rFonts w:ascii="Times New Roman" w:hAnsi="Times New Roman"/>
                              </w:rPr>
                              <w:t>PODKARPACKI WOJEWÓDZKI INSPEKTOR</w:t>
                            </w:r>
                          </w:p>
                          <w:p w14:paraId="78797D84" w14:textId="77777777" w:rsidR="00EB63AA" w:rsidRPr="001E7965" w:rsidRDefault="00EB63AA" w:rsidP="00C45417">
                            <w:pPr>
                              <w:jc w:val="center"/>
                              <w:rPr>
                                <w:rFonts w:ascii="Times New Roman" w:hAnsi="Times New Roman"/>
                              </w:rPr>
                            </w:pPr>
                            <w:r w:rsidRPr="001E7965">
                              <w:rPr>
                                <w:rFonts w:ascii="Times New Roman" w:hAnsi="Times New Roman"/>
                              </w:rPr>
                              <w:t>INSPEKCJI HANDLOWEJ</w:t>
                            </w:r>
                          </w:p>
                          <w:p w14:paraId="67D11FC5" w14:textId="77777777" w:rsidR="00EB63AA" w:rsidRPr="001E7965" w:rsidRDefault="00EB63AA" w:rsidP="00C45417">
                            <w:pPr>
                              <w:jc w:val="center"/>
                              <w:rPr>
                                <w:rFonts w:ascii="Times New Roman" w:hAnsi="Times New Roman"/>
                              </w:rPr>
                            </w:pPr>
                          </w:p>
                          <w:p w14:paraId="5CBCBB48" w14:textId="77777777" w:rsidR="00EB63AA" w:rsidRDefault="00EB63AA" w:rsidP="00C45417">
                            <w:pPr>
                              <w:jc w:val="center"/>
                              <w:rPr>
                                <w:rFonts w:ascii="Times New Roman" w:hAnsi="Times New Roman"/>
                              </w:rPr>
                            </w:pPr>
                          </w:p>
                          <w:p w14:paraId="4F699684" w14:textId="77777777" w:rsidR="00EB63AA" w:rsidRDefault="00EB63AA" w:rsidP="00C45417">
                            <w:pPr>
                              <w:jc w:val="center"/>
                              <w:rPr>
                                <w:rFonts w:ascii="Times New Roman" w:hAnsi="Times New Roman"/>
                              </w:rPr>
                            </w:pPr>
                          </w:p>
                          <w:p w14:paraId="20C02C3C" w14:textId="77777777" w:rsidR="00EB63AA" w:rsidRPr="001E7965" w:rsidRDefault="00EB63AA" w:rsidP="00C45417">
                            <w:pPr>
                              <w:jc w:val="center"/>
                              <w:rPr>
                                <w:rFonts w:ascii="Times New Roman" w:hAnsi="Times New Roman"/>
                              </w:rPr>
                            </w:pPr>
                          </w:p>
                          <w:p w14:paraId="076DAAF4" w14:textId="77777777" w:rsidR="00EB63AA" w:rsidRPr="00C45417" w:rsidRDefault="00EB63AA"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497AE" id="Pole tekstowe 7" o:spid="_x0000_s1029" type="#_x0000_t202" style="position:absolute;left:0;text-align:left;margin-left:206.65pt;margin-top:6.4pt;width:237pt;height:11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" stroked="f">
                <v:textbox>
                  <w:txbxContent>
                    <w:p w14:paraId="6FE327C4" w14:textId="77777777" w:rsidR="00EB63AA" w:rsidRPr="001E7965" w:rsidRDefault="00EB63AA" w:rsidP="00C45417">
                      <w:pPr>
                        <w:jc w:val="center"/>
                        <w:rPr>
                          <w:rFonts w:ascii="Times New Roman" w:hAnsi="Times New Roman"/>
                        </w:rPr>
                      </w:pPr>
                      <w:r w:rsidRPr="001E7965">
                        <w:rPr>
                          <w:rFonts w:ascii="Times New Roman" w:hAnsi="Times New Roman"/>
                        </w:rPr>
                        <w:t>PODKARPACKI WOJEWÓDZKI INSPEKTOR</w:t>
                      </w:r>
                    </w:p>
                    <w:p w14:paraId="78797D84" w14:textId="77777777" w:rsidR="00EB63AA" w:rsidRPr="001E7965" w:rsidRDefault="00EB63AA" w:rsidP="00C45417">
                      <w:pPr>
                        <w:jc w:val="center"/>
                        <w:rPr>
                          <w:rFonts w:ascii="Times New Roman" w:hAnsi="Times New Roman"/>
                        </w:rPr>
                      </w:pPr>
                      <w:r w:rsidRPr="001E7965">
                        <w:rPr>
                          <w:rFonts w:ascii="Times New Roman" w:hAnsi="Times New Roman"/>
                        </w:rPr>
                        <w:t>INSPEKCJI HANDLOWEJ</w:t>
                      </w:r>
                    </w:p>
                    <w:p w14:paraId="67D11FC5" w14:textId="77777777" w:rsidR="00EB63AA" w:rsidRPr="001E7965" w:rsidRDefault="00EB63AA" w:rsidP="00C45417">
                      <w:pPr>
                        <w:jc w:val="center"/>
                        <w:rPr>
                          <w:rFonts w:ascii="Times New Roman" w:hAnsi="Times New Roman"/>
                        </w:rPr>
                      </w:pPr>
                    </w:p>
                    <w:p w14:paraId="5CBCBB48" w14:textId="77777777" w:rsidR="00EB63AA" w:rsidRDefault="00EB63AA" w:rsidP="00C45417">
                      <w:pPr>
                        <w:jc w:val="center"/>
                        <w:rPr>
                          <w:rFonts w:ascii="Times New Roman" w:hAnsi="Times New Roman"/>
                        </w:rPr>
                      </w:pPr>
                    </w:p>
                    <w:p w14:paraId="4F699684" w14:textId="77777777" w:rsidR="00EB63AA" w:rsidRDefault="00EB63AA" w:rsidP="00C45417">
                      <w:pPr>
                        <w:jc w:val="center"/>
                        <w:rPr>
                          <w:rFonts w:ascii="Times New Roman" w:hAnsi="Times New Roman"/>
                        </w:rPr>
                      </w:pPr>
                    </w:p>
                    <w:p w14:paraId="20C02C3C" w14:textId="77777777" w:rsidR="00EB63AA" w:rsidRPr="001E7965" w:rsidRDefault="00EB63AA" w:rsidP="00C45417">
                      <w:pPr>
                        <w:jc w:val="center"/>
                        <w:rPr>
                          <w:rFonts w:ascii="Times New Roman" w:hAnsi="Times New Roman"/>
                        </w:rPr>
                      </w:pPr>
                    </w:p>
                    <w:p w14:paraId="076DAAF4" w14:textId="77777777" w:rsidR="00EB63AA" w:rsidRPr="00C45417" w:rsidRDefault="00EB63AA"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926CED">
        <w:rPr>
          <w:rFonts w:ascii="Times New Roman" w:eastAsia="Times New Roman" w:hAnsi="Times New Roman" w:cs="Times New Roman"/>
          <w:szCs w:val="16"/>
          <w:lang w:eastAsia="zh-CN"/>
        </w:rPr>
        <w:t>Wydz. BA;</w:t>
      </w:r>
    </w:p>
    <w:p w14:paraId="6F53375E" w14:textId="4CA54CF6" w:rsidR="00F05C7F" w:rsidRPr="00EB63AA" w:rsidRDefault="00926CED" w:rsidP="00EB63AA">
      <w:pPr>
        <w:numPr>
          <w:ilvl w:val="0"/>
          <w:numId w:val="27"/>
        </w:numPr>
        <w:ind w:left="360" w:hanging="360"/>
        <w:rPr>
          <w:rFonts w:ascii="Times New Roman" w:eastAsia="Times New Roman" w:hAnsi="Times New Roman" w:cs="Times New Roman"/>
          <w:szCs w:val="16"/>
          <w:lang w:eastAsia="zh-CN"/>
        </w:rPr>
      </w:pPr>
      <w:r>
        <w:rPr>
          <w:rFonts w:ascii="Times New Roman" w:eastAsia="Times New Roman" w:hAnsi="Times New Roman" w:cs="Times New Roman"/>
          <w:szCs w:val="16"/>
          <w:lang w:eastAsia="pl-PL"/>
        </w:rPr>
        <w:t>Aa (DK/AC, PO/MO).</w:t>
      </w:r>
      <w:r w:rsidR="00E05AAC" w:rsidRPr="00EB63AA">
        <w:rPr>
          <w:rFonts w:ascii="Times New Roman" w:eastAsia="Times New Roman" w:hAnsi="Times New Roman" w:cs="Times New Roman"/>
          <w:szCs w:val="16"/>
          <w:lang w:eastAsia="pl-PL"/>
        </w:rPr>
        <w:t>.</w:t>
      </w:r>
      <w:permEnd w:id="98387962"/>
    </w:p>
    <w:sectPr w:rsidR="00F05C7F" w:rsidRPr="00EB63AA"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58F4" w14:textId="77777777" w:rsidR="00461C98" w:rsidRDefault="00461C98" w:rsidP="004D6612">
      <w:r>
        <w:separator/>
      </w:r>
    </w:p>
  </w:endnote>
  <w:endnote w:type="continuationSeparator" w:id="0">
    <w:p w14:paraId="7377BB34" w14:textId="77777777" w:rsidR="00461C98" w:rsidRDefault="00461C98"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91449F">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91449F">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29500" w14:textId="77777777" w:rsidR="00461C98" w:rsidRDefault="00461C98" w:rsidP="004D6612">
      <w:r>
        <w:separator/>
      </w:r>
    </w:p>
  </w:footnote>
  <w:footnote w:type="continuationSeparator" w:id="0">
    <w:p w14:paraId="24C430BB" w14:textId="77777777" w:rsidR="00461C98" w:rsidRDefault="00461C98"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192327"/>
    <w:multiLevelType w:val="hybridMultilevel"/>
    <w:tmpl w:val="765875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552F62"/>
    <w:multiLevelType w:val="hybridMultilevel"/>
    <w:tmpl w:val="21729268"/>
    <w:lvl w:ilvl="0" w:tplc="73CE18F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CE85A93"/>
    <w:multiLevelType w:val="hybridMultilevel"/>
    <w:tmpl w:val="F04ADC9A"/>
    <w:lvl w:ilvl="0" w:tplc="958EFF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D1A1EA4"/>
    <w:multiLevelType w:val="hybridMultilevel"/>
    <w:tmpl w:val="488813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A1D671B"/>
    <w:multiLevelType w:val="hybridMultilevel"/>
    <w:tmpl w:val="2506A44C"/>
    <w:lvl w:ilvl="0" w:tplc="6FF8E03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8DB7367"/>
    <w:multiLevelType w:val="hybridMultilevel"/>
    <w:tmpl w:val="1988D2A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392E67D2"/>
    <w:multiLevelType w:val="hybridMultilevel"/>
    <w:tmpl w:val="4DCC1B9A"/>
    <w:lvl w:ilvl="0" w:tplc="958EFF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6"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A64063F"/>
    <w:multiLevelType w:val="hybridMultilevel"/>
    <w:tmpl w:val="2FCAE26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0" w15:restartNumberingAfterBreak="0">
    <w:nsid w:val="75A754B3"/>
    <w:multiLevelType w:val="hybridMultilevel"/>
    <w:tmpl w:val="4C444758"/>
    <w:lvl w:ilvl="0" w:tplc="04150001">
      <w:start w:val="1"/>
      <w:numFmt w:val="bullet"/>
      <w:lvlText w:val=""/>
      <w:lvlJc w:val="left"/>
      <w:pPr>
        <w:ind w:left="3300" w:hanging="360"/>
      </w:pPr>
      <w:rPr>
        <w:rFonts w:ascii="Symbol" w:hAnsi="Symbol" w:hint="default"/>
      </w:rPr>
    </w:lvl>
    <w:lvl w:ilvl="1" w:tplc="04150003" w:tentative="1">
      <w:start w:val="1"/>
      <w:numFmt w:val="bullet"/>
      <w:lvlText w:val="o"/>
      <w:lvlJc w:val="left"/>
      <w:pPr>
        <w:ind w:left="4020" w:hanging="360"/>
      </w:pPr>
      <w:rPr>
        <w:rFonts w:ascii="Courier New" w:hAnsi="Courier New" w:cs="Courier New" w:hint="default"/>
      </w:rPr>
    </w:lvl>
    <w:lvl w:ilvl="2" w:tplc="04150005" w:tentative="1">
      <w:start w:val="1"/>
      <w:numFmt w:val="bullet"/>
      <w:lvlText w:val=""/>
      <w:lvlJc w:val="left"/>
      <w:pPr>
        <w:ind w:left="4740" w:hanging="360"/>
      </w:pPr>
      <w:rPr>
        <w:rFonts w:ascii="Wingdings" w:hAnsi="Wingdings" w:hint="default"/>
      </w:rPr>
    </w:lvl>
    <w:lvl w:ilvl="3" w:tplc="04150001" w:tentative="1">
      <w:start w:val="1"/>
      <w:numFmt w:val="bullet"/>
      <w:lvlText w:val=""/>
      <w:lvlJc w:val="left"/>
      <w:pPr>
        <w:ind w:left="5460" w:hanging="360"/>
      </w:pPr>
      <w:rPr>
        <w:rFonts w:ascii="Symbol" w:hAnsi="Symbol" w:hint="default"/>
      </w:rPr>
    </w:lvl>
    <w:lvl w:ilvl="4" w:tplc="04150003" w:tentative="1">
      <w:start w:val="1"/>
      <w:numFmt w:val="bullet"/>
      <w:lvlText w:val="o"/>
      <w:lvlJc w:val="left"/>
      <w:pPr>
        <w:ind w:left="6180" w:hanging="360"/>
      </w:pPr>
      <w:rPr>
        <w:rFonts w:ascii="Courier New" w:hAnsi="Courier New" w:cs="Courier New" w:hint="default"/>
      </w:rPr>
    </w:lvl>
    <w:lvl w:ilvl="5" w:tplc="04150005" w:tentative="1">
      <w:start w:val="1"/>
      <w:numFmt w:val="bullet"/>
      <w:lvlText w:val=""/>
      <w:lvlJc w:val="left"/>
      <w:pPr>
        <w:ind w:left="6900" w:hanging="360"/>
      </w:pPr>
      <w:rPr>
        <w:rFonts w:ascii="Wingdings" w:hAnsi="Wingdings" w:hint="default"/>
      </w:rPr>
    </w:lvl>
    <w:lvl w:ilvl="6" w:tplc="04150001" w:tentative="1">
      <w:start w:val="1"/>
      <w:numFmt w:val="bullet"/>
      <w:lvlText w:val=""/>
      <w:lvlJc w:val="left"/>
      <w:pPr>
        <w:ind w:left="7620" w:hanging="360"/>
      </w:pPr>
      <w:rPr>
        <w:rFonts w:ascii="Symbol" w:hAnsi="Symbol" w:hint="default"/>
      </w:rPr>
    </w:lvl>
    <w:lvl w:ilvl="7" w:tplc="04150003" w:tentative="1">
      <w:start w:val="1"/>
      <w:numFmt w:val="bullet"/>
      <w:lvlText w:val="o"/>
      <w:lvlJc w:val="left"/>
      <w:pPr>
        <w:ind w:left="8340" w:hanging="360"/>
      </w:pPr>
      <w:rPr>
        <w:rFonts w:ascii="Courier New" w:hAnsi="Courier New" w:cs="Courier New" w:hint="default"/>
      </w:rPr>
    </w:lvl>
    <w:lvl w:ilvl="8" w:tplc="04150005" w:tentative="1">
      <w:start w:val="1"/>
      <w:numFmt w:val="bullet"/>
      <w:lvlText w:val=""/>
      <w:lvlJc w:val="left"/>
      <w:pPr>
        <w:ind w:left="9060" w:hanging="360"/>
      </w:pPr>
      <w:rPr>
        <w:rFonts w:ascii="Wingdings" w:hAnsi="Wingdings" w:hint="default"/>
      </w:rPr>
    </w:lvl>
  </w:abstractNum>
  <w:abstractNum w:abstractNumId="21" w15:restartNumberingAfterBreak="0">
    <w:nsid w:val="77D15AA8"/>
    <w:multiLevelType w:val="hybridMultilevel"/>
    <w:tmpl w:val="832492E6"/>
    <w:lvl w:ilvl="0" w:tplc="578294B6">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23292353">
    <w:abstractNumId w:val="18"/>
  </w:num>
  <w:num w:numId="2" w16cid:durableId="151877816">
    <w:abstractNumId w:val="14"/>
  </w:num>
  <w:num w:numId="3" w16cid:durableId="1711958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12808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354448">
    <w:abstractNumId w:val="0"/>
    <w:lvlOverride w:ilvl="0">
      <w:startOverride w:val="1"/>
    </w:lvlOverride>
  </w:num>
  <w:num w:numId="6" w16cid:durableId="1399983621">
    <w:abstractNumId w:val="6"/>
  </w:num>
  <w:num w:numId="7" w16cid:durableId="1002395437">
    <w:abstractNumId w:val="10"/>
  </w:num>
  <w:num w:numId="8" w16cid:durableId="567958469">
    <w:abstractNumId w:val="16"/>
  </w:num>
  <w:num w:numId="9" w16cid:durableId="1128938135">
    <w:abstractNumId w:val="2"/>
  </w:num>
  <w:num w:numId="10" w16cid:durableId="101728729">
    <w:abstractNumId w:val="22"/>
  </w:num>
  <w:num w:numId="11" w16cid:durableId="1292244151">
    <w:abstractNumId w:val="20"/>
  </w:num>
  <w:num w:numId="12" w16cid:durableId="23755994">
    <w:abstractNumId w:val="8"/>
  </w:num>
  <w:num w:numId="13" w16cid:durableId="833834829">
    <w:abstractNumId w:val="21"/>
  </w:num>
  <w:num w:numId="14" w16cid:durableId="1467548626">
    <w:abstractNumId w:val="13"/>
  </w:num>
  <w:num w:numId="15" w16cid:durableId="1610233912">
    <w:abstractNumId w:val="11"/>
  </w:num>
  <w:num w:numId="16" w16cid:durableId="578904071">
    <w:abstractNumId w:val="7"/>
  </w:num>
  <w:num w:numId="17" w16cid:durableId="1761870746">
    <w:abstractNumId w:val="3"/>
  </w:num>
  <w:num w:numId="18" w16cid:durableId="268467450">
    <w:abstractNumId w:val="4"/>
  </w:num>
  <w:num w:numId="19" w16cid:durableId="1163087739">
    <w:abstractNumId w:val="21"/>
  </w:num>
  <w:num w:numId="20" w16cid:durableId="353968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0197837">
    <w:abstractNumId w:val="16"/>
  </w:num>
  <w:num w:numId="22" w16cid:durableId="1626812496">
    <w:abstractNumId w:val="20"/>
  </w:num>
  <w:num w:numId="23" w16cid:durableId="263347767">
    <w:abstractNumId w:val="8"/>
  </w:num>
  <w:num w:numId="24" w16cid:durableId="1279373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6330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2132638">
    <w:abstractNumId w:val="22"/>
  </w:num>
  <w:num w:numId="27" w16cid:durableId="2062702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5519165">
    <w:abstractNumId w:val="12"/>
  </w:num>
  <w:num w:numId="29" w16cid:durableId="1729647511">
    <w:abstractNumId w:val="5"/>
  </w:num>
  <w:num w:numId="30" w16cid:durableId="1455245715">
    <w:abstractNumId w:val="17"/>
  </w:num>
  <w:num w:numId="31" w16cid:durableId="1256792259">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0728E"/>
    <w:rsid w:val="00021712"/>
    <w:rsid w:val="000236DD"/>
    <w:rsid w:val="000255F9"/>
    <w:rsid w:val="00025957"/>
    <w:rsid w:val="00026F97"/>
    <w:rsid w:val="000304BC"/>
    <w:rsid w:val="0003661F"/>
    <w:rsid w:val="000521C0"/>
    <w:rsid w:val="00057557"/>
    <w:rsid w:val="000713AD"/>
    <w:rsid w:val="0007785F"/>
    <w:rsid w:val="00084746"/>
    <w:rsid w:val="0009358F"/>
    <w:rsid w:val="000A196B"/>
    <w:rsid w:val="000A49F7"/>
    <w:rsid w:val="000A4D91"/>
    <w:rsid w:val="000C4035"/>
    <w:rsid w:val="000D0BDD"/>
    <w:rsid w:val="000F116D"/>
    <w:rsid w:val="000F42EC"/>
    <w:rsid w:val="000F4615"/>
    <w:rsid w:val="001028C0"/>
    <w:rsid w:val="00105039"/>
    <w:rsid w:val="0010685B"/>
    <w:rsid w:val="00110627"/>
    <w:rsid w:val="00120EF5"/>
    <w:rsid w:val="00125E9F"/>
    <w:rsid w:val="00126991"/>
    <w:rsid w:val="00146062"/>
    <w:rsid w:val="0015051B"/>
    <w:rsid w:val="00152F15"/>
    <w:rsid w:val="00170E04"/>
    <w:rsid w:val="0019502E"/>
    <w:rsid w:val="001A15C4"/>
    <w:rsid w:val="001A5A7C"/>
    <w:rsid w:val="001B181D"/>
    <w:rsid w:val="001B641A"/>
    <w:rsid w:val="001B78B8"/>
    <w:rsid w:val="001C0B3D"/>
    <w:rsid w:val="001C1797"/>
    <w:rsid w:val="001C7DA8"/>
    <w:rsid w:val="001E7965"/>
    <w:rsid w:val="002033D1"/>
    <w:rsid w:val="00205DAD"/>
    <w:rsid w:val="00210D23"/>
    <w:rsid w:val="00212A77"/>
    <w:rsid w:val="002236DF"/>
    <w:rsid w:val="00234932"/>
    <w:rsid w:val="00237E99"/>
    <w:rsid w:val="002416B5"/>
    <w:rsid w:val="00251A4B"/>
    <w:rsid w:val="00262F7D"/>
    <w:rsid w:val="00267CCD"/>
    <w:rsid w:val="00274C42"/>
    <w:rsid w:val="002804C2"/>
    <w:rsid w:val="00280DBB"/>
    <w:rsid w:val="00297168"/>
    <w:rsid w:val="002A0292"/>
    <w:rsid w:val="002A4E13"/>
    <w:rsid w:val="002C4899"/>
    <w:rsid w:val="002E4614"/>
    <w:rsid w:val="002E49A7"/>
    <w:rsid w:val="00306127"/>
    <w:rsid w:val="003108EE"/>
    <w:rsid w:val="00311751"/>
    <w:rsid w:val="0031246C"/>
    <w:rsid w:val="00317AB0"/>
    <w:rsid w:val="0032090E"/>
    <w:rsid w:val="003240FB"/>
    <w:rsid w:val="003343FD"/>
    <w:rsid w:val="0033526F"/>
    <w:rsid w:val="00340B6F"/>
    <w:rsid w:val="003850DB"/>
    <w:rsid w:val="003A2C6E"/>
    <w:rsid w:val="003B0EA1"/>
    <w:rsid w:val="003B596F"/>
    <w:rsid w:val="003C1DE7"/>
    <w:rsid w:val="003C323D"/>
    <w:rsid w:val="003C6B25"/>
    <w:rsid w:val="003D68AD"/>
    <w:rsid w:val="003D74DE"/>
    <w:rsid w:val="003F5E1C"/>
    <w:rsid w:val="00402804"/>
    <w:rsid w:val="00403CFC"/>
    <w:rsid w:val="00403DAA"/>
    <w:rsid w:val="004213FC"/>
    <w:rsid w:val="00422AC0"/>
    <w:rsid w:val="004363DC"/>
    <w:rsid w:val="004368AD"/>
    <w:rsid w:val="00440CD6"/>
    <w:rsid w:val="00441388"/>
    <w:rsid w:val="0045454E"/>
    <w:rsid w:val="004571D2"/>
    <w:rsid w:val="00461C98"/>
    <w:rsid w:val="00473E40"/>
    <w:rsid w:val="00490554"/>
    <w:rsid w:val="00492724"/>
    <w:rsid w:val="00493659"/>
    <w:rsid w:val="004A47C6"/>
    <w:rsid w:val="004A63ED"/>
    <w:rsid w:val="004B40A2"/>
    <w:rsid w:val="004B5BA8"/>
    <w:rsid w:val="004C16BE"/>
    <w:rsid w:val="004C3E52"/>
    <w:rsid w:val="004D0BE2"/>
    <w:rsid w:val="004D238D"/>
    <w:rsid w:val="004D6612"/>
    <w:rsid w:val="004E6DFF"/>
    <w:rsid w:val="004F00D0"/>
    <w:rsid w:val="004F4677"/>
    <w:rsid w:val="005063B9"/>
    <w:rsid w:val="0052496D"/>
    <w:rsid w:val="00525DB9"/>
    <w:rsid w:val="00541226"/>
    <w:rsid w:val="00554692"/>
    <w:rsid w:val="005601BC"/>
    <w:rsid w:val="005836BE"/>
    <w:rsid w:val="0059577A"/>
    <w:rsid w:val="005A659C"/>
    <w:rsid w:val="005B096D"/>
    <w:rsid w:val="005B10D3"/>
    <w:rsid w:val="005B36F4"/>
    <w:rsid w:val="005C41A6"/>
    <w:rsid w:val="005C74AD"/>
    <w:rsid w:val="005E6A68"/>
    <w:rsid w:val="005F0A28"/>
    <w:rsid w:val="00602281"/>
    <w:rsid w:val="00617300"/>
    <w:rsid w:val="0062361E"/>
    <w:rsid w:val="00632932"/>
    <w:rsid w:val="0063785C"/>
    <w:rsid w:val="00646C52"/>
    <w:rsid w:val="006554F4"/>
    <w:rsid w:val="0067249F"/>
    <w:rsid w:val="006827B0"/>
    <w:rsid w:val="00682809"/>
    <w:rsid w:val="006A6B0D"/>
    <w:rsid w:val="006B783B"/>
    <w:rsid w:val="006C48B2"/>
    <w:rsid w:val="006D11F1"/>
    <w:rsid w:val="006E4176"/>
    <w:rsid w:val="006F387B"/>
    <w:rsid w:val="006F512F"/>
    <w:rsid w:val="006F5F33"/>
    <w:rsid w:val="007070DB"/>
    <w:rsid w:val="0072518C"/>
    <w:rsid w:val="00726736"/>
    <w:rsid w:val="00727561"/>
    <w:rsid w:val="007279C7"/>
    <w:rsid w:val="0074097D"/>
    <w:rsid w:val="00757F77"/>
    <w:rsid w:val="00762FE8"/>
    <w:rsid w:val="007645EA"/>
    <w:rsid w:val="00772B1E"/>
    <w:rsid w:val="00783ADE"/>
    <w:rsid w:val="007876BB"/>
    <w:rsid w:val="00794510"/>
    <w:rsid w:val="007A0ECA"/>
    <w:rsid w:val="007B08F1"/>
    <w:rsid w:val="007B5FCA"/>
    <w:rsid w:val="007E3F3D"/>
    <w:rsid w:val="008018D1"/>
    <w:rsid w:val="008065CA"/>
    <w:rsid w:val="00825BA0"/>
    <w:rsid w:val="00841FD8"/>
    <w:rsid w:val="00845763"/>
    <w:rsid w:val="008650C1"/>
    <w:rsid w:val="008657E7"/>
    <w:rsid w:val="00871B07"/>
    <w:rsid w:val="008840A3"/>
    <w:rsid w:val="00885E41"/>
    <w:rsid w:val="00894AD2"/>
    <w:rsid w:val="008957FE"/>
    <w:rsid w:val="008A12A7"/>
    <w:rsid w:val="008B0E29"/>
    <w:rsid w:val="008B7A83"/>
    <w:rsid w:val="008C2405"/>
    <w:rsid w:val="008C49C2"/>
    <w:rsid w:val="008D6DF8"/>
    <w:rsid w:val="008E0089"/>
    <w:rsid w:val="00905FA3"/>
    <w:rsid w:val="0091449F"/>
    <w:rsid w:val="00915145"/>
    <w:rsid w:val="00926CED"/>
    <w:rsid w:val="00933812"/>
    <w:rsid w:val="00953E11"/>
    <w:rsid w:val="0096228B"/>
    <w:rsid w:val="00964A4A"/>
    <w:rsid w:val="00966C15"/>
    <w:rsid w:val="009C03C7"/>
    <w:rsid w:val="009C501A"/>
    <w:rsid w:val="009D6A66"/>
    <w:rsid w:val="009E3B82"/>
    <w:rsid w:val="009E6208"/>
    <w:rsid w:val="009E7148"/>
    <w:rsid w:val="009F725B"/>
    <w:rsid w:val="00A17BCB"/>
    <w:rsid w:val="00A2374A"/>
    <w:rsid w:val="00A37C3F"/>
    <w:rsid w:val="00A43378"/>
    <w:rsid w:val="00A45B15"/>
    <w:rsid w:val="00A5278D"/>
    <w:rsid w:val="00A5558B"/>
    <w:rsid w:val="00A67890"/>
    <w:rsid w:val="00A74E3A"/>
    <w:rsid w:val="00A75C14"/>
    <w:rsid w:val="00A81D45"/>
    <w:rsid w:val="00A93747"/>
    <w:rsid w:val="00AC7E90"/>
    <w:rsid w:val="00AD3DB2"/>
    <w:rsid w:val="00AE2AC3"/>
    <w:rsid w:val="00AE4A9E"/>
    <w:rsid w:val="00AF0FEB"/>
    <w:rsid w:val="00AF501E"/>
    <w:rsid w:val="00B01AB4"/>
    <w:rsid w:val="00B05300"/>
    <w:rsid w:val="00B3133E"/>
    <w:rsid w:val="00B322AD"/>
    <w:rsid w:val="00B32893"/>
    <w:rsid w:val="00B43828"/>
    <w:rsid w:val="00B62516"/>
    <w:rsid w:val="00B62641"/>
    <w:rsid w:val="00B77BEC"/>
    <w:rsid w:val="00B822FD"/>
    <w:rsid w:val="00B84619"/>
    <w:rsid w:val="00B935C1"/>
    <w:rsid w:val="00BA0BB7"/>
    <w:rsid w:val="00BA0D1F"/>
    <w:rsid w:val="00BA1F92"/>
    <w:rsid w:val="00BA52DE"/>
    <w:rsid w:val="00BB436C"/>
    <w:rsid w:val="00BE7619"/>
    <w:rsid w:val="00BF483B"/>
    <w:rsid w:val="00C054DF"/>
    <w:rsid w:val="00C217CB"/>
    <w:rsid w:val="00C21FC0"/>
    <w:rsid w:val="00C32974"/>
    <w:rsid w:val="00C43F3C"/>
    <w:rsid w:val="00C45417"/>
    <w:rsid w:val="00C4551A"/>
    <w:rsid w:val="00C50B56"/>
    <w:rsid w:val="00C67612"/>
    <w:rsid w:val="00C867DC"/>
    <w:rsid w:val="00C920EC"/>
    <w:rsid w:val="00C95F5B"/>
    <w:rsid w:val="00CB1E1D"/>
    <w:rsid w:val="00CB2F5E"/>
    <w:rsid w:val="00CC2C4C"/>
    <w:rsid w:val="00CF4685"/>
    <w:rsid w:val="00D105EF"/>
    <w:rsid w:val="00D14F00"/>
    <w:rsid w:val="00D2574D"/>
    <w:rsid w:val="00D26FA2"/>
    <w:rsid w:val="00D526D8"/>
    <w:rsid w:val="00D52E10"/>
    <w:rsid w:val="00D534D0"/>
    <w:rsid w:val="00D601EF"/>
    <w:rsid w:val="00D66F0E"/>
    <w:rsid w:val="00D81374"/>
    <w:rsid w:val="00D87949"/>
    <w:rsid w:val="00DA341E"/>
    <w:rsid w:val="00DB0CC1"/>
    <w:rsid w:val="00DB4881"/>
    <w:rsid w:val="00DB48AE"/>
    <w:rsid w:val="00DC4223"/>
    <w:rsid w:val="00DD12CD"/>
    <w:rsid w:val="00DF3CB0"/>
    <w:rsid w:val="00E00CCC"/>
    <w:rsid w:val="00E0367E"/>
    <w:rsid w:val="00E05AAC"/>
    <w:rsid w:val="00E1171B"/>
    <w:rsid w:val="00E12DD5"/>
    <w:rsid w:val="00E14C15"/>
    <w:rsid w:val="00E2195E"/>
    <w:rsid w:val="00E24E9C"/>
    <w:rsid w:val="00E269A8"/>
    <w:rsid w:val="00E30786"/>
    <w:rsid w:val="00E31B1F"/>
    <w:rsid w:val="00E43A84"/>
    <w:rsid w:val="00E525F4"/>
    <w:rsid w:val="00E65B67"/>
    <w:rsid w:val="00EA5CD7"/>
    <w:rsid w:val="00EB63AA"/>
    <w:rsid w:val="00EB7AFB"/>
    <w:rsid w:val="00EC035A"/>
    <w:rsid w:val="00EF19E7"/>
    <w:rsid w:val="00F05C7F"/>
    <w:rsid w:val="00F1177B"/>
    <w:rsid w:val="00F36596"/>
    <w:rsid w:val="00F4443D"/>
    <w:rsid w:val="00F6274C"/>
    <w:rsid w:val="00F73CD9"/>
    <w:rsid w:val="00F750B4"/>
    <w:rsid w:val="00F822B0"/>
    <w:rsid w:val="00F83C8A"/>
    <w:rsid w:val="00F84A00"/>
    <w:rsid w:val="00F92C8E"/>
    <w:rsid w:val="00FA095C"/>
    <w:rsid w:val="00FA38ED"/>
    <w:rsid w:val="00FB05AB"/>
    <w:rsid w:val="00FB3F8E"/>
    <w:rsid w:val="00FB5AD8"/>
    <w:rsid w:val="00FD42C4"/>
    <w:rsid w:val="00FD431C"/>
    <w:rsid w:val="00FD5AF9"/>
    <w:rsid w:val="00FD797E"/>
    <w:rsid w:val="00FE0CDF"/>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qFormat/>
    <w:rsid w:val="00B822FD"/>
    <w:pPr>
      <w:ind w:left="720"/>
      <w:contextualSpacing/>
    </w:pPr>
  </w:style>
  <w:style w:type="paragraph" w:styleId="Tekstkomentarza">
    <w:name w:val="annotation text"/>
    <w:basedOn w:val="Normalny"/>
    <w:link w:val="TekstkomentarzaZnak"/>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267CCD"/>
    <w:rPr>
      <w:rFonts w:ascii="Times New Roman" w:eastAsia="Times New Roman" w:hAnsi="Times New Roman" w:cs="Times New Roman"/>
      <w:sz w:val="20"/>
      <w:szCs w:val="20"/>
      <w:lang w:eastAsia="pl-PL"/>
    </w:rPr>
  </w:style>
  <w:style w:type="character" w:styleId="Odwoaniedokomentarza">
    <w:name w:val="annotation reference"/>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nhideWhenUsed/>
    <w:rsid w:val="004D6612"/>
    <w:pPr>
      <w:tabs>
        <w:tab w:val="center" w:pos="4536"/>
        <w:tab w:val="right" w:pos="9072"/>
      </w:tabs>
    </w:pPr>
  </w:style>
  <w:style w:type="character" w:customStyle="1" w:styleId="NagwekZnak">
    <w:name w:val="Nagłówek Znak"/>
    <w:basedOn w:val="Domylnaczcionkaakapitu"/>
    <w:link w:val="Nagwek"/>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3">
    <w:name w:val="Body Text 3"/>
    <w:basedOn w:val="Normalny"/>
    <w:link w:val="Tekstpodstawowy3Znak"/>
    <w:rsid w:val="00E24E9C"/>
    <w:pPr>
      <w:suppressAutoHyphens/>
      <w:autoSpaceDN w:val="0"/>
      <w:spacing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Tekstpodstawowy3Znak">
    <w:name w:val="Tekst podstawowy 3 Znak"/>
    <w:basedOn w:val="Domylnaczcionkaakapitu"/>
    <w:link w:val="Tekstpodstawowy3"/>
    <w:rsid w:val="00E24E9C"/>
    <w:rPr>
      <w:rFonts w:ascii="Times New Roman" w:eastAsia="Times New Roman" w:hAnsi="Times New Roman" w:cs="Times New Roman"/>
      <w:kern w:val="3"/>
      <w:sz w:val="24"/>
      <w:szCs w:val="20"/>
      <w:lang w:eastAsia="zh-CN"/>
    </w:rPr>
  </w:style>
  <w:style w:type="paragraph" w:styleId="Tekstdymka">
    <w:name w:val="Balloon Text"/>
    <w:basedOn w:val="Normalny"/>
    <w:link w:val="TekstdymkaZnak"/>
    <w:semiHidden/>
    <w:unhideWhenUsed/>
    <w:rsid w:val="00DB4881"/>
    <w:rPr>
      <w:rFonts w:ascii="Segoe UI" w:hAnsi="Segoe UI" w:cs="Segoe UI"/>
      <w:sz w:val="18"/>
      <w:szCs w:val="18"/>
    </w:rPr>
  </w:style>
  <w:style w:type="character" w:customStyle="1" w:styleId="TekstdymkaZnak">
    <w:name w:val="Tekst dymka Znak"/>
    <w:basedOn w:val="Domylnaczcionkaakapitu"/>
    <w:link w:val="Tekstdymka"/>
    <w:semiHidden/>
    <w:rsid w:val="00DB4881"/>
    <w:rPr>
      <w:rFonts w:ascii="Segoe UI" w:hAnsi="Segoe UI" w:cs="Segoe UI"/>
      <w:sz w:val="18"/>
      <w:szCs w:val="18"/>
    </w:rPr>
  </w:style>
  <w:style w:type="numbering" w:customStyle="1" w:styleId="Bezlisty1">
    <w:name w:val="Bez listy1"/>
    <w:next w:val="Bezlisty"/>
    <w:semiHidden/>
    <w:unhideWhenUsed/>
    <w:rsid w:val="00E05AAC"/>
  </w:style>
  <w:style w:type="character" w:styleId="Numerstrony">
    <w:name w:val="page number"/>
    <w:basedOn w:val="Domylnaczcionkaakapitu"/>
    <w:rsid w:val="00E05AAC"/>
  </w:style>
  <w:style w:type="paragraph" w:customStyle="1" w:styleId="Znak">
    <w:name w:val="Znak"/>
    <w:basedOn w:val="Normalny"/>
    <w:rsid w:val="00E05AAC"/>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E05AAC"/>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E05AAC"/>
    <w:rPr>
      <w:rFonts w:ascii="Times New Roman" w:eastAsia="Times New Roman" w:hAnsi="Times New Roman" w:cs="Times New Roman"/>
      <w:sz w:val="20"/>
      <w:szCs w:val="20"/>
      <w:lang w:eastAsia="pl-PL"/>
    </w:rPr>
  </w:style>
  <w:style w:type="character" w:styleId="Odwoanieprzypisukocowego">
    <w:name w:val="endnote reference"/>
    <w:rsid w:val="00E05AAC"/>
    <w:rPr>
      <w:vertAlign w:val="superscript"/>
    </w:rPr>
  </w:style>
  <w:style w:type="character" w:styleId="Hipercze">
    <w:name w:val="Hyperlink"/>
    <w:rsid w:val="00E05AAC"/>
    <w:rPr>
      <w:color w:val="0563C1"/>
      <w:u w:val="single"/>
    </w:rPr>
  </w:style>
  <w:style w:type="paragraph" w:styleId="Tematkomentarza">
    <w:name w:val="annotation subject"/>
    <w:basedOn w:val="Tekstkomentarza"/>
    <w:next w:val="Tekstkomentarza"/>
    <w:link w:val="TematkomentarzaZnak"/>
    <w:rsid w:val="00E05AAC"/>
    <w:rPr>
      <w:b/>
      <w:bCs/>
    </w:rPr>
  </w:style>
  <w:style w:type="character" w:customStyle="1" w:styleId="TematkomentarzaZnak">
    <w:name w:val="Temat komentarza Znak"/>
    <w:basedOn w:val="TekstkomentarzaZnak"/>
    <w:link w:val="Tematkomentarza"/>
    <w:rsid w:val="00E05AAC"/>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uiPriority w:val="99"/>
    <w:semiHidden/>
    <w:unhideWhenUsed/>
    <w:rsid w:val="00B32893"/>
    <w:pPr>
      <w:spacing w:after="120"/>
    </w:pPr>
  </w:style>
  <w:style w:type="character" w:customStyle="1" w:styleId="TekstpodstawowyZnak">
    <w:name w:val="Tekst podstawowy Znak"/>
    <w:basedOn w:val="Domylnaczcionkaakapitu"/>
    <w:link w:val="Tekstpodstawowy"/>
    <w:uiPriority w:val="99"/>
    <w:semiHidden/>
    <w:rsid w:val="00B32893"/>
  </w:style>
  <w:style w:type="character" w:customStyle="1" w:styleId="markedcontent">
    <w:name w:val="markedcontent"/>
    <w:rsid w:val="008D6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7743682">
      <w:bodyDiv w:val="1"/>
      <w:marLeft w:val="0"/>
      <w:marRight w:val="0"/>
      <w:marTop w:val="0"/>
      <w:marBottom w:val="0"/>
      <w:divBdr>
        <w:top w:val="none" w:sz="0" w:space="0" w:color="auto"/>
        <w:left w:val="none" w:sz="0" w:space="0" w:color="auto"/>
        <w:bottom w:val="none" w:sz="0" w:space="0" w:color="auto"/>
        <w:right w:val="none" w:sz="0" w:space="0" w:color="auto"/>
      </w:divBdr>
    </w:div>
    <w:div w:id="640354633">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85955510">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8987294">
      <w:bodyDiv w:val="1"/>
      <w:marLeft w:val="0"/>
      <w:marRight w:val="0"/>
      <w:marTop w:val="0"/>
      <w:marBottom w:val="0"/>
      <w:divBdr>
        <w:top w:val="none" w:sz="0" w:space="0" w:color="auto"/>
        <w:left w:val="none" w:sz="0" w:space="0" w:color="auto"/>
        <w:bottom w:val="none" w:sz="0" w:space="0" w:color="auto"/>
        <w:right w:val="none" w:sz="0" w:space="0" w:color="auto"/>
      </w:divBdr>
    </w:div>
    <w:div w:id="1736584455">
      <w:bodyDiv w:val="1"/>
      <w:marLeft w:val="0"/>
      <w:marRight w:val="0"/>
      <w:marTop w:val="0"/>
      <w:marBottom w:val="0"/>
      <w:divBdr>
        <w:top w:val="none" w:sz="0" w:space="0" w:color="auto"/>
        <w:left w:val="none" w:sz="0" w:space="0" w:color="auto"/>
        <w:bottom w:val="none" w:sz="0" w:space="0" w:color="auto"/>
        <w:right w:val="none" w:sz="0" w:space="0" w:color="auto"/>
      </w:divBdr>
    </w:div>
    <w:div w:id="1736664630">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3420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9B580-162C-493A-AB7B-9D23AC1D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4158</Words>
  <Characters>24949</Characters>
  <Application>Microsoft Office Word</Application>
  <DocSecurity>8</DocSecurity>
  <Lines>207</Lines>
  <Paragraphs>58</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DK.8361.12.2023 z 17.04.2023 r. - COVARDIA SPÓŁKA Z OGRANICZONĄ ODPOWIEDZIALNOŚCIĄ - zużyty sprzęt</dc:title>
  <dc:subject/>
  <dc:creator>PWIIH</dc:creator>
  <cp:keywords>decyzja</cp:keywords>
  <dc:description/>
  <cp:lastModifiedBy>Marcin Ożóg</cp:lastModifiedBy>
  <cp:revision>3</cp:revision>
  <cp:lastPrinted>2022-11-18T10:20:00Z</cp:lastPrinted>
  <dcterms:created xsi:type="dcterms:W3CDTF">2023-10-30T12:58:00Z</dcterms:created>
  <dcterms:modified xsi:type="dcterms:W3CDTF">2023-11-22T12:40:00Z</dcterms:modified>
</cp:coreProperties>
</file>