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5EB82D15" w:rsidR="00B56C5C" w:rsidRPr="000966B7" w:rsidRDefault="00B56C5C"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1D5287">
                              <w:rPr>
                                <w:rFonts w:ascii="Times New Roman" w:hAnsi="Times New Roman" w:cs="Times New Roman"/>
                                <w:sz w:val="24"/>
                                <w:szCs w:val="24"/>
                              </w:rPr>
                              <w:t>114</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5EB82D15" w:rsidR="00B56C5C" w:rsidRPr="000966B7" w:rsidRDefault="00B56C5C"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1D5287">
                        <w:rPr>
                          <w:rFonts w:ascii="Times New Roman" w:hAnsi="Times New Roman" w:cs="Times New Roman"/>
                          <w:sz w:val="24"/>
                          <w:szCs w:val="24"/>
                        </w:rPr>
                        <w:t>114</w:t>
                      </w:r>
                      <w:r w:rsidRPr="000966B7">
                        <w:rPr>
                          <w:rFonts w:ascii="Times New Roman" w:hAnsi="Times New Roman" w:cs="Times New Roman"/>
                          <w:sz w:val="24"/>
                          <w:szCs w:val="24"/>
                        </w:rPr>
                        <w:t>.2022</w:t>
                      </w:r>
                      <w:r>
                        <w:rPr>
                          <w:rFonts w:ascii="Times New Roman" w:hAnsi="Times New Roman" w:cs="Times New Roman"/>
                          <w:sz w:val="24"/>
                          <w:szCs w:val="24"/>
                        </w:rPr>
                        <w:t xml:space="preserve">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39FF9D53" w:rsidR="00B56C5C" w:rsidRPr="00562492" w:rsidRDefault="00B56C5C"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sidR="001D5287">
                              <w:rPr>
                                <w:rFonts w:ascii="Times New Roman" w:hAnsi="Times New Roman" w:cs="Times New Roman"/>
                                <w:sz w:val="24"/>
                                <w:szCs w:val="24"/>
                              </w:rPr>
                              <w:t xml:space="preserve">, </w:t>
                            </w:r>
                            <w:r w:rsidR="00424607">
                              <w:rPr>
                                <w:rFonts w:ascii="Times New Roman" w:hAnsi="Times New Roman" w:cs="Times New Roman"/>
                                <w:sz w:val="24"/>
                                <w:szCs w:val="24"/>
                              </w:rPr>
                              <w:t>17</w:t>
                            </w:r>
                            <w:r w:rsidR="001D5287">
                              <w:rPr>
                                <w:rFonts w:ascii="Times New Roman" w:hAnsi="Times New Roman" w:cs="Times New Roman"/>
                                <w:sz w:val="24"/>
                                <w:szCs w:val="24"/>
                              </w:rPr>
                              <w:t xml:space="preserve"> stycznia 2023</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39FF9D53" w:rsidR="00B56C5C" w:rsidRPr="00562492" w:rsidRDefault="00B56C5C" w:rsidP="006B783B">
                      <w:pPr>
                        <w:rPr>
                          <w:rFonts w:ascii="Times New Roman" w:hAnsi="Times New Roman" w:cs="Times New Roman"/>
                          <w:noProof/>
                          <w:sz w:val="24"/>
                          <w:szCs w:val="24"/>
                        </w:rPr>
                      </w:pPr>
                      <w:permStart w:id="355756876" w:edGrp="everyone"/>
                      <w:r>
                        <w:rPr>
                          <w:rFonts w:ascii="Times New Roman" w:hAnsi="Times New Roman" w:cs="Times New Roman"/>
                          <w:sz w:val="24"/>
                          <w:szCs w:val="24"/>
                        </w:rPr>
                        <w:t xml:space="preserve">      </w:t>
                      </w:r>
                      <w:r w:rsidRPr="00562492">
                        <w:rPr>
                          <w:rFonts w:ascii="Times New Roman" w:hAnsi="Times New Roman" w:cs="Times New Roman"/>
                          <w:sz w:val="24"/>
                          <w:szCs w:val="24"/>
                        </w:rPr>
                        <w:t>Rzeszów</w:t>
                      </w:r>
                      <w:r w:rsidR="001D5287">
                        <w:rPr>
                          <w:rFonts w:ascii="Times New Roman" w:hAnsi="Times New Roman" w:cs="Times New Roman"/>
                          <w:sz w:val="24"/>
                          <w:szCs w:val="24"/>
                        </w:rPr>
                        <w:t xml:space="preserve">, </w:t>
                      </w:r>
                      <w:r w:rsidR="00424607">
                        <w:rPr>
                          <w:rFonts w:ascii="Times New Roman" w:hAnsi="Times New Roman" w:cs="Times New Roman"/>
                          <w:sz w:val="24"/>
                          <w:szCs w:val="24"/>
                        </w:rPr>
                        <w:t>17</w:t>
                      </w:r>
                      <w:r w:rsidR="001D5287">
                        <w:rPr>
                          <w:rFonts w:ascii="Times New Roman" w:hAnsi="Times New Roman" w:cs="Times New Roman"/>
                          <w:sz w:val="24"/>
                          <w:szCs w:val="24"/>
                        </w:rPr>
                        <w:t xml:space="preserve"> stycznia 2023</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B56C5C" w:rsidRPr="004900F4" w:rsidRDefault="00B56C5C"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B56C5C" w:rsidRPr="004900F4" w:rsidRDefault="00B56C5C"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B56C5C" w:rsidRPr="004900F4" w:rsidRDefault="00B56C5C"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B56C5C" w:rsidRPr="004900F4" w:rsidRDefault="00B56C5C"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370C5264" w14:textId="2E4D8268" w:rsidR="00170E04" w:rsidRDefault="00170E04" w:rsidP="008030D3">
      <w:pPr>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D88003E" w14:textId="77777777" w:rsidR="006770FE" w:rsidRDefault="006770FE" w:rsidP="00815774">
      <w:pPr>
        <w:ind w:left="2836" w:firstLine="709"/>
        <w:rPr>
          <w:rFonts w:ascii="Times New Roman" w:eastAsia="Times New Roman" w:hAnsi="Times New Roman" w:cs="Times New Roman"/>
          <w:b/>
          <w:sz w:val="28"/>
          <w:szCs w:val="26"/>
          <w:lang w:eastAsia="pl-PL"/>
        </w:rPr>
      </w:pPr>
    </w:p>
    <w:p w14:paraId="46064C17" w14:textId="77777777" w:rsidR="001D5287" w:rsidRDefault="001D5287" w:rsidP="001D5287">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„CARREFOUR POLSKA”</w:t>
      </w:r>
    </w:p>
    <w:p w14:paraId="7AA1E126" w14:textId="77777777" w:rsidR="001D5287" w:rsidRPr="008D0CB0" w:rsidRDefault="001D5287" w:rsidP="001D5287">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Spółka z ograniczoną odpowiedzialnością</w:t>
      </w:r>
    </w:p>
    <w:p w14:paraId="3BDE3247" w14:textId="77777777" w:rsidR="00EA4C7B" w:rsidRDefault="00EA4C7B" w:rsidP="001D5287">
      <w:pPr>
        <w:tabs>
          <w:tab w:val="left" w:pos="708"/>
          <w:tab w:val="num" w:pos="3720"/>
        </w:tabs>
        <w:ind w:left="3540"/>
        <w:rPr>
          <w:rFonts w:ascii="Times New Roman" w:eastAsia="Times New Roman" w:hAnsi="Times New Roman" w:cs="Times New Roman"/>
          <w:b/>
          <w:bCs/>
          <w:sz w:val="28"/>
          <w:szCs w:val="26"/>
          <w:lang w:eastAsia="pl-PL"/>
        </w:rPr>
      </w:pPr>
      <w:r w:rsidRPr="00EA4C7B">
        <w:rPr>
          <w:rFonts w:ascii="Times New Roman" w:eastAsia="Times New Roman" w:hAnsi="Times New Roman" w:cs="Times New Roman"/>
          <w:b/>
          <w:bCs/>
          <w:sz w:val="28"/>
          <w:szCs w:val="26"/>
          <w:lang w:eastAsia="pl-PL"/>
        </w:rPr>
        <w:t xml:space="preserve">(dane zanonimizowane) </w:t>
      </w:r>
    </w:p>
    <w:p w14:paraId="587B16F1" w14:textId="4E2BB7DF" w:rsidR="0016488A" w:rsidRPr="00452542" w:rsidRDefault="001D5287" w:rsidP="001D5287">
      <w:pPr>
        <w:tabs>
          <w:tab w:val="left" w:pos="708"/>
          <w:tab w:val="num" w:pos="3720"/>
        </w:tabs>
        <w:ind w:left="3540"/>
        <w:rPr>
          <w:rFonts w:ascii="Times New Roman" w:eastAsia="Times New Roman" w:hAnsi="Times New Roman" w:cs="Times New Roman"/>
          <w:b/>
          <w:sz w:val="24"/>
          <w:szCs w:val="24"/>
          <w:lang w:eastAsia="pl-PL"/>
        </w:rPr>
      </w:pPr>
      <w:r>
        <w:rPr>
          <w:rFonts w:ascii="Times New Roman" w:eastAsia="Times New Roman" w:hAnsi="Times New Roman" w:cs="Times New Roman"/>
          <w:b/>
          <w:sz w:val="28"/>
          <w:szCs w:val="26"/>
          <w:u w:val="single"/>
          <w:lang w:eastAsia="pl-PL"/>
        </w:rPr>
        <w:t>Warszawa</w:t>
      </w:r>
    </w:p>
    <w:p w14:paraId="63658D8D" w14:textId="77777777" w:rsidR="001D5287" w:rsidRDefault="001D5287" w:rsidP="0016488A">
      <w:pPr>
        <w:tabs>
          <w:tab w:val="left" w:pos="708"/>
          <w:tab w:val="num" w:pos="3720"/>
        </w:tabs>
        <w:jc w:val="center"/>
        <w:rPr>
          <w:rFonts w:ascii="Times New Roman" w:eastAsia="Times New Roman" w:hAnsi="Times New Roman" w:cs="Times New Roman"/>
          <w:b/>
          <w:sz w:val="24"/>
          <w:szCs w:val="24"/>
          <w:lang w:eastAsia="pl-PL"/>
        </w:rPr>
      </w:pPr>
    </w:p>
    <w:p w14:paraId="49F444B2" w14:textId="77777777" w:rsidR="001D5287" w:rsidRDefault="001D5287" w:rsidP="0016488A">
      <w:pPr>
        <w:tabs>
          <w:tab w:val="left" w:pos="708"/>
          <w:tab w:val="num" w:pos="3720"/>
        </w:tabs>
        <w:jc w:val="center"/>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77777777" w:rsidR="0016488A" w:rsidRPr="00452542"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C22359F" w14:textId="7C30EFC0" w:rsidR="008030D3" w:rsidRDefault="008030D3" w:rsidP="004700C9">
      <w:pPr>
        <w:tabs>
          <w:tab w:val="left" w:pos="708"/>
          <w:tab w:val="num" w:pos="3720"/>
        </w:tabs>
        <w:spacing w:before="3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z późn. zm.) oraz art. 104 § 1 ustawy z dnia 14 czerwca 1960 r. </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Kodeks postępowania administracyjnego (tekst jednolity: Dz. U. z 2022 r. poz. 2000 z późn. zm.), po przeprowadzeniu postępowania administracyjnego wszczętego z urzędu, Podkarpacki Wojewódzki Inspektor Inspekcji Handlowej wymierza przedsiębiorcy – </w:t>
      </w:r>
      <w:r>
        <w:rPr>
          <w:rFonts w:ascii="Times New Roman" w:eastAsia="Times New Roman" w:hAnsi="Times New Roman" w:cs="Times New Roman"/>
          <w:b/>
          <w:sz w:val="24"/>
          <w:szCs w:val="24"/>
          <w:lang w:eastAsia="pl-PL"/>
        </w:rPr>
        <w:t>„CARREFOUR POLSKA” Spółka z ograniczoną odpowiedzialnością</w:t>
      </w:r>
      <w:r w:rsidR="00EA4C7B">
        <w:rPr>
          <w:rFonts w:ascii="Times New Roman" w:eastAsia="Times New Roman" w:hAnsi="Times New Roman" w:cs="Times New Roman"/>
          <w:b/>
          <w:sz w:val="24"/>
          <w:szCs w:val="24"/>
          <w:lang w:eastAsia="pl-PL"/>
        </w:rPr>
        <w:t xml:space="preserve"> </w:t>
      </w:r>
      <w:r w:rsidR="00EA4C7B">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b/>
          <w:sz w:val="24"/>
          <w:szCs w:val="24"/>
          <w:lang w:eastAsia="pl-PL"/>
        </w:rPr>
        <w:t>Warszawa</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karę pieniężną w wysokości</w:t>
      </w:r>
      <w:r>
        <w:rPr>
          <w:rFonts w:ascii="Times New Roman" w:eastAsia="Times New Roman" w:hAnsi="Times New Roman" w:cs="Times New Roman"/>
          <w:b/>
          <w:bCs/>
          <w:sz w:val="24"/>
          <w:szCs w:val="24"/>
          <w:lang w:eastAsia="pl-PL"/>
        </w:rPr>
        <w:t xml:space="preserve"> 4000 złotych (słownie: cztery tysiące  złotych) </w:t>
      </w:r>
      <w:r>
        <w:rPr>
          <w:rFonts w:ascii="Times New Roman" w:eastAsia="Times New Roman" w:hAnsi="Times New Roman" w:cs="Times New Roman"/>
          <w:bCs/>
          <w:sz w:val="24"/>
          <w:szCs w:val="24"/>
          <w:lang w:eastAsia="pl-PL"/>
        </w:rPr>
        <w:t xml:space="preserve">za niewykonanie w miejscu sprzedaży detalicznej tj. w placówce należącej do ww. przedsiębiorcy, a zlokalizowanej przy </w:t>
      </w:r>
      <w:r w:rsidR="00EA4C7B">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bCs/>
          <w:sz w:val="24"/>
          <w:szCs w:val="24"/>
          <w:lang w:eastAsia="pl-PL"/>
        </w:rPr>
        <w:t>w Przemyślu, wynikającego z art. 4 ust. 1 ustawy o informowaniu o cenach towarów i usług obowiązku uwidaczniania cen i cen jednostkowych w sposób jednoznaczny, niebudzący wątpliwości oraz umo</w:t>
      </w:r>
      <w:r w:rsidR="00F32943">
        <w:rPr>
          <w:rFonts w:ascii="Times New Roman" w:eastAsia="Times New Roman" w:hAnsi="Times New Roman" w:cs="Times New Roman"/>
          <w:bCs/>
          <w:sz w:val="24"/>
          <w:szCs w:val="24"/>
          <w:lang w:eastAsia="pl-PL"/>
        </w:rPr>
        <w:t>żliwiający ich porównanie dla 47</w:t>
      </w:r>
      <w:r>
        <w:rPr>
          <w:rFonts w:ascii="Times New Roman" w:eastAsia="Times New Roman" w:hAnsi="Times New Roman" w:cs="Times New Roman"/>
          <w:bCs/>
          <w:sz w:val="24"/>
          <w:szCs w:val="24"/>
          <w:lang w:eastAsia="pl-PL"/>
        </w:rPr>
        <w:t xml:space="preserve"> partii z uwagi na stwierdzone nieprawidłowości tj.:</w:t>
      </w:r>
      <w:r>
        <w:rPr>
          <w:rFonts w:ascii="Times New Roman" w:eastAsia="Calibri" w:hAnsi="Times New Roman" w:cs="Times New Roman"/>
          <w:b/>
          <w:sz w:val="24"/>
        </w:rPr>
        <w:t xml:space="preserve"> </w:t>
      </w:r>
    </w:p>
    <w:p w14:paraId="076FDB59" w14:textId="77777777" w:rsidR="008030D3" w:rsidRDefault="008030D3" w:rsidP="004700C9">
      <w:pPr>
        <w:pStyle w:val="Akapitzlist"/>
        <w:numPr>
          <w:ilvl w:val="0"/>
          <w:numId w:val="5"/>
        </w:numPr>
        <w:tabs>
          <w:tab w:val="left" w:pos="708"/>
          <w:tab w:val="num" w:pos="3720"/>
        </w:tabs>
        <w:spacing w:before="120"/>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sz w:val="24"/>
          <w:szCs w:val="24"/>
          <w:lang w:eastAsia="pl-PL"/>
        </w:rPr>
        <w:t>brak uwidocznienia informacji o cenie i cenie jednostkowej dla  łącznie 18 produktów</w:t>
      </w:r>
      <w:r>
        <w:rPr>
          <w:rFonts w:ascii="Times New Roman" w:eastAsia="Times New Roman" w:hAnsi="Times New Roman" w:cs="Times New Roman"/>
          <w:bCs/>
          <w:sz w:val="24"/>
          <w:szCs w:val="24"/>
          <w:lang w:eastAsia="pl-PL"/>
        </w:rPr>
        <w:t>,</w:t>
      </w:r>
    </w:p>
    <w:p w14:paraId="693E9CDA" w14:textId="77777777" w:rsidR="008030D3" w:rsidRDefault="008030D3" w:rsidP="004700C9">
      <w:pPr>
        <w:pStyle w:val="Akapitzlist"/>
        <w:numPr>
          <w:ilvl w:val="0"/>
          <w:numId w:val="5"/>
        </w:numPr>
        <w:tabs>
          <w:tab w:val="left" w:pos="708"/>
          <w:tab w:val="num" w:pos="3720"/>
        </w:tabs>
        <w:spacing w:before="120"/>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uwidocznienia informacji o cenie dla łącznie 4 produktów oraz</w:t>
      </w:r>
    </w:p>
    <w:p w14:paraId="221447E4" w14:textId="77777777" w:rsidR="008030D3" w:rsidRDefault="008030D3" w:rsidP="004700C9">
      <w:pPr>
        <w:pStyle w:val="Akapitzlist"/>
        <w:numPr>
          <w:ilvl w:val="0"/>
          <w:numId w:val="5"/>
        </w:numPr>
        <w:tabs>
          <w:tab w:val="left" w:pos="708"/>
          <w:tab w:val="num" w:pos="3720"/>
        </w:tabs>
        <w:spacing w:before="120"/>
        <w:contextualSpacing w:val="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uwidocznienia informacji o cenie jednostkowej dla 25 produktów w stanie stałym znajdujących się w środku płynnym.</w:t>
      </w:r>
    </w:p>
    <w:p w14:paraId="7F16B07E" w14:textId="77777777" w:rsidR="008030D3" w:rsidRDefault="008030D3" w:rsidP="004700C9">
      <w:pPr>
        <w:tabs>
          <w:tab w:val="left" w:pos="708"/>
          <w:tab w:val="num" w:pos="3720"/>
        </w:tabs>
        <w:spacing w:before="240" w:after="240"/>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UZASADNIENIE</w:t>
      </w:r>
    </w:p>
    <w:p w14:paraId="247DDA98" w14:textId="64190171"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Pr>
          <w:rFonts w:ascii="Times New Roman" w:eastAsia="Times New Roman" w:hAnsi="Times New Roman" w:cs="Times New Roman"/>
          <w:sz w:val="24"/>
          <w:szCs w:val="24"/>
          <w:lang w:eastAsia="pl-PL"/>
        </w:rPr>
        <w:br/>
        <w:t xml:space="preserve">w Rzeszowie, przeprowadzili w dniach 27 i 28 października oraz 2 listopada 2022 r. kontrolę w placówce handlowej zlokalizowanej przy ul. </w:t>
      </w:r>
      <w:r w:rsidR="00EA4C7B">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 xml:space="preserve">w Przemyślu, należącej do: „CARREFOUR POLSKA” Spółka z ograniczoną odpowiedzialnością, </w:t>
      </w:r>
      <w:r w:rsidR="00EA4C7B">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Warszawa – zwaną dalej: „przedsiębiorcą”, „kontrolowaną spółką” lub „stroną”.</w:t>
      </w:r>
    </w:p>
    <w:p w14:paraId="0B37C6C6"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Kontrolę, zgodnie z art. 48 ust. 1 ustawy z dnia 6 marca 2018 r. Prawo przedsiębiorców</w:t>
      </w:r>
      <w:r>
        <w:rPr>
          <w:rFonts w:ascii="Times New Roman" w:eastAsia="Times New Roman" w:hAnsi="Times New Roman" w:cs="Times New Roman"/>
          <w:sz w:val="24"/>
          <w:szCs w:val="24"/>
          <w:lang w:eastAsia="pl-PL"/>
        </w:rPr>
        <w:br/>
        <w:t>(tekst jednolity: Dz. U. z 2021 r., poz. 162 z późn. zm.) poprzedzono skierowanym</w:t>
      </w:r>
      <w:r>
        <w:rPr>
          <w:rFonts w:ascii="Times New Roman" w:eastAsia="Times New Roman" w:hAnsi="Times New Roman" w:cs="Times New Roman"/>
          <w:sz w:val="24"/>
          <w:szCs w:val="24"/>
          <w:lang w:eastAsia="pl-PL"/>
        </w:rPr>
        <w:br/>
        <w:t xml:space="preserve">do przedsiębiorcy za zwrotnym potwierdzeniem odbioru zawiadomieniem z dnia 12 </w:t>
      </w:r>
      <w:r>
        <w:rPr>
          <w:rFonts w:ascii="Times New Roman" w:eastAsia="Times New Roman" w:hAnsi="Times New Roman" w:cs="Times New Roman"/>
          <w:sz w:val="24"/>
          <w:szCs w:val="24"/>
          <w:lang w:eastAsia="pl-PL"/>
        </w:rPr>
        <w:lastRenderedPageBreak/>
        <w:t xml:space="preserve">października 2022 r. o zamiarze wszczęcia kontroli, sygnatura DP.8360.64.2022. Odbiór zawiadomienia pokwitowany został dnia 18 października 2022 r. </w:t>
      </w:r>
    </w:p>
    <w:p w14:paraId="75D14D54"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79908094"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dniu 27 października 2022 r. inspektorzy sprawdzili prawidłowość uwidaczniania informacji w powyższym zakresie dla </w:t>
      </w:r>
      <w:r>
        <w:rPr>
          <w:rFonts w:ascii="Times New Roman" w:eastAsia="Times New Roman" w:hAnsi="Times New Roman" w:cs="Times New Roman"/>
          <w:b/>
          <w:sz w:val="24"/>
          <w:szCs w:val="24"/>
          <w:lang w:eastAsia="pl-PL"/>
        </w:rPr>
        <w:t>110 partii</w:t>
      </w:r>
      <w:r>
        <w:rPr>
          <w:rFonts w:ascii="Times New Roman" w:eastAsia="Times New Roman" w:hAnsi="Times New Roman" w:cs="Times New Roman"/>
          <w:sz w:val="24"/>
          <w:szCs w:val="24"/>
          <w:lang w:eastAsia="pl-PL"/>
        </w:rPr>
        <w:t xml:space="preserve"> produktów wybranych z oferty handlowej, stwierdzając nieprawidłowości przy </w:t>
      </w:r>
      <w:r>
        <w:rPr>
          <w:rFonts w:ascii="Times New Roman" w:eastAsia="Times New Roman" w:hAnsi="Times New Roman" w:cs="Times New Roman"/>
          <w:b/>
          <w:sz w:val="24"/>
          <w:szCs w:val="24"/>
          <w:lang w:eastAsia="pl-PL"/>
        </w:rPr>
        <w:t xml:space="preserve">47 </w:t>
      </w:r>
      <w:r>
        <w:rPr>
          <w:rFonts w:ascii="Times New Roman" w:eastAsia="Times New Roman" w:hAnsi="Times New Roman" w:cs="Times New Roman"/>
          <w:sz w:val="24"/>
          <w:szCs w:val="24"/>
          <w:lang w:eastAsia="pl-PL"/>
        </w:rPr>
        <w:t>z nich, a mianowicie:</w:t>
      </w:r>
    </w:p>
    <w:p w14:paraId="37A1B1B7" w14:textId="77777777" w:rsidR="008030D3" w:rsidRDefault="008030D3" w:rsidP="00F57BDF">
      <w:pPr>
        <w:pStyle w:val="Akapitzlist"/>
        <w:numPr>
          <w:ilvl w:val="0"/>
          <w:numId w:val="4"/>
        </w:numPr>
        <w:tabs>
          <w:tab w:val="num" w:pos="340"/>
        </w:tabs>
        <w:spacing w:after="120"/>
        <w:contextualSpacing w:val="0"/>
        <w:jc w:val="both"/>
        <w:rPr>
          <w:rFonts w:ascii="Times New Roman" w:eastAsia="Calibri" w:hAnsi="Times New Roman" w:cs="Times New Roman"/>
          <w:i/>
          <w:sz w:val="24"/>
        </w:rPr>
      </w:pPr>
      <w:r>
        <w:rPr>
          <w:rFonts w:ascii="Times New Roman" w:eastAsia="Times New Roman" w:hAnsi="Times New Roman"/>
          <w:b/>
          <w:sz w:val="24"/>
          <w:szCs w:val="24"/>
          <w:lang w:eastAsia="pl-PL"/>
        </w:rPr>
        <w:t xml:space="preserve">brak uwidocznienia informacji o cenie i cenie jednostkowej dla 18 produktów pn.: </w:t>
      </w:r>
      <w:r>
        <w:rPr>
          <w:rFonts w:ascii="Times New Roman" w:eastAsia="Times New Roman" w:hAnsi="Times New Roman" w:cs="Times New Roman"/>
          <w:i/>
          <w:sz w:val="24"/>
          <w:szCs w:val="24"/>
          <w:lang w:eastAsia="pl-PL"/>
        </w:rPr>
        <w:t>1</w:t>
      </w:r>
      <w:r>
        <w:rPr>
          <w:rFonts w:ascii="Times New Roman" w:hAnsi="Times New Roman" w:cs="Times New Roman"/>
          <w:i/>
          <w:sz w:val="24"/>
          <w:szCs w:val="24"/>
        </w:rPr>
        <w:t>. </w:t>
      </w:r>
      <w:proofErr w:type="spellStart"/>
      <w:r>
        <w:rPr>
          <w:rFonts w:ascii="Times New Roman" w:eastAsia="Calibri" w:hAnsi="Times New Roman" w:cs="Times New Roman"/>
          <w:i/>
          <w:sz w:val="24"/>
          <w:lang w:val="en-US"/>
        </w:rPr>
        <w:t>Napój</w:t>
      </w:r>
      <w:proofErr w:type="spellEnd"/>
      <w:r>
        <w:rPr>
          <w:rFonts w:ascii="Times New Roman" w:eastAsia="Calibri" w:hAnsi="Times New Roman" w:cs="Times New Roman"/>
          <w:i/>
          <w:sz w:val="24"/>
          <w:lang w:val="en-US"/>
        </w:rPr>
        <w:t xml:space="preserve"> Aloe Vera Pure Plus 1,5 l; 2. </w:t>
      </w:r>
      <w:proofErr w:type="spellStart"/>
      <w:r>
        <w:rPr>
          <w:rFonts w:ascii="Times New Roman" w:eastAsia="Calibri" w:hAnsi="Times New Roman" w:cs="Times New Roman"/>
          <w:i/>
          <w:sz w:val="24"/>
          <w:lang w:val="en-US"/>
        </w:rPr>
        <w:t>Napój</w:t>
      </w:r>
      <w:proofErr w:type="spellEnd"/>
      <w:r>
        <w:rPr>
          <w:rFonts w:ascii="Times New Roman" w:eastAsia="Calibri" w:hAnsi="Times New Roman" w:cs="Times New Roman"/>
          <w:i/>
          <w:sz w:val="24"/>
          <w:lang w:val="en-US"/>
        </w:rPr>
        <w:t xml:space="preserve"> Aloe vera king OKF 1,5 l; 3. </w:t>
      </w:r>
      <w:r>
        <w:rPr>
          <w:rFonts w:ascii="Times New Roman" w:eastAsia="Calibri" w:hAnsi="Times New Roman" w:cs="Times New Roman"/>
          <w:i/>
          <w:sz w:val="24"/>
        </w:rPr>
        <w:t xml:space="preserve">Paluszki wieprzowe Tarczyński 95 g; 4. Napój </w:t>
      </w:r>
      <w:proofErr w:type="spellStart"/>
      <w:r>
        <w:rPr>
          <w:rFonts w:ascii="Times New Roman" w:eastAsia="Calibri" w:hAnsi="Times New Roman" w:cs="Times New Roman"/>
          <w:i/>
          <w:sz w:val="24"/>
        </w:rPr>
        <w:t>Oshee</w:t>
      </w:r>
      <w:proofErr w:type="spellEnd"/>
      <w:r>
        <w:rPr>
          <w:rFonts w:ascii="Times New Roman" w:eastAsia="Calibri" w:hAnsi="Times New Roman" w:cs="Times New Roman"/>
          <w:i/>
          <w:sz w:val="24"/>
        </w:rPr>
        <w:t xml:space="preserve"> </w:t>
      </w:r>
      <w:proofErr w:type="spellStart"/>
      <w:r>
        <w:rPr>
          <w:rFonts w:ascii="Times New Roman" w:eastAsia="Calibri" w:hAnsi="Times New Roman" w:cs="Times New Roman"/>
          <w:i/>
          <w:sz w:val="24"/>
        </w:rPr>
        <w:t>extreme</w:t>
      </w:r>
      <w:proofErr w:type="spellEnd"/>
      <w:r>
        <w:rPr>
          <w:rFonts w:ascii="Times New Roman" w:eastAsia="Calibri" w:hAnsi="Times New Roman" w:cs="Times New Roman"/>
          <w:i/>
          <w:sz w:val="24"/>
        </w:rPr>
        <w:t xml:space="preserve"> </w:t>
      </w:r>
      <w:proofErr w:type="spellStart"/>
      <w:r>
        <w:rPr>
          <w:rFonts w:ascii="Times New Roman" w:eastAsia="Calibri" w:hAnsi="Times New Roman" w:cs="Times New Roman"/>
          <w:i/>
          <w:sz w:val="24"/>
        </w:rPr>
        <w:t>sports</w:t>
      </w:r>
      <w:proofErr w:type="spellEnd"/>
      <w:r>
        <w:rPr>
          <w:rFonts w:ascii="Times New Roman" w:eastAsia="Calibri" w:hAnsi="Times New Roman" w:cs="Times New Roman"/>
          <w:i/>
          <w:sz w:val="24"/>
        </w:rPr>
        <w:t xml:space="preserve"> 0,75 l; 5. Napój Pepsi 0,85 l; 6. Zielona herbata z maliną i </w:t>
      </w:r>
      <w:proofErr w:type="spellStart"/>
      <w:r>
        <w:rPr>
          <w:rFonts w:ascii="Times New Roman" w:eastAsia="Calibri" w:hAnsi="Times New Roman" w:cs="Times New Roman"/>
          <w:i/>
          <w:sz w:val="24"/>
        </w:rPr>
        <w:t>marakują</w:t>
      </w:r>
      <w:proofErr w:type="spellEnd"/>
      <w:r>
        <w:rPr>
          <w:rFonts w:ascii="Times New Roman" w:eastAsia="Calibri" w:hAnsi="Times New Roman" w:cs="Times New Roman"/>
          <w:i/>
          <w:sz w:val="24"/>
        </w:rPr>
        <w:t xml:space="preserve"> Big-</w:t>
      </w:r>
      <w:proofErr w:type="spellStart"/>
      <w:r>
        <w:rPr>
          <w:rFonts w:ascii="Times New Roman" w:eastAsia="Calibri" w:hAnsi="Times New Roman" w:cs="Times New Roman"/>
          <w:i/>
          <w:sz w:val="24"/>
        </w:rPr>
        <w:t>active</w:t>
      </w:r>
      <w:proofErr w:type="spellEnd"/>
      <w:r>
        <w:rPr>
          <w:rFonts w:ascii="Times New Roman" w:eastAsia="Calibri" w:hAnsi="Times New Roman" w:cs="Times New Roman"/>
          <w:i/>
          <w:sz w:val="24"/>
        </w:rPr>
        <w:t xml:space="preserve"> 34 g; 7. Czerwona fasola ugotowane na parze </w:t>
      </w:r>
      <w:proofErr w:type="spellStart"/>
      <w:r>
        <w:rPr>
          <w:rFonts w:ascii="Times New Roman" w:eastAsia="Calibri" w:hAnsi="Times New Roman" w:cs="Times New Roman"/>
          <w:i/>
          <w:sz w:val="24"/>
        </w:rPr>
        <w:t>Bonduelle</w:t>
      </w:r>
      <w:proofErr w:type="spellEnd"/>
      <w:r>
        <w:rPr>
          <w:rFonts w:ascii="Times New Roman" w:eastAsia="Calibri" w:hAnsi="Times New Roman" w:cs="Times New Roman"/>
          <w:i/>
          <w:sz w:val="24"/>
        </w:rPr>
        <w:t xml:space="preserve"> 310 g/250 g; 8. Biała fasola </w:t>
      </w:r>
      <w:proofErr w:type="spellStart"/>
      <w:r>
        <w:rPr>
          <w:rFonts w:ascii="Times New Roman" w:eastAsia="Calibri" w:hAnsi="Times New Roman" w:cs="Times New Roman"/>
          <w:i/>
          <w:sz w:val="24"/>
        </w:rPr>
        <w:t>Bonduelle</w:t>
      </w:r>
      <w:proofErr w:type="spellEnd"/>
      <w:r>
        <w:rPr>
          <w:rFonts w:ascii="Times New Roman" w:eastAsia="Calibri" w:hAnsi="Times New Roman" w:cs="Times New Roman"/>
          <w:i/>
          <w:sz w:val="24"/>
        </w:rPr>
        <w:t xml:space="preserve"> 400 g; 9. Sałatka z cukinii Carrefour 820 g/420 g; 10. Ogórki korniszony Krakus 500 g/250 g; 11. Brzoskwinie </w:t>
      </w:r>
      <w:proofErr w:type="spellStart"/>
      <w:r>
        <w:rPr>
          <w:rFonts w:ascii="Times New Roman" w:eastAsia="Calibri" w:hAnsi="Times New Roman" w:cs="Times New Roman"/>
          <w:i/>
          <w:sz w:val="24"/>
        </w:rPr>
        <w:t>premium</w:t>
      </w:r>
      <w:proofErr w:type="spellEnd"/>
      <w:r>
        <w:rPr>
          <w:rFonts w:ascii="Times New Roman" w:eastAsia="Calibri" w:hAnsi="Times New Roman" w:cs="Times New Roman"/>
          <w:i/>
          <w:sz w:val="24"/>
        </w:rPr>
        <w:t xml:space="preserve"> w syropie Carrefour 820 g/480 g; 12. Mieszanka warzywna konserwowa </w:t>
      </w:r>
      <w:proofErr w:type="spellStart"/>
      <w:r>
        <w:rPr>
          <w:rFonts w:ascii="Times New Roman" w:eastAsia="Calibri" w:hAnsi="Times New Roman" w:cs="Times New Roman"/>
          <w:i/>
          <w:sz w:val="24"/>
        </w:rPr>
        <w:t>Jamar</w:t>
      </w:r>
      <w:proofErr w:type="spellEnd"/>
      <w:r>
        <w:rPr>
          <w:rFonts w:ascii="Times New Roman" w:eastAsia="Calibri" w:hAnsi="Times New Roman" w:cs="Times New Roman"/>
          <w:i/>
          <w:sz w:val="24"/>
        </w:rPr>
        <w:t xml:space="preserve"> 380 g/220 g; 13. Zielony groszek ugotowana na parze </w:t>
      </w:r>
      <w:proofErr w:type="spellStart"/>
      <w:r>
        <w:rPr>
          <w:rFonts w:ascii="Times New Roman" w:eastAsia="Calibri" w:hAnsi="Times New Roman" w:cs="Times New Roman"/>
          <w:i/>
          <w:sz w:val="24"/>
        </w:rPr>
        <w:t>Bonduelle</w:t>
      </w:r>
      <w:proofErr w:type="spellEnd"/>
      <w:r>
        <w:rPr>
          <w:rFonts w:ascii="Times New Roman" w:eastAsia="Calibri" w:hAnsi="Times New Roman" w:cs="Times New Roman"/>
          <w:i/>
          <w:sz w:val="24"/>
        </w:rPr>
        <w:t xml:space="preserve"> 305 g/265 g; 14. Napój Pepsi max zero cukru 0,85 l; 15. Kapusta kiszona Charsznickie Pola natury 750 g; 16. Orzech laskowy w karmelu, kremie czekoladowym i czekoladzie </w:t>
      </w:r>
      <w:proofErr w:type="spellStart"/>
      <w:r>
        <w:rPr>
          <w:rFonts w:ascii="Times New Roman" w:eastAsia="Calibri" w:hAnsi="Times New Roman" w:cs="Times New Roman"/>
          <w:i/>
          <w:sz w:val="24"/>
        </w:rPr>
        <w:t>Toffifee</w:t>
      </w:r>
      <w:proofErr w:type="spellEnd"/>
      <w:r>
        <w:rPr>
          <w:rFonts w:ascii="Times New Roman" w:eastAsia="Calibri" w:hAnsi="Times New Roman" w:cs="Times New Roman"/>
          <w:i/>
          <w:sz w:val="24"/>
        </w:rPr>
        <w:t xml:space="preserve"> 250 g; 17. Mieszanka warzywna meksykańska 340 g/280 g; 18. Fasola czerwona Carrefour </w:t>
      </w:r>
      <w:proofErr w:type="spellStart"/>
      <w:r>
        <w:rPr>
          <w:rFonts w:ascii="Times New Roman" w:eastAsia="Calibri" w:hAnsi="Times New Roman" w:cs="Times New Roman"/>
          <w:i/>
          <w:sz w:val="24"/>
        </w:rPr>
        <w:t>classic</w:t>
      </w:r>
      <w:proofErr w:type="spellEnd"/>
      <w:r>
        <w:rPr>
          <w:rFonts w:ascii="Times New Roman" w:eastAsia="Calibri" w:hAnsi="Times New Roman" w:cs="Times New Roman"/>
          <w:i/>
          <w:sz w:val="24"/>
        </w:rPr>
        <w:t xml:space="preserve"> 400 g/255 g</w:t>
      </w:r>
      <w:r>
        <w:rPr>
          <w:rFonts w:ascii="Times New Roman" w:eastAsia="Calibri" w:hAnsi="Times New Roman" w:cs="Times New Roman"/>
          <w:sz w:val="24"/>
        </w:rPr>
        <w:t>,</w:t>
      </w:r>
      <w:r>
        <w:rPr>
          <w:rFonts w:ascii="Times New Roman" w:eastAsia="Calibri" w:hAnsi="Times New Roman" w:cs="Times New Roman"/>
          <w:b/>
          <w:sz w:val="24"/>
        </w:rPr>
        <w:t xml:space="preserve"> </w:t>
      </w:r>
      <w:r>
        <w:rPr>
          <w:rFonts w:ascii="Times New Roman" w:eastAsia="Calibri" w:hAnsi="Times New Roman" w:cs="Times New Roman"/>
          <w:sz w:val="24"/>
        </w:rPr>
        <w:t>z uwagi na brak ceny i ceny jednostkowej (poz. 1-13) oraz w związku z uwidocznieniem informacji odnoszących się do produktów o innych gramaturach (poz. 14-18), co traktuje się jako brak ceny i ceny jednostkowej,</w:t>
      </w:r>
    </w:p>
    <w:p w14:paraId="512B8E60" w14:textId="4BFE4CDB" w:rsidR="008030D3" w:rsidRDefault="008030D3" w:rsidP="008030D3">
      <w:pPr>
        <w:pStyle w:val="Akapitzlist"/>
        <w:spacing w:after="120"/>
        <w:ind w:left="340"/>
        <w:contextualSpacing w:val="0"/>
        <w:jc w:val="both"/>
        <w:rPr>
          <w:rFonts w:ascii="Times New Roman" w:eastAsia="Times New Roman" w:hAnsi="Times New Roman" w:cs="Times New Roman"/>
          <w:color w:val="FF0000"/>
          <w:sz w:val="24"/>
          <w:szCs w:val="24"/>
          <w:highlight w:val="yellow"/>
          <w:lang w:eastAsia="pl-PL"/>
        </w:rPr>
      </w:pPr>
      <w:r>
        <w:rPr>
          <w:rFonts w:ascii="Times New Roman" w:eastAsia="Times New Roman" w:hAnsi="Times New Roman" w:cs="Times New Roman"/>
          <w:bCs/>
          <w:sz w:val="24"/>
          <w:szCs w:val="24"/>
          <w:lang w:eastAsia="pl-PL"/>
        </w:rPr>
        <w:t xml:space="preserve">co narusza </w:t>
      </w:r>
      <w:r>
        <w:rPr>
          <w:rFonts w:ascii="Times New Roman" w:eastAsia="Times New Roman" w:hAnsi="Times New Roman" w:cs="Times New Roman"/>
          <w:sz w:val="24"/>
          <w:szCs w:val="24"/>
          <w:lang w:eastAsia="pl-PL"/>
        </w:rPr>
        <w:t>art. 4 ust. 1 ustawy z dnia 9 maja 2014 r. o informowaniu o cenach towarów i usług (tekst jednolity: Dz. U. z 2019 r., poz. 178 z późn. zm.) – zwanej dalej „ustawą”</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p>
    <w:p w14:paraId="0F01CB00" w14:textId="77777777" w:rsidR="008030D3" w:rsidRDefault="008030D3" w:rsidP="00F57BDF">
      <w:pPr>
        <w:pStyle w:val="Akapitzlist"/>
        <w:numPr>
          <w:ilvl w:val="0"/>
          <w:numId w:val="4"/>
        </w:numPr>
        <w:tabs>
          <w:tab w:val="num" w:pos="340"/>
        </w:tabs>
        <w:spacing w:after="120"/>
        <w:jc w:val="both"/>
        <w:rPr>
          <w:rFonts w:ascii="Times New Roman" w:eastAsia="Calibri" w:hAnsi="Times New Roman" w:cs="Times New Roman"/>
          <w:i/>
          <w:sz w:val="24"/>
        </w:rPr>
      </w:pPr>
      <w:r>
        <w:rPr>
          <w:rFonts w:ascii="Times New Roman" w:eastAsia="Calibri" w:hAnsi="Times New Roman" w:cs="Times New Roman"/>
          <w:b/>
          <w:sz w:val="24"/>
        </w:rPr>
        <w:t xml:space="preserve">brak uwidocznienia informacji o cenie dla </w:t>
      </w:r>
      <w:r>
        <w:rPr>
          <w:rFonts w:ascii="Times New Roman" w:hAnsi="Times New Roman" w:cs="Times New Roman"/>
          <w:b/>
          <w:sz w:val="24"/>
        </w:rPr>
        <w:t>4 produktów pn.:</w:t>
      </w:r>
      <w:r>
        <w:rPr>
          <w:rFonts w:ascii="Times New Roman" w:hAnsi="Times New Roman" w:cs="Times New Roman"/>
          <w:sz w:val="24"/>
        </w:rPr>
        <w:t xml:space="preserve"> </w:t>
      </w:r>
      <w:r>
        <w:rPr>
          <w:rFonts w:ascii="Times New Roman" w:hAnsi="Times New Roman" w:cs="Times New Roman"/>
          <w:i/>
          <w:sz w:val="24"/>
        </w:rPr>
        <w:t>1.</w:t>
      </w:r>
      <w:r>
        <w:rPr>
          <w:rFonts w:ascii="Times New Roman" w:hAnsi="Times New Roman" w:cs="Times New Roman"/>
          <w:sz w:val="24"/>
        </w:rPr>
        <w:t xml:space="preserve"> </w:t>
      </w:r>
      <w:r>
        <w:rPr>
          <w:rFonts w:ascii="Times New Roman" w:eastAsia="Calibri" w:hAnsi="Times New Roman" w:cs="Times New Roman"/>
          <w:i/>
          <w:sz w:val="24"/>
        </w:rPr>
        <w:t xml:space="preserve">Napój Tymbark jabłko brzoskwinia 1 l; 2. Chrupiąca sałatka </w:t>
      </w:r>
      <w:proofErr w:type="spellStart"/>
      <w:r>
        <w:rPr>
          <w:rFonts w:ascii="Times New Roman" w:eastAsia="Calibri" w:hAnsi="Times New Roman" w:cs="Times New Roman"/>
          <w:i/>
          <w:sz w:val="24"/>
        </w:rPr>
        <w:t>Bakalland</w:t>
      </w:r>
      <w:proofErr w:type="spellEnd"/>
      <w:r>
        <w:rPr>
          <w:rFonts w:ascii="Times New Roman" w:eastAsia="Calibri" w:hAnsi="Times New Roman" w:cs="Times New Roman"/>
          <w:i/>
          <w:sz w:val="24"/>
        </w:rPr>
        <w:t xml:space="preserve"> 100 g; 3. Mus po 6 miesiącu jabłko truskawka marchew Kubuś baby 100 g; 4. </w:t>
      </w:r>
      <w:proofErr w:type="spellStart"/>
      <w:r>
        <w:rPr>
          <w:rFonts w:ascii="Times New Roman" w:eastAsia="Calibri" w:hAnsi="Times New Roman" w:cs="Times New Roman"/>
          <w:i/>
          <w:sz w:val="24"/>
        </w:rPr>
        <w:t>Whiskey</w:t>
      </w:r>
      <w:proofErr w:type="spellEnd"/>
      <w:r>
        <w:rPr>
          <w:rFonts w:ascii="Times New Roman" w:eastAsia="Calibri" w:hAnsi="Times New Roman" w:cs="Times New Roman"/>
          <w:i/>
          <w:sz w:val="24"/>
        </w:rPr>
        <w:t xml:space="preserve"> Jack </w:t>
      </w:r>
      <w:proofErr w:type="spellStart"/>
      <w:r>
        <w:rPr>
          <w:rFonts w:ascii="Times New Roman" w:eastAsia="Calibri" w:hAnsi="Times New Roman" w:cs="Times New Roman"/>
          <w:i/>
          <w:sz w:val="24"/>
        </w:rPr>
        <w:t>Daniel’s</w:t>
      </w:r>
      <w:proofErr w:type="spellEnd"/>
      <w:r>
        <w:rPr>
          <w:rFonts w:ascii="Times New Roman" w:eastAsia="Calibri" w:hAnsi="Times New Roman" w:cs="Times New Roman"/>
          <w:i/>
          <w:sz w:val="24"/>
        </w:rPr>
        <w:t xml:space="preserve"> 1 l,</w:t>
      </w:r>
    </w:p>
    <w:p w14:paraId="52D57579" w14:textId="77777777" w:rsidR="008030D3" w:rsidRDefault="008030D3" w:rsidP="008030D3">
      <w:pPr>
        <w:spacing w:after="120"/>
        <w:ind w:left="284"/>
        <w:jc w:val="both"/>
        <w:rPr>
          <w:rFonts w:ascii="Times New Roman" w:eastAsia="Calibri" w:hAnsi="Times New Roman" w:cs="Times New Roman"/>
          <w:sz w:val="24"/>
        </w:rPr>
      </w:pPr>
      <w:r>
        <w:rPr>
          <w:rFonts w:ascii="Times New Roman" w:eastAsia="Calibri" w:hAnsi="Times New Roman" w:cs="Times New Roman"/>
          <w:sz w:val="24"/>
        </w:rPr>
        <w:t>co narusza art. 4 ust. 1 ustawy oraz § 3 rozporządzenia;</w:t>
      </w:r>
    </w:p>
    <w:p w14:paraId="62087ED1" w14:textId="77777777" w:rsidR="008030D3" w:rsidRDefault="008030D3" w:rsidP="00F57BDF">
      <w:pPr>
        <w:pStyle w:val="Akapitzlist"/>
        <w:numPr>
          <w:ilvl w:val="0"/>
          <w:numId w:val="4"/>
        </w:numPr>
        <w:tabs>
          <w:tab w:val="num" w:pos="340"/>
        </w:tabs>
        <w:spacing w:after="120"/>
        <w:jc w:val="both"/>
        <w:rPr>
          <w:rFonts w:ascii="Times New Roman" w:eastAsia="Calibri" w:hAnsi="Times New Roman" w:cs="Times New Roman"/>
          <w:i/>
          <w:sz w:val="24"/>
        </w:rPr>
      </w:pPr>
      <w:r>
        <w:rPr>
          <w:rFonts w:ascii="Times New Roman" w:eastAsia="Calibri" w:hAnsi="Times New Roman" w:cs="Times New Roman"/>
          <w:b/>
          <w:sz w:val="24"/>
        </w:rPr>
        <w:t>brak uwidocznienia informacji o cenie jednostkowej dla łącznie 25 produktów w stanie stałym znajdujących się w środku płynnym pn.:</w:t>
      </w:r>
      <w:r>
        <w:rPr>
          <w:rFonts w:ascii="Times New Roman" w:eastAsia="Calibri" w:hAnsi="Times New Roman" w:cs="Times New Roman"/>
          <w:i/>
          <w:sz w:val="24"/>
        </w:rPr>
        <w:t xml:space="preserve"> 1. </w:t>
      </w:r>
      <w:r>
        <w:rPr>
          <w:rFonts w:ascii="Times New Roman" w:hAnsi="Times New Roman" w:cs="Times New Roman"/>
          <w:i/>
          <w:sz w:val="24"/>
          <w:lang w:val="en-US"/>
        </w:rPr>
        <w:t xml:space="preserve">Fasola </w:t>
      </w:r>
      <w:proofErr w:type="spellStart"/>
      <w:r>
        <w:rPr>
          <w:rFonts w:ascii="Times New Roman" w:hAnsi="Times New Roman" w:cs="Times New Roman"/>
          <w:i/>
          <w:sz w:val="24"/>
          <w:lang w:val="en-US"/>
        </w:rPr>
        <w:t>flażoletka</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Bonduelle</w:t>
      </w:r>
      <w:proofErr w:type="spellEnd"/>
      <w:r>
        <w:rPr>
          <w:rFonts w:ascii="Times New Roman" w:hAnsi="Times New Roman" w:cs="Times New Roman"/>
          <w:i/>
          <w:sz w:val="24"/>
          <w:lang w:val="en-US"/>
        </w:rPr>
        <w:t xml:space="preserve"> 400 g/265 g, 2. </w:t>
      </w:r>
      <w:proofErr w:type="spellStart"/>
      <w:r>
        <w:rPr>
          <w:rFonts w:ascii="Times New Roman" w:hAnsi="Times New Roman" w:cs="Times New Roman"/>
          <w:i/>
          <w:sz w:val="24"/>
          <w:lang w:val="en-US"/>
        </w:rPr>
        <w:t>Kiełki</w:t>
      </w:r>
      <w:proofErr w:type="spellEnd"/>
      <w:r>
        <w:rPr>
          <w:rFonts w:ascii="Times New Roman" w:hAnsi="Times New Roman" w:cs="Times New Roman"/>
          <w:i/>
          <w:sz w:val="24"/>
          <w:lang w:val="en-US"/>
        </w:rPr>
        <w:t xml:space="preserve"> </w:t>
      </w:r>
      <w:proofErr w:type="spellStart"/>
      <w:r>
        <w:rPr>
          <w:rFonts w:ascii="Times New Roman" w:hAnsi="Times New Roman" w:cs="Times New Roman"/>
          <w:i/>
          <w:sz w:val="24"/>
          <w:lang w:val="en-US"/>
        </w:rPr>
        <w:t>fasoli</w:t>
      </w:r>
      <w:proofErr w:type="spellEnd"/>
      <w:r>
        <w:rPr>
          <w:rFonts w:ascii="Times New Roman" w:hAnsi="Times New Roman" w:cs="Times New Roman"/>
          <w:i/>
          <w:sz w:val="24"/>
          <w:lang w:val="en-US"/>
        </w:rPr>
        <w:t xml:space="preserve"> mung </w:t>
      </w:r>
      <w:proofErr w:type="spellStart"/>
      <w:r>
        <w:rPr>
          <w:rFonts w:ascii="Times New Roman" w:hAnsi="Times New Roman" w:cs="Times New Roman"/>
          <w:i/>
          <w:sz w:val="24"/>
          <w:lang w:val="en-US"/>
        </w:rPr>
        <w:t>Bonduelle</w:t>
      </w:r>
      <w:proofErr w:type="spellEnd"/>
      <w:r>
        <w:rPr>
          <w:rFonts w:ascii="Times New Roman" w:hAnsi="Times New Roman" w:cs="Times New Roman"/>
          <w:i/>
          <w:sz w:val="24"/>
          <w:lang w:val="en-US"/>
        </w:rPr>
        <w:t xml:space="preserve"> 200 g/90 g; 3. </w:t>
      </w:r>
      <w:r>
        <w:rPr>
          <w:rFonts w:ascii="Times New Roman" w:hAnsi="Times New Roman" w:cs="Times New Roman"/>
          <w:i/>
          <w:sz w:val="24"/>
        </w:rPr>
        <w:t xml:space="preserve">Seler konserwowy Polska gościnna 280 g/150 g; 4. Ciecierzyca Plaza del </w:t>
      </w:r>
      <w:proofErr w:type="spellStart"/>
      <w:r>
        <w:rPr>
          <w:rFonts w:ascii="Times New Roman" w:hAnsi="Times New Roman" w:cs="Times New Roman"/>
          <w:i/>
          <w:sz w:val="24"/>
        </w:rPr>
        <w:t>Sol</w:t>
      </w:r>
      <w:proofErr w:type="spellEnd"/>
      <w:r>
        <w:rPr>
          <w:rFonts w:ascii="Times New Roman" w:hAnsi="Times New Roman" w:cs="Times New Roman"/>
          <w:i/>
          <w:sz w:val="24"/>
        </w:rPr>
        <w:t xml:space="preserve"> 540 g/400 g; 5. Fasola biała Dawtona 400 g/240 g; 6. Fasola czarna Dawtona 400 g/240 g; 7. Groszek </w:t>
      </w:r>
      <w:proofErr w:type="spellStart"/>
      <w:r>
        <w:rPr>
          <w:rFonts w:ascii="Times New Roman" w:hAnsi="Times New Roman" w:cs="Times New Roman"/>
          <w:i/>
          <w:sz w:val="24"/>
        </w:rPr>
        <w:t>Bonduelle</w:t>
      </w:r>
      <w:proofErr w:type="spellEnd"/>
      <w:r>
        <w:rPr>
          <w:rFonts w:ascii="Times New Roman" w:hAnsi="Times New Roman" w:cs="Times New Roman"/>
          <w:i/>
          <w:sz w:val="24"/>
        </w:rPr>
        <w:t xml:space="preserve"> 400 g/240 g; 8. Warzywa do </w:t>
      </w:r>
      <w:proofErr w:type="spellStart"/>
      <w:r>
        <w:rPr>
          <w:rFonts w:ascii="Times New Roman" w:hAnsi="Times New Roman" w:cs="Times New Roman"/>
          <w:i/>
          <w:sz w:val="24"/>
        </w:rPr>
        <w:t>woka</w:t>
      </w:r>
      <w:proofErr w:type="spellEnd"/>
      <w:r>
        <w:rPr>
          <w:rFonts w:ascii="Times New Roman" w:hAnsi="Times New Roman" w:cs="Times New Roman"/>
          <w:i/>
          <w:sz w:val="24"/>
        </w:rPr>
        <w:t xml:space="preserve"> 330 g/190 g; 9. Ogórki konserwowe Rolnik 850 g/460 g; 10. Świeże białe szparagi Simple 330 g/205 g; 11. Ostra papryczka </w:t>
      </w:r>
      <w:proofErr w:type="spellStart"/>
      <w:r>
        <w:rPr>
          <w:rFonts w:ascii="Times New Roman" w:hAnsi="Times New Roman" w:cs="Times New Roman"/>
          <w:i/>
          <w:sz w:val="24"/>
        </w:rPr>
        <w:t>piri-piri</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Helcom</w:t>
      </w:r>
      <w:proofErr w:type="spellEnd"/>
      <w:r>
        <w:rPr>
          <w:rFonts w:ascii="Times New Roman" w:hAnsi="Times New Roman" w:cs="Times New Roman"/>
          <w:i/>
          <w:sz w:val="24"/>
        </w:rPr>
        <w:t xml:space="preserve"> 180 g/70 g; 12. Ogórki kiszone Urbanek 360 g/230 g; 13. Sałatka obiadowa Wojna 880 g/450 g; 14. Buraczki wiórki Simple 480 g/350 g; 15. Buraczki wiórki Dawtona 510 g/360 g; 16. Mandarynki w lekkim syropie </w:t>
      </w:r>
      <w:proofErr w:type="spellStart"/>
      <w:r>
        <w:rPr>
          <w:rFonts w:ascii="Times New Roman" w:hAnsi="Times New Roman" w:cs="Times New Roman"/>
          <w:i/>
          <w:sz w:val="24"/>
        </w:rPr>
        <w:t>Helcom</w:t>
      </w:r>
      <w:proofErr w:type="spellEnd"/>
      <w:r>
        <w:rPr>
          <w:rFonts w:ascii="Times New Roman" w:hAnsi="Times New Roman" w:cs="Times New Roman"/>
          <w:i/>
          <w:sz w:val="24"/>
        </w:rPr>
        <w:t xml:space="preserve"> 312 g/175 g; 17. Mango w syropie Rolnik 410 g/220 g; 18. Ananas plastry w lekkim syropie Kier 565 g/340 g; 19. Kapary </w:t>
      </w:r>
      <w:proofErr w:type="spellStart"/>
      <w:r>
        <w:rPr>
          <w:rFonts w:ascii="Times New Roman" w:hAnsi="Times New Roman" w:cs="Times New Roman"/>
          <w:i/>
          <w:sz w:val="24"/>
        </w:rPr>
        <w:t>Lacrimella</w:t>
      </w:r>
      <w:proofErr w:type="spellEnd"/>
      <w:r>
        <w:rPr>
          <w:rFonts w:ascii="Times New Roman" w:hAnsi="Times New Roman" w:cs="Times New Roman"/>
          <w:i/>
          <w:sz w:val="24"/>
        </w:rPr>
        <w:t xml:space="preserve"> w occie winnym IPOSEA 95 g/55 g; 20. </w:t>
      </w:r>
      <w:proofErr w:type="spellStart"/>
      <w:r>
        <w:rPr>
          <w:rFonts w:ascii="Times New Roman" w:hAnsi="Times New Roman" w:cs="Times New Roman"/>
          <w:i/>
          <w:sz w:val="24"/>
        </w:rPr>
        <w:t>Bio</w:t>
      </w:r>
      <w:proofErr w:type="spellEnd"/>
      <w:r>
        <w:rPr>
          <w:rFonts w:ascii="Times New Roman" w:hAnsi="Times New Roman" w:cs="Times New Roman"/>
          <w:i/>
          <w:sz w:val="24"/>
        </w:rPr>
        <w:t xml:space="preserve"> ogórki małosolne </w:t>
      </w:r>
      <w:proofErr w:type="spellStart"/>
      <w:r>
        <w:rPr>
          <w:rFonts w:ascii="Times New Roman" w:hAnsi="Times New Roman" w:cs="Times New Roman"/>
          <w:i/>
          <w:sz w:val="24"/>
        </w:rPr>
        <w:t>sątyskie</w:t>
      </w:r>
      <w:proofErr w:type="spellEnd"/>
      <w:r>
        <w:rPr>
          <w:rFonts w:ascii="Times New Roman" w:hAnsi="Times New Roman" w:cs="Times New Roman"/>
          <w:i/>
          <w:sz w:val="24"/>
        </w:rPr>
        <w:t xml:space="preserve"> 500 g/300 g, 21. Seler wyborny Rolnik 340 g/180 g; 22. Kukurydza konserwowa Carrefour </w:t>
      </w:r>
      <w:proofErr w:type="spellStart"/>
      <w:r>
        <w:rPr>
          <w:rFonts w:ascii="Times New Roman" w:hAnsi="Times New Roman" w:cs="Times New Roman"/>
          <w:i/>
          <w:sz w:val="24"/>
        </w:rPr>
        <w:t>clasic</w:t>
      </w:r>
      <w:proofErr w:type="spellEnd"/>
      <w:r>
        <w:rPr>
          <w:rFonts w:ascii="Times New Roman" w:hAnsi="Times New Roman" w:cs="Times New Roman"/>
          <w:i/>
          <w:sz w:val="24"/>
        </w:rPr>
        <w:t xml:space="preserve"> 150 g/140 g, 23. Groszek konserwowy Dawtona 400 g/240 g; 24. Fasola biała Carrefour </w:t>
      </w:r>
      <w:proofErr w:type="spellStart"/>
      <w:r>
        <w:rPr>
          <w:rFonts w:ascii="Times New Roman" w:hAnsi="Times New Roman" w:cs="Times New Roman"/>
          <w:i/>
          <w:sz w:val="24"/>
        </w:rPr>
        <w:t>classic</w:t>
      </w:r>
      <w:proofErr w:type="spellEnd"/>
      <w:r>
        <w:rPr>
          <w:rFonts w:ascii="Times New Roman" w:hAnsi="Times New Roman" w:cs="Times New Roman"/>
          <w:i/>
          <w:sz w:val="24"/>
        </w:rPr>
        <w:t xml:space="preserve"> 400 g/265 g, 25. Rzodkiew </w:t>
      </w:r>
      <w:proofErr w:type="spellStart"/>
      <w:r>
        <w:rPr>
          <w:rFonts w:ascii="Times New Roman" w:hAnsi="Times New Roman" w:cs="Times New Roman"/>
          <w:i/>
          <w:sz w:val="24"/>
        </w:rPr>
        <w:t>Daikon</w:t>
      </w:r>
      <w:proofErr w:type="spellEnd"/>
      <w:r>
        <w:rPr>
          <w:rFonts w:ascii="Times New Roman" w:hAnsi="Times New Roman" w:cs="Times New Roman"/>
          <w:i/>
          <w:sz w:val="24"/>
        </w:rPr>
        <w:t xml:space="preserve"> marynowana 350 g/340 g</w:t>
      </w:r>
      <w:r>
        <w:rPr>
          <w:rFonts w:ascii="Times New Roman" w:hAnsi="Times New Roman" w:cs="Times New Roman"/>
          <w:sz w:val="24"/>
        </w:rPr>
        <w:t>,</w:t>
      </w:r>
    </w:p>
    <w:p w14:paraId="7AF60C49" w14:textId="77777777" w:rsidR="008030D3" w:rsidRDefault="008030D3" w:rsidP="008030D3">
      <w:pPr>
        <w:spacing w:after="120"/>
        <w:ind w:left="340"/>
        <w:jc w:val="both"/>
        <w:rPr>
          <w:rFonts w:ascii="Times New Roman" w:eastAsia="Calibri" w:hAnsi="Times New Roman" w:cs="Times New Roman"/>
          <w:i/>
          <w:strike/>
          <w:sz w:val="24"/>
        </w:rPr>
      </w:pPr>
      <w:r>
        <w:rPr>
          <w:rFonts w:ascii="Times New Roman" w:eastAsia="Calibri" w:hAnsi="Times New Roman" w:cs="Times New Roman"/>
          <w:sz w:val="24"/>
        </w:rPr>
        <w:t>co narusza art. 4 ust. 1 ustawy oraz § 3 ust. 2 i § 6 rozporządzenia.</w:t>
      </w:r>
    </w:p>
    <w:p w14:paraId="4C425018" w14:textId="18CC838E" w:rsidR="008030D3" w:rsidRDefault="008030D3" w:rsidP="008030D3">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trakcie kontroli umocowany do reprezentowania Spółki kierownik sklepu oświadczył, że kwestionowane wywieszki cenowe zostały zgłoszone do Centrali firmy w celu usunięcia </w:t>
      </w:r>
      <w:r>
        <w:rPr>
          <w:rFonts w:ascii="Times New Roman" w:eastAsia="Times New Roman" w:hAnsi="Times New Roman" w:cs="Times New Roman"/>
          <w:sz w:val="24"/>
          <w:szCs w:val="24"/>
          <w:lang w:eastAsia="pl-PL"/>
        </w:rPr>
        <w:lastRenderedPageBreak/>
        <w:t xml:space="preserve">błędów. Ponadto oświadczył, że nie mają wpływu na poziomie sklepu w ingerencję wartości tych przeliczników. Ceny otrzymują automatycznie z sytemu informatycznego, a prace nad wyeliminowaniem błędów w przelicznikach cenowych rozpoczęły się niezwłocznie po przesłaniu błędnych wywieszek cenowych. Kierownik sklepu oświadczył, iż brak wywieszek cenowych wynikać może z przeoczenia pracownika lub zabrania ich przez klientów. Nadmienił również, iż nieprawidłowości dotyczące błędnych przeliczników zostaną usunięte (skorygowane ręcznie) do czasu zakończenia kontroli. Brakujące wywieszki cenowe zostaną uzupełnione </w:t>
      </w:r>
      <w:r w:rsidR="003060E0">
        <w:rPr>
          <w:rFonts w:ascii="Times New Roman" w:eastAsia="Times New Roman" w:hAnsi="Times New Roman" w:cs="Times New Roman"/>
          <w:sz w:val="24"/>
          <w:szCs w:val="24"/>
          <w:lang w:eastAsia="pl-PL"/>
        </w:rPr>
        <w:t xml:space="preserve">do dnia zakończenia </w:t>
      </w:r>
      <w:r>
        <w:rPr>
          <w:rFonts w:ascii="Times New Roman" w:eastAsia="Times New Roman" w:hAnsi="Times New Roman" w:cs="Times New Roman"/>
          <w:sz w:val="24"/>
          <w:szCs w:val="24"/>
          <w:lang w:eastAsia="pl-PL"/>
        </w:rPr>
        <w:t>kontroli.</w:t>
      </w:r>
    </w:p>
    <w:p w14:paraId="27078110"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ustalenia udokumentowano w protokole kontroli DP.8361.114.2022 z dnia 27 października 2022 r. wraz z załącznikami, w tym m.in. fotografiami produktów zakwestionowanych w zakresie uwidaczniania cen oraz oświadczeniem umocowanego kierownika sklepu. Uwag do protokołu nie wnoszono. </w:t>
      </w:r>
    </w:p>
    <w:p w14:paraId="65EEFC35"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związku z powyższymi ustaleniami, pismem z dnia 20 grudnia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Pr>
          <w:rFonts w:ascii="Times New Roman" w:eastAsia="Times New Roman" w:hAnsi="Times New Roman" w:cs="Times New Roman"/>
          <w:sz w:val="24"/>
          <w:szCs w:val="24"/>
          <w:lang w:eastAsia="pl-PL"/>
        </w:rPr>
        <w:br/>
        <w:t xml:space="preserve">jak również brania udziału w przeprowadzaniu dowodu oraz możliwości złożenia wyjaśnienia. </w:t>
      </w:r>
    </w:p>
    <w:p w14:paraId="1C4E5C57"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postanowieniem z dnia 20 grudnia 2022 r. Podkarpacki Wojewódzki Inspektor Inspekcji Handlowej w poczet dowodów włączył pismo przedsiębiorcy z dnia 6 kwietnia </w:t>
      </w:r>
      <w:r>
        <w:rPr>
          <w:rFonts w:ascii="Times New Roman" w:eastAsia="Times New Roman" w:hAnsi="Times New Roman" w:cs="Times New Roman"/>
          <w:sz w:val="24"/>
          <w:szCs w:val="24"/>
          <w:lang w:eastAsia="pl-PL"/>
        </w:rPr>
        <w:br/>
        <w:t>2022 r., wskazujące informacje dotyczące obrotu i przychodu uzyskanego przez „CARREFOUR POLSKA” Spółka z ograniczoną odpowiedzialnością w roku 2021, zalegające w aktach sprawy: KH.8361.8.2022.</w:t>
      </w:r>
    </w:p>
    <w:p w14:paraId="05393C57" w14:textId="77777777" w:rsidR="008030D3" w:rsidRDefault="008030D3" w:rsidP="004700C9">
      <w:pPr>
        <w:tabs>
          <w:tab w:val="left" w:pos="708"/>
          <w:tab w:val="num" w:pos="3720"/>
        </w:tabs>
        <w:spacing w:before="360" w:after="36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Podkarpacki Wojewódzki Inspektor Inspekcji Handlowej ustalił i stwierdził, co następuje:</w:t>
      </w:r>
    </w:p>
    <w:p w14:paraId="7FCC9B0F" w14:textId="77777777" w:rsidR="008030D3" w:rsidRDefault="008030D3" w:rsidP="008030D3">
      <w:pPr>
        <w:tabs>
          <w:tab w:val="left" w:pos="708"/>
          <w:tab w:val="num" w:pos="3720"/>
        </w:tabs>
        <w:spacing w:after="120"/>
        <w:jc w:val="both"/>
        <w:rPr>
          <w:rFonts w:ascii="Times New Roman" w:eastAsia="Times New Roman" w:hAnsi="Times New Roman" w:cs="Times New Roman"/>
          <w:sz w:val="23"/>
          <w:szCs w:val="23"/>
          <w:lang w:eastAsia="zh-CN"/>
        </w:rPr>
      </w:pPr>
      <w:r>
        <w:rPr>
          <w:rFonts w:ascii="Times New Roman" w:eastAsia="Times New Roman" w:hAnsi="Times New Roman" w:cs="Times New Roman"/>
          <w:sz w:val="24"/>
          <w:szCs w:val="24"/>
          <w:lang w:eastAsia="pl-PL"/>
        </w:rPr>
        <w:t xml:space="preserve">Zgodnie 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Przemyślu </w:t>
      </w:r>
      <w:r>
        <w:rPr>
          <w:rFonts w:ascii="Times New Roman" w:eastAsia="Times New Roman" w:hAnsi="Times New Roman" w:cs="Times New Roman"/>
          <w:sz w:val="24"/>
          <w:szCs w:val="24"/>
          <w:lang w:eastAsia="zh-CN"/>
        </w:rPr>
        <w:t>(woj. podkarpackie),</w:t>
      </w:r>
      <w:r>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67659D43"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404EF545" w14:textId="108159D0" w:rsidR="008030D3" w:rsidRPr="0059182C"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sidRPr="0059182C">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3024416B" w14:textId="77777777" w:rsidR="008030D3" w:rsidRPr="0059182C"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sidRPr="0059182C">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79EE682E" w14:textId="77777777" w:rsidR="008030D3" w:rsidRPr="0059182C"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sidRPr="0059182C">
        <w:rPr>
          <w:rFonts w:ascii="Times New Roman" w:eastAsia="Times New Roman" w:hAnsi="Times New Roman" w:cs="Times New Roman"/>
          <w:sz w:val="24"/>
          <w:szCs w:val="24"/>
          <w:lang w:eastAsia="pl-PL"/>
        </w:rPr>
        <w:lastRenderedPageBreak/>
        <w:t xml:space="preserve">Cena jednostkowa towaru (usługi) to cena ustalona za jednostkę określonego towaru (usługi), którego ilość lub liczba jest wyrażona w jednostkach miar w rozumieniu przepisów o miarach (art. 3 ust. 1 pkt 2 ustawy). </w:t>
      </w:r>
    </w:p>
    <w:p w14:paraId="1861D878" w14:textId="77777777" w:rsidR="0059182C" w:rsidRDefault="0059182C" w:rsidP="0059182C">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wydanym na podstawie art. 4 ust. 2 ustawy</w:t>
      </w:r>
      <w:r>
        <w:rPr>
          <w:rFonts w:ascii="Times New Roman" w:eastAsia="Times New Roman" w:hAnsi="Times New Roman" w:cs="Times New Roman"/>
          <w:bCs/>
          <w:sz w:val="24"/>
          <w:szCs w:val="24"/>
          <w:lang w:eastAsia="pl-PL"/>
        </w:rPr>
        <w:t xml:space="preserve"> rozporządzeniem, a konkretnie z </w:t>
      </w:r>
      <w:r>
        <w:rPr>
          <w:rFonts w:ascii="Times New Roman" w:eastAsia="Times New Roman" w:hAnsi="Times New Roman" w:cs="Times New Roman"/>
          <w:sz w:val="24"/>
          <w:szCs w:val="24"/>
          <w:lang w:eastAsia="pl-PL"/>
        </w:rPr>
        <w:t>§ 3 ust. 1 i 2, cenę uwidacznia się w miejscu ogólnodostępnym i dobrze widocznym dla konsumentów, na danym towarze, bezpośrednio przy towarze lub w bliskości towaru, którego dotyczy. Cenę i cenę jednostkową uwidacznia się w szczególności: na wywieszce, w cenniku, w katalogu, na obwolucie, w postaci nadruku lub napisu na towarze lub opakowaniu.</w:t>
      </w:r>
    </w:p>
    <w:p w14:paraId="4B038A7C"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Pr>
          <w:rFonts w:ascii="Times New Roman" w:eastAsia="Times New Roman" w:hAnsi="Times New Roman" w:cs="Times New Roman"/>
          <w:sz w:val="24"/>
          <w:szCs w:val="20"/>
          <w:lang w:eastAsia="pl-PL"/>
        </w:rPr>
        <w:t>§ 2 pkt 4 rozporządzenia).</w:t>
      </w:r>
    </w:p>
    <w:p w14:paraId="61E4A26B" w14:textId="77777777" w:rsidR="008030D3" w:rsidRDefault="008030D3" w:rsidP="008030D3">
      <w:pPr>
        <w:tabs>
          <w:tab w:val="left" w:pos="708"/>
          <w:tab w:val="num" w:pos="3720"/>
        </w:tabs>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 xml:space="preserve">Zgodnie natomiast z </w:t>
      </w:r>
      <w:r>
        <w:rPr>
          <w:rFonts w:ascii="Times New Roman" w:eastAsia="Times New Roman" w:hAnsi="Times New Roman" w:cs="Times New Roman"/>
          <w:sz w:val="24"/>
          <w:szCs w:val="20"/>
          <w:lang w:eastAsia="pl-PL"/>
        </w:rPr>
        <w:t>§ 4 ust. 1 rozporządzenia cena jednostkowa dotyczy odpowiednio ceny za:</w:t>
      </w:r>
    </w:p>
    <w:p w14:paraId="1B37C7E1" w14:textId="77777777" w:rsidR="008030D3" w:rsidRDefault="008030D3" w:rsidP="004700C9">
      <w:pPr>
        <w:numPr>
          <w:ilvl w:val="0"/>
          <w:numId w:val="6"/>
        </w:numPr>
        <w:tabs>
          <w:tab w:val="left" w:pos="708"/>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litr lub metr sześcienny – dla towaru przeznaczonego do sprzedaży według objętości;</w:t>
      </w:r>
    </w:p>
    <w:p w14:paraId="45FBB085" w14:textId="77777777" w:rsidR="008030D3" w:rsidRDefault="008030D3" w:rsidP="004700C9">
      <w:pPr>
        <w:numPr>
          <w:ilvl w:val="0"/>
          <w:numId w:val="6"/>
        </w:numPr>
        <w:tabs>
          <w:tab w:val="left" w:pos="708"/>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kilogram lub tonę – dla towaru przeznaczonego do sprzedaży według masy;</w:t>
      </w:r>
    </w:p>
    <w:p w14:paraId="63AFB77B" w14:textId="77777777" w:rsidR="008030D3" w:rsidRDefault="008030D3" w:rsidP="004700C9">
      <w:pPr>
        <w:numPr>
          <w:ilvl w:val="0"/>
          <w:numId w:val="6"/>
        </w:numPr>
        <w:tabs>
          <w:tab w:val="left" w:pos="708"/>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metr – dla towaru przeznaczonego do sprzedaży według długości;</w:t>
      </w:r>
    </w:p>
    <w:p w14:paraId="671EC95D" w14:textId="77777777" w:rsidR="008030D3" w:rsidRDefault="008030D3" w:rsidP="004700C9">
      <w:pPr>
        <w:numPr>
          <w:ilvl w:val="0"/>
          <w:numId w:val="6"/>
        </w:numPr>
        <w:tabs>
          <w:tab w:val="left" w:pos="708"/>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metr kwadratowy – dla towaru przeznaczonego do sprzedaży według powierzchni;</w:t>
      </w:r>
    </w:p>
    <w:p w14:paraId="231FF344" w14:textId="77777777" w:rsidR="008030D3" w:rsidRDefault="008030D3" w:rsidP="004700C9">
      <w:pPr>
        <w:numPr>
          <w:ilvl w:val="0"/>
          <w:numId w:val="6"/>
        </w:numPr>
        <w:tabs>
          <w:tab w:val="left" w:pos="708"/>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sztukę – dla towarów przeznaczonych do sprzedaży na sztuki.</w:t>
      </w:r>
    </w:p>
    <w:p w14:paraId="1BC4428F" w14:textId="77777777" w:rsidR="008030D3" w:rsidRDefault="008030D3" w:rsidP="00B97334">
      <w:pPr>
        <w:tabs>
          <w:tab w:val="left" w:pos="708"/>
          <w:tab w:val="num" w:pos="3720"/>
        </w:tabs>
        <w:spacing w:before="120"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Jak stanowi ust. 2 cytowanego </w:t>
      </w:r>
      <w:r>
        <w:rPr>
          <w:rFonts w:ascii="Times New Roman" w:eastAsia="Times New Roman" w:hAnsi="Times New Roman" w:cs="Times New Roman"/>
          <w:sz w:val="24"/>
          <w:szCs w:val="20"/>
          <w:lang w:eastAsia="pl-PL"/>
        </w:rPr>
        <w:t xml:space="preserve">§ 4 </w:t>
      </w:r>
      <w:r>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33A2D08"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Pr>
          <w:rFonts w:ascii="Times New Roman" w:eastAsia="Times New Roman" w:hAnsi="Times New Roman" w:cs="Times New Roman"/>
          <w:sz w:val="24"/>
          <w:szCs w:val="20"/>
          <w:lang w:eastAsia="pl-PL"/>
        </w:rPr>
        <w:t xml:space="preserve"> (§ 4 ust. 3 rozporządzenia).</w:t>
      </w:r>
    </w:p>
    <w:p w14:paraId="79DE77E0" w14:textId="77777777" w:rsidR="008030D3" w:rsidRDefault="008030D3" w:rsidP="008030D3">
      <w:pPr>
        <w:tabs>
          <w:tab w:val="left" w:pos="708"/>
          <w:tab w:val="num" w:pos="3720"/>
        </w:tabs>
        <w:spacing w:after="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66A9C2C2" w14:textId="77777777" w:rsidR="008030D3" w:rsidRDefault="008030D3" w:rsidP="008030D3">
      <w:pPr>
        <w:tabs>
          <w:tab w:val="left" w:pos="708"/>
          <w:tab w:val="num" w:pos="3720"/>
        </w:tabs>
        <w:spacing w:after="6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19A18C62" w14:textId="1B861A1A"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Pr>
          <w:rFonts w:ascii="Times New Roman" w:eastAsia="Times New Roman" w:hAnsi="Times New Roman" w:cs="Times New Roman"/>
          <w:sz w:val="24"/>
          <w:szCs w:val="24"/>
          <w:lang w:eastAsia="pl-PL"/>
        </w:rPr>
        <w:br/>
        <w:t>w ww. przepisach, choćby naruszenie prawa miało charakter jednostkowy. Dowiedzenie,</w:t>
      </w:r>
      <w:r>
        <w:rPr>
          <w:rFonts w:ascii="Times New Roman" w:eastAsia="Times New Roman" w:hAnsi="Times New Roman" w:cs="Times New Roman"/>
          <w:sz w:val="24"/>
          <w:szCs w:val="24"/>
          <w:lang w:eastAsia="pl-PL"/>
        </w:rPr>
        <w:b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F32219B" w14:textId="77777777" w:rsidR="0059182C" w:rsidRDefault="0059182C" w:rsidP="0059182C">
      <w:pPr>
        <w:tabs>
          <w:tab w:val="left" w:pos="708"/>
          <w:tab w:val="num" w:pos="3720"/>
        </w:tabs>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Organ pragnie w tym miejscu poczynić uwagę, że </w:t>
      </w:r>
      <w:r>
        <w:rPr>
          <w:rFonts w:ascii="Times New Roman" w:hAnsi="Times New Roman" w:cs="Times New Roman"/>
          <w:sz w:val="24"/>
          <w:szCs w:val="24"/>
        </w:rPr>
        <w:t xml:space="preserve">ustawą z dnia 1 grudnia 2022 r. o zmianie ustawy o prawach konsumenta oraz niektórych innych ustawy (Dz. U. z 2022 r., poz. 2581) wprowadzone zostały zmiany w ustawie o informowaniu o cenach towarów i usług (będącej podstawą wydania decyzji). Zmiany te weszły w życie z dniem 1 stycznia 2023 r. Jednocześnie z dniem 1 stycznia 2023 r. zastąpiono dotychczasowe rozporządzenie nowym tj. </w:t>
      </w:r>
      <w:r>
        <w:rPr>
          <w:rFonts w:ascii="Times New Roman" w:hAnsi="Times New Roman" w:cs="Times New Roman"/>
          <w:sz w:val="24"/>
          <w:szCs w:val="24"/>
        </w:rPr>
        <w:lastRenderedPageBreak/>
        <w:t xml:space="preserve">rozporządzeniem Ministra Rozwoju i Technologii z dnia 19 grudnia 2022 r. w sprawie uwidaczniania cen towarów i usług (Dz. U. z 2022 r., poz. 2776). </w:t>
      </w:r>
    </w:p>
    <w:p w14:paraId="65934166" w14:textId="1518219C"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powyższej sprawie, w wyniku kontroli przeprowadzonej w dniach 27 i 28 października oraz 2 listopada 2022 r. w miejscu sprzedaży detalicznej tj. placówce handlowej zlokalizowanej przy ul. </w:t>
      </w:r>
      <w:r w:rsidR="00EA4C7B">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 xml:space="preserve">w Przemyślu, należącej do: „CARREFOUR POLSKA” Spółka z ograniczoną odpowiedzialnością, </w:t>
      </w:r>
      <w:r w:rsidR="00EA4C7B">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 xml:space="preserve">Warszawa ustalono, iż nie dopełniono wynikającego z art. 4 ust. 1 ustawy obowiązku tj. nie uwidoczniono cen i cen jednostkowych w sposób jednoznaczny, niebudzący wątpliwości oraz umożliwiający ich porównanie. </w:t>
      </w:r>
    </w:p>
    <w:p w14:paraId="5D40CFED" w14:textId="744A0700"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odniesieniu do </w:t>
      </w:r>
      <w:r w:rsidR="0059182C">
        <w:rPr>
          <w:rFonts w:ascii="Times New Roman" w:eastAsia="Times New Roman" w:hAnsi="Times New Roman" w:cs="Times New Roman"/>
          <w:sz w:val="24"/>
          <w:szCs w:val="24"/>
          <w:lang w:eastAsia="pl-PL"/>
        </w:rPr>
        <w:t>18</w:t>
      </w:r>
      <w:r>
        <w:rPr>
          <w:rFonts w:ascii="Times New Roman" w:eastAsia="Times New Roman" w:hAnsi="Times New Roman" w:cs="Times New Roman"/>
          <w:sz w:val="24"/>
          <w:szCs w:val="24"/>
          <w:lang w:eastAsia="pl-PL"/>
        </w:rPr>
        <w:t xml:space="preserve"> produktów stwierdzono brak uwidocznienia informacji o cenie i cenie jednostkowej z uwagi na całkowity brak ceny i ceny jednostkowej, </w:t>
      </w:r>
      <w:r w:rsidR="0059182C">
        <w:rPr>
          <w:rFonts w:ascii="Times New Roman" w:eastAsia="Times New Roman" w:hAnsi="Times New Roman" w:cs="Times New Roman"/>
          <w:sz w:val="24"/>
          <w:szCs w:val="24"/>
          <w:lang w:eastAsia="pl-PL"/>
        </w:rPr>
        <w:t>albo</w:t>
      </w:r>
      <w:r>
        <w:rPr>
          <w:rFonts w:ascii="Times New Roman" w:eastAsia="Times New Roman" w:hAnsi="Times New Roman" w:cs="Times New Roman"/>
          <w:sz w:val="24"/>
          <w:szCs w:val="24"/>
          <w:lang w:eastAsia="pl-PL"/>
        </w:rPr>
        <w:t xml:space="preserve"> z uwagi na uwidocznienie przy produktach informacji odnoszących się do produktów o innych gramaturach, co traktuje się jako brak informacji o cenie i cenie jednostkowej. Przy </w:t>
      </w:r>
      <w:r w:rsidR="0059182C">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 xml:space="preserve"> produktach stwierdzono brak uwidocznienia informacji o cenie. Ponadto przy </w:t>
      </w:r>
      <w:r w:rsidR="0059182C">
        <w:rPr>
          <w:rFonts w:ascii="Times New Roman" w:eastAsia="Times New Roman" w:hAnsi="Times New Roman" w:cs="Times New Roman"/>
          <w:sz w:val="24"/>
          <w:szCs w:val="24"/>
          <w:lang w:eastAsia="pl-PL"/>
        </w:rPr>
        <w:t>25</w:t>
      </w:r>
      <w:r>
        <w:rPr>
          <w:rFonts w:ascii="Times New Roman" w:eastAsia="Times New Roman" w:hAnsi="Times New Roman" w:cs="Times New Roman"/>
          <w:sz w:val="24"/>
          <w:szCs w:val="24"/>
          <w:lang w:eastAsia="pl-PL"/>
        </w:rPr>
        <w:t xml:space="preserve"> produktach w stanie stałym znajdujących się w środku płynnym stwierdzono brak informacji o cenie jednostkowej. </w:t>
      </w:r>
    </w:p>
    <w:p w14:paraId="1A75AA31"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Handlowej na kontrolowaną spółkę kary pieniężnej przewidzianej w art. 6 ust. 1 ustawy w wysokości </w:t>
      </w:r>
      <w:r>
        <w:rPr>
          <w:rFonts w:ascii="Times New Roman" w:eastAsia="Times New Roman" w:hAnsi="Times New Roman" w:cs="Times New Roman"/>
          <w:b/>
          <w:sz w:val="24"/>
          <w:szCs w:val="24"/>
          <w:lang w:eastAsia="pl-PL"/>
        </w:rPr>
        <w:t xml:space="preserve">4000 zł. </w:t>
      </w:r>
    </w:p>
    <w:p w14:paraId="2F0ECD47" w14:textId="77777777" w:rsidR="008030D3" w:rsidRDefault="008030D3" w:rsidP="008030D3">
      <w:pPr>
        <w:tabs>
          <w:tab w:val="left" w:pos="708"/>
          <w:tab w:val="num" w:pos="3720"/>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Wymierzając ją PWIIH wziął pod uwagę, zgodnie z art. 6 ust. 3 ustawy:</w:t>
      </w:r>
    </w:p>
    <w:p w14:paraId="65E5EE76" w14:textId="77777777" w:rsidR="008030D3" w:rsidRDefault="008030D3" w:rsidP="004700C9">
      <w:pPr>
        <w:numPr>
          <w:ilvl w:val="0"/>
          <w:numId w:val="7"/>
        </w:numPr>
        <w:tabs>
          <w:tab w:val="left" w:pos="284"/>
        </w:tabs>
        <w:spacing w:before="120"/>
        <w:ind w:left="641"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stopień naruszenia</w:t>
      </w:r>
      <w:r>
        <w:rPr>
          <w:rFonts w:ascii="Times New Roman" w:eastAsia="Times New Roman" w:hAnsi="Times New Roman" w:cs="Times New Roman"/>
          <w:sz w:val="24"/>
          <w:szCs w:val="24"/>
          <w:lang w:eastAsia="pl-PL"/>
        </w:rPr>
        <w:t xml:space="preserve"> obowiązków – w toku kontroli sprawdzono informacje</w:t>
      </w:r>
      <w:r>
        <w:rPr>
          <w:rFonts w:ascii="Times New Roman" w:eastAsia="Times New Roman" w:hAnsi="Times New Roman" w:cs="Times New Roman"/>
          <w:sz w:val="24"/>
          <w:szCs w:val="24"/>
          <w:lang w:eastAsia="pl-PL"/>
        </w:rPr>
        <w:br/>
        <w:t xml:space="preserve">przy </w:t>
      </w:r>
      <w:r>
        <w:rPr>
          <w:rFonts w:ascii="Times New Roman" w:eastAsia="Times New Roman" w:hAnsi="Times New Roman" w:cs="Times New Roman"/>
          <w:b/>
          <w:sz w:val="24"/>
          <w:szCs w:val="24"/>
          <w:lang w:eastAsia="pl-PL"/>
        </w:rPr>
        <w:t>110</w:t>
      </w:r>
      <w:r>
        <w:rPr>
          <w:rFonts w:ascii="Times New Roman" w:eastAsia="Times New Roman" w:hAnsi="Times New Roman" w:cs="Times New Roman"/>
          <w:sz w:val="24"/>
          <w:szCs w:val="24"/>
          <w:lang w:eastAsia="pl-PL"/>
        </w:rPr>
        <w:t xml:space="preserve"> asortymentach towarów, stwierdzając przy </w:t>
      </w:r>
      <w:r>
        <w:rPr>
          <w:rFonts w:ascii="Times New Roman" w:eastAsia="Times New Roman" w:hAnsi="Times New Roman" w:cs="Times New Roman"/>
          <w:b/>
          <w:sz w:val="24"/>
          <w:szCs w:val="24"/>
          <w:lang w:eastAsia="pl-PL"/>
        </w:rPr>
        <w:t>47</w:t>
      </w:r>
      <w:r>
        <w:rPr>
          <w:rFonts w:ascii="Times New Roman" w:eastAsia="Times New Roman" w:hAnsi="Times New Roman" w:cs="Times New Roman"/>
          <w:sz w:val="24"/>
          <w:szCs w:val="24"/>
          <w:lang w:eastAsia="pl-PL"/>
        </w:rPr>
        <w:t xml:space="preserve"> partiach nieprawidłowości dające podstawę do wszczęcia postępowania w sprawie wymierzenia kary, tj. w przypadku niespełna</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
          <w:bCs/>
          <w:sz w:val="24"/>
          <w:szCs w:val="24"/>
          <w:lang w:eastAsia="pl-PL"/>
        </w:rPr>
        <w:t xml:space="preserve">43 </w:t>
      </w:r>
      <w:r>
        <w:rPr>
          <w:rFonts w:ascii="Times New Roman" w:eastAsia="Times New Roman" w:hAnsi="Times New Roman" w:cs="Times New Roman"/>
          <w:b/>
          <w:sz w:val="24"/>
          <w:szCs w:val="24"/>
          <w:lang w:eastAsia="pl-PL"/>
        </w:rPr>
        <w:t>%</w:t>
      </w:r>
      <w:r>
        <w:rPr>
          <w:rFonts w:ascii="Times New Roman" w:eastAsia="Times New Roman" w:hAnsi="Times New Roman" w:cs="Times New Roman"/>
          <w:sz w:val="24"/>
          <w:szCs w:val="24"/>
          <w:lang w:eastAsia="pl-PL"/>
        </w:rPr>
        <w:t xml:space="preserve"> losowo wybranych produktów. Stwierdzone nieprawidłowości m.in. uniemożliwiały konsumentowi porównanie cen i cen jednostkowych oferowanych do sprzedaży produktów. Organ powyższe wziął pod uwagę wymierzając karę i oznaczając stopień naruszenia jako istotny;</w:t>
      </w:r>
    </w:p>
    <w:p w14:paraId="40FA249F" w14:textId="28BBA35F" w:rsidR="008030D3" w:rsidRDefault="008030D3" w:rsidP="004700C9">
      <w:pPr>
        <w:numPr>
          <w:ilvl w:val="0"/>
          <w:numId w:val="7"/>
        </w:numPr>
        <w:tabs>
          <w:tab w:val="left" w:pos="284"/>
        </w:tabs>
        <w:spacing w:before="120"/>
        <w:ind w:left="641"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dotychczasową działalność przedsiębiorcy</w:t>
      </w:r>
      <w:r>
        <w:rPr>
          <w:rFonts w:ascii="Times New Roman" w:eastAsia="Times New Roman" w:hAnsi="Times New Roman" w:cs="Times New Roman"/>
          <w:sz w:val="24"/>
          <w:szCs w:val="24"/>
          <w:lang w:eastAsia="pl-PL"/>
        </w:rPr>
        <w:t xml:space="preserve"> – fakt, że jest to </w:t>
      </w:r>
      <w:r>
        <w:rPr>
          <w:rFonts w:ascii="Times New Roman" w:eastAsia="Times New Roman" w:hAnsi="Times New Roman" w:cs="Times New Roman"/>
          <w:b/>
          <w:sz w:val="24"/>
          <w:szCs w:val="24"/>
          <w:lang w:eastAsia="pl-PL"/>
        </w:rPr>
        <w:t>kolejne naruszenie</w:t>
      </w:r>
      <w:r w:rsidR="0059182C">
        <w:rPr>
          <w:rFonts w:ascii="Times New Roman" w:eastAsia="Times New Roman" w:hAnsi="Times New Roman" w:cs="Times New Roman"/>
          <w:b/>
          <w:sz w:val="24"/>
          <w:szCs w:val="24"/>
          <w:lang w:eastAsia="pl-PL"/>
        </w:rPr>
        <w:t xml:space="preserve"> (drugie naruszenie w okresie 12 miesięcy)</w:t>
      </w:r>
      <w:r>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p>
    <w:p w14:paraId="575BB5FC" w14:textId="77777777" w:rsidR="008030D3" w:rsidRDefault="008030D3" w:rsidP="004700C9">
      <w:pPr>
        <w:numPr>
          <w:ilvl w:val="0"/>
          <w:numId w:val="7"/>
        </w:numPr>
        <w:tabs>
          <w:tab w:val="left" w:pos="284"/>
        </w:tabs>
        <w:spacing w:before="120"/>
        <w:ind w:left="641"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wielkość obrotów i przychodu</w:t>
      </w:r>
      <w:r>
        <w:rPr>
          <w:rFonts w:ascii="Times New Roman" w:eastAsia="Times New Roman" w:hAnsi="Times New Roman" w:cs="Times New Roman"/>
          <w:sz w:val="24"/>
          <w:szCs w:val="24"/>
          <w:lang w:eastAsia="pl-PL"/>
        </w:rPr>
        <w:t xml:space="preserve"> przedsiębiorcy w roku 2021.</w:t>
      </w:r>
    </w:p>
    <w:p w14:paraId="746176A9" w14:textId="77777777" w:rsidR="008030D3" w:rsidRDefault="008030D3" w:rsidP="004700C9">
      <w:pPr>
        <w:tabs>
          <w:tab w:val="left" w:pos="708"/>
          <w:tab w:val="num" w:pos="3720"/>
        </w:tabs>
        <w:spacing w:before="120"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Biorąc pod uwagę wymienione kryteria, nałożenie kary pieniężnej w kwocie </w:t>
      </w:r>
      <w:r>
        <w:rPr>
          <w:rFonts w:ascii="Times New Roman" w:eastAsia="Times New Roman" w:hAnsi="Times New Roman" w:cs="Times New Roman"/>
          <w:b/>
          <w:sz w:val="24"/>
          <w:szCs w:val="24"/>
          <w:lang w:eastAsia="pl-PL"/>
        </w:rPr>
        <w:t>4000 zł</w:t>
      </w:r>
      <w:r>
        <w:rPr>
          <w:rFonts w:ascii="Times New Roman" w:eastAsia="Times New Roman" w:hAnsi="Times New Roman" w:cs="Times New Roman"/>
          <w:b/>
          <w:sz w:val="24"/>
          <w:szCs w:val="24"/>
          <w:lang w:eastAsia="pl-PL"/>
        </w:rPr>
        <w:br/>
      </w:r>
      <w:r>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Pr>
          <w:rFonts w:ascii="Times New Roman" w:eastAsia="Times New Roman" w:hAnsi="Times New Roman" w:cs="Times New Roman"/>
          <w:sz w:val="24"/>
          <w:szCs w:val="24"/>
          <w:lang w:eastAsia="pl-PL"/>
        </w:rPr>
        <w:br/>
        <w:t>w art. 8 dyrektywy 98/6 WE Parlamentu Europejskiego i Rady z dnia 16 lutego 1998 r.</w:t>
      </w:r>
      <w:r>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5A1223BC" w14:textId="77777777" w:rsidR="008030D3" w:rsidRDefault="008030D3" w:rsidP="008030D3">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Pr>
          <w:rFonts w:ascii="Times New Roman" w:eastAsia="Times New Roman" w:hAnsi="Times New Roman" w:cs="Times New Roman"/>
          <w:sz w:val="24"/>
          <w:szCs w:val="24"/>
          <w:lang w:eastAsia="pl-PL"/>
        </w:rPr>
        <w:br/>
        <w:t>o zamiarze wszczęcia kontroli. Od czasu doręczenia zawiadomienia do wszczęcia kontroli minęło 9 dni. Stwierdzić zatem należy, iż był to dostateczny i wystarczający czas na odpowiednie przygotowanie się do kontroli, m.in. na sprawdzenie i zweryfikowanie prawidłowości umieszczanych informacji w zakresie cen i cen jednostkowych.</w:t>
      </w:r>
    </w:p>
    <w:p w14:paraId="04F1C455" w14:textId="304B1DD1" w:rsidR="008030D3" w:rsidRDefault="008030D3" w:rsidP="008030D3">
      <w:pPr>
        <w:tabs>
          <w:tab w:val="left" w:pos="708"/>
          <w:tab w:val="num" w:pos="3720"/>
        </w:tabs>
        <w:suppressAutoHyphen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Ponadto w odniesieniu do oświadczenia złożonego w trakcie kontroli przez umocowanego kierownika sklepu, </w:t>
      </w:r>
      <w:r>
        <w:rPr>
          <w:rFonts w:ascii="Times New Roman" w:eastAsia="Times New Roman" w:hAnsi="Times New Roman" w:cs="Times New Roman"/>
          <w:sz w:val="24"/>
          <w:szCs w:val="24"/>
          <w:lang w:eastAsia="zh-CN"/>
        </w:rPr>
        <w:t xml:space="preserve">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w związku ze stosowanym systemem informatycznym, na który nie ma wpływu z poziomu sklepu czy też z uwagi na przeoczenie lub zabierane wywieszek cenowych przez klientów, a także kwestia winy, gdyż kara pieniężna za naruszenie przepisów w zakresie uwidaczniania cen jako kara administracyjna jest niezależna od winy oraz przyczyn stwierdzonych nieprawidłowości i jest nakładana w związku z wystąpieniem opisanego w ustawie skutku. </w:t>
      </w:r>
      <w:r>
        <w:rPr>
          <w:rFonts w:ascii="Times New Roman" w:eastAsia="Times New Roman" w:hAnsi="Times New Roman" w:cs="Times New Roman"/>
          <w:sz w:val="24"/>
          <w:szCs w:val="24"/>
          <w:lang w:eastAsia="pl-PL"/>
        </w:rPr>
        <w:t xml:space="preserve">Tym samym już samo ujawnienie podczas kontroli przeprowadzonej w placówce mieszczącej się w Przemyślu przy ul. </w:t>
      </w:r>
      <w:r w:rsidR="00EA4C7B">
        <w:rPr>
          <w:rFonts w:ascii="Times New Roman" w:eastAsia="Times New Roman" w:hAnsi="Times New Roman" w:cs="Times New Roman"/>
          <w:b/>
          <w:bCs/>
          <w:sz w:val="24"/>
          <w:szCs w:val="24"/>
          <w:lang w:eastAsia="pl-PL"/>
        </w:rPr>
        <w:t xml:space="preserve">(dane zanonimizowane) </w:t>
      </w:r>
      <w:r>
        <w:rPr>
          <w:rFonts w:ascii="Times New Roman" w:eastAsia="Times New Roman" w:hAnsi="Times New Roman" w:cs="Times New Roman"/>
          <w:sz w:val="24"/>
          <w:szCs w:val="24"/>
          <w:lang w:eastAsia="pl-PL"/>
        </w:rPr>
        <w:t>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4A05ACF9" w14:textId="77777777" w:rsidR="008030D3" w:rsidRDefault="008030D3" w:rsidP="008030D3">
      <w:pPr>
        <w:tabs>
          <w:tab w:val="left" w:pos="708"/>
          <w:tab w:val="num" w:pos="3720"/>
        </w:tabs>
        <w:suppressAutoHyphen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Ponadto, w odniesieniu również do powyższego oświadczenia kierownika sklepu oraz argumentów wskazujących na system informatyczny czy też zabieranie wywieszek cenowych przez klientów powtórzyć należy, że kontrola przeprowadzona została po uprzednim doręczeniu zawiadomienia o zamiarze wszczęcia kontroli, a czas do momentu jej wszczęcia – zgodnie z ustawą Prawo przedsiębiorców minimum 7 dni – był czasem na sprawdzenie i zweryfikowanie cen i cen jednostkowych oferowanych produktów, ale także na przypomnienie czy też powtórzenie przepisów jakie obowiązują przedsiębiorcę prowadzącego sprzedaż towarów i które przedsiębiorca bezsprzecznie winien nie tylko znać, lecz przede wszystkim stosować. Nadto podkreślić należy, że organizacja pracy w danym przedsiębiorstwie zależy wyłącznie od przedsiębiorcy, a sytuacje związane ze stosowanym systemem informatycznym czy też brakiem wywieszek zabieranych przez klientów wiąże się ze sposobem prowadzenia i zarządzania placówką handlową oferującą towary do sprzedaży, który mógł być niewystarczający, przez co w konsekwencji zaistniały stwierdzone w kontroli nieprawidłowości. </w:t>
      </w:r>
    </w:p>
    <w:p w14:paraId="56C999DB" w14:textId="77777777" w:rsidR="008030D3" w:rsidRDefault="008030D3" w:rsidP="008030D3">
      <w:pPr>
        <w:tabs>
          <w:tab w:val="left" w:pos="708"/>
          <w:tab w:val="num" w:pos="3720"/>
        </w:tabs>
        <w:suppressAutoHyphen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t>Z kolei usunięcie nieprawidłowości świadczyć może o tym, że przedsiębiorca rzetelnie i ze zrozumieniem podchodzi do wykazanych przez organ kontroli nieprawidłowości. Jednakże podjęcie tych działań miało charakter następczy, a więc następujący po stwierdzeniu przez inspektorów Inspekcji Handlowej naruszenia przepisów.</w:t>
      </w:r>
      <w:r>
        <w:rPr>
          <w:rFonts w:ascii="Times New Roman" w:eastAsia="Times New Roman" w:hAnsi="Times New Roman" w:cs="Times New Roman"/>
          <w:sz w:val="24"/>
          <w:szCs w:val="24"/>
          <w:lang w:eastAsia="pl-PL"/>
        </w:rPr>
        <w:t xml:space="preserve"> Tym samym stwierdzić można, że gdyby nie działania kontrolne organu, przedsiębiorca mógłby w dalszym ciągu błędnie informować swoich konsumentów o cenach i cenach jednostkowych oferowanych i sprzedawanych towarów. Niewątpliwie, podstawowym prawem konsumentów jest prawo do rzetelnego i jasnego poinformowania o m.in. cenach jednostkowych danych towarów czy też usług. </w:t>
      </w:r>
    </w:p>
    <w:p w14:paraId="0F2058C1" w14:textId="77777777" w:rsidR="008030D3" w:rsidRDefault="008030D3" w:rsidP="008030D3">
      <w:pPr>
        <w:tabs>
          <w:tab w:val="left" w:pos="708"/>
          <w:tab w:val="num" w:pos="3720"/>
        </w:tabs>
        <w:suppressAutoHyphen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w:t>
      </w:r>
      <w:r>
        <w:rPr>
          <w:rFonts w:ascii="Times New Roman" w:eastAsia="Times New Roman" w:hAnsi="Times New Roman" w:cs="Times New Roman"/>
          <w:sz w:val="24"/>
          <w:szCs w:val="24"/>
          <w:lang w:eastAsia="pl-PL"/>
        </w:rPr>
        <w:t>. Także cena jednostkowa wyliczona dla towaru w środku płynnym niebędącym podstawowym składnikiem produktu, lecz stanowiącym jedynie dodatek do produktu, daje możliwość dokonania najkorzystniejszego wyboru. Konsument informowany jest o cenie składnika podstawowego determinującego jego wybór spośród innych, podobnych artykułów, nie zaś o cenie zalewy, którą może być np. woda.</w:t>
      </w:r>
    </w:p>
    <w:p w14:paraId="66F990B2" w14:textId="77777777" w:rsidR="008030D3" w:rsidRDefault="008030D3" w:rsidP="008030D3">
      <w:pPr>
        <w:tabs>
          <w:tab w:val="left" w:pos="708"/>
          <w:tab w:val="num" w:pos="3720"/>
        </w:tabs>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Podkreślić w tym miejscu należy, że konsument ma prawo do uzyskania wszystkich istotnych informacji o towarach przed dokonaniem zakupu. Uwidocznieniem zaś jest ujawnienie </w:t>
      </w:r>
      <w:r>
        <w:rPr>
          <w:rFonts w:ascii="Times New Roman" w:eastAsia="Times New Roman" w:hAnsi="Times New Roman" w:cs="Times New Roman"/>
          <w:sz w:val="24"/>
          <w:szCs w:val="24"/>
          <w:lang w:eastAsia="zh-CN"/>
        </w:rPr>
        <w:lastRenderedPageBreak/>
        <w:t xml:space="preserve">informacji wymaganych ustawą w taki sposób, aby przeciętny konsument mógł się samodzielnie zaznajomić z danymi na temat ceny i ceny jednostkowej produktu bez podejmowania dodatkowych czynności. Uwidocznienie wymaganych przepisami informacji w zakresie cen i cen jednostkowych jest więc bezsprzecznie jednym z podstawowych obowiązków przedsiębiorcy względem konsumenta. </w:t>
      </w:r>
    </w:p>
    <w:p w14:paraId="0F30D96E" w14:textId="77777777" w:rsidR="008030D3" w:rsidRDefault="008030D3" w:rsidP="008030D3">
      <w:pPr>
        <w:tabs>
          <w:tab w:val="left" w:pos="708"/>
          <w:tab w:val="num" w:pos="3720"/>
        </w:tabs>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011FF7D" w14:textId="77777777" w:rsidR="008030D3" w:rsidRDefault="008030D3" w:rsidP="008030D3">
      <w:pPr>
        <w:tabs>
          <w:tab w:val="left" w:pos="708"/>
          <w:tab w:val="num" w:pos="3720"/>
        </w:tabs>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eastAsia="Times New Roman" w:hAnsi="Times New Roman" w:cs="Times New Roman"/>
          <w:sz w:val="24"/>
          <w:szCs w:val="24"/>
          <w:lang w:eastAsia="zh-CN"/>
        </w:rPr>
        <w:t>MoP</w:t>
      </w:r>
      <w:proofErr w:type="spellEnd"/>
      <w:r>
        <w:rPr>
          <w:rFonts w:ascii="Times New Roman" w:eastAsia="Times New Roman" w:hAnsi="Times New Roman" w:cs="Times New Roman"/>
          <w:sz w:val="24"/>
          <w:szCs w:val="24"/>
          <w:lang w:eastAsia="zh-CN"/>
        </w:rPr>
        <w:t xml:space="preserve"> 2005, Nr 6). „Siłę wyższą odróżnia od zwykłego przypadku (</w:t>
      </w:r>
      <w:r w:rsidRPr="004700C9">
        <w:rPr>
          <w:rFonts w:ascii="Times New Roman" w:eastAsia="Times New Roman" w:hAnsi="Times New Roman" w:cs="Times New Roman"/>
          <w:i/>
          <w:iCs/>
          <w:sz w:val="24"/>
          <w:szCs w:val="24"/>
          <w:lang w:eastAsia="zh-CN"/>
        </w:rPr>
        <w:t>casus</w:t>
      </w:r>
      <w:r>
        <w:rPr>
          <w:rFonts w:ascii="Times New Roman" w:eastAsia="Times New Roman" w:hAnsi="Times New Roman" w:cs="Times New Roman"/>
          <w:sz w:val="24"/>
          <w:szCs w:val="24"/>
          <w:lang w:eastAsia="zh-CN"/>
        </w:rPr>
        <w:t>) to, że jest to zdarzenie nadzwyczajne, zewnętrzne i niemożliwe do zapobieżenia (</w:t>
      </w:r>
      <w:r>
        <w:rPr>
          <w:rFonts w:ascii="Times New Roman" w:eastAsia="Times New Roman" w:hAnsi="Times New Roman" w:cs="Times New Roman"/>
          <w:i/>
          <w:iCs/>
          <w:sz w:val="24"/>
          <w:szCs w:val="24"/>
          <w:lang w:eastAsia="zh-CN"/>
        </w:rPr>
        <w:t xml:space="preserve">vis </w:t>
      </w:r>
      <w:proofErr w:type="spellStart"/>
      <w:r>
        <w:rPr>
          <w:rFonts w:ascii="Times New Roman" w:eastAsia="Times New Roman" w:hAnsi="Times New Roman" w:cs="Times New Roman"/>
          <w:i/>
          <w:iCs/>
          <w:sz w:val="24"/>
          <w:szCs w:val="24"/>
          <w:lang w:eastAsia="zh-CN"/>
        </w:rPr>
        <w:t>cui</w:t>
      </w:r>
      <w:proofErr w:type="spellEnd"/>
      <w:r>
        <w:rPr>
          <w:rFonts w:ascii="Times New Roman" w:eastAsia="Times New Roman" w:hAnsi="Times New Roman" w:cs="Times New Roman"/>
          <w:i/>
          <w:iCs/>
          <w:sz w:val="24"/>
          <w:szCs w:val="24"/>
          <w:lang w:eastAsia="zh-CN"/>
        </w:rPr>
        <w:t xml:space="preserve"> </w:t>
      </w:r>
      <w:proofErr w:type="spellStart"/>
      <w:r>
        <w:rPr>
          <w:rFonts w:ascii="Times New Roman" w:eastAsia="Times New Roman" w:hAnsi="Times New Roman" w:cs="Times New Roman"/>
          <w:i/>
          <w:iCs/>
          <w:sz w:val="24"/>
          <w:szCs w:val="24"/>
          <w:lang w:eastAsia="zh-CN"/>
        </w:rPr>
        <w:t>humana</w:t>
      </w:r>
      <w:proofErr w:type="spellEnd"/>
      <w:r>
        <w:rPr>
          <w:rFonts w:ascii="Times New Roman" w:eastAsia="Times New Roman" w:hAnsi="Times New Roman" w:cs="Times New Roman"/>
          <w:i/>
          <w:iCs/>
          <w:sz w:val="24"/>
          <w:szCs w:val="24"/>
          <w:lang w:eastAsia="zh-CN"/>
        </w:rPr>
        <w:t xml:space="preserve"> </w:t>
      </w:r>
      <w:proofErr w:type="spellStart"/>
      <w:r>
        <w:rPr>
          <w:rFonts w:ascii="Times New Roman" w:eastAsia="Times New Roman" w:hAnsi="Times New Roman" w:cs="Times New Roman"/>
          <w:i/>
          <w:iCs/>
          <w:sz w:val="24"/>
          <w:szCs w:val="24"/>
          <w:lang w:eastAsia="zh-CN"/>
        </w:rPr>
        <w:t>infirmitas</w:t>
      </w:r>
      <w:proofErr w:type="spellEnd"/>
      <w:r>
        <w:rPr>
          <w:rFonts w:ascii="Times New Roman" w:eastAsia="Times New Roman" w:hAnsi="Times New Roman" w:cs="Times New Roman"/>
          <w:i/>
          <w:iCs/>
          <w:sz w:val="24"/>
          <w:szCs w:val="24"/>
          <w:lang w:eastAsia="zh-CN"/>
        </w:rPr>
        <w:t xml:space="preserve"> </w:t>
      </w:r>
      <w:proofErr w:type="spellStart"/>
      <w:r>
        <w:rPr>
          <w:rFonts w:ascii="Times New Roman" w:eastAsia="Times New Roman" w:hAnsi="Times New Roman" w:cs="Times New Roman"/>
          <w:i/>
          <w:iCs/>
          <w:sz w:val="24"/>
          <w:szCs w:val="24"/>
          <w:lang w:eastAsia="zh-CN"/>
        </w:rPr>
        <w:t>resistere</w:t>
      </w:r>
      <w:proofErr w:type="spellEnd"/>
      <w:r>
        <w:rPr>
          <w:rFonts w:ascii="Times New Roman" w:eastAsia="Times New Roman" w:hAnsi="Times New Roman" w:cs="Times New Roman"/>
          <w:i/>
          <w:iCs/>
          <w:sz w:val="24"/>
          <w:szCs w:val="24"/>
          <w:lang w:eastAsia="zh-CN"/>
        </w:rPr>
        <w:t xml:space="preserve"> non </w:t>
      </w:r>
      <w:proofErr w:type="spellStart"/>
      <w:r>
        <w:rPr>
          <w:rFonts w:ascii="Times New Roman" w:eastAsia="Times New Roman" w:hAnsi="Times New Roman" w:cs="Times New Roman"/>
          <w:i/>
          <w:iCs/>
          <w:sz w:val="24"/>
          <w:szCs w:val="24"/>
          <w:lang w:eastAsia="zh-CN"/>
        </w:rPr>
        <w:t>potest</w:t>
      </w:r>
      <w:proofErr w:type="spellEnd"/>
      <w:r>
        <w:rPr>
          <w:rFonts w:ascii="Times New Roman" w:eastAsia="Times New Roman" w:hAnsi="Times New Roman" w:cs="Times New Roman"/>
          <w:sz w:val="24"/>
          <w:szCs w:val="24"/>
          <w:lang w:eastAsia="zh-CN"/>
        </w:rPr>
        <w:t>). Należą</w:t>
      </w:r>
      <w:r>
        <w:rPr>
          <w:rFonts w:ascii="Times New Roman" w:eastAsia="Times New Roman" w:hAnsi="Times New Roman" w:cs="Times New Roman"/>
          <w:sz w:val="24"/>
          <w:szCs w:val="24"/>
          <w:lang w:eastAsia="zh-CN"/>
        </w:rPr>
        <w:b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eastAsia="Times New Roman" w:hAnsi="Times New Roman" w:cs="Times New Roman"/>
          <w:sz w:val="24"/>
          <w:szCs w:val="24"/>
          <w:lang w:eastAsia="zh-CN"/>
        </w:rPr>
        <w:t>Kidyba</w:t>
      </w:r>
      <w:proofErr w:type="spellEnd"/>
      <w:r>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Pr>
          <w:rFonts w:ascii="Times New Roman" w:eastAsia="Times New Roman" w:hAnsi="Times New Roman" w:cs="Times New Roman"/>
          <w:sz w:val="24"/>
          <w:szCs w:val="24"/>
          <w:lang w:eastAsia="zh-CN"/>
        </w:rPr>
        <w:b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2D8356E5" w14:textId="77777777" w:rsidR="008030D3" w:rsidRDefault="008030D3" w:rsidP="008030D3">
      <w:pPr>
        <w:tabs>
          <w:tab w:val="left" w:pos="708"/>
          <w:tab w:val="num" w:pos="3720"/>
        </w:tabs>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22A96C08" w14:textId="77777777" w:rsidR="008030D3" w:rsidRDefault="008030D3" w:rsidP="00B97334">
      <w:pPr>
        <w:numPr>
          <w:ilvl w:val="0"/>
          <w:numId w:val="1"/>
        </w:numPr>
        <w:tabs>
          <w:tab w:val="left" w:pos="708"/>
        </w:tabs>
        <w:suppressAutoHyphens/>
        <w:spacing w:before="120"/>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waga naruszenia prawa jest znikoma, a strona zaprzestała naruszania prawa lub</w:t>
      </w:r>
    </w:p>
    <w:p w14:paraId="58A22467" w14:textId="77777777" w:rsidR="008030D3" w:rsidRDefault="008030D3" w:rsidP="00B97334">
      <w:pPr>
        <w:numPr>
          <w:ilvl w:val="0"/>
          <w:numId w:val="1"/>
        </w:numPr>
        <w:tabs>
          <w:tab w:val="left" w:pos="708"/>
        </w:tabs>
        <w:suppressAutoHyphens/>
        <w:spacing w:before="120"/>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F5B77C8" w14:textId="77777777" w:rsidR="008030D3" w:rsidRDefault="008030D3" w:rsidP="00B97334">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ocenie tutejszego organu Inspekcji wagi naruszenia prawa przez stronę nie można uznać za znikomą, gdyż brak wymaganych informacji dla łącznie </w:t>
      </w:r>
      <w:r>
        <w:rPr>
          <w:rFonts w:ascii="Times New Roman" w:eastAsia="Times New Roman" w:hAnsi="Times New Roman" w:cs="Times New Roman"/>
          <w:b/>
          <w:bCs/>
          <w:sz w:val="24"/>
          <w:szCs w:val="24"/>
          <w:lang w:eastAsia="zh-CN"/>
        </w:rPr>
        <w:t>47</w:t>
      </w:r>
      <w:r>
        <w:rPr>
          <w:rFonts w:ascii="Times New Roman" w:eastAsia="Times New Roman" w:hAnsi="Times New Roman" w:cs="Times New Roman"/>
          <w:sz w:val="24"/>
          <w:szCs w:val="24"/>
          <w:lang w:eastAsia="zh-CN"/>
        </w:rPr>
        <w:t xml:space="preserve"> produktów spośród </w:t>
      </w:r>
      <w:r>
        <w:rPr>
          <w:rFonts w:ascii="Times New Roman" w:eastAsia="Times New Roman" w:hAnsi="Times New Roman" w:cs="Times New Roman"/>
          <w:b/>
          <w:bCs/>
          <w:sz w:val="24"/>
          <w:szCs w:val="24"/>
          <w:lang w:eastAsia="zh-CN"/>
        </w:rPr>
        <w:t>110</w:t>
      </w:r>
      <w:r>
        <w:rPr>
          <w:rFonts w:ascii="Times New Roman" w:eastAsia="Times New Roman" w:hAnsi="Times New Roman" w:cs="Times New Roman"/>
          <w:sz w:val="24"/>
          <w:szCs w:val="24"/>
          <w:lang w:eastAsia="zh-CN"/>
        </w:rPr>
        <w:t xml:space="preserve"> sprawdzanych (niespełna </w:t>
      </w:r>
      <w:r>
        <w:rPr>
          <w:rFonts w:ascii="Times New Roman" w:eastAsia="Times New Roman" w:hAnsi="Times New Roman" w:cs="Times New Roman"/>
          <w:b/>
          <w:sz w:val="24"/>
          <w:szCs w:val="24"/>
          <w:lang w:eastAsia="zh-CN"/>
        </w:rPr>
        <w:t>43</w:t>
      </w:r>
      <w:r>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530F10DE" w14:textId="77777777" w:rsidR="008030D3" w:rsidRDefault="008030D3" w:rsidP="008030D3">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Pr>
          <w:rFonts w:ascii="Times New Roman" w:eastAsia="Times New Roman" w:hAnsi="Times New Roman" w:cs="Times New Roman"/>
          <w:kern w:val="2"/>
          <w:sz w:val="24"/>
          <w:szCs w:val="24"/>
          <w:lang w:eastAsia="zh-CN"/>
        </w:rPr>
        <w:t>189f § 1 pkt 2 kpa.</w:t>
      </w:r>
      <w:r>
        <w:rPr>
          <w:rFonts w:ascii="Times New Roman" w:eastAsia="Times New Roman" w:hAnsi="Times New Roman" w:cs="Times New Roman"/>
          <w:sz w:val="24"/>
          <w:szCs w:val="24"/>
          <w:lang w:eastAsia="zh-CN"/>
        </w:rPr>
        <w:t xml:space="preserve"> Kwestie cen sprawdzonych w trakcie kontroli DP.8361.114.2022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0406ECFE" w14:textId="77777777" w:rsidR="008030D3" w:rsidRDefault="008030D3" w:rsidP="008030D3">
      <w:pPr>
        <w:tabs>
          <w:tab w:val="left" w:pos="708"/>
          <w:tab w:val="num" w:pos="3720"/>
        </w:tabs>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Brak jest także podstaw do odstąpienia od nałożenia kary pieniężnej na podstawie art. 189f § 2 kpa, w myśl którego w przypadkach innych niż wymienione w § 1, jeżeli pozwoli to</w:t>
      </w:r>
      <w:r>
        <w:rPr>
          <w:rFonts w:ascii="Times New Roman" w:eastAsia="Times New Roman" w:hAnsi="Times New Roman" w:cs="Times New Roman"/>
          <w:sz w:val="24"/>
          <w:szCs w:val="24"/>
          <w:lang w:eastAsia="zh-CN"/>
        </w:rPr>
        <w:br/>
        <w:t xml:space="preserve">na spełnienie celów, dla których miałaby być nałożona administracyjna kara pieniężna, organ administracji publicznej, w drodze postanowienia, może wyznaczyć stronie termin do przedstawienia dowodów potwierdzających: </w:t>
      </w:r>
    </w:p>
    <w:p w14:paraId="18BE85AC" w14:textId="77777777" w:rsidR="008030D3" w:rsidRDefault="008030D3" w:rsidP="00B97334">
      <w:pPr>
        <w:numPr>
          <w:ilvl w:val="0"/>
          <w:numId w:val="2"/>
        </w:numPr>
        <w:tabs>
          <w:tab w:val="left" w:pos="708"/>
        </w:tabs>
        <w:suppressAutoHyphens/>
        <w:spacing w:before="120"/>
        <w:ind w:left="709" w:hanging="357"/>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usunięcie naruszenia prawa lub</w:t>
      </w:r>
    </w:p>
    <w:p w14:paraId="601AD034" w14:textId="77777777" w:rsidR="008030D3" w:rsidRDefault="008030D3" w:rsidP="00B97334">
      <w:pPr>
        <w:numPr>
          <w:ilvl w:val="0"/>
          <w:numId w:val="2"/>
        </w:numPr>
        <w:tabs>
          <w:tab w:val="left" w:pos="708"/>
        </w:tabs>
        <w:suppressAutoHyphens/>
        <w:spacing w:before="120"/>
        <w:ind w:left="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7FB247FC" w14:textId="77777777" w:rsidR="008030D3" w:rsidRDefault="008030D3" w:rsidP="00B97334">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5807A5E" w14:textId="77777777" w:rsidR="008030D3" w:rsidRDefault="008030D3" w:rsidP="0080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Pr>
          <w:rFonts w:ascii="Times New Roman" w:eastAsia="Times New Roman" w:hAnsi="Times New Roman" w:cs="Times New Roman"/>
          <w:kern w:val="2"/>
          <w:sz w:val="24"/>
          <w:szCs w:val="20"/>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Pr>
          <w:rFonts w:ascii="Times New Roman" w:eastAsia="Times New Roman" w:hAnsi="Times New Roman" w:cs="Times New Roman"/>
          <w:sz w:val="24"/>
          <w:szCs w:val="20"/>
          <w:lang w:eastAsia="zh-CN"/>
        </w:rPr>
        <w:t>Instytucja ta nie znajdzie zastosowania do Strony, bowiem nie jest przedsiębiorcą prowadzącym działalność gospodarczą w oparciu o wpis do CEIDG.</w:t>
      </w:r>
    </w:p>
    <w:p w14:paraId="179ABF50" w14:textId="77777777" w:rsidR="008030D3" w:rsidRDefault="008030D3" w:rsidP="008030D3">
      <w:pPr>
        <w:tabs>
          <w:tab w:val="left" w:pos="708"/>
          <w:tab w:val="num" w:pos="3720"/>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związku z powyższym tutejszy organ Inspekcji orzekł jak w sentencji.</w:t>
      </w:r>
    </w:p>
    <w:p w14:paraId="26AA17F6" w14:textId="77777777" w:rsidR="008030D3" w:rsidRDefault="008030D3" w:rsidP="008030D3">
      <w:pPr>
        <w:tabs>
          <w:tab w:val="left" w:pos="708"/>
          <w:tab w:val="num" w:pos="3720"/>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665FF2C" w14:textId="77777777" w:rsidR="008030D3" w:rsidRDefault="008030D3" w:rsidP="008030D3">
      <w:pPr>
        <w:tabs>
          <w:tab w:val="left" w:pos="708"/>
          <w:tab w:val="num" w:pos="3720"/>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Podkarpacki Wojewódzki Inspektor Inspekcji Handlowej wydając decyzję oparł się na następujących dowodach: protokole kontroli DP.8361.114.2022 z dnia 27 października 2022 r. wraz z załącznikami; zawiadomieniu o wszczęciu postępowania z dnia 20 grudnia 2022 r. oraz postanowieniu z dnia 20 grudnia 2022 r. o włączeniu w poczet dowodów pisma przedsiębiorcy z dnia 6 kwietnia 2022 r., wskazującego informacje dotyczące obrotu i przychodu uzyskanego przez CARREFOUR w roku 2021, zalegającego w aktach sprawy: KH.8361.8.2022</w:t>
      </w:r>
    </w:p>
    <w:p w14:paraId="71FB2DC6" w14:textId="77777777" w:rsidR="008030D3" w:rsidRDefault="008030D3" w:rsidP="008030D3">
      <w:pPr>
        <w:tabs>
          <w:tab w:val="left" w:pos="708"/>
          <w:tab w:val="num" w:pos="3720"/>
        </w:tabs>
        <w:spacing w:before="120"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C17E942" w14:textId="77777777" w:rsidR="008030D3" w:rsidRDefault="008030D3" w:rsidP="008030D3">
      <w:pPr>
        <w:tabs>
          <w:tab w:val="left" w:pos="708"/>
          <w:tab w:val="num" w:pos="3720"/>
        </w:tabs>
        <w:spacing w:before="60" w:after="60"/>
        <w:jc w:val="center"/>
        <w:rPr>
          <w:rFonts w:ascii="Times New Roman" w:eastAsia="Times New Roman" w:hAnsi="Times New Roman" w:cs="Times New Roman"/>
          <w:i/>
          <w:sz w:val="24"/>
          <w:szCs w:val="24"/>
          <w:lang w:eastAsia="pl-PL"/>
        </w:rPr>
      </w:pPr>
      <w:r>
        <w:rPr>
          <w:rFonts w:ascii="Times New Roman" w:eastAsia="Times New Roman" w:hAnsi="Times New Roman" w:cs="Times New Roman"/>
          <w:b/>
          <w:sz w:val="24"/>
          <w:szCs w:val="24"/>
          <w:lang w:eastAsia="pl-PL"/>
        </w:rPr>
        <w:t>NBP O/O w Rzeszowie 67 1010 1528 0016 5822 3100 0000,</w:t>
      </w:r>
    </w:p>
    <w:p w14:paraId="4C5C6B35" w14:textId="77777777" w:rsidR="008030D3" w:rsidRDefault="008030D3" w:rsidP="008030D3">
      <w:pPr>
        <w:tabs>
          <w:tab w:val="left" w:pos="708"/>
          <w:tab w:val="num" w:pos="3720"/>
        </w:tabs>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terminie 7 dni od dnia, w którym decyzja o wymierzeniu kary stała się ostateczna. </w:t>
      </w:r>
    </w:p>
    <w:p w14:paraId="22159E3F" w14:textId="4FB977AC" w:rsidR="0016488A" w:rsidRDefault="0016488A" w:rsidP="0016488A">
      <w:pPr>
        <w:tabs>
          <w:tab w:val="left" w:pos="708"/>
          <w:tab w:val="num" w:pos="3720"/>
        </w:tabs>
        <w:spacing w:after="60"/>
        <w:rPr>
          <w:rFonts w:ascii="Times New Roman" w:eastAsia="Times New Roman" w:hAnsi="Times New Roman" w:cs="Times New Roman"/>
          <w:b/>
          <w:sz w:val="20"/>
          <w:u w:val="single"/>
          <w:lang w:eastAsia="pl-PL"/>
        </w:rPr>
      </w:pPr>
    </w:p>
    <w:p w14:paraId="32648BB6" w14:textId="2DA04A85" w:rsidR="0016488A" w:rsidRPr="009732DF" w:rsidRDefault="0016488A" w:rsidP="0016488A">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5650A121" w14:textId="12669114" w:rsidR="0016488A" w:rsidRPr="009732DF" w:rsidRDefault="0016488A" w:rsidP="00B97334">
      <w:pPr>
        <w:tabs>
          <w:tab w:val="left" w:pos="426"/>
          <w:tab w:val="num" w:pos="3720"/>
        </w:tabs>
        <w:spacing w:before="24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lastRenderedPageBreak/>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E424AEC" w14:textId="4B2E7043" w:rsidR="0016488A" w:rsidRPr="009732DF" w:rsidRDefault="0016488A" w:rsidP="00B97334">
      <w:pPr>
        <w:tabs>
          <w:tab w:val="left" w:pos="708"/>
          <w:tab w:val="num" w:pos="3720"/>
        </w:tabs>
        <w:spacing w:before="24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00413B12" w14:textId="3B788E94" w:rsidR="0016488A" w:rsidRPr="009732DF" w:rsidRDefault="0016488A" w:rsidP="00B97334">
      <w:pPr>
        <w:tabs>
          <w:tab w:val="left" w:pos="708"/>
          <w:tab w:val="num" w:pos="3720"/>
        </w:tabs>
        <w:spacing w:before="24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8 ustawy o informowaniu o cenach towarów i usług do kar pieniężnych w zakresie nieuregulowanym w ustawie stosuje się odpowiednio przepisy działu III ustawy z dnia 29 sierpnia 1997 r. Ordynacja podatkowa (tekst jednolity: Dz. U.</w:t>
      </w:r>
      <w:r>
        <w:rPr>
          <w:rFonts w:ascii="Times New Roman" w:eastAsia="Times New Roman" w:hAnsi="Times New Roman" w:cs="Times New Roman"/>
          <w:sz w:val="20"/>
          <w:lang w:eastAsia="pl-PL"/>
        </w:rPr>
        <w:t xml:space="preserve"> z 2022 r., poz. 2651</w:t>
      </w:r>
      <w:r w:rsidRPr="009732DF">
        <w:rPr>
          <w:rFonts w:ascii="Times New Roman" w:eastAsia="Times New Roman" w:hAnsi="Times New Roman" w:cs="Times New Roman"/>
          <w:sz w:val="20"/>
          <w:lang w:eastAsia="pl-PL"/>
        </w:rPr>
        <w:t>). Kary pieniężne podlegają</w:t>
      </w:r>
      <w:r>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183D46A" w14:textId="1B029464" w:rsidR="0016488A" w:rsidRPr="009732DF" w:rsidRDefault="004700C9" w:rsidP="0016488A">
      <w:pPr>
        <w:tabs>
          <w:tab w:val="left" w:pos="708"/>
          <w:tab w:val="num" w:pos="3720"/>
        </w:tabs>
        <w:spacing w:after="60"/>
        <w:rPr>
          <w:rFonts w:ascii="Times New Roman" w:eastAsia="Times New Roman" w:hAnsi="Times New Roman" w:cs="Times New Roman"/>
          <w:b/>
          <w:sz w:val="20"/>
          <w:szCs w:val="20"/>
          <w:lang w:eastAsia="pl-PL"/>
        </w:rPr>
      </w:pPr>
      <w:r w:rsidRPr="00981B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9F28305" wp14:editId="0CC73C0C">
                <wp:simplePos x="0" y="0"/>
                <wp:positionH relativeFrom="column">
                  <wp:posOffset>2747645</wp:posOffset>
                </wp:positionH>
                <wp:positionV relativeFrom="paragraph">
                  <wp:posOffset>120650</wp:posOffset>
                </wp:positionV>
                <wp:extent cx="2987040" cy="1391920"/>
                <wp:effectExtent l="0" t="0" r="381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391920"/>
                        </a:xfrm>
                        <a:prstGeom prst="rect">
                          <a:avLst/>
                        </a:prstGeom>
                        <a:solidFill>
                          <a:srgbClr val="FFFFFF"/>
                        </a:solidFill>
                        <a:ln w="9525">
                          <a:noFill/>
                          <a:miter lim="800000"/>
                          <a:headEnd/>
                          <a:tailEnd/>
                        </a:ln>
                      </wps:spPr>
                      <wps:txbx>
                        <w:txbxContent>
                          <w:p w14:paraId="5349BC4B" w14:textId="77777777" w:rsidR="00B56C5C" w:rsidRPr="00F82088" w:rsidRDefault="00B56C5C"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B56C5C" w:rsidRPr="00F82088" w:rsidRDefault="00B56C5C" w:rsidP="00F82088">
                            <w:pPr>
                              <w:jc w:val="center"/>
                              <w:rPr>
                                <w:rFonts w:ascii="Times New Roman" w:hAnsi="Times New Roman"/>
                              </w:rPr>
                            </w:pPr>
                            <w:r w:rsidRPr="00F82088">
                              <w:rPr>
                                <w:rFonts w:ascii="Times New Roman" w:hAnsi="Times New Roman"/>
                              </w:rPr>
                              <w:t>INSPEKCJI HANDLOWEJ</w:t>
                            </w:r>
                          </w:p>
                          <w:p w14:paraId="1D9DA3AB" w14:textId="77777777" w:rsidR="00B56C5C" w:rsidRPr="00F82088" w:rsidRDefault="00B56C5C" w:rsidP="00F82088">
                            <w:pPr>
                              <w:rPr>
                                <w:rFonts w:ascii="Times New Roman" w:hAnsi="Times New Roman"/>
                              </w:rPr>
                            </w:pPr>
                          </w:p>
                          <w:p w14:paraId="439C9BD5" w14:textId="77777777" w:rsidR="00B56C5C" w:rsidRPr="00F82088" w:rsidRDefault="00B56C5C" w:rsidP="00F82088">
                            <w:pPr>
                              <w:jc w:val="center"/>
                              <w:rPr>
                                <w:rFonts w:ascii="Times New Roman" w:hAnsi="Times New Roman"/>
                              </w:rPr>
                            </w:pPr>
                          </w:p>
                          <w:p w14:paraId="6A130382" w14:textId="77777777" w:rsidR="00B56C5C" w:rsidRDefault="00B56C5C" w:rsidP="00F82088">
                            <w:pPr>
                              <w:jc w:val="center"/>
                              <w:rPr>
                                <w:rFonts w:ascii="Times New Roman" w:hAnsi="Times New Roman"/>
                              </w:rPr>
                            </w:pPr>
                          </w:p>
                          <w:p w14:paraId="532E8739" w14:textId="77777777" w:rsidR="00B56C5C" w:rsidRPr="00F82088" w:rsidRDefault="00B56C5C" w:rsidP="00F82088">
                            <w:pPr>
                              <w:jc w:val="center"/>
                              <w:rPr>
                                <w:rFonts w:ascii="Times New Roman" w:hAnsi="Times New Roman"/>
                              </w:rPr>
                            </w:pPr>
                          </w:p>
                          <w:p w14:paraId="767A76DA" w14:textId="77777777" w:rsidR="00B56C5C" w:rsidRPr="00F82088" w:rsidRDefault="00B56C5C"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B56C5C" w:rsidRPr="00C45417" w:rsidRDefault="00B56C5C" w:rsidP="0016488A">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305" id="Pole tekstowe 1" o:spid="_x0000_s1029" type="#_x0000_t202" style="position:absolute;margin-left:216.35pt;margin-top:9.5pt;width:235.2pt;height:109.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nAjEwIAAP4DAAAOAAAAZHJzL2Uyb0RvYy54bWysk99u2yAUxu8n7R0Q94udNFkTK07Vpcs0&#10;qfsjdXsAjHGMhjnsQGJ3T98DTtOou5vmCwQ+8HHO73ysb4bOsKNCr8GWfDrJOVNWQq3tvuQ/f+ze&#10;LTnzQdhaGLCq5I/K85vN2zfr3hVqBi2YWiEjEeuL3pW8DcEVWeZlqzrhJ+CUpWAD2IlAS9xnNYqe&#10;1DuTzfL8fdYD1g5BKu/p790Y5Juk3zRKhm9N41VgpuSUW0gjprGKY7ZZi2KPwrVantIQ/5BFJ7Sl&#10;S89SdyIIdkD9l1SnJYKHJkwkdBk0jZYq1UDVTPNX1Ty0wqlUC8Hx7ozJ/z9Z+fX44L4jC8MHGKiB&#10;qQjv7kH+8szCthV2r24RoW+VqOniaUSW9c4Xp6MRtS98FKn6L1BTk8UhQBIaGuwiFaqTkTo14PEM&#10;XQ2BSfo5Wy2v8zmFJMWmV6vpapbakoni+bhDHz4p6FiclBypq0leHO99iOmI4nlLvM2D0fVOG5MW&#10;uK+2BtlRkAN26UsVvNpmLOtLvlrMFknZQjyfzNHpQA41uiv5Mo/f6JmI46Ot05YgtBnnlImxJz4R&#10;yQgnDNXAdF3yq3g24qqgfiRgCKMh6QHRpAX8w1lPZiy5/30QqDgzny1BX03nkVBIi/nimggxvIxU&#10;lxFhJUmVPHA2TrchOT7isHBLzWl0wvaSySllMlmieXoQ0cWX67Tr5dlungAAAP//AwBQSwMEFAAG&#10;AAgAAAAhACwxGObfAAAACgEAAA8AAABkcnMvZG93bnJldi54bWxMj9FOg0AQRd9N/IfNmPhi7FKo&#10;pVCWRk00vrb2AwZ2C6TsLGG3hf6945M+Tu7JnXOL3Wx7cTWj7xwpWC4iEIZqpztqFBy/P543IHxA&#10;0tg7MgpuxsOuvL8rMNduor25HkIjuIR8jgraEIZcSl+3xqJfuMEQZyc3Wgx8jo3UI05cbnsZR9Fa&#10;WuyIP7Q4mPfW1OfDxSo4fU1PL9lUfYZjul+t37BLK3dT6vFhft2CCGYOfzD86rM6lOxUuQtpL3oF&#10;qyROGeUg400MZFGyBFEpiJNNDLIs5P8J5Q8AAAD//wMAUEsBAi0AFAAGAAgAAAAhALaDOJL+AAAA&#10;4QEAABMAAAAAAAAAAAAAAAAAAAAAAFtDb250ZW50X1R5cGVzXS54bWxQSwECLQAUAAYACAAAACEA&#10;OP0h/9YAAACUAQAACwAAAAAAAAAAAAAAAAAvAQAAX3JlbHMvLnJlbHNQSwECLQAUAAYACAAAACEA&#10;eVJwIxMCAAD+AwAADgAAAAAAAAAAAAAAAAAuAgAAZHJzL2Uyb0RvYy54bWxQSwECLQAUAAYACAAA&#10;ACEALDEY5t8AAAAKAQAADwAAAAAAAAAAAAAAAABtBAAAZHJzL2Rvd25yZXYueG1sUEsFBgAAAAAE&#10;AAQA8wAAAHkFAAAAAA==&#10;" stroked="f">
                <v:textbox>
                  <w:txbxContent>
                    <w:p w14:paraId="5349BC4B" w14:textId="77777777" w:rsidR="00B56C5C" w:rsidRPr="00F82088" w:rsidRDefault="00B56C5C" w:rsidP="00F82088">
                      <w:pPr>
                        <w:jc w:val="center"/>
                        <w:rPr>
                          <w:rFonts w:ascii="Times New Roman" w:hAnsi="Times New Roman"/>
                        </w:rPr>
                      </w:pPr>
                      <w:permStart w:id="582044117" w:edGrp="everyone"/>
                      <w:r w:rsidRPr="00F82088">
                        <w:rPr>
                          <w:rFonts w:ascii="Times New Roman" w:hAnsi="Times New Roman"/>
                        </w:rPr>
                        <w:t>PODKARPACKI WOJEWÓDZKI INSPEKTOR</w:t>
                      </w:r>
                    </w:p>
                    <w:p w14:paraId="4EC95A65" w14:textId="77777777" w:rsidR="00B56C5C" w:rsidRPr="00F82088" w:rsidRDefault="00B56C5C" w:rsidP="00F82088">
                      <w:pPr>
                        <w:jc w:val="center"/>
                        <w:rPr>
                          <w:rFonts w:ascii="Times New Roman" w:hAnsi="Times New Roman"/>
                        </w:rPr>
                      </w:pPr>
                      <w:r w:rsidRPr="00F82088">
                        <w:rPr>
                          <w:rFonts w:ascii="Times New Roman" w:hAnsi="Times New Roman"/>
                        </w:rPr>
                        <w:t>INSPEKCJI HANDLOWEJ</w:t>
                      </w:r>
                    </w:p>
                    <w:p w14:paraId="1D9DA3AB" w14:textId="77777777" w:rsidR="00B56C5C" w:rsidRPr="00F82088" w:rsidRDefault="00B56C5C" w:rsidP="00F82088">
                      <w:pPr>
                        <w:rPr>
                          <w:rFonts w:ascii="Times New Roman" w:hAnsi="Times New Roman"/>
                        </w:rPr>
                      </w:pPr>
                    </w:p>
                    <w:p w14:paraId="439C9BD5" w14:textId="77777777" w:rsidR="00B56C5C" w:rsidRPr="00F82088" w:rsidRDefault="00B56C5C" w:rsidP="00F82088">
                      <w:pPr>
                        <w:jc w:val="center"/>
                        <w:rPr>
                          <w:rFonts w:ascii="Times New Roman" w:hAnsi="Times New Roman"/>
                        </w:rPr>
                      </w:pPr>
                    </w:p>
                    <w:p w14:paraId="6A130382" w14:textId="77777777" w:rsidR="00B56C5C" w:rsidRDefault="00B56C5C" w:rsidP="00F82088">
                      <w:pPr>
                        <w:jc w:val="center"/>
                        <w:rPr>
                          <w:rFonts w:ascii="Times New Roman" w:hAnsi="Times New Roman"/>
                        </w:rPr>
                      </w:pPr>
                    </w:p>
                    <w:p w14:paraId="532E8739" w14:textId="77777777" w:rsidR="00B56C5C" w:rsidRPr="00F82088" w:rsidRDefault="00B56C5C" w:rsidP="00F82088">
                      <w:pPr>
                        <w:jc w:val="center"/>
                        <w:rPr>
                          <w:rFonts w:ascii="Times New Roman" w:hAnsi="Times New Roman"/>
                        </w:rPr>
                      </w:pPr>
                    </w:p>
                    <w:p w14:paraId="767A76DA" w14:textId="77777777" w:rsidR="00B56C5C" w:rsidRPr="00F82088" w:rsidRDefault="00B56C5C" w:rsidP="00F82088">
                      <w:pPr>
                        <w:jc w:val="center"/>
                        <w:rPr>
                          <w:rFonts w:ascii="Times New Roman" w:hAnsi="Times New Roman"/>
                          <w:i/>
                          <w:iCs/>
                        </w:rPr>
                      </w:pPr>
                      <w:r w:rsidRPr="00F82088">
                        <w:rPr>
                          <w:rFonts w:ascii="Times New Roman" w:hAnsi="Times New Roman"/>
                          <w:i/>
                          <w:iCs/>
                        </w:rPr>
                        <w:t>Jerzy Szczepański</w:t>
                      </w:r>
                    </w:p>
                    <w:permEnd w:id="582044117"/>
                    <w:p w14:paraId="2E751C06" w14:textId="77777777" w:rsidR="00B56C5C" w:rsidRPr="00C45417" w:rsidRDefault="00B56C5C" w:rsidP="0016488A">
                      <w:pPr>
                        <w:jc w:val="center"/>
                        <w:rPr>
                          <w:rFonts w:ascii="Times New Roman" w:hAnsi="Times New Roman"/>
                          <w:i/>
                          <w:iCs/>
                        </w:rPr>
                      </w:pPr>
                    </w:p>
                  </w:txbxContent>
                </v:textbox>
                <w10:wrap type="square"/>
              </v:shape>
            </w:pict>
          </mc:Fallback>
        </mc:AlternateContent>
      </w:r>
      <w:r w:rsidR="0016488A" w:rsidRPr="009732DF">
        <w:rPr>
          <w:rFonts w:ascii="Times New Roman" w:eastAsia="Times New Roman" w:hAnsi="Times New Roman" w:cs="Times New Roman"/>
          <w:b/>
          <w:sz w:val="20"/>
          <w:szCs w:val="20"/>
          <w:u w:val="single"/>
          <w:lang w:eastAsia="pl-PL"/>
        </w:rPr>
        <w:t>Otrzymują</w:t>
      </w:r>
      <w:r w:rsidR="0016488A" w:rsidRPr="009732DF">
        <w:rPr>
          <w:rFonts w:ascii="Times New Roman" w:eastAsia="Times New Roman" w:hAnsi="Times New Roman" w:cs="Times New Roman"/>
          <w:b/>
          <w:sz w:val="20"/>
          <w:szCs w:val="20"/>
          <w:lang w:eastAsia="pl-PL"/>
        </w:rPr>
        <w:t>:</w:t>
      </w:r>
    </w:p>
    <w:p w14:paraId="1978CD2A" w14:textId="3DFE8548" w:rsidR="0016488A" w:rsidRPr="009732DF" w:rsidRDefault="0016488A" w:rsidP="00F57BDF">
      <w:pPr>
        <w:numPr>
          <w:ilvl w:val="0"/>
          <w:numId w:val="3"/>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zh-CN"/>
        </w:rPr>
        <w:t>Adresat;</w:t>
      </w:r>
    </w:p>
    <w:p w14:paraId="4A638046" w14:textId="30EB6B39" w:rsidR="0016488A" w:rsidRPr="009732DF" w:rsidRDefault="0016488A" w:rsidP="00F57BDF">
      <w:pPr>
        <w:numPr>
          <w:ilvl w:val="0"/>
          <w:numId w:val="3"/>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31938506" w14:textId="0AD3E6D2" w:rsidR="00815774" w:rsidRPr="00BC5E8B" w:rsidRDefault="0016488A" w:rsidP="00F57BDF">
      <w:pPr>
        <w:numPr>
          <w:ilvl w:val="0"/>
          <w:numId w:val="3"/>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r w:rsidR="004700C9">
        <w:rPr>
          <w:rFonts w:ascii="Times New Roman" w:eastAsia="Times New Roman" w:hAnsi="Times New Roman" w:cs="Times New Roman"/>
          <w:sz w:val="20"/>
          <w:szCs w:val="16"/>
          <w:lang w:eastAsia="pl-PL"/>
        </w:rPr>
        <w:t>, po-</w:t>
      </w:r>
      <w:proofErr w:type="spellStart"/>
      <w:r w:rsidR="004700C9">
        <w:rPr>
          <w:rFonts w:ascii="Times New Roman" w:eastAsia="Times New Roman" w:hAnsi="Times New Roman" w:cs="Times New Roman"/>
          <w:sz w:val="20"/>
          <w:szCs w:val="16"/>
          <w:lang w:eastAsia="pl-PL"/>
        </w:rPr>
        <w:t>m.o</w:t>
      </w:r>
      <w:proofErr w:type="spellEnd"/>
      <w:r w:rsidR="004700C9">
        <w:rPr>
          <w:rFonts w:ascii="Times New Roman" w:eastAsia="Times New Roman" w:hAnsi="Times New Roman" w:cs="Times New Roman"/>
          <w:sz w:val="20"/>
          <w:szCs w:val="16"/>
          <w:lang w:eastAsia="pl-PL"/>
        </w:rPr>
        <w:t>.</w:t>
      </w:r>
      <w:r w:rsidRPr="009732DF">
        <w:rPr>
          <w:rFonts w:ascii="Times New Roman" w:eastAsia="Times New Roman" w:hAnsi="Times New Roman" w:cs="Times New Roman"/>
          <w:sz w:val="20"/>
          <w:szCs w:val="16"/>
          <w:lang w:eastAsia="pl-PL"/>
        </w:rPr>
        <w:t>)</w:t>
      </w:r>
      <w:permEnd w:id="98387962"/>
    </w:p>
    <w:sectPr w:rsidR="00815774" w:rsidRPr="00BC5E8B" w:rsidSect="00C14463">
      <w:footerReference w:type="default" r:id="rId8"/>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A177" w14:textId="77777777" w:rsidR="00D3595A" w:rsidRDefault="00D3595A" w:rsidP="004D6612">
      <w:r>
        <w:separator/>
      </w:r>
    </w:p>
  </w:endnote>
  <w:endnote w:type="continuationSeparator" w:id="0">
    <w:p w14:paraId="68E08459" w14:textId="77777777" w:rsidR="00D3595A" w:rsidRDefault="00D3595A"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B56C5C" w:rsidRPr="002E4614" w:rsidRDefault="00B56C5C">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3060E0">
              <w:rPr>
                <w:rFonts w:ascii="Times New Roman" w:hAnsi="Times New Roman" w:cs="Times New Roman"/>
                <w:noProof/>
                <w:sz w:val="20"/>
                <w:szCs w:val="20"/>
              </w:rPr>
              <w:t>3</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3060E0">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6D79F" w14:textId="77777777" w:rsidR="00D3595A" w:rsidRDefault="00D3595A" w:rsidP="004D6612">
      <w:r>
        <w:separator/>
      </w:r>
    </w:p>
  </w:footnote>
  <w:footnote w:type="continuationSeparator" w:id="0">
    <w:p w14:paraId="3CAA59B8" w14:textId="77777777" w:rsidR="00D3595A" w:rsidRDefault="00D3595A"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20091F43"/>
    <w:multiLevelType w:val="hybridMultilevel"/>
    <w:tmpl w:val="26F03CC0"/>
    <w:lvl w:ilvl="0" w:tplc="A71EB37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3" w15:restartNumberingAfterBreak="0">
    <w:nsid w:val="27EE1445"/>
    <w:multiLevelType w:val="hybridMultilevel"/>
    <w:tmpl w:val="48CC35AA"/>
    <w:lvl w:ilvl="0" w:tplc="487644DE">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6067718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8506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28771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55813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8617372">
    <w:abstractNumId w:val="1"/>
  </w:num>
  <w:num w:numId="6" w16cid:durableId="815414297">
    <w:abstractNumId w:val="3"/>
  </w:num>
  <w:num w:numId="7" w16cid:durableId="21505194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83B"/>
    <w:rsid w:val="00006FE7"/>
    <w:rsid w:val="000118D7"/>
    <w:rsid w:val="00020D62"/>
    <w:rsid w:val="000225FE"/>
    <w:rsid w:val="000255F9"/>
    <w:rsid w:val="0003123A"/>
    <w:rsid w:val="00040314"/>
    <w:rsid w:val="00040B06"/>
    <w:rsid w:val="00046727"/>
    <w:rsid w:val="0005697A"/>
    <w:rsid w:val="000608A4"/>
    <w:rsid w:val="00062CB0"/>
    <w:rsid w:val="00065DA1"/>
    <w:rsid w:val="0007043F"/>
    <w:rsid w:val="000713AD"/>
    <w:rsid w:val="00083B27"/>
    <w:rsid w:val="00092A46"/>
    <w:rsid w:val="0009427E"/>
    <w:rsid w:val="000947F0"/>
    <w:rsid w:val="00096CD1"/>
    <w:rsid w:val="00097FE9"/>
    <w:rsid w:val="000A196B"/>
    <w:rsid w:val="000A5574"/>
    <w:rsid w:val="000B0549"/>
    <w:rsid w:val="000B1A4D"/>
    <w:rsid w:val="000C3359"/>
    <w:rsid w:val="000C73D8"/>
    <w:rsid w:val="000D5AC2"/>
    <w:rsid w:val="000D6977"/>
    <w:rsid w:val="000E42BA"/>
    <w:rsid w:val="000F4615"/>
    <w:rsid w:val="000F724E"/>
    <w:rsid w:val="000F744D"/>
    <w:rsid w:val="00101A75"/>
    <w:rsid w:val="0010397F"/>
    <w:rsid w:val="00105039"/>
    <w:rsid w:val="001061F8"/>
    <w:rsid w:val="00110627"/>
    <w:rsid w:val="001111B4"/>
    <w:rsid w:val="00126991"/>
    <w:rsid w:val="00132C6D"/>
    <w:rsid w:val="001407EA"/>
    <w:rsid w:val="001509F0"/>
    <w:rsid w:val="00154C84"/>
    <w:rsid w:val="00156B14"/>
    <w:rsid w:val="0016488A"/>
    <w:rsid w:val="00166B52"/>
    <w:rsid w:val="00170E04"/>
    <w:rsid w:val="0017610F"/>
    <w:rsid w:val="00177276"/>
    <w:rsid w:val="00190113"/>
    <w:rsid w:val="00191483"/>
    <w:rsid w:val="0019211E"/>
    <w:rsid w:val="00196B64"/>
    <w:rsid w:val="001A6059"/>
    <w:rsid w:val="001A6BDA"/>
    <w:rsid w:val="001B000D"/>
    <w:rsid w:val="001C0B3D"/>
    <w:rsid w:val="001C1A53"/>
    <w:rsid w:val="001C4446"/>
    <w:rsid w:val="001D2426"/>
    <w:rsid w:val="001D5287"/>
    <w:rsid w:val="001D5B59"/>
    <w:rsid w:val="001D7D05"/>
    <w:rsid w:val="001E1995"/>
    <w:rsid w:val="001E7965"/>
    <w:rsid w:val="001F45F9"/>
    <w:rsid w:val="002033D1"/>
    <w:rsid w:val="00205DAD"/>
    <w:rsid w:val="0020613B"/>
    <w:rsid w:val="00212278"/>
    <w:rsid w:val="00215B3B"/>
    <w:rsid w:val="00216D5B"/>
    <w:rsid w:val="0021756C"/>
    <w:rsid w:val="002354BA"/>
    <w:rsid w:val="002372FE"/>
    <w:rsid w:val="00237E99"/>
    <w:rsid w:val="0024052E"/>
    <w:rsid w:val="002416B5"/>
    <w:rsid w:val="00261B29"/>
    <w:rsid w:val="0026583F"/>
    <w:rsid w:val="00266D8D"/>
    <w:rsid w:val="00267CCD"/>
    <w:rsid w:val="00267D2E"/>
    <w:rsid w:val="00275E70"/>
    <w:rsid w:val="00283590"/>
    <w:rsid w:val="00293223"/>
    <w:rsid w:val="00296676"/>
    <w:rsid w:val="002A3218"/>
    <w:rsid w:val="002A72D3"/>
    <w:rsid w:val="002A7891"/>
    <w:rsid w:val="002B2AD7"/>
    <w:rsid w:val="002B7580"/>
    <w:rsid w:val="002C1BA5"/>
    <w:rsid w:val="002C4899"/>
    <w:rsid w:val="002C499A"/>
    <w:rsid w:val="002C68C1"/>
    <w:rsid w:val="002D17D9"/>
    <w:rsid w:val="002D7E68"/>
    <w:rsid w:val="002E0CC7"/>
    <w:rsid w:val="002E124A"/>
    <w:rsid w:val="002E4614"/>
    <w:rsid w:val="002E49A7"/>
    <w:rsid w:val="002F4061"/>
    <w:rsid w:val="003058D9"/>
    <w:rsid w:val="003060E0"/>
    <w:rsid w:val="00317AB0"/>
    <w:rsid w:val="003240FB"/>
    <w:rsid w:val="00326822"/>
    <w:rsid w:val="00332EF6"/>
    <w:rsid w:val="0033526F"/>
    <w:rsid w:val="0033793C"/>
    <w:rsid w:val="00340B6F"/>
    <w:rsid w:val="00341FB4"/>
    <w:rsid w:val="003558B8"/>
    <w:rsid w:val="00365C77"/>
    <w:rsid w:val="00374993"/>
    <w:rsid w:val="00375DDA"/>
    <w:rsid w:val="00380653"/>
    <w:rsid w:val="003850DB"/>
    <w:rsid w:val="00394314"/>
    <w:rsid w:val="00396672"/>
    <w:rsid w:val="003B25E9"/>
    <w:rsid w:val="003B7E42"/>
    <w:rsid w:val="003C4BCD"/>
    <w:rsid w:val="003D0B15"/>
    <w:rsid w:val="003D432B"/>
    <w:rsid w:val="003E0025"/>
    <w:rsid w:val="003E3ACE"/>
    <w:rsid w:val="003E55DF"/>
    <w:rsid w:val="003E5CF4"/>
    <w:rsid w:val="003F0EEB"/>
    <w:rsid w:val="00400646"/>
    <w:rsid w:val="00403CFC"/>
    <w:rsid w:val="004212B8"/>
    <w:rsid w:val="00421B6D"/>
    <w:rsid w:val="00424607"/>
    <w:rsid w:val="004259F2"/>
    <w:rsid w:val="004271E8"/>
    <w:rsid w:val="00431F2A"/>
    <w:rsid w:val="00432679"/>
    <w:rsid w:val="00433B3E"/>
    <w:rsid w:val="0043521B"/>
    <w:rsid w:val="004365C1"/>
    <w:rsid w:val="00441388"/>
    <w:rsid w:val="00446C37"/>
    <w:rsid w:val="0045296A"/>
    <w:rsid w:val="0046311E"/>
    <w:rsid w:val="0046624A"/>
    <w:rsid w:val="004675C0"/>
    <w:rsid w:val="004700C9"/>
    <w:rsid w:val="0047111F"/>
    <w:rsid w:val="00471F8C"/>
    <w:rsid w:val="00472CA3"/>
    <w:rsid w:val="00474732"/>
    <w:rsid w:val="0047672A"/>
    <w:rsid w:val="00484D71"/>
    <w:rsid w:val="00491719"/>
    <w:rsid w:val="00492306"/>
    <w:rsid w:val="0049784C"/>
    <w:rsid w:val="004A1EED"/>
    <w:rsid w:val="004A2488"/>
    <w:rsid w:val="004B098D"/>
    <w:rsid w:val="004B4465"/>
    <w:rsid w:val="004B5BA8"/>
    <w:rsid w:val="004B6819"/>
    <w:rsid w:val="004B7498"/>
    <w:rsid w:val="004C2F83"/>
    <w:rsid w:val="004C3E52"/>
    <w:rsid w:val="004D599C"/>
    <w:rsid w:val="004D6314"/>
    <w:rsid w:val="004D6612"/>
    <w:rsid w:val="004E684F"/>
    <w:rsid w:val="004F218D"/>
    <w:rsid w:val="004F2962"/>
    <w:rsid w:val="004F4954"/>
    <w:rsid w:val="00500A32"/>
    <w:rsid w:val="005063B9"/>
    <w:rsid w:val="00513E02"/>
    <w:rsid w:val="005147E4"/>
    <w:rsid w:val="00541B6A"/>
    <w:rsid w:val="00563A1F"/>
    <w:rsid w:val="00577DDB"/>
    <w:rsid w:val="00585B2B"/>
    <w:rsid w:val="0059182C"/>
    <w:rsid w:val="005954D1"/>
    <w:rsid w:val="0059706B"/>
    <w:rsid w:val="005A2F8A"/>
    <w:rsid w:val="005A4593"/>
    <w:rsid w:val="005A4A38"/>
    <w:rsid w:val="005A54C2"/>
    <w:rsid w:val="005B4D71"/>
    <w:rsid w:val="005C3462"/>
    <w:rsid w:val="005C6CDE"/>
    <w:rsid w:val="005D4862"/>
    <w:rsid w:val="005E1DE8"/>
    <w:rsid w:val="005F1E3A"/>
    <w:rsid w:val="005F30C6"/>
    <w:rsid w:val="005F4A2E"/>
    <w:rsid w:val="005F4C86"/>
    <w:rsid w:val="005F5EBB"/>
    <w:rsid w:val="005F6E72"/>
    <w:rsid w:val="00601C72"/>
    <w:rsid w:val="006038BC"/>
    <w:rsid w:val="00604117"/>
    <w:rsid w:val="0060423E"/>
    <w:rsid w:val="006134F0"/>
    <w:rsid w:val="00615531"/>
    <w:rsid w:val="006241CC"/>
    <w:rsid w:val="00624D2F"/>
    <w:rsid w:val="006350E2"/>
    <w:rsid w:val="00635357"/>
    <w:rsid w:val="006371E2"/>
    <w:rsid w:val="00637487"/>
    <w:rsid w:val="00644E70"/>
    <w:rsid w:val="00651948"/>
    <w:rsid w:val="00652F41"/>
    <w:rsid w:val="00655B89"/>
    <w:rsid w:val="00656602"/>
    <w:rsid w:val="00661263"/>
    <w:rsid w:val="00665794"/>
    <w:rsid w:val="006770FE"/>
    <w:rsid w:val="006827B0"/>
    <w:rsid w:val="006A7130"/>
    <w:rsid w:val="006B01DE"/>
    <w:rsid w:val="006B2693"/>
    <w:rsid w:val="006B783B"/>
    <w:rsid w:val="006C63BA"/>
    <w:rsid w:val="006D0B5E"/>
    <w:rsid w:val="006D11F1"/>
    <w:rsid w:val="006D18B2"/>
    <w:rsid w:val="006D42F5"/>
    <w:rsid w:val="006E4EDF"/>
    <w:rsid w:val="006F22A5"/>
    <w:rsid w:val="006F6864"/>
    <w:rsid w:val="007002C3"/>
    <w:rsid w:val="0070048F"/>
    <w:rsid w:val="00707E2D"/>
    <w:rsid w:val="00712A1C"/>
    <w:rsid w:val="00724D71"/>
    <w:rsid w:val="00727561"/>
    <w:rsid w:val="00727588"/>
    <w:rsid w:val="00730303"/>
    <w:rsid w:val="00736645"/>
    <w:rsid w:val="00740287"/>
    <w:rsid w:val="00742090"/>
    <w:rsid w:val="00742326"/>
    <w:rsid w:val="007441D0"/>
    <w:rsid w:val="007464F2"/>
    <w:rsid w:val="00754E82"/>
    <w:rsid w:val="00755476"/>
    <w:rsid w:val="007576ED"/>
    <w:rsid w:val="00761B44"/>
    <w:rsid w:val="0077302C"/>
    <w:rsid w:val="00783ADE"/>
    <w:rsid w:val="00784DB0"/>
    <w:rsid w:val="007876BB"/>
    <w:rsid w:val="007C2B36"/>
    <w:rsid w:val="007C4FD4"/>
    <w:rsid w:val="007D67F4"/>
    <w:rsid w:val="007E02D3"/>
    <w:rsid w:val="007E3547"/>
    <w:rsid w:val="007E3B80"/>
    <w:rsid w:val="007E3F3D"/>
    <w:rsid w:val="007E6F49"/>
    <w:rsid w:val="007F278C"/>
    <w:rsid w:val="007F34B7"/>
    <w:rsid w:val="007F5C34"/>
    <w:rsid w:val="007F6FD8"/>
    <w:rsid w:val="00800578"/>
    <w:rsid w:val="008018D1"/>
    <w:rsid w:val="008030D3"/>
    <w:rsid w:val="00811A5F"/>
    <w:rsid w:val="00815774"/>
    <w:rsid w:val="0082105E"/>
    <w:rsid w:val="00830675"/>
    <w:rsid w:val="008359DB"/>
    <w:rsid w:val="00837FD1"/>
    <w:rsid w:val="00841FD8"/>
    <w:rsid w:val="00847D16"/>
    <w:rsid w:val="00850E69"/>
    <w:rsid w:val="00856AFC"/>
    <w:rsid w:val="008650C1"/>
    <w:rsid w:val="00871B07"/>
    <w:rsid w:val="008752F3"/>
    <w:rsid w:val="00876D97"/>
    <w:rsid w:val="00880C71"/>
    <w:rsid w:val="00887EDA"/>
    <w:rsid w:val="00893890"/>
    <w:rsid w:val="008957FE"/>
    <w:rsid w:val="008A16C9"/>
    <w:rsid w:val="008A268C"/>
    <w:rsid w:val="008A6EB1"/>
    <w:rsid w:val="008B1179"/>
    <w:rsid w:val="008B7A83"/>
    <w:rsid w:val="008C1B06"/>
    <w:rsid w:val="008C28C8"/>
    <w:rsid w:val="008C38D0"/>
    <w:rsid w:val="008D0023"/>
    <w:rsid w:val="008D097D"/>
    <w:rsid w:val="008D0CB0"/>
    <w:rsid w:val="008D1B82"/>
    <w:rsid w:val="008D24FE"/>
    <w:rsid w:val="008D6669"/>
    <w:rsid w:val="008E530D"/>
    <w:rsid w:val="008E55E6"/>
    <w:rsid w:val="008F6CD2"/>
    <w:rsid w:val="008F75AD"/>
    <w:rsid w:val="00904DF2"/>
    <w:rsid w:val="00905FA3"/>
    <w:rsid w:val="00914372"/>
    <w:rsid w:val="00930249"/>
    <w:rsid w:val="00956085"/>
    <w:rsid w:val="0096228B"/>
    <w:rsid w:val="00962F0A"/>
    <w:rsid w:val="009748E4"/>
    <w:rsid w:val="00980241"/>
    <w:rsid w:val="009A249F"/>
    <w:rsid w:val="009B5823"/>
    <w:rsid w:val="009B6017"/>
    <w:rsid w:val="009B6681"/>
    <w:rsid w:val="009B74E1"/>
    <w:rsid w:val="009C03C7"/>
    <w:rsid w:val="009C29B0"/>
    <w:rsid w:val="009C4A77"/>
    <w:rsid w:val="009C51CC"/>
    <w:rsid w:val="009D5D84"/>
    <w:rsid w:val="009E1E8A"/>
    <w:rsid w:val="009E6208"/>
    <w:rsid w:val="009E7148"/>
    <w:rsid w:val="00A054A3"/>
    <w:rsid w:val="00A060F2"/>
    <w:rsid w:val="00A12A35"/>
    <w:rsid w:val="00A15466"/>
    <w:rsid w:val="00A1687D"/>
    <w:rsid w:val="00A17BCB"/>
    <w:rsid w:val="00A26961"/>
    <w:rsid w:val="00A35EA8"/>
    <w:rsid w:val="00A55BD0"/>
    <w:rsid w:val="00A6046B"/>
    <w:rsid w:val="00A60875"/>
    <w:rsid w:val="00A61E14"/>
    <w:rsid w:val="00A640FF"/>
    <w:rsid w:val="00A77919"/>
    <w:rsid w:val="00A818EC"/>
    <w:rsid w:val="00A81D45"/>
    <w:rsid w:val="00A90AC0"/>
    <w:rsid w:val="00A942E8"/>
    <w:rsid w:val="00A950AF"/>
    <w:rsid w:val="00AA0B34"/>
    <w:rsid w:val="00AA5A1B"/>
    <w:rsid w:val="00AB59E5"/>
    <w:rsid w:val="00AC1703"/>
    <w:rsid w:val="00AC3C9A"/>
    <w:rsid w:val="00AD3DB2"/>
    <w:rsid w:val="00AD6505"/>
    <w:rsid w:val="00AE520B"/>
    <w:rsid w:val="00AF501E"/>
    <w:rsid w:val="00AF598E"/>
    <w:rsid w:val="00AF6BAC"/>
    <w:rsid w:val="00B01AB4"/>
    <w:rsid w:val="00B2107D"/>
    <w:rsid w:val="00B21ED6"/>
    <w:rsid w:val="00B22DB0"/>
    <w:rsid w:val="00B271F0"/>
    <w:rsid w:val="00B32B2C"/>
    <w:rsid w:val="00B352DA"/>
    <w:rsid w:val="00B432F1"/>
    <w:rsid w:val="00B43FF1"/>
    <w:rsid w:val="00B465D3"/>
    <w:rsid w:val="00B56C5C"/>
    <w:rsid w:val="00B57AD9"/>
    <w:rsid w:val="00B62180"/>
    <w:rsid w:val="00B62516"/>
    <w:rsid w:val="00B62641"/>
    <w:rsid w:val="00B66F6E"/>
    <w:rsid w:val="00B822FD"/>
    <w:rsid w:val="00B97334"/>
    <w:rsid w:val="00BA0BB7"/>
    <w:rsid w:val="00BA14CE"/>
    <w:rsid w:val="00BA1A23"/>
    <w:rsid w:val="00BA52DE"/>
    <w:rsid w:val="00BA685F"/>
    <w:rsid w:val="00BB4AA2"/>
    <w:rsid w:val="00BB592D"/>
    <w:rsid w:val="00BB6D5A"/>
    <w:rsid w:val="00BC31F5"/>
    <w:rsid w:val="00BC5E8B"/>
    <w:rsid w:val="00BD2B4B"/>
    <w:rsid w:val="00BD742B"/>
    <w:rsid w:val="00BE1B68"/>
    <w:rsid w:val="00BE739E"/>
    <w:rsid w:val="00BE7A00"/>
    <w:rsid w:val="00BF1ECA"/>
    <w:rsid w:val="00C00FA9"/>
    <w:rsid w:val="00C01B88"/>
    <w:rsid w:val="00C14463"/>
    <w:rsid w:val="00C307A8"/>
    <w:rsid w:val="00C30E7D"/>
    <w:rsid w:val="00C45417"/>
    <w:rsid w:val="00C4551A"/>
    <w:rsid w:val="00C46EE3"/>
    <w:rsid w:val="00C52B1C"/>
    <w:rsid w:val="00C52BF1"/>
    <w:rsid w:val="00C55281"/>
    <w:rsid w:val="00C5724C"/>
    <w:rsid w:val="00C61BA2"/>
    <w:rsid w:val="00C70805"/>
    <w:rsid w:val="00C72686"/>
    <w:rsid w:val="00C72E67"/>
    <w:rsid w:val="00C73CE8"/>
    <w:rsid w:val="00C7651D"/>
    <w:rsid w:val="00C804DC"/>
    <w:rsid w:val="00C867DC"/>
    <w:rsid w:val="00C87E42"/>
    <w:rsid w:val="00C90D93"/>
    <w:rsid w:val="00C946A2"/>
    <w:rsid w:val="00CA06C8"/>
    <w:rsid w:val="00CA0E68"/>
    <w:rsid w:val="00CC2744"/>
    <w:rsid w:val="00CD0F80"/>
    <w:rsid w:val="00CE3792"/>
    <w:rsid w:val="00CE3A32"/>
    <w:rsid w:val="00CF28FF"/>
    <w:rsid w:val="00CF2F01"/>
    <w:rsid w:val="00CF6BC7"/>
    <w:rsid w:val="00D0780D"/>
    <w:rsid w:val="00D07B6B"/>
    <w:rsid w:val="00D14F00"/>
    <w:rsid w:val="00D226BF"/>
    <w:rsid w:val="00D3595A"/>
    <w:rsid w:val="00D54C1A"/>
    <w:rsid w:val="00D56F9C"/>
    <w:rsid w:val="00D85764"/>
    <w:rsid w:val="00D86DCA"/>
    <w:rsid w:val="00D86FA9"/>
    <w:rsid w:val="00D87E75"/>
    <w:rsid w:val="00D967E8"/>
    <w:rsid w:val="00DA08B0"/>
    <w:rsid w:val="00DA6B41"/>
    <w:rsid w:val="00DC2DEE"/>
    <w:rsid w:val="00DD096A"/>
    <w:rsid w:val="00DD2E7D"/>
    <w:rsid w:val="00DD4768"/>
    <w:rsid w:val="00DD6519"/>
    <w:rsid w:val="00DE2E79"/>
    <w:rsid w:val="00DE4014"/>
    <w:rsid w:val="00DE600B"/>
    <w:rsid w:val="00DF1CD3"/>
    <w:rsid w:val="00E07135"/>
    <w:rsid w:val="00E163DD"/>
    <w:rsid w:val="00E2195E"/>
    <w:rsid w:val="00E35CDB"/>
    <w:rsid w:val="00E40E8C"/>
    <w:rsid w:val="00E43A84"/>
    <w:rsid w:val="00E525F4"/>
    <w:rsid w:val="00E52728"/>
    <w:rsid w:val="00E575AB"/>
    <w:rsid w:val="00E65B67"/>
    <w:rsid w:val="00E739E1"/>
    <w:rsid w:val="00E82E1E"/>
    <w:rsid w:val="00E91EC8"/>
    <w:rsid w:val="00E965F9"/>
    <w:rsid w:val="00E96A12"/>
    <w:rsid w:val="00E97F49"/>
    <w:rsid w:val="00EA3D0C"/>
    <w:rsid w:val="00EA4C7B"/>
    <w:rsid w:val="00EA5CD7"/>
    <w:rsid w:val="00EA75CB"/>
    <w:rsid w:val="00ED22C0"/>
    <w:rsid w:val="00ED48BC"/>
    <w:rsid w:val="00ED5139"/>
    <w:rsid w:val="00EE2406"/>
    <w:rsid w:val="00EE4293"/>
    <w:rsid w:val="00EF19E7"/>
    <w:rsid w:val="00EF6B1A"/>
    <w:rsid w:val="00F004A1"/>
    <w:rsid w:val="00F018F0"/>
    <w:rsid w:val="00F04FBE"/>
    <w:rsid w:val="00F05C7F"/>
    <w:rsid w:val="00F1177B"/>
    <w:rsid w:val="00F14141"/>
    <w:rsid w:val="00F14AE8"/>
    <w:rsid w:val="00F1505B"/>
    <w:rsid w:val="00F17575"/>
    <w:rsid w:val="00F17709"/>
    <w:rsid w:val="00F2149F"/>
    <w:rsid w:val="00F23989"/>
    <w:rsid w:val="00F267E3"/>
    <w:rsid w:val="00F32943"/>
    <w:rsid w:val="00F334C9"/>
    <w:rsid w:val="00F42E86"/>
    <w:rsid w:val="00F45ED0"/>
    <w:rsid w:val="00F56BE0"/>
    <w:rsid w:val="00F57BDF"/>
    <w:rsid w:val="00F63AD6"/>
    <w:rsid w:val="00F8024E"/>
    <w:rsid w:val="00F819E5"/>
    <w:rsid w:val="00F82088"/>
    <w:rsid w:val="00F822B0"/>
    <w:rsid w:val="00F86E29"/>
    <w:rsid w:val="00F977BE"/>
    <w:rsid w:val="00FA3176"/>
    <w:rsid w:val="00FA4A0B"/>
    <w:rsid w:val="00FA5127"/>
    <w:rsid w:val="00FA7AA9"/>
    <w:rsid w:val="00FB4F14"/>
    <w:rsid w:val="00FB5AD8"/>
    <w:rsid w:val="00FC2109"/>
    <w:rsid w:val="00FC6D2E"/>
    <w:rsid w:val="00FD6B0D"/>
    <w:rsid w:val="00FE268E"/>
    <w:rsid w:val="00FE2C2C"/>
    <w:rsid w:val="00FE3308"/>
    <w:rsid w:val="00FE5DF2"/>
    <w:rsid w:val="00FE725C"/>
    <w:rsid w:val="00FF36D2"/>
    <w:rsid w:val="00FF6C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docId w15:val="{A49FF578-8701-496C-8CEA-314BEB6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kstprzypisukocowego">
    <w:name w:val="endnote text"/>
    <w:basedOn w:val="Normalny"/>
    <w:link w:val="TekstprzypisukocowegoZnak"/>
    <w:uiPriority w:val="99"/>
    <w:semiHidden/>
    <w:unhideWhenUsed/>
    <w:rsid w:val="00B21ED6"/>
    <w:rPr>
      <w:sz w:val="20"/>
      <w:szCs w:val="20"/>
    </w:rPr>
  </w:style>
  <w:style w:type="character" w:customStyle="1" w:styleId="TekstprzypisukocowegoZnak">
    <w:name w:val="Tekst przypisu końcowego Znak"/>
    <w:basedOn w:val="Domylnaczcionkaakapitu"/>
    <w:link w:val="Tekstprzypisukocowego"/>
    <w:uiPriority w:val="99"/>
    <w:semiHidden/>
    <w:rsid w:val="00B21ED6"/>
    <w:rPr>
      <w:sz w:val="20"/>
      <w:szCs w:val="20"/>
    </w:rPr>
  </w:style>
  <w:style w:type="character" w:styleId="Odwoanieprzypisukocowego">
    <w:name w:val="endnote reference"/>
    <w:basedOn w:val="Domylnaczcionkaakapitu"/>
    <w:uiPriority w:val="99"/>
    <w:semiHidden/>
    <w:unhideWhenUsed/>
    <w:rsid w:val="00B21E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6371593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93417642">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30555896">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EA87-711C-4250-8E03-40ACF6E1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4173</Words>
  <Characters>25038</Characters>
  <Application>Microsoft Office Word</Application>
  <DocSecurity>8</DocSecurity>
  <Lines>208</Lines>
  <Paragraphs>58</Paragraphs>
  <ScaleCrop>false</ScaleCrop>
  <HeadingPairs>
    <vt:vector size="2" baseType="variant">
      <vt:variant>
        <vt:lpstr>Tytuł</vt:lpstr>
      </vt:variant>
      <vt:variant>
        <vt:i4>1</vt:i4>
      </vt:variant>
    </vt:vector>
  </HeadingPairs>
  <TitlesOfParts>
    <vt:vector size="1" baseType="lpstr">
      <vt:lpstr>DP.8361.114.2022 z 17.01.2022 r. - CARREFOUR POLSKA Sp. z o. o. - ceny</vt:lpstr>
    </vt:vector>
  </TitlesOfParts>
  <Company/>
  <LinksUpToDate>false</LinksUpToDate>
  <CharactersWithSpaces>29153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DP.8361.114.2022 z 17.01.2022 r. - CARREFOUR POLSKA Sp. z o. o. - ceny</dc:title>
  <dc:subject/>
  <dc:creator>PWIIH</dc:creator>
  <cp:keywords>decyzja ceny</cp:keywords>
  <dc:description/>
  <cp:lastModifiedBy>Marcin Ożóg</cp:lastModifiedBy>
  <cp:revision>4</cp:revision>
  <cp:lastPrinted>2022-06-27T09:08:00Z</cp:lastPrinted>
  <dcterms:created xsi:type="dcterms:W3CDTF">2023-10-30T08:59:00Z</dcterms:created>
  <dcterms:modified xsi:type="dcterms:W3CDTF">2023-11-28T08:20:00Z</dcterms:modified>
</cp:coreProperties>
</file>