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A047B5"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A047B5">
        <w:rPr>
          <w:rFonts w:ascii="Arial" w:hAnsi="Arial" w:cs="Arial"/>
          <w:sz w:val="32"/>
          <w:szCs w:val="32"/>
        </w:rPr>
        <w:t>Decyzja</w:t>
      </w:r>
    </w:p>
    <w:p w14:paraId="5B49908C" w14:textId="6142B88C" w:rsidR="00A55514" w:rsidRPr="00A047B5" w:rsidRDefault="001C58A9" w:rsidP="000A1F9B">
      <w:pPr>
        <w:pStyle w:val="Nagwek"/>
        <w:spacing w:line="360" w:lineRule="auto"/>
        <w:rPr>
          <w:rFonts w:ascii="Arial" w:hAnsi="Arial" w:cs="Arial"/>
          <w:lang w:val="pl-PL"/>
        </w:rPr>
      </w:pPr>
      <w:r w:rsidRPr="00A047B5">
        <w:rPr>
          <w:rFonts w:ascii="Arial" w:hAnsi="Arial" w:cs="Arial"/>
        </w:rPr>
        <w:t>Rzeszów,</w:t>
      </w:r>
      <w:r w:rsidR="00A46CBA" w:rsidRPr="00A047B5">
        <w:rPr>
          <w:rFonts w:ascii="Arial" w:hAnsi="Arial" w:cs="Arial"/>
          <w:lang w:val="pl-PL"/>
        </w:rPr>
        <w:t xml:space="preserve"> </w:t>
      </w:r>
      <w:r w:rsidR="00DA4019" w:rsidRPr="00A047B5">
        <w:rPr>
          <w:rFonts w:ascii="Arial" w:hAnsi="Arial" w:cs="Arial"/>
          <w:lang w:val="pl-PL"/>
        </w:rPr>
        <w:t>2</w:t>
      </w:r>
      <w:r w:rsidR="000A3DEB" w:rsidRPr="00A047B5">
        <w:rPr>
          <w:rFonts w:ascii="Arial" w:hAnsi="Arial" w:cs="Arial"/>
          <w:lang w:val="pl-PL"/>
        </w:rPr>
        <w:t xml:space="preserve">8 grudnia </w:t>
      </w:r>
      <w:r w:rsidR="00A55514" w:rsidRPr="00A047B5">
        <w:rPr>
          <w:rFonts w:ascii="Arial" w:hAnsi="Arial" w:cs="Arial"/>
          <w:lang w:val="pl-PL"/>
        </w:rPr>
        <w:t>2022 r.</w:t>
      </w:r>
    </w:p>
    <w:p w14:paraId="58D4B2CD" w14:textId="2FE02056" w:rsidR="001C58A9" w:rsidRPr="00A047B5" w:rsidRDefault="00A03DC3" w:rsidP="000A1F9B">
      <w:pPr>
        <w:pStyle w:val="Nagwek"/>
        <w:spacing w:line="360" w:lineRule="auto"/>
        <w:rPr>
          <w:rFonts w:ascii="Arial" w:hAnsi="Arial" w:cs="Arial"/>
        </w:rPr>
      </w:pPr>
      <w:r w:rsidRPr="00A047B5">
        <w:rPr>
          <w:rFonts w:ascii="Arial" w:hAnsi="Arial" w:cs="Arial"/>
          <w:lang w:val="pl-PL"/>
        </w:rPr>
        <w:t>KH</w:t>
      </w:r>
      <w:r w:rsidR="00A55514" w:rsidRPr="00A047B5">
        <w:rPr>
          <w:rFonts w:ascii="Arial" w:hAnsi="Arial" w:cs="Arial"/>
          <w:lang w:val="pl-PL"/>
        </w:rPr>
        <w:t>.8361.</w:t>
      </w:r>
      <w:r w:rsidR="000A3DEB" w:rsidRPr="00A047B5">
        <w:rPr>
          <w:rFonts w:ascii="Arial" w:hAnsi="Arial" w:cs="Arial"/>
          <w:lang w:val="pl-PL"/>
        </w:rPr>
        <w:t>70</w:t>
      </w:r>
      <w:r w:rsidR="00A55514" w:rsidRPr="00A047B5">
        <w:rPr>
          <w:rFonts w:ascii="Arial" w:hAnsi="Arial" w:cs="Arial"/>
          <w:lang w:val="pl-PL"/>
        </w:rPr>
        <w:t>.2022</w:t>
      </w:r>
    </w:p>
    <w:bookmarkEnd w:id="0"/>
    <w:bookmarkEnd w:id="1"/>
    <w:p w14:paraId="050885FD" w14:textId="2554D871" w:rsidR="001C58A9" w:rsidRPr="00A047B5" w:rsidRDefault="00EB1DF8" w:rsidP="000A1F9B">
      <w:pPr>
        <w:pStyle w:val="Nagwek"/>
        <w:tabs>
          <w:tab w:val="left" w:pos="708"/>
        </w:tabs>
        <w:spacing w:before="120" w:after="120" w:line="360" w:lineRule="auto"/>
        <w:rPr>
          <w:rFonts w:ascii="Arial" w:hAnsi="Arial" w:cs="Arial"/>
          <w:szCs w:val="24"/>
          <w:lang w:val="pl-PL"/>
        </w:rPr>
      </w:pPr>
      <w:r w:rsidRPr="00A047B5">
        <w:rPr>
          <w:rFonts w:ascii="Arial" w:hAnsi="Arial" w:cs="Arial"/>
          <w:szCs w:val="24"/>
          <w:lang w:val="pl-PL"/>
        </w:rPr>
        <w:t xml:space="preserve">Na </w:t>
      </w:r>
      <w:r w:rsidR="00A46CBA" w:rsidRPr="00A047B5">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A047B5">
        <w:rPr>
          <w:rFonts w:ascii="Arial" w:hAnsi="Arial" w:cs="Arial"/>
          <w:szCs w:val="24"/>
          <w:lang w:val="pl-PL"/>
        </w:rPr>
        <w:t>,</w:t>
      </w:r>
    </w:p>
    <w:p w14:paraId="3308FB46" w14:textId="77777777" w:rsidR="001C58A9" w:rsidRPr="00A047B5" w:rsidRDefault="001C58A9" w:rsidP="000A1F9B">
      <w:pPr>
        <w:pStyle w:val="Nagwek2"/>
        <w:rPr>
          <w:sz w:val="28"/>
          <w:szCs w:val="22"/>
        </w:rPr>
      </w:pPr>
      <w:r w:rsidRPr="00A047B5">
        <w:rPr>
          <w:sz w:val="28"/>
          <w:szCs w:val="22"/>
        </w:rPr>
        <w:t>Podkarpacki Wojewódzki Inspektor Inspekcji Handlowej wymierza</w:t>
      </w:r>
    </w:p>
    <w:p w14:paraId="73E8F4E1" w14:textId="15C05EF1" w:rsidR="000A3DEB" w:rsidRPr="00A047B5" w:rsidRDefault="001C58A9" w:rsidP="00A03DC3">
      <w:pPr>
        <w:tabs>
          <w:tab w:val="left" w:pos="708"/>
        </w:tabs>
        <w:spacing w:before="120" w:after="120" w:line="360" w:lineRule="auto"/>
        <w:rPr>
          <w:rFonts w:ascii="Arial" w:hAnsi="Arial" w:cs="Arial"/>
          <w:szCs w:val="24"/>
        </w:rPr>
      </w:pPr>
      <w:r w:rsidRPr="00A047B5">
        <w:rPr>
          <w:rFonts w:ascii="Arial" w:hAnsi="Arial" w:cs="Arial"/>
          <w:szCs w:val="24"/>
        </w:rPr>
        <w:t xml:space="preserve">przedsiębiorcy </w:t>
      </w:r>
      <w:r w:rsidR="007A0B5E" w:rsidRPr="00A047B5">
        <w:rPr>
          <w:rFonts w:ascii="Arial" w:hAnsi="Arial" w:cs="Arial"/>
          <w:szCs w:val="24"/>
        </w:rPr>
        <w:t>–</w:t>
      </w:r>
      <w:r w:rsidR="000A3DEB" w:rsidRPr="00A047B5">
        <w:rPr>
          <w:rFonts w:ascii="Arial" w:hAnsi="Arial" w:cs="Arial"/>
          <w:szCs w:val="24"/>
        </w:rPr>
        <w:t xml:space="preserve"> </w:t>
      </w:r>
      <w:r w:rsidR="000A3DEB" w:rsidRPr="00A047B5">
        <w:rPr>
          <w:rFonts w:ascii="Arial" w:hAnsi="Arial" w:cs="Arial"/>
          <w:bCs/>
          <w:szCs w:val="24"/>
        </w:rPr>
        <w:t>Panu</w:t>
      </w:r>
      <w:r w:rsidR="000A3DEB" w:rsidRPr="00A047B5">
        <w:rPr>
          <w:rFonts w:ascii="Arial" w:hAnsi="Arial" w:cs="Arial"/>
          <w:b/>
          <w:szCs w:val="24"/>
        </w:rPr>
        <w:t xml:space="preserve"> (dane zanonimizowane) </w:t>
      </w:r>
      <w:r w:rsidR="000A3DEB" w:rsidRPr="00A047B5">
        <w:rPr>
          <w:rFonts w:ascii="Arial" w:hAnsi="Arial" w:cs="Arial"/>
          <w:bCs/>
          <w:szCs w:val="24"/>
        </w:rPr>
        <w:t xml:space="preserve">prowadzącemu działalność gospodarczą pod firmą </w:t>
      </w:r>
      <w:r w:rsidR="000A3DEB" w:rsidRPr="00A047B5">
        <w:rPr>
          <w:rFonts w:ascii="Arial" w:hAnsi="Arial" w:cs="Arial"/>
          <w:b/>
          <w:szCs w:val="24"/>
        </w:rPr>
        <w:t>Studio Urody Tomasz Gorgol, (dane zanonimizowane) Rzeszów</w:t>
      </w:r>
      <w:r w:rsidR="000A3DEB" w:rsidRPr="00A047B5">
        <w:rPr>
          <w:rFonts w:ascii="Arial" w:hAnsi="Arial" w:cs="Arial"/>
          <w:b/>
          <w:bCs/>
          <w:szCs w:val="24"/>
        </w:rPr>
        <w:t xml:space="preserve"> </w:t>
      </w:r>
      <w:r w:rsidR="000A3DEB" w:rsidRPr="00A047B5">
        <w:rPr>
          <w:rFonts w:ascii="Arial" w:hAnsi="Arial" w:cs="Arial"/>
          <w:b/>
          <w:szCs w:val="24"/>
        </w:rPr>
        <w:t xml:space="preserve">- </w:t>
      </w:r>
      <w:r w:rsidR="000A3DEB" w:rsidRPr="00A047B5">
        <w:rPr>
          <w:rFonts w:ascii="Arial" w:hAnsi="Arial" w:cs="Arial"/>
          <w:bCs/>
          <w:szCs w:val="24"/>
        </w:rPr>
        <w:t>karę</w:t>
      </w:r>
      <w:r w:rsidR="000A3DEB" w:rsidRPr="00A047B5">
        <w:rPr>
          <w:rFonts w:ascii="Arial" w:hAnsi="Arial" w:cs="Arial"/>
          <w:szCs w:val="24"/>
        </w:rPr>
        <w:t xml:space="preserve"> pieniężną w wysokości </w:t>
      </w:r>
      <w:r w:rsidR="000A3DEB" w:rsidRPr="00A047B5">
        <w:rPr>
          <w:rFonts w:ascii="Arial" w:hAnsi="Arial" w:cs="Arial"/>
          <w:b/>
          <w:bCs/>
          <w:szCs w:val="24"/>
        </w:rPr>
        <w:t>5</w:t>
      </w:r>
      <w:r w:rsidR="000A3DEB" w:rsidRPr="00A047B5">
        <w:rPr>
          <w:rFonts w:ascii="Arial" w:hAnsi="Arial" w:cs="Arial"/>
          <w:b/>
          <w:szCs w:val="24"/>
        </w:rPr>
        <w:t>00</w:t>
      </w:r>
      <w:r w:rsidR="000A3DEB" w:rsidRPr="00A047B5">
        <w:rPr>
          <w:rFonts w:ascii="Arial" w:hAnsi="Arial" w:cs="Arial"/>
          <w:szCs w:val="24"/>
        </w:rPr>
        <w:t xml:space="preserve"> </w:t>
      </w:r>
      <w:r w:rsidR="000A3DEB" w:rsidRPr="00A047B5">
        <w:rPr>
          <w:rFonts w:ascii="Arial" w:hAnsi="Arial" w:cs="Arial"/>
          <w:b/>
          <w:bCs/>
          <w:szCs w:val="24"/>
        </w:rPr>
        <w:t xml:space="preserve">zł </w:t>
      </w:r>
      <w:r w:rsidR="000A3DEB" w:rsidRPr="00A047B5">
        <w:rPr>
          <w:rFonts w:ascii="Arial" w:hAnsi="Arial" w:cs="Arial"/>
          <w:szCs w:val="24"/>
        </w:rPr>
        <w:t>(słownie:</w:t>
      </w:r>
      <w:r w:rsidR="000A3DEB" w:rsidRPr="00A047B5">
        <w:rPr>
          <w:rFonts w:ascii="Arial" w:hAnsi="Arial" w:cs="Arial"/>
          <w:b/>
          <w:bCs/>
          <w:szCs w:val="24"/>
        </w:rPr>
        <w:t xml:space="preserve"> pięćset złotych</w:t>
      </w:r>
      <w:r w:rsidR="000A3DEB" w:rsidRPr="00A047B5">
        <w:rPr>
          <w:rFonts w:ascii="Arial" w:hAnsi="Arial" w:cs="Arial"/>
          <w:szCs w:val="24"/>
        </w:rPr>
        <w:t>)</w:t>
      </w:r>
      <w:r w:rsidR="00A047B5">
        <w:rPr>
          <w:rFonts w:ascii="Arial" w:hAnsi="Arial" w:cs="Arial"/>
          <w:szCs w:val="24"/>
        </w:rPr>
        <w:t xml:space="preserve"> </w:t>
      </w:r>
      <w:r w:rsidR="000A3DEB" w:rsidRPr="00A047B5">
        <w:rPr>
          <w:rFonts w:ascii="Arial" w:hAnsi="Arial" w:cs="Arial"/>
          <w:szCs w:val="24"/>
        </w:rPr>
        <w:t>za niewykonanie w dniu 14 października 2022 r. w należącym do ww. przedsiębiorcy</w:t>
      </w:r>
      <w:r w:rsidR="000A3DEB" w:rsidRPr="00A047B5">
        <w:rPr>
          <w:rFonts w:ascii="Arial" w:hAnsi="Arial" w:cs="Arial"/>
          <w:b/>
          <w:szCs w:val="24"/>
        </w:rPr>
        <w:t xml:space="preserve"> </w:t>
      </w:r>
      <w:r w:rsidR="000A3DEB" w:rsidRPr="00A047B5">
        <w:rPr>
          <w:rFonts w:ascii="Arial" w:hAnsi="Arial" w:cs="Arial"/>
          <w:bCs/>
          <w:szCs w:val="24"/>
        </w:rPr>
        <w:t xml:space="preserve">Dyskoncie odzieżowym </w:t>
      </w:r>
      <w:bookmarkStart w:id="2" w:name="_Hlk120269565"/>
      <w:r w:rsidR="000A3DEB" w:rsidRPr="00A047B5">
        <w:rPr>
          <w:rFonts w:ascii="Arial" w:hAnsi="Arial" w:cs="Arial"/>
          <w:b/>
          <w:szCs w:val="24"/>
        </w:rPr>
        <w:t xml:space="preserve">(dane zanonimizowane) </w:t>
      </w:r>
      <w:r w:rsidR="000A3DEB" w:rsidRPr="00A047B5">
        <w:rPr>
          <w:rFonts w:ascii="Arial" w:hAnsi="Arial" w:cs="Arial"/>
          <w:bCs/>
          <w:szCs w:val="24"/>
        </w:rPr>
        <w:t>Rzeszów</w:t>
      </w:r>
      <w:r w:rsidR="000A3DEB" w:rsidRPr="00A047B5">
        <w:rPr>
          <w:rFonts w:ascii="Arial" w:hAnsi="Arial" w:cs="Arial"/>
          <w:szCs w:val="24"/>
        </w:rPr>
        <w:t xml:space="preserve"> </w:t>
      </w:r>
      <w:bookmarkEnd w:id="2"/>
      <w:r w:rsidR="000A3DEB" w:rsidRPr="00A047B5">
        <w:rPr>
          <w:rFonts w:ascii="Arial" w:hAnsi="Arial" w:cs="Arial"/>
          <w:szCs w:val="24"/>
        </w:rPr>
        <w:t xml:space="preserve">wynikającego z art. 4 ust. 1 ustawy obowiązku uwidocznienia dla konsumenta w miejscu sprzedaży detalicznej informacji dotyczącej cen jednostkowych w sposób jednoznaczny, niebudzący wątpliwości oraz umożliwiający ich porównanie dla </w:t>
      </w:r>
      <w:r w:rsidR="000A3DEB" w:rsidRPr="00A047B5">
        <w:rPr>
          <w:rFonts w:ascii="Arial" w:hAnsi="Arial" w:cs="Arial"/>
          <w:b/>
          <w:bCs/>
          <w:szCs w:val="24"/>
        </w:rPr>
        <w:t>24</w:t>
      </w:r>
      <w:r w:rsidR="000A3DEB" w:rsidRPr="00A047B5">
        <w:rPr>
          <w:rFonts w:ascii="Arial" w:hAnsi="Arial" w:cs="Arial"/>
          <w:szCs w:val="24"/>
        </w:rPr>
        <w:t xml:space="preserve"> spośród </w:t>
      </w:r>
      <w:r w:rsidR="000A3DEB" w:rsidRPr="00A047B5">
        <w:rPr>
          <w:rFonts w:ascii="Arial" w:hAnsi="Arial" w:cs="Arial"/>
          <w:b/>
          <w:bCs/>
          <w:szCs w:val="24"/>
        </w:rPr>
        <w:t>100</w:t>
      </w:r>
      <w:r w:rsidR="000A3DEB" w:rsidRPr="00A047B5">
        <w:rPr>
          <w:rFonts w:ascii="Arial" w:hAnsi="Arial" w:cs="Arial"/>
          <w:szCs w:val="24"/>
        </w:rPr>
        <w:t xml:space="preserve"> sprawdzanych towarów znajdujących się w ofercie handlowej</w:t>
      </w:r>
    </w:p>
    <w:p w14:paraId="1C7C55DD" w14:textId="77777777" w:rsidR="001C58A9" w:rsidRPr="00A047B5" w:rsidRDefault="001C58A9" w:rsidP="000A1F9B">
      <w:pPr>
        <w:pStyle w:val="Nagwek2"/>
      </w:pPr>
      <w:r w:rsidRPr="00A047B5">
        <w:rPr>
          <w:sz w:val="28"/>
          <w:szCs w:val="22"/>
        </w:rPr>
        <w:t>Uzasadnienie</w:t>
      </w:r>
    </w:p>
    <w:p w14:paraId="0677D057" w14:textId="7D2FE562" w:rsidR="000A3DEB" w:rsidRPr="00A047B5" w:rsidRDefault="001C58A9" w:rsidP="000A3DEB">
      <w:pPr>
        <w:pStyle w:val="Nagwek3"/>
      </w:pPr>
      <w:r w:rsidRPr="00A047B5">
        <w:rPr>
          <w:bCs w:val="0"/>
        </w:rPr>
        <w:t xml:space="preserve">Na </w:t>
      </w:r>
      <w:r w:rsidR="000A3DEB" w:rsidRPr="00A047B5">
        <w:t>podstawie art. 3 ust. 1 pkt 1 i 6 ustawy z dnia 15 grudnia 2000 r. o Inspekcji Handlowej</w:t>
      </w:r>
      <w:r w:rsidR="00A047B5">
        <w:t xml:space="preserve"> </w:t>
      </w:r>
      <w:r w:rsidR="000A3DEB" w:rsidRPr="00A047B5">
        <w:t>(tekst jednolity: Dz. U. z 2020 r., poz. 1706) inspektorzy z Wojewódzkiego Inspektoratu Inspekcji Handlowej w Rzeszowie, przeprowadzili w dniach 14 i 18 października 2022 r. kontrolę</w:t>
      </w:r>
      <w:bookmarkStart w:id="3" w:name="_Hlk111793485"/>
      <w:r w:rsidR="000A3DEB" w:rsidRPr="00A047B5">
        <w:t xml:space="preserve"> w Dyskoncie odzieżowym </w:t>
      </w:r>
      <w:r w:rsidR="000A3DEB" w:rsidRPr="00A047B5">
        <w:rPr>
          <w:b/>
        </w:rPr>
        <w:t>(dane zanonimizowane)</w:t>
      </w:r>
      <w:r w:rsidR="000A3DEB" w:rsidRPr="00A047B5">
        <w:t xml:space="preserve">, zlokalizowanym przy ul. </w:t>
      </w:r>
      <w:r w:rsidR="000A3DEB" w:rsidRPr="00A047B5">
        <w:rPr>
          <w:b/>
        </w:rPr>
        <w:t xml:space="preserve">(dane zanonimizowane) </w:t>
      </w:r>
      <w:r w:rsidR="000A3DEB" w:rsidRPr="00A047B5">
        <w:t xml:space="preserve">w Rzeszowie, należącym do przedsiębiorcy – </w:t>
      </w:r>
      <w:bookmarkStart w:id="4" w:name="_Hlk112314710"/>
      <w:r w:rsidR="000A3DEB" w:rsidRPr="00A047B5">
        <w:t xml:space="preserve">Pana </w:t>
      </w:r>
      <w:r w:rsidR="000A3DEB" w:rsidRPr="00A047B5">
        <w:rPr>
          <w:b/>
        </w:rPr>
        <w:t xml:space="preserve">(dane zanonimizowane) </w:t>
      </w:r>
      <w:r w:rsidR="000A3DEB" w:rsidRPr="00A047B5">
        <w:t>prowadzącego działalność gospodarczą pod firmą</w:t>
      </w:r>
      <w:r w:rsidR="000A3DEB" w:rsidRPr="00A047B5">
        <w:rPr>
          <w:b/>
        </w:rPr>
        <w:t xml:space="preserve"> Studio Urody Tomasz Gorgol, (dane zanonimizowane) Rzeszów</w:t>
      </w:r>
      <w:bookmarkEnd w:id="3"/>
      <w:bookmarkEnd w:id="4"/>
      <w:r w:rsidR="000A3DEB" w:rsidRPr="00A047B5">
        <w:t xml:space="preserve"> – zwanego dalej także „kontrolowanym” lub „stroną”.</w:t>
      </w:r>
    </w:p>
    <w:p w14:paraId="3D803F25" w14:textId="0AD89ED0"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xml:space="preserve">Kontrolę wszczęto, zgodnie z przepisami art. 48 ust. 1 ustawy z dnia 6 marca 2018 r. Prawo przedsiębiorców (tekst jednolity: Dz. U. z 2021 r., poz. 162 ze zm.), po </w:t>
      </w:r>
      <w:r w:rsidRPr="000A3DEB">
        <w:rPr>
          <w:rFonts w:ascii="Arial" w:hAnsi="Arial" w:cs="Arial"/>
          <w:bCs/>
          <w:szCs w:val="24"/>
        </w:rPr>
        <w:lastRenderedPageBreak/>
        <w:t xml:space="preserve">uprzednim skierowaniu do przedsiębiorcy zawiadomienia o zamiarze wszczęcia kontroli w zakresie uwidaczniania cen towarów i usług KH.8360.65.2022 z dnia 12 września 2022 r., na adres do doręczeń wskazany w Centralnej Ewidencji i Informacji Działalności Gospodarczej – dalej ,,CEIDG” - </w:t>
      </w:r>
      <w:r w:rsidRPr="000A3DEB">
        <w:rPr>
          <w:rFonts w:ascii="Arial" w:hAnsi="Arial" w:cs="Arial"/>
          <w:b/>
          <w:bCs/>
          <w:szCs w:val="24"/>
        </w:rPr>
        <w:t>(dane zanonimizowane)</w:t>
      </w:r>
      <w:r w:rsidR="00A047B5" w:rsidRPr="00A047B5">
        <w:rPr>
          <w:rFonts w:ascii="Arial" w:hAnsi="Arial"/>
          <w:b/>
        </w:rPr>
        <w:t xml:space="preserve"> </w:t>
      </w:r>
      <w:r w:rsidRPr="000A3DEB">
        <w:rPr>
          <w:rFonts w:ascii="Arial" w:hAnsi="Arial" w:cs="Arial"/>
          <w:bCs/>
          <w:szCs w:val="24"/>
        </w:rPr>
        <w:t xml:space="preserve">STUDIO URODY TOMASZ GORGOL, </w:t>
      </w:r>
      <w:r w:rsidRPr="000A3DEB">
        <w:rPr>
          <w:rFonts w:ascii="Arial" w:hAnsi="Arial" w:cs="Arial"/>
          <w:b/>
          <w:bCs/>
          <w:szCs w:val="24"/>
        </w:rPr>
        <w:t xml:space="preserve">(dane zanonimizowane) </w:t>
      </w:r>
      <w:r w:rsidRPr="000A3DEB">
        <w:rPr>
          <w:rFonts w:ascii="Arial" w:hAnsi="Arial" w:cs="Arial"/>
          <w:bCs/>
          <w:szCs w:val="24"/>
        </w:rPr>
        <w:t>Rzeszów. Korespondencja została zwrócona do Inspektoratu w dniu 30 września 2022 r. z adnotacjami Poczty Polskiej: „Awizowano dnia 13.09.2022…”, „Awizowano powtórnie dnia 21.09.2022…”, „ZWROT nie podjęto w terminie 28.09.2022…”. Stosownie do postanowień art. 44 Kpa pismo uznano za prawidłowo doręczone.</w:t>
      </w:r>
    </w:p>
    <w:p w14:paraId="7C03485A"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W trakcie kontroli sprawdzano przestrzeganie przez przedsiębiorcę obowiązku informowania o cenach i cenach jednostkowych oferowanych towarów.</w:t>
      </w:r>
    </w:p>
    <w:p w14:paraId="24FBA3B3" w14:textId="112AF8A9" w:rsidR="000A3DEB" w:rsidRPr="000A3DEB" w:rsidRDefault="000A3DEB" w:rsidP="00A047B5">
      <w:pPr>
        <w:pStyle w:val="Nagwek3"/>
        <w:spacing w:before="120" w:after="120"/>
      </w:pPr>
      <w:r w:rsidRPr="000A3DEB">
        <w:t xml:space="preserve">W dniu 14 października 2022 r. inspektorzy sprawdzili prawidłowość uwidaczniania informacji w powyższym zakresie dla </w:t>
      </w:r>
      <w:r w:rsidRPr="000A3DEB">
        <w:rPr>
          <w:b/>
        </w:rPr>
        <w:t>100</w:t>
      </w:r>
      <w:r w:rsidRPr="000A3DEB">
        <w:t xml:space="preserve"> przypadkowo wybranych towarów, stwierdzając</w:t>
      </w:r>
      <w:r w:rsidR="00A047B5">
        <w:t xml:space="preserve"> </w:t>
      </w:r>
      <w:r w:rsidRPr="000A3DEB">
        <w:t xml:space="preserve">nieprawidłowości dla </w:t>
      </w:r>
      <w:r w:rsidRPr="000A3DEB">
        <w:rPr>
          <w:b/>
        </w:rPr>
        <w:t>24</w:t>
      </w:r>
      <w:r w:rsidRPr="000A3DEB">
        <w:t xml:space="preserve"> z nich, z uwagi na brak uwidocznienia ceny jednostkowej dla:</w:t>
      </w:r>
    </w:p>
    <w:p w14:paraId="64C3DF5E"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Odplamiacz w proszku Der </w:t>
      </w:r>
      <w:proofErr w:type="spellStart"/>
      <w:r w:rsidRPr="00A047B5">
        <w:rPr>
          <w:rFonts w:ascii="Arial" w:hAnsi="Arial" w:cs="Arial"/>
          <w:bCs/>
          <w:szCs w:val="24"/>
        </w:rPr>
        <w:t>Waschkönig</w:t>
      </w:r>
      <w:proofErr w:type="spellEnd"/>
      <w:r w:rsidRPr="00A047B5">
        <w:rPr>
          <w:rFonts w:ascii="Arial" w:hAnsi="Arial" w:cs="Arial"/>
          <w:bCs/>
          <w:szCs w:val="24"/>
        </w:rPr>
        <w:t xml:space="preserve"> 750 g, </w:t>
      </w:r>
    </w:p>
    <w:p w14:paraId="495D1514"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Wybielacz w proszku Der </w:t>
      </w:r>
      <w:proofErr w:type="spellStart"/>
      <w:r w:rsidRPr="00A047B5">
        <w:rPr>
          <w:rFonts w:ascii="Arial" w:hAnsi="Arial" w:cs="Arial"/>
          <w:bCs/>
          <w:szCs w:val="24"/>
        </w:rPr>
        <w:t>Waschkönig</w:t>
      </w:r>
      <w:proofErr w:type="spellEnd"/>
      <w:r w:rsidRPr="00A047B5">
        <w:rPr>
          <w:rFonts w:ascii="Arial" w:hAnsi="Arial" w:cs="Arial"/>
          <w:bCs/>
          <w:szCs w:val="24"/>
        </w:rPr>
        <w:t xml:space="preserve"> 750 g, </w:t>
      </w:r>
    </w:p>
    <w:p w14:paraId="12FE8ABE"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Wybielacz w płynie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Bleichmittel</w:t>
      </w:r>
      <w:proofErr w:type="spellEnd"/>
      <w:r w:rsidRPr="00A047B5">
        <w:rPr>
          <w:rFonts w:ascii="Arial" w:hAnsi="Arial" w:cs="Arial"/>
          <w:bCs/>
          <w:szCs w:val="24"/>
        </w:rPr>
        <w:t xml:space="preserve"> 1,5 L,</w:t>
      </w:r>
    </w:p>
    <w:p w14:paraId="4A1D52C5"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Kapsułki do prania Lenor </w:t>
      </w:r>
      <w:proofErr w:type="spellStart"/>
      <w:r w:rsidRPr="00A047B5">
        <w:rPr>
          <w:rFonts w:ascii="Arial" w:hAnsi="Arial" w:cs="Arial"/>
          <w:bCs/>
          <w:szCs w:val="24"/>
        </w:rPr>
        <w:t>Waschmittel</w:t>
      </w:r>
      <w:proofErr w:type="spellEnd"/>
      <w:r w:rsidRPr="00A047B5">
        <w:rPr>
          <w:rFonts w:ascii="Arial" w:hAnsi="Arial" w:cs="Arial"/>
          <w:bCs/>
          <w:szCs w:val="24"/>
        </w:rPr>
        <w:t xml:space="preserve"> 1240,8 g, </w:t>
      </w:r>
    </w:p>
    <w:p w14:paraId="61FD2ECC"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Kapsułki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Black 510 g, </w:t>
      </w:r>
    </w:p>
    <w:p w14:paraId="48F94324"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Kapsułki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Universal 510 g, </w:t>
      </w:r>
    </w:p>
    <w:p w14:paraId="1D919FA9"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Kapsułki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color</w:t>
      </w:r>
      <w:proofErr w:type="spellEnd"/>
      <w:r w:rsidRPr="00A047B5">
        <w:rPr>
          <w:rFonts w:ascii="Arial" w:hAnsi="Arial" w:cs="Arial"/>
          <w:bCs/>
          <w:szCs w:val="24"/>
        </w:rPr>
        <w:t xml:space="preserve"> + </w:t>
      </w:r>
      <w:proofErr w:type="spellStart"/>
      <w:r w:rsidRPr="00A047B5">
        <w:rPr>
          <w:rFonts w:ascii="Arial" w:hAnsi="Arial" w:cs="Arial"/>
          <w:bCs/>
          <w:szCs w:val="24"/>
        </w:rPr>
        <w:t>Weichspüler</w:t>
      </w:r>
      <w:proofErr w:type="spellEnd"/>
      <w:r w:rsidRPr="00A047B5">
        <w:rPr>
          <w:rFonts w:ascii="Arial" w:hAnsi="Arial" w:cs="Arial"/>
          <w:bCs/>
          <w:szCs w:val="24"/>
        </w:rPr>
        <w:t xml:space="preserve"> 510 g,</w:t>
      </w:r>
    </w:p>
    <w:p w14:paraId="76A6D93A"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Płyn do płukania tkanin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Rotblumen</w:t>
      </w:r>
      <w:proofErr w:type="spellEnd"/>
      <w:r w:rsidRPr="00A047B5">
        <w:rPr>
          <w:rFonts w:ascii="Arial" w:hAnsi="Arial" w:cs="Arial"/>
          <w:bCs/>
          <w:szCs w:val="24"/>
        </w:rPr>
        <w:t xml:space="preserve"> 2 L, </w:t>
      </w:r>
    </w:p>
    <w:p w14:paraId="79E8872B"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Płyn do płukania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Frühlingsbrise</w:t>
      </w:r>
      <w:proofErr w:type="spellEnd"/>
      <w:r w:rsidRPr="00A047B5">
        <w:rPr>
          <w:rFonts w:ascii="Arial" w:hAnsi="Arial" w:cs="Arial"/>
          <w:bCs/>
          <w:szCs w:val="24"/>
        </w:rPr>
        <w:t xml:space="preserve"> 2 L,</w:t>
      </w:r>
    </w:p>
    <w:p w14:paraId="68967B9F"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Tabletki do zmywarki </w:t>
      </w:r>
      <w:proofErr w:type="spellStart"/>
      <w:r w:rsidRPr="00A047B5">
        <w:rPr>
          <w:rFonts w:ascii="Arial" w:hAnsi="Arial" w:cs="Arial"/>
          <w:bCs/>
          <w:szCs w:val="24"/>
        </w:rPr>
        <w:t>Herr</w:t>
      </w:r>
      <w:proofErr w:type="spellEnd"/>
      <w:r w:rsidRPr="00A047B5">
        <w:rPr>
          <w:rFonts w:ascii="Arial" w:hAnsi="Arial" w:cs="Arial"/>
          <w:bCs/>
          <w:szCs w:val="24"/>
        </w:rPr>
        <w:t xml:space="preserve"> </w:t>
      </w:r>
      <w:proofErr w:type="spellStart"/>
      <w:r w:rsidRPr="00A047B5">
        <w:rPr>
          <w:rFonts w:ascii="Arial" w:hAnsi="Arial" w:cs="Arial"/>
          <w:bCs/>
          <w:szCs w:val="24"/>
        </w:rPr>
        <w:t>Klee</w:t>
      </w:r>
      <w:proofErr w:type="spellEnd"/>
      <w:r w:rsidRPr="00A047B5">
        <w:rPr>
          <w:rFonts w:ascii="Arial" w:hAnsi="Arial" w:cs="Arial"/>
          <w:bCs/>
          <w:szCs w:val="24"/>
        </w:rPr>
        <w:t xml:space="preserve"> C.G. 2,040 kg, </w:t>
      </w:r>
    </w:p>
    <w:p w14:paraId="70117E77"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Sól do zmywarki </w:t>
      </w:r>
      <w:proofErr w:type="spellStart"/>
      <w:r w:rsidRPr="00A047B5">
        <w:rPr>
          <w:rFonts w:ascii="Arial" w:hAnsi="Arial" w:cs="Arial"/>
          <w:bCs/>
          <w:szCs w:val="24"/>
        </w:rPr>
        <w:t>Herr</w:t>
      </w:r>
      <w:proofErr w:type="spellEnd"/>
      <w:r w:rsidRPr="00A047B5">
        <w:rPr>
          <w:rFonts w:ascii="Arial" w:hAnsi="Arial" w:cs="Arial"/>
          <w:bCs/>
          <w:szCs w:val="24"/>
        </w:rPr>
        <w:t xml:space="preserve"> </w:t>
      </w:r>
      <w:proofErr w:type="spellStart"/>
      <w:r w:rsidRPr="00A047B5">
        <w:rPr>
          <w:rFonts w:ascii="Arial" w:hAnsi="Arial" w:cs="Arial"/>
          <w:bCs/>
          <w:szCs w:val="24"/>
        </w:rPr>
        <w:t>Klee</w:t>
      </w:r>
      <w:proofErr w:type="spellEnd"/>
      <w:r w:rsidRPr="00A047B5">
        <w:rPr>
          <w:rFonts w:ascii="Arial" w:hAnsi="Arial" w:cs="Arial"/>
          <w:bCs/>
          <w:szCs w:val="24"/>
        </w:rPr>
        <w:t xml:space="preserve"> </w:t>
      </w:r>
      <w:proofErr w:type="spellStart"/>
      <w:r w:rsidRPr="00A047B5">
        <w:rPr>
          <w:rFonts w:ascii="Arial" w:hAnsi="Arial" w:cs="Arial"/>
          <w:bCs/>
          <w:szCs w:val="24"/>
        </w:rPr>
        <w:t>SpeziaISalz</w:t>
      </w:r>
      <w:proofErr w:type="spellEnd"/>
      <w:r w:rsidRPr="00A047B5">
        <w:rPr>
          <w:rFonts w:ascii="Arial" w:hAnsi="Arial" w:cs="Arial"/>
          <w:bCs/>
          <w:szCs w:val="24"/>
        </w:rPr>
        <w:t xml:space="preserve"> Silver Line 1,5 kg, </w:t>
      </w:r>
    </w:p>
    <w:p w14:paraId="6A2D9729" w14:textId="77777777" w:rsidR="000A3DEB" w:rsidRPr="00A047B5" w:rsidRDefault="000A3DEB" w:rsidP="00A047B5">
      <w:pPr>
        <w:pStyle w:val="Akapitzlist"/>
        <w:numPr>
          <w:ilvl w:val="0"/>
          <w:numId w:val="224"/>
        </w:numPr>
        <w:spacing w:before="120" w:after="120" w:line="360" w:lineRule="auto"/>
        <w:rPr>
          <w:rFonts w:ascii="Arial" w:hAnsi="Arial" w:cs="Arial"/>
          <w:bCs/>
          <w:szCs w:val="24"/>
          <w:lang w:val="en-US"/>
        </w:rPr>
      </w:pPr>
      <w:r w:rsidRPr="00A047B5">
        <w:rPr>
          <w:rFonts w:ascii="Arial" w:hAnsi="Arial" w:cs="Arial"/>
          <w:bCs/>
          <w:szCs w:val="24"/>
        </w:rPr>
        <w:t xml:space="preserve">Żel do WC </w:t>
      </w:r>
      <w:proofErr w:type="spellStart"/>
      <w:r w:rsidRPr="00A047B5">
        <w:rPr>
          <w:rFonts w:ascii="Arial" w:hAnsi="Arial" w:cs="Arial"/>
          <w:bCs/>
          <w:szCs w:val="24"/>
        </w:rPr>
        <w:t>Herr</w:t>
      </w:r>
      <w:proofErr w:type="spellEnd"/>
      <w:r w:rsidRPr="00A047B5">
        <w:rPr>
          <w:rFonts w:ascii="Arial" w:hAnsi="Arial" w:cs="Arial"/>
          <w:bCs/>
          <w:szCs w:val="24"/>
        </w:rPr>
        <w:t xml:space="preserve"> </w:t>
      </w:r>
      <w:proofErr w:type="spellStart"/>
      <w:r w:rsidRPr="00A047B5">
        <w:rPr>
          <w:rFonts w:ascii="Arial" w:hAnsi="Arial" w:cs="Arial"/>
          <w:bCs/>
          <w:szCs w:val="24"/>
        </w:rPr>
        <w:t>Klee</w:t>
      </w:r>
      <w:proofErr w:type="spellEnd"/>
      <w:r w:rsidRPr="00A047B5">
        <w:rPr>
          <w:rFonts w:ascii="Arial" w:hAnsi="Arial" w:cs="Arial"/>
          <w:bCs/>
          <w:szCs w:val="24"/>
        </w:rPr>
        <w:t xml:space="preserve"> C.G. </w:t>
      </w:r>
      <w:proofErr w:type="spellStart"/>
      <w:r w:rsidRPr="00A047B5">
        <w:rPr>
          <w:rFonts w:ascii="Arial" w:hAnsi="Arial" w:cs="Arial"/>
          <w:bCs/>
          <w:szCs w:val="24"/>
          <w:lang w:val="en-US"/>
        </w:rPr>
        <w:t>Intensiver</w:t>
      </w:r>
      <w:proofErr w:type="spellEnd"/>
      <w:r w:rsidRPr="00A047B5">
        <w:rPr>
          <w:rFonts w:ascii="Arial" w:hAnsi="Arial" w:cs="Arial"/>
          <w:bCs/>
          <w:szCs w:val="24"/>
          <w:lang w:val="en-US"/>
        </w:rPr>
        <w:t xml:space="preserve"> WC- Reiniger Alpin Frish 750 ml,</w:t>
      </w:r>
    </w:p>
    <w:p w14:paraId="720CEA84"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Proszek do firan i bielizny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Gardinen</w:t>
      </w:r>
      <w:proofErr w:type="spellEnd"/>
      <w:r w:rsidRPr="00A047B5">
        <w:rPr>
          <w:rFonts w:ascii="Arial" w:hAnsi="Arial" w:cs="Arial"/>
          <w:bCs/>
          <w:szCs w:val="24"/>
        </w:rPr>
        <w:t xml:space="preserve"> 600 g, </w:t>
      </w:r>
    </w:p>
    <w:p w14:paraId="748DB5FF" w14:textId="77777777" w:rsidR="000A3DEB" w:rsidRPr="00A047B5" w:rsidRDefault="000A3DEB" w:rsidP="00A047B5">
      <w:pPr>
        <w:pStyle w:val="Akapitzlist"/>
        <w:numPr>
          <w:ilvl w:val="0"/>
          <w:numId w:val="224"/>
        </w:numPr>
        <w:spacing w:before="120" w:after="120" w:line="360" w:lineRule="auto"/>
        <w:rPr>
          <w:rFonts w:ascii="Arial" w:hAnsi="Arial" w:cs="Arial"/>
          <w:bCs/>
          <w:szCs w:val="24"/>
          <w:lang w:val="en-US"/>
        </w:rPr>
      </w:pPr>
      <w:r w:rsidRPr="00A047B5">
        <w:rPr>
          <w:rFonts w:ascii="Arial" w:hAnsi="Arial" w:cs="Arial"/>
          <w:bCs/>
          <w:szCs w:val="24"/>
          <w:lang w:val="en-US"/>
        </w:rPr>
        <w:t xml:space="preserve">Spray do </w:t>
      </w:r>
      <w:proofErr w:type="spellStart"/>
      <w:r w:rsidRPr="00A047B5">
        <w:rPr>
          <w:rFonts w:ascii="Arial" w:hAnsi="Arial" w:cs="Arial"/>
          <w:bCs/>
          <w:szCs w:val="24"/>
          <w:lang w:val="en-US"/>
        </w:rPr>
        <w:t>szyb</w:t>
      </w:r>
      <w:proofErr w:type="spellEnd"/>
      <w:r w:rsidRPr="00A047B5">
        <w:rPr>
          <w:rFonts w:ascii="Arial" w:hAnsi="Arial" w:cs="Arial"/>
          <w:bCs/>
          <w:szCs w:val="24"/>
          <w:lang w:val="en-US"/>
        </w:rPr>
        <w:t xml:space="preserve"> </w:t>
      </w:r>
      <w:proofErr w:type="spellStart"/>
      <w:r w:rsidRPr="00A047B5">
        <w:rPr>
          <w:rFonts w:ascii="Arial" w:hAnsi="Arial" w:cs="Arial"/>
          <w:bCs/>
          <w:szCs w:val="24"/>
          <w:lang w:val="en-US"/>
        </w:rPr>
        <w:t>Cif</w:t>
      </w:r>
      <w:proofErr w:type="spellEnd"/>
      <w:r w:rsidRPr="00A047B5">
        <w:rPr>
          <w:rFonts w:ascii="Arial" w:hAnsi="Arial" w:cs="Arial"/>
          <w:bCs/>
          <w:szCs w:val="24"/>
          <w:lang w:val="en-US"/>
        </w:rPr>
        <w:t xml:space="preserve"> </w:t>
      </w:r>
      <w:proofErr w:type="spellStart"/>
      <w:r w:rsidRPr="00A047B5">
        <w:rPr>
          <w:rFonts w:ascii="Arial" w:hAnsi="Arial" w:cs="Arial"/>
          <w:bCs/>
          <w:szCs w:val="24"/>
          <w:lang w:val="en-US"/>
        </w:rPr>
        <w:t>Power&amp;Shine</w:t>
      </w:r>
      <w:proofErr w:type="spellEnd"/>
      <w:r w:rsidRPr="00A047B5">
        <w:rPr>
          <w:rFonts w:ascii="Arial" w:hAnsi="Arial" w:cs="Arial"/>
          <w:bCs/>
          <w:szCs w:val="24"/>
          <w:lang w:val="en-US"/>
        </w:rPr>
        <w:t xml:space="preserve"> 750 ml, </w:t>
      </w:r>
    </w:p>
    <w:p w14:paraId="7B8BF523" w14:textId="77777777" w:rsidR="000A3DEB" w:rsidRPr="00A047B5" w:rsidRDefault="000A3DEB" w:rsidP="00A047B5">
      <w:pPr>
        <w:pStyle w:val="Akapitzlist"/>
        <w:numPr>
          <w:ilvl w:val="0"/>
          <w:numId w:val="224"/>
        </w:numPr>
        <w:spacing w:before="120" w:after="120" w:line="360" w:lineRule="auto"/>
        <w:rPr>
          <w:rFonts w:ascii="Arial" w:hAnsi="Arial" w:cs="Arial"/>
          <w:bCs/>
          <w:szCs w:val="24"/>
          <w:lang w:val="en-US"/>
        </w:rPr>
      </w:pPr>
      <w:proofErr w:type="spellStart"/>
      <w:r w:rsidRPr="00A047B5">
        <w:rPr>
          <w:rFonts w:ascii="Arial" w:hAnsi="Arial" w:cs="Arial"/>
          <w:bCs/>
          <w:szCs w:val="24"/>
          <w:lang w:val="en-US"/>
        </w:rPr>
        <w:t>Żel</w:t>
      </w:r>
      <w:proofErr w:type="spellEnd"/>
      <w:r w:rsidRPr="00A047B5">
        <w:rPr>
          <w:rFonts w:ascii="Arial" w:hAnsi="Arial" w:cs="Arial"/>
          <w:bCs/>
          <w:szCs w:val="24"/>
          <w:lang w:val="en-US"/>
        </w:rPr>
        <w:t xml:space="preserve"> do </w:t>
      </w:r>
      <w:proofErr w:type="spellStart"/>
      <w:r w:rsidRPr="00A047B5">
        <w:rPr>
          <w:rFonts w:ascii="Arial" w:hAnsi="Arial" w:cs="Arial"/>
          <w:bCs/>
          <w:szCs w:val="24"/>
          <w:lang w:val="en-US"/>
        </w:rPr>
        <w:t>prania</w:t>
      </w:r>
      <w:proofErr w:type="spellEnd"/>
      <w:r w:rsidRPr="00A047B5">
        <w:rPr>
          <w:rFonts w:ascii="Arial" w:hAnsi="Arial" w:cs="Arial"/>
          <w:bCs/>
          <w:szCs w:val="24"/>
          <w:lang w:val="en-US"/>
        </w:rPr>
        <w:t xml:space="preserve"> Der </w:t>
      </w:r>
      <w:proofErr w:type="spellStart"/>
      <w:r w:rsidRPr="00A047B5">
        <w:rPr>
          <w:rFonts w:ascii="Arial" w:hAnsi="Arial" w:cs="Arial"/>
          <w:bCs/>
          <w:szCs w:val="24"/>
          <w:lang w:val="en-US"/>
        </w:rPr>
        <w:t>Waschkönig</w:t>
      </w:r>
      <w:proofErr w:type="spellEnd"/>
      <w:r w:rsidRPr="00A047B5">
        <w:rPr>
          <w:rFonts w:ascii="Arial" w:hAnsi="Arial" w:cs="Arial"/>
          <w:bCs/>
          <w:szCs w:val="24"/>
          <w:lang w:val="en-US"/>
        </w:rPr>
        <w:t xml:space="preserve"> C.G. Sensitive 3305 g, </w:t>
      </w:r>
    </w:p>
    <w:p w14:paraId="43484982"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Płyn do podłóg </w:t>
      </w:r>
      <w:proofErr w:type="spellStart"/>
      <w:r w:rsidRPr="00A047B5">
        <w:rPr>
          <w:rFonts w:ascii="Arial" w:hAnsi="Arial" w:cs="Arial"/>
          <w:bCs/>
          <w:szCs w:val="24"/>
        </w:rPr>
        <w:t>Herr</w:t>
      </w:r>
      <w:proofErr w:type="spellEnd"/>
      <w:r w:rsidRPr="00A047B5">
        <w:rPr>
          <w:rFonts w:ascii="Arial" w:hAnsi="Arial" w:cs="Arial"/>
          <w:bCs/>
          <w:szCs w:val="24"/>
        </w:rPr>
        <w:t xml:space="preserve"> </w:t>
      </w:r>
      <w:proofErr w:type="spellStart"/>
      <w:r w:rsidRPr="00A047B5">
        <w:rPr>
          <w:rFonts w:ascii="Arial" w:hAnsi="Arial" w:cs="Arial"/>
          <w:bCs/>
          <w:szCs w:val="24"/>
        </w:rPr>
        <w:t>Klee</w:t>
      </w:r>
      <w:proofErr w:type="spellEnd"/>
      <w:r w:rsidRPr="00A047B5">
        <w:rPr>
          <w:rFonts w:ascii="Arial" w:hAnsi="Arial" w:cs="Arial"/>
          <w:bCs/>
          <w:szCs w:val="24"/>
        </w:rPr>
        <w:t xml:space="preserve"> C.G. 1,45 L,</w:t>
      </w:r>
    </w:p>
    <w:p w14:paraId="4738DB90" w14:textId="77777777" w:rsidR="000A3DEB" w:rsidRPr="00A047B5" w:rsidRDefault="000A3DEB" w:rsidP="00A047B5">
      <w:pPr>
        <w:pStyle w:val="Akapitzlist"/>
        <w:numPr>
          <w:ilvl w:val="0"/>
          <w:numId w:val="224"/>
        </w:numPr>
        <w:spacing w:before="120" w:after="120" w:line="360" w:lineRule="auto"/>
        <w:rPr>
          <w:rFonts w:ascii="Arial" w:hAnsi="Arial" w:cs="Arial"/>
          <w:bCs/>
          <w:szCs w:val="24"/>
          <w:lang w:val="en-US"/>
        </w:rPr>
      </w:pPr>
      <w:r w:rsidRPr="00A047B5">
        <w:rPr>
          <w:rFonts w:ascii="Arial" w:hAnsi="Arial" w:cs="Arial"/>
          <w:bCs/>
          <w:szCs w:val="24"/>
          <w:lang w:val="en-US"/>
        </w:rPr>
        <w:t xml:space="preserve">Spray do </w:t>
      </w:r>
      <w:proofErr w:type="spellStart"/>
      <w:r w:rsidRPr="00A047B5">
        <w:rPr>
          <w:rFonts w:ascii="Arial" w:hAnsi="Arial" w:cs="Arial"/>
          <w:bCs/>
          <w:szCs w:val="24"/>
          <w:lang w:val="en-US"/>
        </w:rPr>
        <w:t>kuchni</w:t>
      </w:r>
      <w:proofErr w:type="spellEnd"/>
      <w:r w:rsidRPr="00A047B5">
        <w:rPr>
          <w:rFonts w:ascii="Arial" w:hAnsi="Arial" w:cs="Arial"/>
          <w:bCs/>
          <w:szCs w:val="24"/>
          <w:lang w:val="en-US"/>
        </w:rPr>
        <w:t xml:space="preserve"> </w:t>
      </w:r>
      <w:proofErr w:type="spellStart"/>
      <w:r w:rsidRPr="00A047B5">
        <w:rPr>
          <w:rFonts w:ascii="Arial" w:hAnsi="Arial" w:cs="Arial"/>
          <w:bCs/>
          <w:szCs w:val="24"/>
          <w:lang w:val="en-US"/>
        </w:rPr>
        <w:t>Cif</w:t>
      </w:r>
      <w:proofErr w:type="spellEnd"/>
      <w:r w:rsidRPr="00A047B5">
        <w:rPr>
          <w:rFonts w:ascii="Arial" w:hAnsi="Arial" w:cs="Arial"/>
          <w:bCs/>
          <w:szCs w:val="24"/>
          <w:lang w:val="en-US"/>
        </w:rPr>
        <w:t xml:space="preserve"> Power &amp; Shine 750 ml,</w:t>
      </w:r>
    </w:p>
    <w:p w14:paraId="6B4C0D42"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Żel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Black 3,305 L,</w:t>
      </w:r>
    </w:p>
    <w:p w14:paraId="5FA59708"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lastRenderedPageBreak/>
        <w:t xml:space="preserve">Proszek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Color</w:t>
      </w:r>
      <w:proofErr w:type="spellEnd"/>
      <w:r w:rsidRPr="00A047B5">
        <w:rPr>
          <w:rFonts w:ascii="Arial" w:hAnsi="Arial" w:cs="Arial"/>
          <w:bCs/>
          <w:szCs w:val="24"/>
        </w:rPr>
        <w:t xml:space="preserve"> 4,875 kg,</w:t>
      </w:r>
    </w:p>
    <w:p w14:paraId="6EA00A0F"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Proszek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Universal 2,4 kg,</w:t>
      </w:r>
    </w:p>
    <w:p w14:paraId="0CAEE0D5"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Proszek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Universal 7,50 kg, </w:t>
      </w:r>
    </w:p>
    <w:p w14:paraId="2BF3F6C4"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Proszek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Universal 4,875 kg, </w:t>
      </w:r>
    </w:p>
    <w:p w14:paraId="494E7733"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Proszek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color</w:t>
      </w:r>
      <w:proofErr w:type="spellEnd"/>
      <w:r w:rsidRPr="00A047B5">
        <w:rPr>
          <w:rFonts w:ascii="Arial" w:hAnsi="Arial" w:cs="Arial"/>
          <w:bCs/>
          <w:szCs w:val="24"/>
        </w:rPr>
        <w:t xml:space="preserve"> 2,4 kg, </w:t>
      </w:r>
    </w:p>
    <w:p w14:paraId="623FA9A1" w14:textId="77777777" w:rsidR="000A3DEB" w:rsidRPr="00A047B5" w:rsidRDefault="000A3DEB" w:rsidP="00A047B5">
      <w:pPr>
        <w:pStyle w:val="Akapitzlist"/>
        <w:numPr>
          <w:ilvl w:val="0"/>
          <w:numId w:val="224"/>
        </w:numPr>
        <w:spacing w:before="120" w:after="120" w:line="360" w:lineRule="auto"/>
        <w:rPr>
          <w:rFonts w:ascii="Arial" w:hAnsi="Arial" w:cs="Arial"/>
          <w:bCs/>
          <w:szCs w:val="24"/>
        </w:rPr>
      </w:pPr>
      <w:r w:rsidRPr="00A047B5">
        <w:rPr>
          <w:rFonts w:ascii="Arial" w:hAnsi="Arial" w:cs="Arial"/>
          <w:bCs/>
          <w:szCs w:val="24"/>
        </w:rPr>
        <w:t xml:space="preserve">Proszek do prania Der </w:t>
      </w:r>
      <w:proofErr w:type="spellStart"/>
      <w:r w:rsidRPr="00A047B5">
        <w:rPr>
          <w:rFonts w:ascii="Arial" w:hAnsi="Arial" w:cs="Arial"/>
          <w:bCs/>
          <w:szCs w:val="24"/>
        </w:rPr>
        <w:t>Waschkönig</w:t>
      </w:r>
      <w:proofErr w:type="spellEnd"/>
      <w:r w:rsidRPr="00A047B5">
        <w:rPr>
          <w:rFonts w:ascii="Arial" w:hAnsi="Arial" w:cs="Arial"/>
          <w:bCs/>
          <w:szCs w:val="24"/>
        </w:rPr>
        <w:t xml:space="preserve"> C.G </w:t>
      </w:r>
      <w:proofErr w:type="spellStart"/>
      <w:r w:rsidRPr="00A047B5">
        <w:rPr>
          <w:rFonts w:ascii="Arial" w:hAnsi="Arial" w:cs="Arial"/>
          <w:bCs/>
          <w:szCs w:val="24"/>
        </w:rPr>
        <w:t>color</w:t>
      </w:r>
      <w:proofErr w:type="spellEnd"/>
      <w:r w:rsidRPr="00A047B5">
        <w:rPr>
          <w:rFonts w:ascii="Arial" w:hAnsi="Arial" w:cs="Arial"/>
          <w:bCs/>
          <w:szCs w:val="24"/>
        </w:rPr>
        <w:t xml:space="preserve"> 7,50 kg</w:t>
      </w:r>
    </w:p>
    <w:p w14:paraId="3F5B77FB" w14:textId="06D0EE64"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co narusza art. 4 ust. 1 ustawy oraz § 3 ust. 2 rozporządzenia Ministra Rozwoju z dnia</w:t>
      </w:r>
      <w:r w:rsidR="00A047B5" w:rsidRPr="00A047B5">
        <w:rPr>
          <w:rFonts w:ascii="Arial" w:hAnsi="Arial"/>
        </w:rPr>
        <w:t xml:space="preserve"> </w:t>
      </w:r>
      <w:r w:rsidRPr="000A3DEB">
        <w:rPr>
          <w:rFonts w:ascii="Arial" w:hAnsi="Arial" w:cs="Arial"/>
          <w:bCs/>
          <w:szCs w:val="24"/>
        </w:rPr>
        <w:t>9 grudnia 2015 r. w sprawie uwidaczniania cen towarów i usług (Dz. U. z 2015 r., poz. 2121) – zwanego dalej „rozporządzeniem”.</w:t>
      </w:r>
    </w:p>
    <w:p w14:paraId="3316A0A4" w14:textId="3DC9AC6E"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Ustalenia kontroli udokumentowano w protokole kontroli KH.8361.70.2022 z dnia</w:t>
      </w:r>
      <w:r w:rsidR="00A047B5" w:rsidRPr="00A047B5">
        <w:rPr>
          <w:rFonts w:ascii="Arial" w:hAnsi="Arial"/>
        </w:rPr>
        <w:t xml:space="preserve"> </w:t>
      </w:r>
      <w:r w:rsidRPr="000A3DEB">
        <w:rPr>
          <w:rFonts w:ascii="Arial" w:hAnsi="Arial" w:cs="Arial"/>
          <w:bCs/>
          <w:szCs w:val="24"/>
        </w:rPr>
        <w:t>14 października 2022 r. wraz załącznikami, do których kontrolowany przedsiębiorca nie wniósł uwag.</w:t>
      </w:r>
    </w:p>
    <w:p w14:paraId="061D7FDC" w14:textId="4FBEE7C3" w:rsidR="000A3DEB" w:rsidRPr="000A3DEB" w:rsidRDefault="000A3DEB" w:rsidP="00A047B5">
      <w:pPr>
        <w:pStyle w:val="Nagwek3"/>
        <w:spacing w:before="120" w:after="120"/>
        <w:rPr>
          <w:bCs w:val="0"/>
        </w:rPr>
      </w:pPr>
      <w:r w:rsidRPr="000A3DEB">
        <w:rPr>
          <w:bCs w:val="0"/>
        </w:rPr>
        <w:t>W związku z ustaleniami kontroli Podkarpacki Wojewódzki Inspektor Inspekcji Handlowej pismem z dnia 2 listopada 2022 r. zawiadomił kontrolowanego o wszczęciu postępowania</w:t>
      </w:r>
      <w:r w:rsidR="00A047B5" w:rsidRPr="00A047B5">
        <w:rPr>
          <w:bCs w:val="0"/>
        </w:rPr>
        <w:t xml:space="preserve"> </w:t>
      </w:r>
      <w:r w:rsidRPr="000A3DEB">
        <w:rPr>
          <w:bCs w:val="0"/>
        </w:rPr>
        <w:t>z urzędu w trybie art. 6 ust. 1 ustawy, w związku ze stwierdzeniem nieprawidłowości</w:t>
      </w:r>
      <w:r w:rsidR="00A047B5" w:rsidRPr="00A047B5">
        <w:rPr>
          <w:bCs w:val="0"/>
        </w:rPr>
        <w:t xml:space="preserve"> </w:t>
      </w:r>
      <w:r w:rsidRPr="000A3DEB">
        <w:rPr>
          <w:bCs w:val="0"/>
        </w:rPr>
        <w:t>w uwidacznianiu cenach jednostkowych. Jednocześnie stronę postępowania pouczono</w:t>
      </w:r>
      <w:r w:rsidR="00A047B5" w:rsidRPr="00A047B5">
        <w:rPr>
          <w:bCs w:val="0"/>
        </w:rPr>
        <w:t xml:space="preserve"> </w:t>
      </w:r>
      <w:r w:rsidRPr="000A3DEB">
        <w:rPr>
          <w:bCs w:val="0"/>
        </w:rPr>
        <w:t>o przysługującym jej prawie do czynnego udziału w postępowaniu, a w szczególności</w:t>
      </w:r>
      <w:r w:rsidR="00A047B5" w:rsidRPr="00A047B5">
        <w:rPr>
          <w:bCs w:val="0"/>
        </w:rPr>
        <w:t xml:space="preserve"> </w:t>
      </w:r>
      <w:r w:rsidRPr="000A3DEB">
        <w:rPr>
          <w:bCs w:val="0"/>
        </w:rPr>
        <w:t>o prawie wypowiadania się co do zebranych dowodów i materiałów, przeglądania akt sprawy, jak również brania udziału w przeprowadzeniu dowodu oraz możliwości złożenia wyjaśnienia. Stronę wezwano także do przedstawienia informacji o wielkości obrotów</w:t>
      </w:r>
      <w:r w:rsidR="00A047B5" w:rsidRPr="00A047B5">
        <w:rPr>
          <w:bCs w:val="0"/>
        </w:rPr>
        <w:t xml:space="preserve"> </w:t>
      </w:r>
      <w:r w:rsidRPr="000A3DEB">
        <w:rPr>
          <w:bCs w:val="0"/>
        </w:rPr>
        <w:t>i przychodu za rok 2021. Pismo doręczono w dniu 3 listopada 2022 r.</w:t>
      </w:r>
    </w:p>
    <w:p w14:paraId="34BECAF4" w14:textId="77777777" w:rsidR="000A3DEB" w:rsidRPr="000A3DEB" w:rsidRDefault="000A3DEB" w:rsidP="00A047B5">
      <w:pPr>
        <w:pStyle w:val="Nagwek3"/>
        <w:spacing w:before="120" w:after="120"/>
        <w:rPr>
          <w:bCs w:val="0"/>
        </w:rPr>
      </w:pPr>
      <w:r w:rsidRPr="000A3DEB">
        <w:rPr>
          <w:bCs w:val="0"/>
        </w:rPr>
        <w:t>Z uwagi na brak informacji o obrotach i przychodzie pismem z dnia 2 grudnia 2022 r. zawiadomiono stronę o niezałatwieniu sprawy w terminie, wskazując termin załatwienia do dnia 30 grudnia 2022 r. oraz powtórnie wezwano stronę do przedłożenia dokumentacji stanowiącej o wielkości obrotów i przychodu całego przedsiębiorstwa za zakończeniowy rok rozliczeniowy 2021. Pismo doręczono w dniu 5 grudnia 2022 r.</w:t>
      </w:r>
    </w:p>
    <w:p w14:paraId="7494DCDE" w14:textId="66E7D34F" w:rsidR="00DA4019" w:rsidRPr="00DA4019" w:rsidRDefault="000A3DEB" w:rsidP="00A047B5">
      <w:pPr>
        <w:pStyle w:val="Nagwek3"/>
        <w:spacing w:before="120" w:after="120"/>
        <w:rPr>
          <w:bCs w:val="0"/>
        </w:rPr>
      </w:pPr>
      <w:r w:rsidRPr="000A3DEB">
        <w:rPr>
          <w:bCs w:val="0"/>
        </w:rPr>
        <w:t xml:space="preserve">Wobec nieprzedłożenia przez stronę informacji o wielkości obrotów i przychodu za 2021 r. organ postanowieniem KH.8361.70.2022 z dnia 27 grudnia 2022 r. włączył w </w:t>
      </w:r>
      <w:r w:rsidRPr="000A3DEB">
        <w:rPr>
          <w:bCs w:val="0"/>
        </w:rPr>
        <w:lastRenderedPageBreak/>
        <w:t>poczet dowodów dokument: „</w:t>
      </w:r>
      <w:r w:rsidRPr="000A3DEB">
        <w:rPr>
          <w:b/>
          <w:bCs w:val="0"/>
        </w:rPr>
        <w:t xml:space="preserve">Protokół z posiedzenia komisji” </w:t>
      </w:r>
      <w:r w:rsidRPr="000A3DEB">
        <w:rPr>
          <w:bCs w:val="0"/>
        </w:rPr>
        <w:t>z dnia 16 grudnia 2022 r., dotyczący oszacowania powyższych danych.</w:t>
      </w:r>
    </w:p>
    <w:p w14:paraId="0A55B432" w14:textId="0DEA3640" w:rsidR="001C58A9" w:rsidRPr="00A047B5" w:rsidRDefault="001C58A9" w:rsidP="000A3DEB">
      <w:pPr>
        <w:pStyle w:val="Nagwek2"/>
        <w:rPr>
          <w:bCs/>
          <w:sz w:val="28"/>
        </w:rPr>
      </w:pPr>
      <w:r w:rsidRPr="00A047B5">
        <w:rPr>
          <w:bCs/>
          <w:sz w:val="28"/>
        </w:rPr>
        <w:t>Podkarpacki Wojewódzki Inspektor Inspekcji Handlowej ustalił i stwierdził, co następuje:</w:t>
      </w:r>
    </w:p>
    <w:p w14:paraId="35E9E85C" w14:textId="77777777" w:rsidR="000A3DEB" w:rsidRPr="00A047B5" w:rsidRDefault="00BE5DCD" w:rsidP="000A3DEB">
      <w:pPr>
        <w:pStyle w:val="Nagwek3"/>
      </w:pPr>
      <w:r w:rsidRPr="00A047B5">
        <w:rPr>
          <w:bCs w:val="0"/>
        </w:rPr>
        <w:t xml:space="preserve">Zgodnie </w:t>
      </w:r>
      <w:r w:rsidR="000A3DEB" w:rsidRPr="00A047B5">
        <w:t xml:space="preserve">z art. 6 ust. 1 ustawy karę pieniężną na przedsiębiorcę, który nie wykonuje obowiązku uwidaczniania ceny i ceny jednostkowej w miejscu sprzedaży detalicznej nakłada wojewódzki inspektor Inspekcji Handlowej. W związku z tym, że kontrola przeprowadzona została w Dyskoncie odzieżowym </w:t>
      </w:r>
      <w:r w:rsidR="000A3DEB" w:rsidRPr="00A047B5">
        <w:rPr>
          <w:b/>
        </w:rPr>
        <w:t>(dane zanonimizowane)</w:t>
      </w:r>
      <w:r w:rsidR="000A3DEB" w:rsidRPr="00A047B5">
        <w:t xml:space="preserve">, zlokalizowanym przy ul. </w:t>
      </w:r>
      <w:r w:rsidR="000A3DEB" w:rsidRPr="00A047B5">
        <w:rPr>
          <w:b/>
        </w:rPr>
        <w:t xml:space="preserve">(dane zanonimizowane) </w:t>
      </w:r>
      <w:r w:rsidR="000A3DEB" w:rsidRPr="00A047B5">
        <w:t>w Rzeszowie (woj. podkarpackie), właściwym do prowadzenia postępowania i nałożenia kary jest Podkarpacki Wojewódzki Inspektor Inspekcji Handlowej.</w:t>
      </w:r>
    </w:p>
    <w:p w14:paraId="6983D754"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01E89D6B"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Zgodnie z art. 4 ust. 1 ustawy w miejscu sprzedaży detalicznej i świadczenia usług uwidacznia się cenę oraz cenę jednostkową towaru (usługi) w sposób jednoznaczny, niebudzący wątpliwości oraz umożliwiający porównanie cen.</w:t>
      </w:r>
    </w:p>
    <w:p w14:paraId="53EBB490" w14:textId="1EE5C9BF"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00A047B5" w:rsidRPr="00A047B5">
        <w:rPr>
          <w:rFonts w:ascii="Arial" w:hAnsi="Arial"/>
        </w:rPr>
        <w:t xml:space="preserve"> </w:t>
      </w:r>
      <w:r w:rsidRPr="000A3DEB">
        <w:rPr>
          <w:rFonts w:ascii="Arial" w:hAnsi="Arial" w:cs="Arial"/>
          <w:bCs/>
          <w:szCs w:val="24"/>
        </w:rPr>
        <w:t>o miarach (art. 3 ust. 1 pkt 2 ustawy).</w:t>
      </w:r>
    </w:p>
    <w:p w14:paraId="147AD5FA" w14:textId="7D57267C"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3 ust. 2 rozporządzenia stanowi, że cenę i cenę jednostkową uwidacznia się</w:t>
      </w:r>
      <w:r w:rsidR="00A047B5" w:rsidRPr="00A047B5">
        <w:rPr>
          <w:rFonts w:ascii="Arial" w:hAnsi="Arial"/>
        </w:rPr>
        <w:t xml:space="preserve"> </w:t>
      </w:r>
      <w:r w:rsidRPr="000A3DEB">
        <w:rPr>
          <w:rFonts w:ascii="Arial" w:hAnsi="Arial" w:cs="Arial"/>
          <w:bCs/>
          <w:szCs w:val="24"/>
        </w:rPr>
        <w:t>w szczególności: na wywieszce, w cenniku, w katalogu, na obwolucie, w postaci nadruku lub napisu na towarze lub opakowaniu.</w:t>
      </w:r>
    </w:p>
    <w:p w14:paraId="476FA43F"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lastRenderedPageBreak/>
        <w:t>Pod pojęciem wywieszki, rozporządzenie rozumie etykietę, metkę, tabliczkę lub plakat; wywieszka może mieć formę wyświetlacza (§ 2 pkt 4 rozporządzenia).</w:t>
      </w:r>
    </w:p>
    <w:p w14:paraId="20FCE938"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xml:space="preserve">Zgodnie natomiast z § 4 ust. 1 rozporządzenia cena jednostkowa winna dotyczyć odpowiednio ceny za: </w:t>
      </w:r>
    </w:p>
    <w:p w14:paraId="218BC524" w14:textId="77777777" w:rsidR="000A3DEB" w:rsidRPr="00A047B5" w:rsidRDefault="000A3DEB" w:rsidP="00A047B5">
      <w:pPr>
        <w:pStyle w:val="Akapitzlist"/>
        <w:numPr>
          <w:ilvl w:val="0"/>
          <w:numId w:val="225"/>
        </w:numPr>
        <w:spacing w:before="120" w:after="120" w:line="360" w:lineRule="auto"/>
        <w:rPr>
          <w:rFonts w:ascii="Arial" w:hAnsi="Arial" w:cs="Arial"/>
          <w:bCs/>
          <w:szCs w:val="24"/>
        </w:rPr>
      </w:pPr>
      <w:r w:rsidRPr="00A047B5">
        <w:rPr>
          <w:rFonts w:ascii="Arial" w:hAnsi="Arial" w:cs="Arial"/>
          <w:bCs/>
          <w:szCs w:val="24"/>
        </w:rPr>
        <w:t>litr lub metr sześcienny – dla towaru przeznaczonego do sprzedaży według objętości,</w:t>
      </w:r>
    </w:p>
    <w:p w14:paraId="0A16A79C" w14:textId="77777777" w:rsidR="000A3DEB" w:rsidRPr="00A047B5" w:rsidRDefault="000A3DEB" w:rsidP="00A047B5">
      <w:pPr>
        <w:pStyle w:val="Akapitzlist"/>
        <w:numPr>
          <w:ilvl w:val="0"/>
          <w:numId w:val="225"/>
        </w:numPr>
        <w:spacing w:before="120" w:after="120" w:line="360" w:lineRule="auto"/>
        <w:rPr>
          <w:rFonts w:ascii="Arial" w:hAnsi="Arial" w:cs="Arial"/>
          <w:bCs/>
          <w:szCs w:val="24"/>
        </w:rPr>
      </w:pPr>
      <w:r w:rsidRPr="00A047B5">
        <w:rPr>
          <w:rFonts w:ascii="Arial" w:hAnsi="Arial" w:cs="Arial"/>
          <w:bCs/>
          <w:szCs w:val="24"/>
        </w:rPr>
        <w:t>kilogram lub tonę – dla towaru przeznaczonego do sprzedaży według masy,</w:t>
      </w:r>
    </w:p>
    <w:p w14:paraId="2228C19F" w14:textId="77777777" w:rsidR="000A3DEB" w:rsidRPr="00A047B5" w:rsidRDefault="000A3DEB" w:rsidP="00A047B5">
      <w:pPr>
        <w:pStyle w:val="Akapitzlist"/>
        <w:numPr>
          <w:ilvl w:val="0"/>
          <w:numId w:val="225"/>
        </w:numPr>
        <w:spacing w:before="120" w:after="120" w:line="360" w:lineRule="auto"/>
        <w:rPr>
          <w:rFonts w:ascii="Arial" w:hAnsi="Arial" w:cs="Arial"/>
          <w:bCs/>
          <w:szCs w:val="24"/>
        </w:rPr>
      </w:pPr>
      <w:r w:rsidRPr="00A047B5">
        <w:rPr>
          <w:rFonts w:ascii="Arial" w:hAnsi="Arial" w:cs="Arial"/>
          <w:bCs/>
          <w:szCs w:val="24"/>
        </w:rPr>
        <w:t>metr – dla towaru sprzedawanego według długości,</w:t>
      </w:r>
    </w:p>
    <w:p w14:paraId="1098C236" w14:textId="77777777" w:rsidR="000A3DEB" w:rsidRPr="00A047B5" w:rsidRDefault="000A3DEB" w:rsidP="00A047B5">
      <w:pPr>
        <w:pStyle w:val="Akapitzlist"/>
        <w:numPr>
          <w:ilvl w:val="0"/>
          <w:numId w:val="225"/>
        </w:numPr>
        <w:spacing w:before="120" w:after="120" w:line="360" w:lineRule="auto"/>
        <w:rPr>
          <w:rFonts w:ascii="Arial" w:hAnsi="Arial" w:cs="Arial"/>
          <w:bCs/>
          <w:szCs w:val="24"/>
        </w:rPr>
      </w:pPr>
      <w:r w:rsidRPr="00A047B5">
        <w:rPr>
          <w:rFonts w:ascii="Arial" w:hAnsi="Arial" w:cs="Arial"/>
          <w:bCs/>
          <w:szCs w:val="24"/>
        </w:rPr>
        <w:t>metr kwadratowy – dla towaru sprzedawanego według powierzchni,</w:t>
      </w:r>
    </w:p>
    <w:p w14:paraId="4F5F561A" w14:textId="77777777" w:rsidR="000A3DEB" w:rsidRPr="00A047B5" w:rsidRDefault="000A3DEB" w:rsidP="00A047B5">
      <w:pPr>
        <w:pStyle w:val="Akapitzlist"/>
        <w:numPr>
          <w:ilvl w:val="0"/>
          <w:numId w:val="225"/>
        </w:numPr>
        <w:spacing w:before="120" w:after="120" w:line="360" w:lineRule="auto"/>
        <w:rPr>
          <w:rFonts w:ascii="Arial" w:hAnsi="Arial" w:cs="Arial"/>
          <w:bCs/>
          <w:szCs w:val="24"/>
        </w:rPr>
      </w:pPr>
      <w:r w:rsidRPr="00A047B5">
        <w:rPr>
          <w:rFonts w:ascii="Arial" w:hAnsi="Arial" w:cs="Arial"/>
          <w:bCs/>
          <w:szCs w:val="24"/>
        </w:rPr>
        <w:t>sztukę – dla towarów przeznaczonych do sprzedaży na sztuki.</w:t>
      </w:r>
    </w:p>
    <w:p w14:paraId="1776FE09"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Zgodnie z § 4 ust. 3 rozporządzenia w przypadku towaru pakowanego oznaczonego liczbą sztuk dopuszcza się stosowanie przeliczenia na cenę jednostkową za sztukę lub za dziesiętną wielokrotność liczby sztuk.</w:t>
      </w:r>
    </w:p>
    <w:p w14:paraId="4AFC69E6"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7 pkt 1 rozporządzenia stanowi, że</w:t>
      </w:r>
      <w:r w:rsidRPr="000A3DEB">
        <w:rPr>
          <w:rFonts w:ascii="Arial" w:hAnsi="Arial" w:cs="Arial"/>
          <w:b/>
          <w:bCs/>
          <w:szCs w:val="24"/>
        </w:rPr>
        <w:t xml:space="preserve"> w</w:t>
      </w:r>
      <w:r w:rsidRPr="000A3DEB">
        <w:rPr>
          <w:rFonts w:ascii="Arial" w:hAnsi="Arial" w:cs="Arial"/>
          <w:bCs/>
          <w:szCs w:val="24"/>
        </w:rPr>
        <w:t>ymogu uwidaczniania cen jednostkowych nie stosuje się do towarów, których cena jednostkowa jest identyczna z ceną sprzedaży.</w:t>
      </w:r>
    </w:p>
    <w:p w14:paraId="50777319" w14:textId="574FD2D9"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Zgodnie z art. 6 ust. 1 ustawy, jeżeli przedsiębiorca nie wykonuje obowiązków, o których mowa w art. 4 ustawy, wojewódzki inspektor Inspekcji Handlowej nakłada na niego,</w:t>
      </w:r>
      <w:r w:rsidR="00A047B5" w:rsidRPr="00A047B5">
        <w:rPr>
          <w:rFonts w:ascii="Arial" w:hAnsi="Arial"/>
        </w:rPr>
        <w:t xml:space="preserve"> </w:t>
      </w:r>
      <w:r w:rsidRPr="000A3DEB">
        <w:rPr>
          <w:rFonts w:ascii="Arial" w:hAnsi="Arial" w:cs="Arial"/>
          <w:bCs/>
          <w:szCs w:val="24"/>
        </w:rPr>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187580F" w14:textId="1E5AB61D"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00A047B5" w:rsidRPr="00A047B5">
        <w:rPr>
          <w:rFonts w:ascii="Arial" w:hAnsi="Arial"/>
        </w:rPr>
        <w:t xml:space="preserve"> </w:t>
      </w:r>
      <w:r w:rsidRPr="000A3DEB">
        <w:rPr>
          <w:rFonts w:ascii="Arial" w:hAnsi="Arial" w:cs="Arial"/>
          <w:bCs/>
          <w:szCs w:val="24"/>
        </w:rPr>
        <w:t xml:space="preserve">i przychodu. </w:t>
      </w:r>
    </w:p>
    <w:p w14:paraId="1049DFFD" w14:textId="2CBC7F9D" w:rsidR="000A3DEB" w:rsidRPr="000A3DEB" w:rsidRDefault="000A3DEB" w:rsidP="000A3DEB">
      <w:pPr>
        <w:pStyle w:val="Nagwek3"/>
      </w:pPr>
      <w:r w:rsidRPr="000A3DEB">
        <w:lastRenderedPageBreak/>
        <w:t xml:space="preserve">W przedmiotowej sprawie w trakcie kontroli przeprowadzonej w miejscu sprzedaży detalicznej, to jest </w:t>
      </w:r>
      <w:bookmarkStart w:id="5" w:name="_Hlk112315152"/>
      <w:r w:rsidRPr="000A3DEB">
        <w:t xml:space="preserve">w Dyskoncie odzieżowym </w:t>
      </w:r>
      <w:r w:rsidRPr="000A3DEB">
        <w:rPr>
          <w:b/>
        </w:rPr>
        <w:t>(dane zanonimizowane)</w:t>
      </w:r>
      <w:r w:rsidRPr="000A3DEB">
        <w:t>, zlokalizowanym</w:t>
      </w:r>
      <w:r w:rsidR="00A047B5">
        <w:t xml:space="preserve"> </w:t>
      </w:r>
      <w:r w:rsidRPr="000A3DEB">
        <w:t xml:space="preserve">przy ul. </w:t>
      </w:r>
      <w:r w:rsidRPr="000A3DEB">
        <w:rPr>
          <w:b/>
        </w:rPr>
        <w:t>(dane zanonimizowane)</w:t>
      </w:r>
      <w:r w:rsidR="00A047B5">
        <w:rPr>
          <w:b/>
        </w:rPr>
        <w:t xml:space="preserve"> </w:t>
      </w:r>
      <w:r w:rsidRPr="000A3DEB">
        <w:t xml:space="preserve">w Rzeszowie należącym do przedsiębiorcy – Pana </w:t>
      </w:r>
      <w:r w:rsidRPr="000A3DEB">
        <w:rPr>
          <w:b/>
        </w:rPr>
        <w:t xml:space="preserve">Tomasza Gorgola </w:t>
      </w:r>
      <w:r w:rsidRPr="000A3DEB">
        <w:t>prowadzącego działalność gospodarczą pod firmą</w:t>
      </w:r>
      <w:r w:rsidRPr="000A3DEB">
        <w:rPr>
          <w:b/>
        </w:rPr>
        <w:t xml:space="preserve"> Studio Urody Tomasz Gorgol,</w:t>
      </w:r>
      <w:r w:rsidR="00A047B5">
        <w:rPr>
          <w:b/>
        </w:rPr>
        <w:t xml:space="preserve"> </w:t>
      </w:r>
      <w:r w:rsidRPr="000A3DEB">
        <w:rPr>
          <w:b/>
        </w:rPr>
        <w:t>(dane zanonimizowane) Rzeszów</w:t>
      </w:r>
      <w:bookmarkEnd w:id="5"/>
      <w:r w:rsidRPr="000A3DEB">
        <w:t>, inspektorzy Inspekcji Handlowej stwierdzili, że prowadzący działalność gospodarczą przedsiębiorca nie wykonał ciążących</w:t>
      </w:r>
      <w:r w:rsidR="00A047B5">
        <w:t xml:space="preserve"> </w:t>
      </w:r>
      <w:r w:rsidRPr="000A3DEB">
        <w:t xml:space="preserve">na nim obowiązków wynikających z art. 4 ust. 1 ustawy dotyczących uwidocznienia cen jednostkowych w sposób jednoznaczny, niebudzący wątpliwości oraz umożliwiający ich porównanie dla 24 spośród 100 ocenianych towarów. </w:t>
      </w:r>
    </w:p>
    <w:p w14:paraId="7D22AAA6"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W związku z powyższym spełnione zostały przesłanki do nałożenia przez Podkarpackiego Wojewódzkiego Inspektora Inspekcji Handlowej na przedsiębiorcę</w:t>
      </w:r>
      <w:r w:rsidRPr="000A3DEB">
        <w:rPr>
          <w:rFonts w:ascii="Arial" w:hAnsi="Arial" w:cs="Arial"/>
          <w:b/>
          <w:bCs/>
          <w:szCs w:val="24"/>
        </w:rPr>
        <w:t xml:space="preserve"> </w:t>
      </w:r>
      <w:r w:rsidRPr="000A3DEB">
        <w:rPr>
          <w:rFonts w:ascii="Arial" w:hAnsi="Arial" w:cs="Arial"/>
          <w:bCs/>
          <w:szCs w:val="24"/>
        </w:rPr>
        <w:t>kary pieniężnej przewidzianej w art. 6 ust. 1 ustawy. W powyższej sprawie Podkarpacki Wojewódzki Inspektor Inspekcji Handlowej wymierzył stronie karę pieniężną w wysokości</w:t>
      </w:r>
      <w:r w:rsidRPr="000A3DEB">
        <w:rPr>
          <w:rFonts w:ascii="Arial" w:hAnsi="Arial" w:cs="Arial"/>
          <w:b/>
          <w:bCs/>
          <w:szCs w:val="24"/>
        </w:rPr>
        <w:t xml:space="preserve"> 500 </w:t>
      </w:r>
      <w:r w:rsidRPr="000A3DEB">
        <w:rPr>
          <w:rFonts w:ascii="Arial" w:hAnsi="Arial" w:cs="Arial"/>
          <w:bCs/>
          <w:szCs w:val="24"/>
        </w:rPr>
        <w:t>zł.</w:t>
      </w:r>
    </w:p>
    <w:p w14:paraId="35F995EC" w14:textId="77777777" w:rsidR="000A3DEB" w:rsidRPr="000A3DEB" w:rsidRDefault="000A3DEB" w:rsidP="000A3DEB">
      <w:pPr>
        <w:pStyle w:val="Nagwek3"/>
      </w:pPr>
      <w:r w:rsidRPr="000A3DEB">
        <w:t>Wymierzając ją wziął pod uwagę, zgodnie z art. 6 ust. 3 ustawy:</w:t>
      </w:r>
    </w:p>
    <w:p w14:paraId="42F93CB3" w14:textId="4BF1A226" w:rsidR="000A3DEB" w:rsidRPr="00A047B5" w:rsidRDefault="000A3DEB" w:rsidP="00A047B5">
      <w:pPr>
        <w:pStyle w:val="Akapitzlist"/>
        <w:numPr>
          <w:ilvl w:val="0"/>
          <w:numId w:val="226"/>
        </w:numPr>
        <w:spacing w:before="120" w:after="120" w:line="360" w:lineRule="auto"/>
        <w:rPr>
          <w:rFonts w:ascii="Arial" w:hAnsi="Arial" w:cs="Arial"/>
          <w:bCs/>
          <w:szCs w:val="24"/>
        </w:rPr>
      </w:pPr>
      <w:r w:rsidRPr="00A047B5">
        <w:rPr>
          <w:rFonts w:ascii="Arial" w:hAnsi="Arial" w:cs="Arial"/>
          <w:b/>
          <w:bCs/>
          <w:szCs w:val="24"/>
        </w:rPr>
        <w:t>stopień naruszenia obowiązków</w:t>
      </w:r>
      <w:r w:rsidRPr="00A047B5">
        <w:rPr>
          <w:rFonts w:ascii="Arial" w:hAnsi="Arial" w:cs="Arial"/>
          <w:bCs/>
          <w:szCs w:val="24"/>
        </w:rPr>
        <w:t>, tj. nieprawidłowości stwierdzono w odniesieniu</w:t>
      </w:r>
      <w:r w:rsidR="00A047B5" w:rsidRPr="00A047B5">
        <w:rPr>
          <w:rFonts w:ascii="Arial" w:hAnsi="Arial"/>
        </w:rPr>
        <w:t xml:space="preserve"> </w:t>
      </w:r>
      <w:r w:rsidRPr="00A047B5">
        <w:rPr>
          <w:rFonts w:ascii="Arial" w:hAnsi="Arial" w:cs="Arial"/>
          <w:bCs/>
          <w:szCs w:val="24"/>
        </w:rPr>
        <w:t xml:space="preserve">do </w:t>
      </w:r>
      <w:r w:rsidRPr="00A047B5">
        <w:rPr>
          <w:rFonts w:ascii="Arial" w:hAnsi="Arial" w:cs="Arial"/>
          <w:b/>
          <w:bCs/>
          <w:szCs w:val="24"/>
        </w:rPr>
        <w:t>24</w:t>
      </w:r>
      <w:r w:rsidRPr="00A047B5">
        <w:rPr>
          <w:rFonts w:ascii="Arial" w:hAnsi="Arial" w:cs="Arial"/>
          <w:bCs/>
          <w:szCs w:val="24"/>
        </w:rPr>
        <w:t xml:space="preserve"> ze </w:t>
      </w:r>
      <w:r w:rsidRPr="00A047B5">
        <w:rPr>
          <w:rFonts w:ascii="Arial" w:hAnsi="Arial" w:cs="Arial"/>
          <w:b/>
          <w:bCs/>
          <w:szCs w:val="24"/>
        </w:rPr>
        <w:t xml:space="preserve">100 </w:t>
      </w:r>
      <w:r w:rsidRPr="00A047B5">
        <w:rPr>
          <w:rFonts w:ascii="Arial" w:hAnsi="Arial" w:cs="Arial"/>
          <w:bCs/>
          <w:szCs w:val="24"/>
        </w:rPr>
        <w:t xml:space="preserve">sprawdzonych przypadkowo towarów, co stanowi </w:t>
      </w:r>
      <w:r w:rsidRPr="00A047B5">
        <w:rPr>
          <w:rFonts w:ascii="Arial" w:hAnsi="Arial" w:cs="Arial"/>
          <w:b/>
          <w:bCs/>
          <w:szCs w:val="24"/>
        </w:rPr>
        <w:t>24%</w:t>
      </w:r>
      <w:r w:rsidRPr="00A047B5">
        <w:rPr>
          <w:rFonts w:ascii="Arial" w:hAnsi="Arial" w:cs="Arial"/>
          <w:bCs/>
          <w:szCs w:val="24"/>
        </w:rPr>
        <w:t xml:space="preserve"> produktów skontrolowanych w zakresie prawidłowości informowania o cenach. Wskazać należy, że przedsiębiorca powinien zapewnić rzetelność informacji przekazywanych</w:t>
      </w:r>
      <w:r w:rsidR="00A047B5" w:rsidRPr="00A047B5">
        <w:rPr>
          <w:rFonts w:ascii="Arial" w:hAnsi="Arial"/>
        </w:rPr>
        <w:t xml:space="preserve"> </w:t>
      </w:r>
      <w:r w:rsidRPr="00A047B5">
        <w:rPr>
          <w:rFonts w:ascii="Arial" w:hAnsi="Arial" w:cs="Arial"/>
          <w:bCs/>
          <w:szCs w:val="24"/>
        </w:rPr>
        <w:t>w zakresie uwidaczniania cen jednostkowych,</w:t>
      </w:r>
    </w:p>
    <w:p w14:paraId="6E9A812E" w14:textId="77777777" w:rsidR="000A3DEB" w:rsidRPr="00A047B5" w:rsidRDefault="000A3DEB" w:rsidP="00A047B5">
      <w:pPr>
        <w:pStyle w:val="Akapitzlist"/>
        <w:numPr>
          <w:ilvl w:val="0"/>
          <w:numId w:val="226"/>
        </w:numPr>
        <w:spacing w:before="120" w:after="120" w:line="360" w:lineRule="auto"/>
        <w:rPr>
          <w:rFonts w:ascii="Arial" w:hAnsi="Arial" w:cs="Arial"/>
          <w:bCs/>
          <w:szCs w:val="24"/>
        </w:rPr>
      </w:pPr>
      <w:r w:rsidRPr="00A047B5">
        <w:rPr>
          <w:rFonts w:ascii="Arial" w:hAnsi="Arial" w:cs="Arial"/>
          <w:bCs/>
          <w:szCs w:val="24"/>
        </w:rPr>
        <w:t xml:space="preserve">fakt, że jest to </w:t>
      </w:r>
      <w:r w:rsidRPr="00A047B5">
        <w:rPr>
          <w:rFonts w:ascii="Arial" w:hAnsi="Arial" w:cs="Arial"/>
          <w:b/>
          <w:bCs/>
          <w:szCs w:val="24"/>
        </w:rPr>
        <w:t>pierwsze</w:t>
      </w:r>
      <w:r w:rsidRPr="00A047B5">
        <w:rPr>
          <w:rFonts w:ascii="Arial" w:hAnsi="Arial" w:cs="Arial"/>
          <w:bCs/>
          <w:szCs w:val="24"/>
        </w:rPr>
        <w:t xml:space="preserve"> </w:t>
      </w:r>
      <w:r w:rsidRPr="00A047B5">
        <w:rPr>
          <w:rFonts w:ascii="Arial" w:hAnsi="Arial" w:cs="Arial"/>
          <w:b/>
          <w:bCs/>
          <w:szCs w:val="24"/>
        </w:rPr>
        <w:t>naruszenie</w:t>
      </w:r>
      <w:r w:rsidRPr="00A047B5">
        <w:rPr>
          <w:rFonts w:ascii="Arial" w:hAnsi="Arial" w:cs="Arial"/>
          <w:bCs/>
          <w:szCs w:val="24"/>
        </w:rPr>
        <w:t xml:space="preserve"> przez przedsiębiorcę przepisów w zakresie uwidaczniania cen towarów, </w:t>
      </w:r>
    </w:p>
    <w:p w14:paraId="385ABFF7" w14:textId="77777777" w:rsidR="000A3DEB" w:rsidRPr="00A047B5" w:rsidRDefault="000A3DEB" w:rsidP="00A047B5">
      <w:pPr>
        <w:pStyle w:val="Akapitzlist"/>
        <w:numPr>
          <w:ilvl w:val="0"/>
          <w:numId w:val="226"/>
        </w:numPr>
        <w:spacing w:before="120" w:after="120" w:line="360" w:lineRule="auto"/>
        <w:rPr>
          <w:rFonts w:ascii="Arial" w:hAnsi="Arial" w:cs="Arial"/>
          <w:bCs/>
          <w:szCs w:val="24"/>
        </w:rPr>
      </w:pPr>
      <w:r w:rsidRPr="00A047B5">
        <w:rPr>
          <w:rFonts w:ascii="Arial" w:hAnsi="Arial" w:cs="Arial"/>
          <w:b/>
          <w:bCs/>
          <w:szCs w:val="24"/>
        </w:rPr>
        <w:t>wielkość obrotów i przychodu</w:t>
      </w:r>
      <w:r w:rsidRPr="00A047B5">
        <w:rPr>
          <w:rFonts w:ascii="Arial" w:hAnsi="Arial" w:cs="Arial"/>
          <w:bCs/>
          <w:szCs w:val="24"/>
        </w:rPr>
        <w:t xml:space="preserve"> przedsiębiorcy w roku 2021. </w:t>
      </w:r>
    </w:p>
    <w:p w14:paraId="0C83431F" w14:textId="154C1750" w:rsidR="000A3DEB" w:rsidRPr="000A3DEB" w:rsidRDefault="000A3DEB" w:rsidP="000A3DEB">
      <w:pPr>
        <w:pStyle w:val="Nagwek3"/>
      </w:pPr>
      <w:r w:rsidRPr="000A3DEB">
        <w:t>Podkarpacki Wojewódzki Inspektor Inspekcji Handlowej wydając decyzję oparł</w:t>
      </w:r>
      <w:r w:rsidR="00A047B5">
        <w:t xml:space="preserve"> </w:t>
      </w:r>
      <w:r w:rsidRPr="000A3DEB">
        <w:t>się na następujących dowodach: protokole kontroli KH.8361.70.2022 z dnia 14 października 2022 r. wraz z załącznikami, zawiadomieniu o wszczęciu postępowania z urzędu z dnia</w:t>
      </w:r>
      <w:r w:rsidR="00A047B5">
        <w:t xml:space="preserve"> </w:t>
      </w:r>
      <w:r w:rsidRPr="000A3DEB">
        <w:t>2 listopada 2022r., zawiadomieniu o niezałatwieniu sprawy w terminie z dnia 2 grudnia</w:t>
      </w:r>
      <w:r w:rsidR="00A047B5">
        <w:t xml:space="preserve"> </w:t>
      </w:r>
      <w:r w:rsidRPr="000A3DEB">
        <w:t>2022 r., postanowieniu z dnia 27 grudnia 2022 r. włączającym w poczet dowodów „Protokół</w:t>
      </w:r>
      <w:r w:rsidR="00A047B5">
        <w:t xml:space="preserve"> </w:t>
      </w:r>
      <w:r w:rsidRPr="000A3DEB">
        <w:t xml:space="preserve">z posiedzenia komisji” z dnia 16 grudnia 2022 r., dotyczący </w:t>
      </w:r>
      <w:r w:rsidRPr="000A3DEB">
        <w:lastRenderedPageBreak/>
        <w:t>oszacowania przez organ obrotów i przychodu przedsiębiorcy będącego stroną postępowania.</w:t>
      </w:r>
    </w:p>
    <w:p w14:paraId="22B2AE51"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xml:space="preserve">Podkarpacki Wojewódzki Inspektor Inspekcji Handlowej stwierdza, iż na podstawie protokołu kontroli KH.8361.70.2022 oraz dołączonych do niego załączników udowodniony został fakt, że w dniu 14 października 2022 r. w Dyskoncie odzieżowym </w:t>
      </w:r>
      <w:r w:rsidRPr="000A3DEB">
        <w:rPr>
          <w:rFonts w:ascii="Arial" w:hAnsi="Arial" w:cs="Arial"/>
          <w:b/>
          <w:bCs/>
          <w:szCs w:val="24"/>
        </w:rPr>
        <w:t xml:space="preserve">(dane zanonimizowane) </w:t>
      </w:r>
      <w:r w:rsidRPr="000A3DEB">
        <w:rPr>
          <w:rFonts w:ascii="Arial" w:hAnsi="Arial" w:cs="Arial"/>
          <w:bCs/>
          <w:szCs w:val="24"/>
        </w:rPr>
        <w:t xml:space="preserve">zlokalizowanym przy ul. </w:t>
      </w:r>
      <w:r w:rsidRPr="000A3DEB">
        <w:rPr>
          <w:rFonts w:ascii="Arial" w:hAnsi="Arial" w:cs="Arial"/>
          <w:b/>
          <w:bCs/>
          <w:szCs w:val="24"/>
        </w:rPr>
        <w:t xml:space="preserve">(dane zanonimizowane) </w:t>
      </w:r>
      <w:r w:rsidRPr="000A3DEB">
        <w:rPr>
          <w:rFonts w:ascii="Arial" w:hAnsi="Arial" w:cs="Arial"/>
          <w:bCs/>
          <w:szCs w:val="24"/>
        </w:rPr>
        <w:t xml:space="preserve">w Rzeszowie należącym do przedsiębiorcy, brak było uwidocznienia wymaganych prawem informacji w zakresie cen jednostkowych dla </w:t>
      </w:r>
      <w:r w:rsidRPr="000A3DEB">
        <w:rPr>
          <w:rFonts w:ascii="Arial" w:hAnsi="Arial" w:cs="Arial"/>
          <w:b/>
          <w:bCs/>
          <w:szCs w:val="24"/>
        </w:rPr>
        <w:t>24</w:t>
      </w:r>
      <w:r w:rsidRPr="000A3DEB">
        <w:rPr>
          <w:rFonts w:ascii="Arial" w:hAnsi="Arial" w:cs="Arial"/>
          <w:bCs/>
          <w:szCs w:val="24"/>
        </w:rPr>
        <w:t xml:space="preserve"> spośród </w:t>
      </w:r>
      <w:r w:rsidRPr="000A3DEB">
        <w:rPr>
          <w:rFonts w:ascii="Arial" w:hAnsi="Arial" w:cs="Arial"/>
          <w:b/>
          <w:bCs/>
          <w:szCs w:val="24"/>
        </w:rPr>
        <w:t>100</w:t>
      </w:r>
      <w:r w:rsidRPr="000A3DEB">
        <w:rPr>
          <w:rFonts w:ascii="Arial" w:hAnsi="Arial" w:cs="Arial"/>
          <w:bCs/>
          <w:szCs w:val="24"/>
        </w:rPr>
        <w:t xml:space="preserve"> ocenianych towarów. </w:t>
      </w:r>
    </w:p>
    <w:p w14:paraId="3BD619CA" w14:textId="2F4DF823"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w:t>
      </w:r>
      <w:r w:rsidR="00A047B5" w:rsidRPr="00A047B5">
        <w:rPr>
          <w:rFonts w:ascii="Arial" w:hAnsi="Arial"/>
        </w:rPr>
        <w:t xml:space="preserve"> </w:t>
      </w:r>
      <w:r w:rsidRPr="000A3DEB">
        <w:rPr>
          <w:rFonts w:ascii="Arial" w:hAnsi="Arial" w:cs="Arial"/>
          <w:bCs/>
          <w:szCs w:val="24"/>
        </w:rPr>
        <w:t xml:space="preserve">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w:t>
      </w:r>
    </w:p>
    <w:p w14:paraId="1FA83559" w14:textId="5BD3F1EC"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xml:space="preserve">Biorąc pod uwagę wymienione kryteria, nałożenie kary pieniężnej w kwocie </w:t>
      </w:r>
      <w:r w:rsidRPr="000A3DEB">
        <w:rPr>
          <w:rFonts w:ascii="Arial" w:hAnsi="Arial" w:cs="Arial"/>
          <w:b/>
          <w:bCs/>
          <w:szCs w:val="24"/>
        </w:rPr>
        <w:t>500 zł</w:t>
      </w:r>
      <w:r w:rsidR="00A047B5" w:rsidRPr="00A047B5">
        <w:rPr>
          <w:rFonts w:ascii="Arial" w:hAnsi="Arial"/>
          <w:b/>
        </w:rPr>
        <w:t xml:space="preserve"> </w:t>
      </w:r>
      <w:r w:rsidRPr="000A3DEB">
        <w:rPr>
          <w:rFonts w:ascii="Arial" w:hAnsi="Arial" w:cs="Arial"/>
          <w:bCs/>
          <w:szCs w:val="24"/>
        </w:rPr>
        <w:t>w stosunku do przewidzianej w ustawie kary określonej w maksymalnej wysokości</w:t>
      </w:r>
      <w:r w:rsidR="00A047B5" w:rsidRPr="00A047B5">
        <w:rPr>
          <w:rFonts w:ascii="Arial" w:hAnsi="Arial"/>
        </w:rPr>
        <w:t xml:space="preserve"> </w:t>
      </w:r>
      <w:r w:rsidRPr="000A3DEB">
        <w:rPr>
          <w:rFonts w:ascii="Arial" w:hAnsi="Arial" w:cs="Arial"/>
          <w:bCs/>
          <w:szCs w:val="24"/>
        </w:rPr>
        <w:t xml:space="preserve">tj. 20000 zł, należy uznać za w pełni uzasadnione. Zdaniem Podkarpackiego </w:t>
      </w:r>
      <w:r w:rsidRPr="000A3DEB">
        <w:rPr>
          <w:rFonts w:ascii="Arial" w:hAnsi="Arial" w:cs="Arial"/>
          <w:bCs/>
          <w:szCs w:val="24"/>
        </w:rPr>
        <w:lastRenderedPageBreak/>
        <w:t>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3135E71"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 xml:space="preserve">Odpowiedzialność administracyjna ma charakter obiektywny i nie jest oparta na zasadzie winy. Już sam fakt stwierdzenia nieprawidłowości stanowi podstawę do wymierzenia kary. </w:t>
      </w:r>
    </w:p>
    <w:p w14:paraId="691AD6FC" w14:textId="4A651911" w:rsidR="000A3DEB" w:rsidRPr="000A3DEB" w:rsidRDefault="000A3DEB" w:rsidP="00A047B5">
      <w:pPr>
        <w:pStyle w:val="Nagwek3"/>
        <w:spacing w:before="120" w:after="120"/>
        <w:rPr>
          <w:bCs w:val="0"/>
        </w:rPr>
      </w:pPr>
      <w:r w:rsidRPr="000A3DEB">
        <w:rPr>
          <w:bCs w:val="0"/>
        </w:rPr>
        <w:t>Zgodnie z art. 189e Kpa, w przypadku, gdy do naruszenia prawa doszło wskutek działania siły wyższej, strona nie podlega ukaraniu. Pojęcie to wprawdzie nie zostało zdefiniowane</w:t>
      </w:r>
      <w:r w:rsidR="00A047B5" w:rsidRPr="00A047B5">
        <w:rPr>
          <w:bCs w:val="0"/>
        </w:rPr>
        <w:t xml:space="preserve"> </w:t>
      </w:r>
      <w:r w:rsidRPr="000A3DEB">
        <w:rPr>
          <w:bCs w:val="0"/>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A3DEB">
        <w:rPr>
          <w:bCs w:val="0"/>
        </w:rPr>
        <w:t>MoP</w:t>
      </w:r>
      <w:proofErr w:type="spellEnd"/>
      <w:r w:rsidRPr="000A3DEB">
        <w:rPr>
          <w:bCs w:val="0"/>
        </w:rPr>
        <w:t xml:space="preserve"> 2005, Nr 6). „Siłę wyższą odróżnia od zwykłego przypadku (casus) to, że jest to zdarzenie nadzwyczajne, zewnętrzne</w:t>
      </w:r>
      <w:r w:rsidR="00A047B5" w:rsidRPr="00A047B5">
        <w:rPr>
          <w:bCs w:val="0"/>
        </w:rPr>
        <w:t xml:space="preserve"> </w:t>
      </w:r>
      <w:r w:rsidRPr="000A3DEB">
        <w:rPr>
          <w:bCs w:val="0"/>
        </w:rPr>
        <w:t xml:space="preserve">i niemożliwe do zapobieżenia (vis </w:t>
      </w:r>
      <w:proofErr w:type="spellStart"/>
      <w:r w:rsidRPr="000A3DEB">
        <w:rPr>
          <w:bCs w:val="0"/>
        </w:rPr>
        <w:t>cui</w:t>
      </w:r>
      <w:proofErr w:type="spellEnd"/>
      <w:r w:rsidRPr="000A3DEB">
        <w:rPr>
          <w:bCs w:val="0"/>
        </w:rPr>
        <w:t xml:space="preserve"> </w:t>
      </w:r>
      <w:proofErr w:type="spellStart"/>
      <w:r w:rsidRPr="000A3DEB">
        <w:rPr>
          <w:bCs w:val="0"/>
        </w:rPr>
        <w:t>humana</w:t>
      </w:r>
      <w:proofErr w:type="spellEnd"/>
      <w:r w:rsidRPr="000A3DEB">
        <w:rPr>
          <w:bCs w:val="0"/>
        </w:rPr>
        <w:t xml:space="preserve"> </w:t>
      </w:r>
      <w:proofErr w:type="spellStart"/>
      <w:r w:rsidRPr="000A3DEB">
        <w:rPr>
          <w:bCs w:val="0"/>
        </w:rPr>
        <w:t>infirmitas</w:t>
      </w:r>
      <w:proofErr w:type="spellEnd"/>
      <w:r w:rsidRPr="000A3DEB">
        <w:rPr>
          <w:bCs w:val="0"/>
        </w:rPr>
        <w:t xml:space="preserve"> </w:t>
      </w:r>
      <w:proofErr w:type="spellStart"/>
      <w:r w:rsidRPr="000A3DEB">
        <w:rPr>
          <w:bCs w:val="0"/>
        </w:rPr>
        <w:t>resistere</w:t>
      </w:r>
      <w:proofErr w:type="spellEnd"/>
      <w:r w:rsidRPr="000A3DEB">
        <w:rPr>
          <w:bCs w:val="0"/>
        </w:rPr>
        <w:t xml:space="preserve"> non </w:t>
      </w:r>
      <w:proofErr w:type="spellStart"/>
      <w:r w:rsidRPr="000A3DEB">
        <w:rPr>
          <w:bCs w:val="0"/>
        </w:rPr>
        <w:t>potest</w:t>
      </w:r>
      <w:proofErr w:type="spellEnd"/>
      <w:r w:rsidRPr="000A3DEB">
        <w:rPr>
          <w:bCs w:val="0"/>
        </w:rPr>
        <w:t>). Należą</w:t>
      </w:r>
      <w:r w:rsidR="00A047B5" w:rsidRPr="00A047B5">
        <w:rPr>
          <w:bCs w:val="0"/>
        </w:rPr>
        <w:t xml:space="preserve"> </w:t>
      </w:r>
      <w:r w:rsidRPr="000A3DEB">
        <w:rPr>
          <w:bCs w:val="0"/>
        </w:rPr>
        <w:t>tu zwłaszcza zdarzenia o charakterze katastrofalnych działań przyrody i zdarzenia nadzwyczajne w postaci zaburzeń życia zbiorowego, jak wojna, zamieszki krajowe itp.,</w:t>
      </w:r>
      <w:r w:rsidR="00A047B5" w:rsidRPr="00A047B5">
        <w:rPr>
          <w:bCs w:val="0"/>
        </w:rPr>
        <w:t xml:space="preserve"> </w:t>
      </w:r>
      <w:r w:rsidRPr="000A3DEB">
        <w:rPr>
          <w:bCs w:val="0"/>
        </w:rPr>
        <w:t>a także w pewnych przypadkach akty władzy publicznej, którym nie może przeciwstawić</w:t>
      </w:r>
      <w:r w:rsidR="00A047B5" w:rsidRPr="00A047B5">
        <w:rPr>
          <w:bCs w:val="0"/>
        </w:rPr>
        <w:t xml:space="preserve"> </w:t>
      </w:r>
      <w:r w:rsidRPr="000A3DEB">
        <w:rPr>
          <w:bCs w:val="0"/>
        </w:rPr>
        <w:t xml:space="preserve">się jednostka” – (A. </w:t>
      </w:r>
      <w:proofErr w:type="spellStart"/>
      <w:r w:rsidRPr="000A3DEB">
        <w:rPr>
          <w:bCs w:val="0"/>
        </w:rPr>
        <w:t>Kidyba</w:t>
      </w:r>
      <w:proofErr w:type="spellEnd"/>
      <w:r w:rsidRPr="000A3DEB">
        <w:rPr>
          <w:bCs w:val="0"/>
        </w:rPr>
        <w:t>: Kodeks cywilny. Komentarz. T. 3. Zobowiązania – część ogólna. Warszawa 2016, art. 124). W ocenie tutejszego organu Inspekcji, na gruncie sprawy nie ma bezpośredniego działania siły wyższej na powstanie ujawnionych podczas kontroli nieprawidłowości.</w:t>
      </w:r>
    </w:p>
    <w:p w14:paraId="45B67BC1" w14:textId="6B8B268A"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Przesłanki odstąpienia od nałożenia administracyjnej kary pieniężnej określone są także</w:t>
      </w:r>
      <w:r w:rsidR="00A047B5" w:rsidRPr="00A047B5">
        <w:rPr>
          <w:rFonts w:ascii="Arial" w:hAnsi="Arial"/>
        </w:rPr>
        <w:t xml:space="preserve"> </w:t>
      </w:r>
      <w:r w:rsidRPr="000A3DEB">
        <w:rPr>
          <w:rFonts w:ascii="Arial" w:hAnsi="Arial" w:cs="Arial"/>
          <w:bCs/>
          <w:szCs w:val="24"/>
        </w:rPr>
        <w:t>w art. 189f Kpa, który stanowi w § 1, że organ administracji publicznej, w drodze decyzji, odstępuje od nałożenia administracyjnej kary pieniężnej i poprzestaje na pouczeniu, jeżeli:</w:t>
      </w:r>
    </w:p>
    <w:p w14:paraId="04B67EC6" w14:textId="77777777" w:rsidR="000A3DEB" w:rsidRPr="00A047B5" w:rsidRDefault="000A3DEB" w:rsidP="00A047B5">
      <w:pPr>
        <w:pStyle w:val="Akapitzlist"/>
        <w:numPr>
          <w:ilvl w:val="0"/>
          <w:numId w:val="227"/>
        </w:numPr>
        <w:spacing w:before="120" w:after="120" w:line="360" w:lineRule="auto"/>
        <w:rPr>
          <w:rFonts w:ascii="Arial" w:hAnsi="Arial" w:cs="Arial"/>
          <w:bCs/>
          <w:szCs w:val="24"/>
        </w:rPr>
      </w:pPr>
      <w:r w:rsidRPr="00A047B5">
        <w:rPr>
          <w:rFonts w:ascii="Arial" w:hAnsi="Arial" w:cs="Arial"/>
          <w:bCs/>
          <w:szCs w:val="24"/>
        </w:rPr>
        <w:t>waga naruszenia prawa jest znikoma, a strona zaprzestała naruszania prawa lub</w:t>
      </w:r>
    </w:p>
    <w:p w14:paraId="682A155E" w14:textId="77777777" w:rsidR="000A3DEB" w:rsidRPr="00A047B5" w:rsidRDefault="000A3DEB" w:rsidP="00A047B5">
      <w:pPr>
        <w:pStyle w:val="Akapitzlist"/>
        <w:numPr>
          <w:ilvl w:val="0"/>
          <w:numId w:val="227"/>
        </w:numPr>
        <w:spacing w:before="120" w:after="120" w:line="360" w:lineRule="auto"/>
        <w:rPr>
          <w:rFonts w:ascii="Arial" w:hAnsi="Arial" w:cs="Arial"/>
          <w:bCs/>
          <w:szCs w:val="24"/>
        </w:rPr>
      </w:pPr>
      <w:r w:rsidRPr="00A047B5">
        <w:rPr>
          <w:rFonts w:ascii="Arial" w:hAnsi="Arial" w:cs="Arial"/>
          <w:bCs/>
          <w:szCs w:val="24"/>
        </w:rPr>
        <w:t xml:space="preserve">za to samo zachowanie prawomocną decyzją na stronę została uprzednio nałożona administracyjna kara pieniężna przez inny uprawniony organ </w:t>
      </w:r>
      <w:r w:rsidRPr="00A047B5">
        <w:rPr>
          <w:rFonts w:ascii="Arial" w:hAnsi="Arial" w:cs="Arial"/>
          <w:bCs/>
          <w:szCs w:val="24"/>
        </w:rPr>
        <w:lastRenderedPageBreak/>
        <w:t>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182B421" w14:textId="7773AF49"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W ocenie tutejszego organu Inspekcji wagi naruszenia prawa przez stronę nie można uznać</w:t>
      </w:r>
      <w:r w:rsidR="00A047B5" w:rsidRPr="00A047B5">
        <w:rPr>
          <w:rFonts w:ascii="Arial" w:hAnsi="Arial"/>
        </w:rPr>
        <w:t xml:space="preserve"> </w:t>
      </w:r>
      <w:r w:rsidRPr="000A3DEB">
        <w:rPr>
          <w:rFonts w:ascii="Arial" w:hAnsi="Arial" w:cs="Arial"/>
          <w:bCs/>
          <w:szCs w:val="24"/>
        </w:rPr>
        <w:t xml:space="preserve">za znikomą, gdyż nieuwidocznienie wymaganych informacji o cenach jednostkowych towarów stwierdzono dla </w:t>
      </w:r>
      <w:r w:rsidRPr="000A3DEB">
        <w:rPr>
          <w:rFonts w:ascii="Arial" w:hAnsi="Arial" w:cs="Arial"/>
          <w:b/>
          <w:bCs/>
          <w:szCs w:val="24"/>
        </w:rPr>
        <w:t xml:space="preserve">24% </w:t>
      </w:r>
      <w:r w:rsidRPr="000A3DEB">
        <w:rPr>
          <w:rFonts w:ascii="Arial" w:hAnsi="Arial" w:cs="Arial"/>
          <w:bCs/>
          <w:szCs w:val="24"/>
        </w:rPr>
        <w:t>spośród sprawdzonych w toku kontroli. Uchybienia</w:t>
      </w:r>
      <w:r w:rsidR="00A047B5" w:rsidRPr="00A047B5">
        <w:rPr>
          <w:rFonts w:ascii="Arial" w:hAnsi="Arial"/>
        </w:rPr>
        <w:t xml:space="preserve"> </w:t>
      </w:r>
      <w:r w:rsidRPr="000A3DEB">
        <w:rPr>
          <w:rFonts w:ascii="Arial" w:hAnsi="Arial" w:cs="Arial"/>
          <w:bCs/>
          <w:szCs w:val="24"/>
        </w:rPr>
        <w:t>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Należy także wskazać, że obie przesłanki odstąpienia od nałożenia administracyjnej kary pieniężnej,</w:t>
      </w:r>
      <w:r w:rsidR="00A047B5" w:rsidRPr="00A047B5">
        <w:rPr>
          <w:rFonts w:ascii="Arial" w:hAnsi="Arial"/>
        </w:rPr>
        <w:t xml:space="preserve"> </w:t>
      </w:r>
      <w:r w:rsidRPr="000A3DEB">
        <w:rPr>
          <w:rFonts w:ascii="Arial" w:hAnsi="Arial" w:cs="Arial"/>
          <w:bCs/>
          <w:szCs w:val="24"/>
        </w:rPr>
        <w:t>o których mowa w art. 189f § 1 pkt 1 Kpa, muszą wystąpić łącznie, co na gruncie przedmiotowej sprawy oznacza, że nawet zaprzestanie przez stronę naruszania prawa</w:t>
      </w:r>
      <w:r w:rsidR="00A047B5" w:rsidRPr="00A047B5">
        <w:rPr>
          <w:rFonts w:ascii="Arial" w:hAnsi="Arial"/>
        </w:rPr>
        <w:t xml:space="preserve"> </w:t>
      </w:r>
      <w:r w:rsidRPr="000A3DEB">
        <w:rPr>
          <w:rFonts w:ascii="Arial" w:hAnsi="Arial" w:cs="Arial"/>
          <w:bCs/>
          <w:szCs w:val="24"/>
        </w:rPr>
        <w:t xml:space="preserve">nie może skutkować odstąpieniem przez organ administracyjny od wymierzenia kary. </w:t>
      </w:r>
    </w:p>
    <w:p w14:paraId="7E452EED"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3F262B3D" w14:textId="415D1A95"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Brak jest także podstaw do odstąpienia od nałożenia kary pieniężnej na podstawie</w:t>
      </w:r>
      <w:r w:rsidR="00A047B5" w:rsidRPr="00A047B5">
        <w:rPr>
          <w:rFonts w:ascii="Arial" w:hAnsi="Arial"/>
        </w:rPr>
        <w:t xml:space="preserve"> </w:t>
      </w:r>
      <w:r w:rsidRPr="000A3DEB">
        <w:rPr>
          <w:rFonts w:ascii="Arial" w:hAnsi="Arial" w:cs="Arial"/>
          <w:bCs/>
          <w:szCs w:val="24"/>
        </w:rPr>
        <w:t xml:space="preserve">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655A7CA" w14:textId="77777777" w:rsidR="000A3DEB" w:rsidRPr="00A047B5" w:rsidRDefault="000A3DEB" w:rsidP="00A047B5">
      <w:pPr>
        <w:pStyle w:val="Akapitzlist"/>
        <w:numPr>
          <w:ilvl w:val="0"/>
          <w:numId w:val="228"/>
        </w:numPr>
        <w:spacing w:before="120" w:after="120" w:line="360" w:lineRule="auto"/>
        <w:rPr>
          <w:rFonts w:ascii="Arial" w:hAnsi="Arial" w:cs="Arial"/>
          <w:bCs/>
          <w:szCs w:val="24"/>
        </w:rPr>
      </w:pPr>
      <w:r w:rsidRPr="00A047B5">
        <w:rPr>
          <w:rFonts w:ascii="Arial" w:hAnsi="Arial" w:cs="Arial"/>
          <w:bCs/>
          <w:szCs w:val="24"/>
        </w:rPr>
        <w:t>usunięcie naruszenia prawa lub</w:t>
      </w:r>
    </w:p>
    <w:p w14:paraId="0F12C80D" w14:textId="77777777" w:rsidR="000A3DEB" w:rsidRPr="00A047B5" w:rsidRDefault="000A3DEB" w:rsidP="00A047B5">
      <w:pPr>
        <w:pStyle w:val="Akapitzlist"/>
        <w:numPr>
          <w:ilvl w:val="0"/>
          <w:numId w:val="228"/>
        </w:numPr>
        <w:spacing w:before="120" w:after="120" w:line="360" w:lineRule="auto"/>
        <w:rPr>
          <w:rFonts w:ascii="Arial" w:hAnsi="Arial" w:cs="Arial"/>
          <w:bCs/>
          <w:szCs w:val="24"/>
        </w:rPr>
      </w:pPr>
      <w:r w:rsidRPr="00A047B5">
        <w:rPr>
          <w:rFonts w:ascii="Arial" w:hAnsi="Arial" w:cs="Arial"/>
          <w:bCs/>
          <w:szCs w:val="24"/>
        </w:rPr>
        <w:t>powiadomienie właściwych podmiotów o stwierdzonym naruszeniu prawa, określając termin i sposób powiadomienia.</w:t>
      </w:r>
    </w:p>
    <w:p w14:paraId="5E916221" w14:textId="211B7F7D"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lastRenderedPageBreak/>
        <w:t>W ocenie tutejszego organu Inspekcji odstąpienie od nałożenia kary na tej podstawie byłoby pozbawione podstawy faktycznej, jak i nie było celowe. Odwołać się przy tym należy</w:t>
      </w:r>
      <w:r w:rsidR="00A047B5" w:rsidRPr="00A047B5">
        <w:rPr>
          <w:rFonts w:ascii="Arial" w:hAnsi="Arial"/>
        </w:rPr>
        <w:t xml:space="preserve"> </w:t>
      </w:r>
      <w:r w:rsidRPr="000A3DEB">
        <w:rPr>
          <w:rFonts w:ascii="Arial" w:hAnsi="Arial" w:cs="Arial"/>
          <w:bCs/>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0A6E69CD" w14:textId="65DA7068"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CEIDG narusza przepisy prawa związane z wykonywaną działalnością gospodarczą w okresie 12 miesięcy od dnia podjęcia działalności gospodarczej po raz pierwszy albo ponownie</w:t>
      </w:r>
      <w:r w:rsidR="00A047B5" w:rsidRPr="00A047B5">
        <w:rPr>
          <w:rFonts w:ascii="Arial" w:hAnsi="Arial"/>
        </w:rPr>
        <w:t xml:space="preserve"> </w:t>
      </w:r>
      <w:r w:rsidRPr="000A3DEB">
        <w:rPr>
          <w:rFonts w:ascii="Arial" w:hAnsi="Arial" w:cs="Arial"/>
          <w:bCs/>
          <w:szCs w:val="24"/>
        </w:rPr>
        <w:t>po upływie co najmniej 36 miesięcy od dnia jej ostatniego zawieszenia lub zakończenia,</w:t>
      </w:r>
      <w:r w:rsidR="00A047B5" w:rsidRPr="00A047B5">
        <w:rPr>
          <w:rFonts w:ascii="Arial" w:hAnsi="Arial"/>
        </w:rPr>
        <w:t xml:space="preserve"> </w:t>
      </w:r>
      <w:r w:rsidRPr="000A3DEB">
        <w:rPr>
          <w:rFonts w:ascii="Arial" w:hAnsi="Arial" w:cs="Arial"/>
          <w:bCs/>
          <w:szCs w:val="24"/>
        </w:rPr>
        <w:t>a właściwy organ wszczyna w związku z tym naruszeniem postępowanie mandatowe</w:t>
      </w:r>
      <w:r w:rsidR="00A047B5" w:rsidRPr="00A047B5">
        <w:rPr>
          <w:rFonts w:ascii="Arial" w:hAnsi="Arial"/>
        </w:rPr>
        <w:t xml:space="preserve"> </w:t>
      </w:r>
      <w:r w:rsidRPr="000A3DEB">
        <w:rPr>
          <w:rFonts w:ascii="Arial" w:hAnsi="Arial" w:cs="Arial"/>
          <w:bCs/>
          <w:szCs w:val="24"/>
        </w:rPr>
        <w:t>lub w przedmiocie wymierzenia administracyjnej kary pieniężnej, to na zasadach określonych w art. 21a ustawy prawo przedsiębiorców, odstępuje się od nałożenia administracyjnej kary pieniężnej. Instytucja ta nie znajdzie zastosowania do Strony, bowiem według historii wpisu w CEIDG przedsiębiorca powadzi działalność gospodarczą od 1 kwietnia 2000 r.</w:t>
      </w:r>
    </w:p>
    <w:p w14:paraId="48DDA0D5"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W związku z powyższym tutejszy organ Inspekcji Handlowej orzekł jak w sentencji.</w:t>
      </w:r>
    </w:p>
    <w:p w14:paraId="796FF087" w14:textId="77777777" w:rsidR="000A3DEB" w:rsidRPr="000A3DEB" w:rsidRDefault="000A3DEB" w:rsidP="00A047B5">
      <w:pPr>
        <w:spacing w:before="120" w:after="120" w:line="360" w:lineRule="auto"/>
        <w:rPr>
          <w:rFonts w:ascii="Arial" w:hAnsi="Arial" w:cs="Arial"/>
          <w:bCs/>
          <w:szCs w:val="24"/>
        </w:rPr>
      </w:pPr>
      <w:r w:rsidRPr="000A3DEB">
        <w:rPr>
          <w:rFonts w:ascii="Arial" w:hAnsi="Arial" w:cs="Arial"/>
          <w:bCs/>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31F918E8" w14:textId="566B737D" w:rsidR="00A31B19" w:rsidRPr="00A047B5" w:rsidRDefault="00A55514" w:rsidP="000A3DEB">
      <w:pPr>
        <w:pStyle w:val="Nagwek3"/>
        <w:rPr>
          <w:bCs w:val="0"/>
        </w:rPr>
      </w:pPr>
      <w:r w:rsidRPr="00A047B5">
        <w:rPr>
          <w:bCs w:val="0"/>
        </w:rPr>
        <w:t xml:space="preserve">Na podstawie art. 7 ust. 1 i 3 ustawy, karę pieniężną, stanowiącą dochód budżetu państwa, przedsiębiorca winien uiścić na rachunek bankowy Wojewódzkiego Inspektoratu Inspekcji Handlowej w Rzeszowie, ul. 8 Marca 5, 35-959 Rzeszów - </w:t>
      </w:r>
      <w:r w:rsidRPr="00A047B5">
        <w:rPr>
          <w:bCs w:val="0"/>
        </w:rPr>
        <w:lastRenderedPageBreak/>
        <w:t xml:space="preserve">numer konta: </w:t>
      </w:r>
      <w:r w:rsidRPr="00A047B5">
        <w:rPr>
          <w:b/>
          <w:bCs w:val="0"/>
        </w:rPr>
        <w:t xml:space="preserve">NBP O/O w Rzeszowie 67 1010 1528 0016 5822 3100 0000, </w:t>
      </w:r>
      <w:r w:rsidRPr="00A047B5">
        <w:rPr>
          <w:bCs w:val="0"/>
        </w:rPr>
        <w:t>w terminie 7 dni od dnia, w którym decyzja o wymierzeniu kary stała się ostateczna</w:t>
      </w:r>
      <w:r w:rsidR="00A31B19" w:rsidRPr="00A047B5">
        <w:rPr>
          <w:bCs w:val="0"/>
        </w:rPr>
        <w:t xml:space="preserve">. </w:t>
      </w:r>
    </w:p>
    <w:p w14:paraId="1862B1D5" w14:textId="77777777" w:rsidR="00A31B19" w:rsidRPr="00A047B5" w:rsidRDefault="00A31B19" w:rsidP="00A31B19">
      <w:pPr>
        <w:pStyle w:val="Nagwek2"/>
      </w:pPr>
      <w:r w:rsidRPr="00A047B5">
        <w:t>Pouczenie:</w:t>
      </w:r>
    </w:p>
    <w:p w14:paraId="431952C4" w14:textId="41E460DF" w:rsidR="006E1665" w:rsidRPr="00A047B5" w:rsidRDefault="006E1665" w:rsidP="006E1665">
      <w:pPr>
        <w:spacing w:before="120" w:after="120" w:line="360" w:lineRule="auto"/>
        <w:rPr>
          <w:rFonts w:ascii="Arial" w:hAnsi="Arial" w:cs="Arial"/>
        </w:rPr>
      </w:pPr>
      <w:r w:rsidRPr="00A047B5">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DA23D60" w14:textId="77777777" w:rsidR="00866563" w:rsidRPr="00A047B5" w:rsidRDefault="00866563" w:rsidP="00866563">
      <w:pPr>
        <w:spacing w:before="120" w:after="120" w:line="360" w:lineRule="auto"/>
        <w:rPr>
          <w:rFonts w:ascii="Arial" w:hAnsi="Arial" w:cs="Arial"/>
        </w:rPr>
      </w:pPr>
      <w:r w:rsidRPr="00A047B5">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F01A48B" w14:textId="6AF488EB" w:rsidR="00AB123F" w:rsidRPr="00A047B5" w:rsidRDefault="00AB123F" w:rsidP="00866563">
      <w:pPr>
        <w:spacing w:before="120" w:after="120" w:line="360" w:lineRule="auto"/>
        <w:rPr>
          <w:rFonts w:ascii="Arial" w:hAnsi="Arial" w:cs="Arial"/>
        </w:rPr>
      </w:pPr>
      <w:r w:rsidRPr="00A047B5">
        <w:rPr>
          <w:rFonts w:ascii="Arial" w:hAnsi="Arial" w:cs="Arial"/>
        </w:rPr>
        <w:t>Zgodnie z art. 130 § 1 i 2 Kodeksu postępowania administracyjnego przed upływem terminu do wniesienia odwołania decyzja nie ulega wykonaniu. Wniesienie odwołania w terminie wstrzymuje wykonanie decyzji.</w:t>
      </w:r>
    </w:p>
    <w:p w14:paraId="4BC2F393" w14:textId="77777777" w:rsidR="006E1665" w:rsidRPr="00A047B5" w:rsidRDefault="006E1665" w:rsidP="006E1665">
      <w:pPr>
        <w:spacing w:before="120" w:after="120" w:line="360" w:lineRule="auto"/>
        <w:rPr>
          <w:rFonts w:ascii="Arial" w:hAnsi="Arial" w:cs="Arial"/>
        </w:rPr>
      </w:pPr>
      <w:r w:rsidRPr="00A047B5">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2021 r., poz. 1540 z </w:t>
      </w:r>
      <w:proofErr w:type="spellStart"/>
      <w:r w:rsidRPr="00A047B5">
        <w:rPr>
          <w:rFonts w:ascii="Arial" w:hAnsi="Arial" w:cs="Arial"/>
        </w:rPr>
        <w:t>późn</w:t>
      </w:r>
      <w:proofErr w:type="spellEnd"/>
      <w:r w:rsidRPr="00A047B5">
        <w:rPr>
          <w:rFonts w:ascii="Arial" w:hAnsi="Arial" w:cs="Arial"/>
        </w:rPr>
        <w:t>. zm.). Kary pieniężne podlegają egzekucji w trybie przepisów o postępowaniu egzekucyjnym w administracji w zakresie egzekucji obowiązków o charakterze pieniężnym.</w:t>
      </w:r>
    </w:p>
    <w:p w14:paraId="447CF184" w14:textId="77777777" w:rsidR="001C58A9" w:rsidRPr="00A047B5" w:rsidRDefault="001C58A9" w:rsidP="00A94A7D">
      <w:pPr>
        <w:pStyle w:val="Nagwek2"/>
        <w:rPr>
          <w:bCs/>
          <w:sz w:val="28"/>
        </w:rPr>
      </w:pPr>
      <w:r w:rsidRPr="00A047B5">
        <w:rPr>
          <w:bCs/>
          <w:sz w:val="28"/>
        </w:rPr>
        <w:t>Otrzymują:</w:t>
      </w:r>
    </w:p>
    <w:p w14:paraId="49D0409B" w14:textId="57A2AA40" w:rsidR="000A3DEB" w:rsidRPr="00A047B5" w:rsidRDefault="000A3DEB" w:rsidP="000A3DEB">
      <w:pPr>
        <w:pStyle w:val="Akapitzlist"/>
        <w:numPr>
          <w:ilvl w:val="0"/>
          <w:numId w:val="222"/>
        </w:numPr>
        <w:spacing w:before="120" w:after="120" w:line="360" w:lineRule="auto"/>
        <w:rPr>
          <w:rFonts w:ascii="Arial" w:hAnsi="Arial" w:cs="Arial"/>
          <w:bCs/>
          <w:szCs w:val="24"/>
          <w:lang w:eastAsia="zh-CN"/>
        </w:rPr>
      </w:pPr>
      <w:r w:rsidRPr="00A047B5">
        <w:rPr>
          <w:rFonts w:ascii="Arial" w:hAnsi="Arial" w:cs="Arial"/>
          <w:bCs/>
          <w:szCs w:val="24"/>
          <w:lang w:eastAsia="zh-CN"/>
        </w:rPr>
        <w:t>adresat;</w:t>
      </w:r>
    </w:p>
    <w:p w14:paraId="554B4F47" w14:textId="45009F2E" w:rsidR="000A3DEB" w:rsidRPr="00A047B5" w:rsidRDefault="000A3DEB" w:rsidP="000A3DEB">
      <w:pPr>
        <w:pStyle w:val="Akapitzlist"/>
        <w:numPr>
          <w:ilvl w:val="0"/>
          <w:numId w:val="222"/>
        </w:numPr>
        <w:spacing w:before="120" w:after="120" w:line="360" w:lineRule="auto"/>
        <w:rPr>
          <w:rFonts w:ascii="Arial" w:hAnsi="Arial" w:cs="Arial"/>
          <w:bCs/>
          <w:szCs w:val="24"/>
          <w:lang w:eastAsia="zh-CN"/>
        </w:rPr>
      </w:pPr>
      <w:r w:rsidRPr="00A047B5">
        <w:rPr>
          <w:rFonts w:ascii="Arial" w:hAnsi="Arial" w:cs="Arial"/>
          <w:bCs/>
          <w:szCs w:val="24"/>
          <w:lang w:eastAsia="zh-CN"/>
        </w:rPr>
        <w:t xml:space="preserve">Wydział BA; </w:t>
      </w:r>
    </w:p>
    <w:p w14:paraId="452D2FE2" w14:textId="6286789E" w:rsidR="000A3DEB" w:rsidRPr="00A047B5" w:rsidRDefault="000A3DEB" w:rsidP="000A3DEB">
      <w:pPr>
        <w:pStyle w:val="Akapitzlist"/>
        <w:numPr>
          <w:ilvl w:val="0"/>
          <w:numId w:val="222"/>
        </w:numPr>
        <w:spacing w:before="120" w:after="120" w:line="360" w:lineRule="auto"/>
        <w:rPr>
          <w:rFonts w:ascii="Arial" w:hAnsi="Arial" w:cs="Arial"/>
          <w:bCs/>
          <w:szCs w:val="24"/>
          <w:lang w:eastAsia="zh-CN"/>
        </w:rPr>
      </w:pPr>
      <w:r w:rsidRPr="00A047B5">
        <w:rPr>
          <w:rFonts w:ascii="Arial" w:hAnsi="Arial" w:cs="Arial"/>
          <w:bCs/>
          <w:szCs w:val="24"/>
          <w:lang w:eastAsia="zh-CN"/>
        </w:rPr>
        <w:t>aa (</w:t>
      </w:r>
      <w:proofErr w:type="spellStart"/>
      <w:r w:rsidRPr="00A047B5">
        <w:rPr>
          <w:rFonts w:ascii="Arial" w:hAnsi="Arial" w:cs="Arial"/>
          <w:bCs/>
          <w:szCs w:val="24"/>
          <w:lang w:eastAsia="zh-CN"/>
        </w:rPr>
        <w:t>kh</w:t>
      </w:r>
      <w:proofErr w:type="spellEnd"/>
      <w:r w:rsidRPr="00A047B5">
        <w:rPr>
          <w:rFonts w:ascii="Arial" w:hAnsi="Arial" w:cs="Arial"/>
          <w:bCs/>
          <w:szCs w:val="24"/>
          <w:lang w:eastAsia="zh-CN"/>
        </w:rPr>
        <w:t>/m.t., po/</w:t>
      </w:r>
      <w:proofErr w:type="spellStart"/>
      <w:r w:rsidRPr="00A047B5">
        <w:rPr>
          <w:rFonts w:ascii="Arial" w:hAnsi="Arial" w:cs="Arial"/>
          <w:bCs/>
          <w:szCs w:val="24"/>
          <w:lang w:eastAsia="zh-CN"/>
        </w:rPr>
        <w:t>m.o</w:t>
      </w:r>
      <w:proofErr w:type="spellEnd"/>
      <w:r w:rsidRPr="00A047B5">
        <w:rPr>
          <w:rFonts w:ascii="Arial" w:hAnsi="Arial" w:cs="Arial"/>
          <w:bCs/>
          <w:szCs w:val="24"/>
          <w:lang w:eastAsia="zh-CN"/>
        </w:rPr>
        <w:t>.).</w:t>
      </w:r>
    </w:p>
    <w:p w14:paraId="7CEEB4A9" w14:textId="77777777" w:rsidR="001C58A9" w:rsidRPr="00A047B5" w:rsidRDefault="001C58A9" w:rsidP="00A94A7D">
      <w:pPr>
        <w:spacing w:before="120" w:after="120" w:line="360" w:lineRule="auto"/>
        <w:rPr>
          <w:rFonts w:ascii="Arial" w:hAnsi="Arial" w:cs="Arial"/>
          <w:szCs w:val="24"/>
        </w:rPr>
      </w:pPr>
      <w:r w:rsidRPr="00A047B5">
        <w:rPr>
          <w:rFonts w:ascii="Arial" w:hAnsi="Arial" w:cs="Arial"/>
          <w:szCs w:val="24"/>
        </w:rPr>
        <w:t>PODKARPACKI WOJEWÓDZKI INSPEKTOR INSPEKCJI HANDLOWEJ Jerzy Szczepański</w:t>
      </w:r>
    </w:p>
    <w:sectPr w:rsidR="001C58A9" w:rsidRPr="00A047B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3408" w14:textId="77777777" w:rsidR="001827C0" w:rsidRDefault="001827C0" w:rsidP="00F06B8F">
      <w:r>
        <w:separator/>
      </w:r>
    </w:p>
  </w:endnote>
  <w:endnote w:type="continuationSeparator" w:id="0">
    <w:p w14:paraId="0E785235" w14:textId="77777777" w:rsidR="001827C0" w:rsidRDefault="001827C0"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F668" w14:textId="77777777" w:rsidR="001827C0" w:rsidRDefault="001827C0" w:rsidP="00F06B8F">
      <w:r>
        <w:separator/>
      </w:r>
    </w:p>
  </w:footnote>
  <w:footnote w:type="continuationSeparator" w:id="0">
    <w:p w14:paraId="539A9485" w14:textId="77777777" w:rsidR="001827C0" w:rsidRDefault="001827C0"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A200D1"/>
    <w:multiLevelType w:val="hybridMultilevel"/>
    <w:tmpl w:val="015A2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C478BD"/>
    <w:multiLevelType w:val="hybridMultilevel"/>
    <w:tmpl w:val="83CC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7"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307830"/>
    <w:multiLevelType w:val="hybridMultilevel"/>
    <w:tmpl w:val="22CA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3807803"/>
    <w:multiLevelType w:val="hybridMultilevel"/>
    <w:tmpl w:val="9D8C7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4241B01"/>
    <w:multiLevelType w:val="hybridMultilevel"/>
    <w:tmpl w:val="4208B5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7943C8"/>
    <w:multiLevelType w:val="hybridMultilevel"/>
    <w:tmpl w:val="1988C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4D34639"/>
    <w:multiLevelType w:val="hybridMultilevel"/>
    <w:tmpl w:val="9F121BE8"/>
    <w:lvl w:ilvl="0" w:tplc="084227EA">
      <w:start w:val="2"/>
      <w:numFmt w:val="upperRoman"/>
      <w:lvlText w:val="%1."/>
      <w:lvlJc w:val="right"/>
      <w:pPr>
        <w:ind w:left="720" w:hanging="360"/>
      </w:pPr>
      <w:rPr>
        <w:rFonts w:hint="default"/>
        <w:b/>
      </w:rPr>
    </w:lvl>
    <w:lvl w:ilvl="1" w:tplc="D4E875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C46AF2"/>
    <w:multiLevelType w:val="hybridMultilevel"/>
    <w:tmpl w:val="44E4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DA0D70"/>
    <w:multiLevelType w:val="hybridMultilevel"/>
    <w:tmpl w:val="B434B950"/>
    <w:lvl w:ilvl="0" w:tplc="958EFF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75F6815"/>
    <w:multiLevelType w:val="hybridMultilevel"/>
    <w:tmpl w:val="14A67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094961A1"/>
    <w:multiLevelType w:val="hybridMultilevel"/>
    <w:tmpl w:val="BC466446"/>
    <w:lvl w:ilvl="0" w:tplc="1938DDE0">
      <w:start w:val="1"/>
      <w:numFmt w:val="upperRoman"/>
      <w:lvlText w:val="%1."/>
      <w:lvlJc w:val="left"/>
      <w:pPr>
        <w:ind w:left="360" w:hanging="360"/>
      </w:pPr>
      <w:rPr>
        <w:rFonts w:ascii="Times New Roman" w:eastAsiaTheme="minorHAnsi" w:hAnsi="Times New Roman" w:cstheme="minorBidi"/>
      </w:rPr>
    </w:lvl>
    <w:lvl w:ilvl="1" w:tplc="6A281B1A">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B0B47FF"/>
    <w:multiLevelType w:val="hybridMultilevel"/>
    <w:tmpl w:val="B06E0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BA31D96"/>
    <w:multiLevelType w:val="hybridMultilevel"/>
    <w:tmpl w:val="6CAC7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DA5EAD"/>
    <w:multiLevelType w:val="hybridMultilevel"/>
    <w:tmpl w:val="1B1415DA"/>
    <w:lvl w:ilvl="0" w:tplc="A70E345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0DDC52D9"/>
    <w:multiLevelType w:val="hybridMultilevel"/>
    <w:tmpl w:val="E33E4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EC01FE2"/>
    <w:multiLevelType w:val="hybridMultilevel"/>
    <w:tmpl w:val="AE14A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CA047C"/>
    <w:multiLevelType w:val="hybridMultilevel"/>
    <w:tmpl w:val="5FE2F1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03E5E46"/>
    <w:multiLevelType w:val="hybridMultilevel"/>
    <w:tmpl w:val="F300D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6361A1"/>
    <w:multiLevelType w:val="hybridMultilevel"/>
    <w:tmpl w:val="421A7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18F4E04"/>
    <w:multiLevelType w:val="hybridMultilevel"/>
    <w:tmpl w:val="6200172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24929AE"/>
    <w:multiLevelType w:val="hybridMultilevel"/>
    <w:tmpl w:val="88AEDFC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4B338C"/>
    <w:multiLevelType w:val="hybridMultilevel"/>
    <w:tmpl w:val="9560279C"/>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48" w15:restartNumberingAfterBreak="0">
    <w:nsid w:val="14E706F3"/>
    <w:multiLevelType w:val="hybridMultilevel"/>
    <w:tmpl w:val="1674A352"/>
    <w:lvl w:ilvl="0" w:tplc="0EA40B9E">
      <w:start w:val="1"/>
      <w:numFmt w:val="upperRoman"/>
      <w:lvlText w:val="%1."/>
      <w:lvlJc w:val="left"/>
      <w:pPr>
        <w:ind w:left="644" w:hanging="360"/>
      </w:pPr>
      <w:rPr>
        <w:rFonts w:ascii="Arial" w:eastAsia="Times New Roman" w:hAnsi="Arial" w:cs="Arial" w:hint="default"/>
        <w:b/>
      </w:rPr>
    </w:lvl>
    <w:lvl w:ilvl="1" w:tplc="97F62AC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14F8165C"/>
    <w:multiLevelType w:val="hybridMultilevel"/>
    <w:tmpl w:val="FB4649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15FB010E"/>
    <w:multiLevelType w:val="hybridMultilevel"/>
    <w:tmpl w:val="1376E3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254C87"/>
    <w:multiLevelType w:val="hybridMultilevel"/>
    <w:tmpl w:val="5B1CD86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1"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B2B0399"/>
    <w:multiLevelType w:val="hybridMultilevel"/>
    <w:tmpl w:val="558C5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1B926846"/>
    <w:multiLevelType w:val="hybridMultilevel"/>
    <w:tmpl w:val="002A9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D1016DB"/>
    <w:multiLevelType w:val="hybridMultilevel"/>
    <w:tmpl w:val="E4D68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D86476B"/>
    <w:multiLevelType w:val="hybridMultilevel"/>
    <w:tmpl w:val="44BE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DF865E8"/>
    <w:multiLevelType w:val="hybridMultilevel"/>
    <w:tmpl w:val="A6BE3FA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ED61CF6"/>
    <w:multiLevelType w:val="hybridMultilevel"/>
    <w:tmpl w:val="E33E4288"/>
    <w:lvl w:ilvl="0" w:tplc="ACCC934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FDE41FD"/>
    <w:multiLevelType w:val="hybridMultilevel"/>
    <w:tmpl w:val="044C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04B1706"/>
    <w:multiLevelType w:val="hybridMultilevel"/>
    <w:tmpl w:val="F65A60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18365BF"/>
    <w:multiLevelType w:val="hybridMultilevel"/>
    <w:tmpl w:val="0E0C20D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75" w15:restartNumberingAfterBreak="0">
    <w:nsid w:val="22635852"/>
    <w:multiLevelType w:val="hybridMultilevel"/>
    <w:tmpl w:val="0332026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36507BC"/>
    <w:multiLevelType w:val="hybridMultilevel"/>
    <w:tmpl w:val="C0E255D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77" w15:restartNumberingAfterBreak="0">
    <w:nsid w:val="248F2987"/>
    <w:multiLevelType w:val="hybridMultilevel"/>
    <w:tmpl w:val="AE545F4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49231FF"/>
    <w:multiLevelType w:val="hybridMultilevel"/>
    <w:tmpl w:val="5A54B29E"/>
    <w:lvl w:ilvl="0" w:tplc="F3F4873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7EA6762"/>
    <w:multiLevelType w:val="hybridMultilevel"/>
    <w:tmpl w:val="AAB0A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3"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B3F41A8"/>
    <w:multiLevelType w:val="hybridMultilevel"/>
    <w:tmpl w:val="15F48F9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7" w15:restartNumberingAfterBreak="0">
    <w:nsid w:val="2B7C0054"/>
    <w:multiLevelType w:val="hybridMultilevel"/>
    <w:tmpl w:val="7C56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4E7948"/>
    <w:multiLevelType w:val="hybridMultilevel"/>
    <w:tmpl w:val="EDCC48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1" w15:restartNumberingAfterBreak="0">
    <w:nsid w:val="2D973CDE"/>
    <w:multiLevelType w:val="hybridMultilevel"/>
    <w:tmpl w:val="8D50B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D161DB"/>
    <w:multiLevelType w:val="hybridMultilevel"/>
    <w:tmpl w:val="9B0CC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1A53DD"/>
    <w:multiLevelType w:val="hybridMultilevel"/>
    <w:tmpl w:val="FEF0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F697F0E"/>
    <w:multiLevelType w:val="hybridMultilevel"/>
    <w:tmpl w:val="2B0E3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6"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3434DE1"/>
    <w:multiLevelType w:val="hybridMultilevel"/>
    <w:tmpl w:val="2C0E80D2"/>
    <w:lvl w:ilvl="0" w:tplc="895C2CB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338A793C"/>
    <w:multiLevelType w:val="hybridMultilevel"/>
    <w:tmpl w:val="A57AD854"/>
    <w:lvl w:ilvl="0" w:tplc="9F9CA87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3"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361D2F7C"/>
    <w:multiLevelType w:val="hybridMultilevel"/>
    <w:tmpl w:val="C1B01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8722CA2"/>
    <w:multiLevelType w:val="hybridMultilevel"/>
    <w:tmpl w:val="0644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AF1291"/>
    <w:multiLevelType w:val="hybridMultilevel"/>
    <w:tmpl w:val="BDBA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23957A1"/>
    <w:multiLevelType w:val="hybridMultilevel"/>
    <w:tmpl w:val="0DAE3E0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3846413"/>
    <w:multiLevelType w:val="hybridMultilevel"/>
    <w:tmpl w:val="CE58C17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9"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44CA2D72"/>
    <w:multiLevelType w:val="hybridMultilevel"/>
    <w:tmpl w:val="77127EB4"/>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2" w15:restartNumberingAfterBreak="0">
    <w:nsid w:val="459812B4"/>
    <w:multiLevelType w:val="hybridMultilevel"/>
    <w:tmpl w:val="218A0282"/>
    <w:lvl w:ilvl="0" w:tplc="A866D1F2">
      <w:start w:val="1"/>
      <w:numFmt w:val="decimal"/>
      <w:lvlText w:val="%1."/>
      <w:lvlJc w:val="left"/>
      <w:pPr>
        <w:ind w:left="5464" w:hanging="360"/>
      </w:pPr>
      <w:rPr>
        <w:rFonts w:hint="default"/>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7705045"/>
    <w:multiLevelType w:val="hybridMultilevel"/>
    <w:tmpl w:val="4A8C40DE"/>
    <w:lvl w:ilvl="0" w:tplc="0CEAE1B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7E0261F"/>
    <w:multiLevelType w:val="hybridMultilevel"/>
    <w:tmpl w:val="34C497B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26"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A32521"/>
    <w:multiLevelType w:val="hybridMultilevel"/>
    <w:tmpl w:val="37D08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9" w15:restartNumberingAfterBreak="0">
    <w:nsid w:val="4AC82824"/>
    <w:multiLevelType w:val="hybridMultilevel"/>
    <w:tmpl w:val="318C30DC"/>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30" w15:restartNumberingAfterBreak="0">
    <w:nsid w:val="4AD51107"/>
    <w:multiLevelType w:val="hybridMultilevel"/>
    <w:tmpl w:val="E98AD824"/>
    <w:lvl w:ilvl="0" w:tplc="0415000F">
      <w:start w:val="1"/>
      <w:numFmt w:val="decimal"/>
      <w:lvlText w:val="%1."/>
      <w:lvlJc w:val="left"/>
      <w:pPr>
        <w:ind w:left="720" w:hanging="360"/>
      </w:pPr>
    </w:lvl>
    <w:lvl w:ilvl="1" w:tplc="958EFF86">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24A22AC"/>
    <w:multiLevelType w:val="hybridMultilevel"/>
    <w:tmpl w:val="A4F61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27067E4"/>
    <w:multiLevelType w:val="hybridMultilevel"/>
    <w:tmpl w:val="E9B09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28C1964"/>
    <w:multiLevelType w:val="hybridMultilevel"/>
    <w:tmpl w:val="83F2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34950B7"/>
    <w:multiLevelType w:val="hybridMultilevel"/>
    <w:tmpl w:val="97A877FA"/>
    <w:lvl w:ilvl="0" w:tplc="EFA4046C">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37A2AB2"/>
    <w:multiLevelType w:val="hybridMultilevel"/>
    <w:tmpl w:val="4A08A3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4143DC8"/>
    <w:multiLevelType w:val="hybridMultilevel"/>
    <w:tmpl w:val="DD76B9FA"/>
    <w:lvl w:ilvl="0" w:tplc="28C8DE42">
      <w:start w:val="1"/>
      <w:numFmt w:val="decimal"/>
      <w:lvlText w:val="%1."/>
      <w:lvlJc w:val="left"/>
      <w:pPr>
        <w:ind w:left="1428" w:hanging="360"/>
      </w:pPr>
      <w:rPr>
        <w:i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1225EF8">
      <w:start w:val="1"/>
      <w:numFmt w:val="decimal"/>
      <w:lvlText w:val="%4."/>
      <w:lvlJc w:val="left"/>
      <w:pPr>
        <w:ind w:left="3588" w:hanging="360"/>
      </w:pPr>
      <w:rPr>
        <w:i w:val="0"/>
        <w:iCs/>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44"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4505B6B"/>
    <w:multiLevelType w:val="hybridMultilevel"/>
    <w:tmpl w:val="B8EA6CE6"/>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46" w15:restartNumberingAfterBreak="0">
    <w:nsid w:val="54981589"/>
    <w:multiLevelType w:val="hybridMultilevel"/>
    <w:tmpl w:val="2A94BDE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5630219"/>
    <w:multiLevelType w:val="hybridMultilevel"/>
    <w:tmpl w:val="6D501B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7CF77A5"/>
    <w:multiLevelType w:val="hybridMultilevel"/>
    <w:tmpl w:val="886AEC0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A0007D5"/>
    <w:multiLevelType w:val="hybridMultilevel"/>
    <w:tmpl w:val="5F6E9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5B094206"/>
    <w:multiLevelType w:val="hybridMultilevel"/>
    <w:tmpl w:val="64F6B9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7"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8" w15:restartNumberingAfterBreak="0">
    <w:nsid w:val="5D5D796E"/>
    <w:multiLevelType w:val="hybridMultilevel"/>
    <w:tmpl w:val="9A4E518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0" w15:restartNumberingAfterBreak="0">
    <w:nsid w:val="5E390BE6"/>
    <w:multiLevelType w:val="hybridMultilevel"/>
    <w:tmpl w:val="546E7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F2A0A65"/>
    <w:multiLevelType w:val="hybridMultilevel"/>
    <w:tmpl w:val="C96A9722"/>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62"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FB5766C"/>
    <w:multiLevelType w:val="hybridMultilevel"/>
    <w:tmpl w:val="B874C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66"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00D2B6E"/>
    <w:multiLevelType w:val="hybridMultilevel"/>
    <w:tmpl w:val="91168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0876C09"/>
    <w:multiLevelType w:val="hybridMultilevel"/>
    <w:tmpl w:val="DC100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1280CC0"/>
    <w:multiLevelType w:val="hybridMultilevel"/>
    <w:tmpl w:val="CBA4F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1722DB6"/>
    <w:multiLevelType w:val="hybridMultilevel"/>
    <w:tmpl w:val="9988929E"/>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2F75E50"/>
    <w:multiLevelType w:val="hybridMultilevel"/>
    <w:tmpl w:val="F076A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5" w15:restartNumberingAfterBreak="0">
    <w:nsid w:val="641A111A"/>
    <w:multiLevelType w:val="hybridMultilevel"/>
    <w:tmpl w:val="9EA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41A7FDF"/>
    <w:multiLevelType w:val="hybridMultilevel"/>
    <w:tmpl w:val="C6624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67D26A8"/>
    <w:multiLevelType w:val="hybridMultilevel"/>
    <w:tmpl w:val="7188E49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75206C0"/>
    <w:multiLevelType w:val="hybridMultilevel"/>
    <w:tmpl w:val="46582D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791673E"/>
    <w:multiLevelType w:val="hybridMultilevel"/>
    <w:tmpl w:val="A0BCCA30"/>
    <w:lvl w:ilvl="0" w:tplc="17A4593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8223DCA"/>
    <w:multiLevelType w:val="hybridMultilevel"/>
    <w:tmpl w:val="5D4CC45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83" w15:restartNumberingAfterBreak="0">
    <w:nsid w:val="687808F0"/>
    <w:multiLevelType w:val="hybridMultilevel"/>
    <w:tmpl w:val="3DB82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9B34817"/>
    <w:multiLevelType w:val="hybridMultilevel"/>
    <w:tmpl w:val="A04E5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A1C04CE"/>
    <w:multiLevelType w:val="hybridMultilevel"/>
    <w:tmpl w:val="079403F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87"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C275C5E"/>
    <w:multiLevelType w:val="hybridMultilevel"/>
    <w:tmpl w:val="F76A462C"/>
    <w:lvl w:ilvl="0" w:tplc="1938DDE0">
      <w:start w:val="1"/>
      <w:numFmt w:val="upperRoman"/>
      <w:lvlText w:val="%1."/>
      <w:lvlJc w:val="left"/>
      <w:pPr>
        <w:ind w:left="786" w:hanging="360"/>
      </w:pPr>
      <w:rPr>
        <w:rFonts w:ascii="Times New Roman" w:eastAsiaTheme="minorHAnsi" w:hAnsi="Times New Roman"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2" w15:restartNumberingAfterBreak="0">
    <w:nsid w:val="6C373DB2"/>
    <w:multiLevelType w:val="hybridMultilevel"/>
    <w:tmpl w:val="11203E90"/>
    <w:lvl w:ilvl="0" w:tplc="A9B05BD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6C427525"/>
    <w:multiLevelType w:val="hybridMultilevel"/>
    <w:tmpl w:val="D376176C"/>
    <w:lvl w:ilvl="0" w:tplc="441A1BF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5"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0AD7F9C"/>
    <w:multiLevelType w:val="hybridMultilevel"/>
    <w:tmpl w:val="93803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98" w15:restartNumberingAfterBreak="0">
    <w:nsid w:val="729A5E24"/>
    <w:multiLevelType w:val="hybridMultilevel"/>
    <w:tmpl w:val="AA34421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9" w15:restartNumberingAfterBreak="0">
    <w:nsid w:val="73CC1D4D"/>
    <w:multiLevelType w:val="hybridMultilevel"/>
    <w:tmpl w:val="722EB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6B53CF7"/>
    <w:multiLevelType w:val="hybridMultilevel"/>
    <w:tmpl w:val="2E5C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76F208A"/>
    <w:multiLevelType w:val="hybridMultilevel"/>
    <w:tmpl w:val="F41C5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7721411"/>
    <w:multiLevelType w:val="hybridMultilevel"/>
    <w:tmpl w:val="274A8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79B5A1C"/>
    <w:multiLevelType w:val="hybridMultilevel"/>
    <w:tmpl w:val="780CD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9"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9310D64"/>
    <w:multiLevelType w:val="hybridMultilevel"/>
    <w:tmpl w:val="DCD44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93D721F"/>
    <w:multiLevelType w:val="hybridMultilevel"/>
    <w:tmpl w:val="DD382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A4E5DB6"/>
    <w:multiLevelType w:val="hybridMultilevel"/>
    <w:tmpl w:val="B1E08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BE14006"/>
    <w:multiLevelType w:val="hybridMultilevel"/>
    <w:tmpl w:val="BCF45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C094600"/>
    <w:multiLevelType w:val="hybridMultilevel"/>
    <w:tmpl w:val="85C8E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7E137AF3"/>
    <w:multiLevelType w:val="hybridMultilevel"/>
    <w:tmpl w:val="6DDE48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7D4BB5"/>
    <w:multiLevelType w:val="hybridMultilevel"/>
    <w:tmpl w:val="6B66A1A4"/>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218"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18"/>
  </w:num>
  <w:num w:numId="3" w16cid:durableId="108550918">
    <w:abstractNumId w:val="1"/>
  </w:num>
  <w:num w:numId="4" w16cid:durableId="923150328">
    <w:abstractNumId w:val="79"/>
  </w:num>
  <w:num w:numId="5" w16cid:durableId="319963376">
    <w:abstractNumId w:val="187"/>
  </w:num>
  <w:num w:numId="6" w16cid:durableId="1899780484">
    <w:abstractNumId w:val="80"/>
  </w:num>
  <w:num w:numId="7" w16cid:durableId="904756167">
    <w:abstractNumId w:val="22"/>
  </w:num>
  <w:num w:numId="8" w16cid:durableId="1320042013">
    <w:abstractNumId w:val="55"/>
  </w:num>
  <w:num w:numId="9" w16cid:durableId="910193203">
    <w:abstractNumId w:val="150"/>
  </w:num>
  <w:num w:numId="10" w16cid:durableId="1485312145">
    <w:abstractNumId w:val="181"/>
  </w:num>
  <w:num w:numId="11" w16cid:durableId="799953077">
    <w:abstractNumId w:val="174"/>
  </w:num>
  <w:num w:numId="12" w16cid:durableId="1076174405">
    <w:abstractNumId w:val="142"/>
  </w:num>
  <w:num w:numId="13" w16cid:durableId="1927104183">
    <w:abstractNumId w:val="184"/>
  </w:num>
  <w:num w:numId="14" w16cid:durableId="310986850">
    <w:abstractNumId w:val="99"/>
  </w:num>
  <w:num w:numId="15" w16cid:durableId="488792315">
    <w:abstractNumId w:val="4"/>
  </w:num>
  <w:num w:numId="16" w16cid:durableId="20001082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65"/>
  </w:num>
  <w:num w:numId="18" w16cid:durableId="406810866">
    <w:abstractNumId w:val="133"/>
  </w:num>
  <w:num w:numId="19" w16cid:durableId="1062098306">
    <w:abstractNumId w:val="50"/>
  </w:num>
  <w:num w:numId="20" w16cid:durableId="359666834">
    <w:abstractNumId w:val="66"/>
  </w:num>
  <w:num w:numId="21" w16cid:durableId="929655799">
    <w:abstractNumId w:val="82"/>
  </w:num>
  <w:num w:numId="22" w16cid:durableId="580454067">
    <w:abstractNumId w:val="197"/>
  </w:num>
  <w:num w:numId="23" w16cid:durableId="1104688426">
    <w:abstractNumId w:val="219"/>
  </w:num>
  <w:num w:numId="24" w16cid:durableId="14425326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37"/>
  </w:num>
  <w:num w:numId="26" w16cid:durableId="91744755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94"/>
  </w:num>
  <w:num w:numId="28" w16cid:durableId="1573156879">
    <w:abstractNumId w:val="95"/>
  </w:num>
  <w:num w:numId="29" w16cid:durableId="13307186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154"/>
  </w:num>
  <w:num w:numId="31" w16cid:durableId="586767362">
    <w:abstractNumId w:val="51"/>
  </w:num>
  <w:num w:numId="32" w16cid:durableId="452745663">
    <w:abstractNumId w:val="36"/>
  </w:num>
  <w:num w:numId="33" w16cid:durableId="1414742284">
    <w:abstractNumId w:val="88"/>
  </w:num>
  <w:num w:numId="34" w16cid:durableId="936402673">
    <w:abstractNumId w:val="59"/>
  </w:num>
  <w:num w:numId="35" w16cid:durableId="342443522">
    <w:abstractNumId w:val="7"/>
  </w:num>
  <w:num w:numId="36" w16cid:durableId="169876908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35"/>
  </w:num>
  <w:num w:numId="39" w16cid:durableId="95517745">
    <w:abstractNumId w:val="84"/>
  </w:num>
  <w:num w:numId="40" w16cid:durableId="1095595381">
    <w:abstractNumId w:val="132"/>
  </w:num>
  <w:num w:numId="41" w16cid:durableId="11322102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105"/>
  </w:num>
  <w:num w:numId="43" w16cid:durableId="95317276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90"/>
  </w:num>
  <w:num w:numId="46" w16cid:durableId="912350887">
    <w:abstractNumId w:val="123"/>
  </w:num>
  <w:num w:numId="47" w16cid:durableId="121121083">
    <w:abstractNumId w:val="212"/>
  </w:num>
  <w:num w:numId="48" w16cid:durableId="1834947066">
    <w:abstractNumId w:val="14"/>
  </w:num>
  <w:num w:numId="49" w16cid:durableId="1204559960">
    <w:abstractNumId w:val="85"/>
  </w:num>
  <w:num w:numId="50" w16cid:durableId="2056468118">
    <w:abstractNumId w:val="54"/>
  </w:num>
  <w:num w:numId="51" w16cid:durableId="1491628650">
    <w:abstractNumId w:val="157"/>
  </w:num>
  <w:num w:numId="52" w16cid:durableId="126395102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208"/>
  </w:num>
  <w:num w:numId="58" w16cid:durableId="532231779">
    <w:abstractNumId w:val="114"/>
  </w:num>
  <w:num w:numId="59" w16cid:durableId="1011495540">
    <w:abstractNumId w:val="16"/>
  </w:num>
  <w:num w:numId="60" w16cid:durableId="1197546417">
    <w:abstractNumId w:val="112"/>
  </w:num>
  <w:num w:numId="61" w16cid:durableId="405887020">
    <w:abstractNumId w:val="33"/>
  </w:num>
  <w:num w:numId="62" w16cid:durableId="1701783409">
    <w:abstractNumId w:val="24"/>
  </w:num>
  <w:num w:numId="63" w16cid:durableId="1238631996">
    <w:abstractNumId w:val="15"/>
  </w:num>
  <w:num w:numId="64" w16cid:durableId="1744839697">
    <w:abstractNumId w:val="148"/>
  </w:num>
  <w:num w:numId="65" w16cid:durableId="1502314326">
    <w:abstractNumId w:val="58"/>
  </w:num>
  <w:num w:numId="66" w16cid:durableId="1776829012">
    <w:abstractNumId w:val="178"/>
  </w:num>
  <w:num w:numId="67" w16cid:durableId="1646155255">
    <w:abstractNumId w:val="98"/>
  </w:num>
  <w:num w:numId="68" w16cid:durableId="757553615">
    <w:abstractNumId w:val="10"/>
  </w:num>
  <w:num w:numId="69" w16cid:durableId="425078815">
    <w:abstractNumId w:val="113"/>
  </w:num>
  <w:num w:numId="70" w16cid:durableId="1258515570">
    <w:abstractNumId w:val="25"/>
  </w:num>
  <w:num w:numId="71" w16cid:durableId="252326243">
    <w:abstractNumId w:val="166"/>
  </w:num>
  <w:num w:numId="72" w16cid:durableId="1585872415">
    <w:abstractNumId w:val="126"/>
  </w:num>
  <w:num w:numId="73" w16cid:durableId="870147976">
    <w:abstractNumId w:val="13"/>
  </w:num>
  <w:num w:numId="74" w16cid:durableId="162936535">
    <w:abstractNumId w:val="162"/>
  </w:num>
  <w:num w:numId="75" w16cid:durableId="545604505">
    <w:abstractNumId w:val="3"/>
  </w:num>
  <w:num w:numId="76" w16cid:durableId="174223788">
    <w:abstractNumId w:val="97"/>
  </w:num>
  <w:num w:numId="77" w16cid:durableId="491605711">
    <w:abstractNumId w:val="159"/>
  </w:num>
  <w:num w:numId="78" w16cid:durableId="735322750">
    <w:abstractNumId w:val="201"/>
  </w:num>
  <w:num w:numId="79" w16cid:durableId="2030795265">
    <w:abstractNumId w:val="138"/>
  </w:num>
  <w:num w:numId="80" w16cid:durableId="1105269152">
    <w:abstractNumId w:val="60"/>
  </w:num>
  <w:num w:numId="81" w16cid:durableId="1106313929">
    <w:abstractNumId w:val="218"/>
  </w:num>
  <w:num w:numId="82" w16cid:durableId="1233731579">
    <w:abstractNumId w:val="110"/>
  </w:num>
  <w:num w:numId="83" w16cid:durableId="1546480728">
    <w:abstractNumId w:val="106"/>
  </w:num>
  <w:num w:numId="84" w16cid:durableId="1304191188">
    <w:abstractNumId w:val="195"/>
  </w:num>
  <w:num w:numId="85" w16cid:durableId="1903635519">
    <w:abstractNumId w:val="45"/>
  </w:num>
  <w:num w:numId="86" w16cid:durableId="1302886147">
    <w:abstractNumId w:val="107"/>
  </w:num>
  <w:num w:numId="87" w16cid:durableId="175656699">
    <w:abstractNumId w:val="46"/>
  </w:num>
  <w:num w:numId="88" w16cid:durableId="681470645">
    <w:abstractNumId w:val="163"/>
  </w:num>
  <w:num w:numId="89" w16cid:durableId="1782071756">
    <w:abstractNumId w:val="96"/>
  </w:num>
  <w:num w:numId="90" w16cid:durableId="806242503">
    <w:abstractNumId w:val="31"/>
  </w:num>
  <w:num w:numId="91" w16cid:durableId="742798811">
    <w:abstractNumId w:val="119"/>
  </w:num>
  <w:num w:numId="92" w16cid:durableId="357314701">
    <w:abstractNumId w:val="134"/>
  </w:num>
  <w:num w:numId="93" w16cid:durableId="615407185">
    <w:abstractNumId w:val="23"/>
  </w:num>
  <w:num w:numId="94" w16cid:durableId="69423406">
    <w:abstractNumId w:val="21"/>
  </w:num>
  <w:num w:numId="95" w16cid:durableId="1530408869">
    <w:abstractNumId w:val="56"/>
  </w:num>
  <w:num w:numId="96" w16cid:durableId="1300648634">
    <w:abstractNumId w:val="209"/>
  </w:num>
  <w:num w:numId="97" w16cid:durableId="754940725">
    <w:abstractNumId w:val="189"/>
  </w:num>
  <w:num w:numId="98" w16cid:durableId="1824462724">
    <w:abstractNumId w:val="144"/>
  </w:num>
  <w:num w:numId="99" w16cid:durableId="38136965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83"/>
  </w:num>
  <w:num w:numId="101" w16cid:durableId="10870692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72"/>
  </w:num>
  <w:num w:numId="104" w16cid:durableId="1191722240">
    <w:abstractNumId w:val="200"/>
  </w:num>
  <w:num w:numId="105" w16cid:durableId="1890451689">
    <w:abstractNumId w:val="202"/>
  </w:num>
  <w:num w:numId="106" w16cid:durableId="1056662336">
    <w:abstractNumId w:val="152"/>
  </w:num>
  <w:num w:numId="107" w16cid:durableId="1358697583">
    <w:abstractNumId w:val="115"/>
  </w:num>
  <w:num w:numId="108" w16cid:durableId="1540783067">
    <w:abstractNumId w:val="89"/>
  </w:num>
  <w:num w:numId="109" w16cid:durableId="1191340007">
    <w:abstractNumId w:val="125"/>
  </w:num>
  <w:num w:numId="110" w16cid:durableId="1186944352">
    <w:abstractNumId w:val="217"/>
  </w:num>
  <w:num w:numId="111" w16cid:durableId="427702469">
    <w:abstractNumId w:val="161"/>
  </w:num>
  <w:num w:numId="112" w16cid:durableId="536041761">
    <w:abstractNumId w:val="76"/>
  </w:num>
  <w:num w:numId="113" w16cid:durableId="286812673">
    <w:abstractNumId w:val="186"/>
  </w:num>
  <w:num w:numId="114" w16cid:durableId="684789502">
    <w:abstractNumId w:val="47"/>
  </w:num>
  <w:num w:numId="115" w16cid:durableId="508714926">
    <w:abstractNumId w:val="145"/>
  </w:num>
  <w:num w:numId="116" w16cid:durableId="1808159560">
    <w:abstractNumId w:val="182"/>
  </w:num>
  <w:num w:numId="117" w16cid:durableId="440075986">
    <w:abstractNumId w:val="27"/>
  </w:num>
  <w:num w:numId="118" w16cid:durableId="2082239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630092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0187825">
    <w:abstractNumId w:val="71"/>
  </w:num>
  <w:num w:numId="121" w16cid:durableId="1892306029">
    <w:abstractNumId w:val="77"/>
  </w:num>
  <w:num w:numId="122" w16cid:durableId="720401150">
    <w:abstractNumId w:val="116"/>
  </w:num>
  <w:num w:numId="123" w16cid:durableId="2030447010">
    <w:abstractNumId w:val="158"/>
  </w:num>
  <w:num w:numId="124" w16cid:durableId="174611378">
    <w:abstractNumId w:val="44"/>
  </w:num>
  <w:num w:numId="125" w16cid:durableId="1325085953">
    <w:abstractNumId w:val="69"/>
  </w:num>
  <w:num w:numId="126" w16cid:durableId="1963879258">
    <w:abstractNumId w:val="109"/>
  </w:num>
  <w:num w:numId="127" w16cid:durableId="935331118">
    <w:abstractNumId w:val="18"/>
  </w:num>
  <w:num w:numId="128" w16cid:durableId="1534421933">
    <w:abstractNumId w:val="72"/>
  </w:num>
  <w:num w:numId="129" w16cid:durableId="978190806">
    <w:abstractNumId w:val="43"/>
  </w:num>
  <w:num w:numId="130" w16cid:durableId="338045031">
    <w:abstractNumId w:val="75"/>
  </w:num>
  <w:num w:numId="131" w16cid:durableId="1439636907">
    <w:abstractNumId w:val="196"/>
  </w:num>
  <w:num w:numId="132" w16cid:durableId="1364593641">
    <w:abstractNumId w:val="62"/>
  </w:num>
  <w:num w:numId="133" w16cid:durableId="469631750">
    <w:abstractNumId w:val="64"/>
  </w:num>
  <w:num w:numId="134" w16cid:durableId="657273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689414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457519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8993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1290169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48555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44706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5091314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3661768">
    <w:abstractNumId w:val="11"/>
  </w:num>
  <w:num w:numId="143" w16cid:durableId="1476995820">
    <w:abstractNumId w:val="151"/>
  </w:num>
  <w:num w:numId="144" w16cid:durableId="1892840072">
    <w:abstractNumId w:val="93"/>
  </w:num>
  <w:num w:numId="145" w16cid:durableId="2080515030">
    <w:abstractNumId w:val="206"/>
  </w:num>
  <w:num w:numId="146" w16cid:durableId="977686673">
    <w:abstractNumId w:val="67"/>
  </w:num>
  <w:num w:numId="147" w16cid:durableId="2107729712">
    <w:abstractNumId w:val="183"/>
  </w:num>
  <w:num w:numId="148" w16cid:durableId="120851987">
    <w:abstractNumId w:val="42"/>
  </w:num>
  <w:num w:numId="149" w16cid:durableId="1388382170">
    <w:abstractNumId w:val="175"/>
  </w:num>
  <w:num w:numId="150" w16cid:durableId="919826228">
    <w:abstractNumId w:val="177"/>
  </w:num>
  <w:num w:numId="151" w16cid:durableId="673730071">
    <w:abstractNumId w:val="17"/>
  </w:num>
  <w:num w:numId="152" w16cid:durableId="1535533585">
    <w:abstractNumId w:val="211"/>
  </w:num>
  <w:num w:numId="153" w16cid:durableId="334118004">
    <w:abstractNumId w:val="169"/>
  </w:num>
  <w:num w:numId="154" w16cid:durableId="700711712">
    <w:abstractNumId w:val="191"/>
  </w:num>
  <w:num w:numId="155" w16cid:durableId="27637863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87068758">
    <w:abstractNumId w:val="143"/>
  </w:num>
  <w:num w:numId="157" w16cid:durableId="394010297">
    <w:abstractNumId w:val="28"/>
  </w:num>
  <w:num w:numId="158" w16cid:durableId="1671637027">
    <w:abstractNumId w:val="215"/>
  </w:num>
  <w:num w:numId="159" w16cid:durableId="2078168483">
    <w:abstractNumId w:val="49"/>
  </w:num>
  <w:num w:numId="160" w16cid:durableId="1386757867">
    <w:abstractNumId w:val="216"/>
  </w:num>
  <w:num w:numId="161" w16cid:durableId="1985810969">
    <w:abstractNumId w:val="213"/>
  </w:num>
  <w:num w:numId="162" w16cid:durableId="914895228">
    <w:abstractNumId w:val="87"/>
  </w:num>
  <w:num w:numId="163" w16cid:durableId="1292053096">
    <w:abstractNumId w:val="38"/>
  </w:num>
  <w:num w:numId="164" w16cid:durableId="554393806">
    <w:abstractNumId w:val="205"/>
  </w:num>
  <w:num w:numId="165" w16cid:durableId="14236601">
    <w:abstractNumId w:val="147"/>
  </w:num>
  <w:num w:numId="166" w16cid:durableId="96045777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4570868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96344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412895436">
    <w:abstractNumId w:val="12"/>
  </w:num>
  <w:num w:numId="170" w16cid:durableId="1491869313">
    <w:abstractNumId w:val="207"/>
  </w:num>
  <w:num w:numId="171" w16cid:durableId="235211699">
    <w:abstractNumId w:val="204"/>
  </w:num>
  <w:num w:numId="172" w16cid:durableId="1823811553">
    <w:abstractNumId w:val="20"/>
  </w:num>
  <w:num w:numId="173" w16cid:durableId="1257132508">
    <w:abstractNumId w:val="81"/>
  </w:num>
  <w:num w:numId="174" w16cid:durableId="126899276">
    <w:abstractNumId w:val="131"/>
  </w:num>
  <w:num w:numId="175" w16cid:durableId="660158529">
    <w:abstractNumId w:val="180"/>
  </w:num>
  <w:num w:numId="176" w16cid:durableId="1495338934">
    <w:abstractNumId w:val="32"/>
  </w:num>
  <w:num w:numId="177" w16cid:durableId="820274058">
    <w:abstractNumId w:val="170"/>
  </w:num>
  <w:num w:numId="178" w16cid:durableId="463353554">
    <w:abstractNumId w:val="128"/>
  </w:num>
  <w:num w:numId="179" w16cid:durableId="1634020845">
    <w:abstractNumId w:val="153"/>
  </w:num>
  <w:num w:numId="180" w16cid:durableId="1882403552">
    <w:abstractNumId w:val="192"/>
  </w:num>
  <w:num w:numId="181" w16cid:durableId="1745570419">
    <w:abstractNumId w:val="179"/>
  </w:num>
  <w:num w:numId="182" w16cid:durableId="920261695">
    <w:abstractNumId w:val="167"/>
  </w:num>
  <w:num w:numId="183" w16cid:durableId="855190609">
    <w:abstractNumId w:val="164"/>
  </w:num>
  <w:num w:numId="184" w16cid:durableId="1654138311">
    <w:abstractNumId w:val="210"/>
  </w:num>
  <w:num w:numId="185" w16cid:durableId="793406007">
    <w:abstractNumId w:val="73"/>
  </w:num>
  <w:num w:numId="186" w16cid:durableId="594436544">
    <w:abstractNumId w:val="168"/>
  </w:num>
  <w:num w:numId="187" w16cid:durableId="1162429472">
    <w:abstractNumId w:val="117"/>
  </w:num>
  <w:num w:numId="188" w16cid:durableId="388967878">
    <w:abstractNumId w:val="130"/>
  </w:num>
  <w:num w:numId="189" w16cid:durableId="1533609634">
    <w:abstractNumId w:val="92"/>
  </w:num>
  <w:num w:numId="190" w16cid:durableId="711543081">
    <w:abstractNumId w:val="2"/>
  </w:num>
  <w:num w:numId="191" w16cid:durableId="1407873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0005790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9238771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830411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7181643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356849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76869506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77262576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767674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04542166">
    <w:abstractNumId w:val="39"/>
  </w:num>
  <w:num w:numId="201" w16cid:durableId="927346627">
    <w:abstractNumId w:val="52"/>
  </w:num>
  <w:num w:numId="202" w16cid:durableId="1265192675">
    <w:abstractNumId w:val="146"/>
  </w:num>
  <w:num w:numId="203" w16cid:durableId="330179427">
    <w:abstractNumId w:val="104"/>
  </w:num>
  <w:num w:numId="204" w16cid:durableId="1278565574">
    <w:abstractNumId w:val="137"/>
  </w:num>
  <w:num w:numId="205" w16cid:durableId="1104959151">
    <w:abstractNumId w:val="135"/>
  </w:num>
  <w:num w:numId="206" w16cid:durableId="704405752">
    <w:abstractNumId w:val="149"/>
  </w:num>
  <w:num w:numId="207" w16cid:durableId="850484559">
    <w:abstractNumId w:val="155"/>
  </w:num>
  <w:num w:numId="208" w16cid:durableId="388844329">
    <w:abstractNumId w:val="53"/>
  </w:num>
  <w:num w:numId="209" w16cid:durableId="663825033">
    <w:abstractNumId w:val="214"/>
  </w:num>
  <w:num w:numId="210" w16cid:durableId="1754277906">
    <w:abstractNumId w:val="9"/>
  </w:num>
  <w:num w:numId="211" w16cid:durableId="881869964">
    <w:abstractNumId w:val="173"/>
  </w:num>
  <w:num w:numId="212" w16cid:durableId="12577880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88166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0755870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4697806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327973642">
    <w:abstractNumId w:val="136"/>
  </w:num>
  <w:num w:numId="217" w16cid:durableId="736826445">
    <w:abstractNumId w:val="41"/>
  </w:num>
  <w:num w:numId="218" w16cid:durableId="541937864">
    <w:abstractNumId w:val="140"/>
  </w:num>
  <w:num w:numId="219" w16cid:durableId="1431580751">
    <w:abstractNumId w:val="199"/>
  </w:num>
  <w:num w:numId="220" w16cid:durableId="566187603">
    <w:abstractNumId w:val="5"/>
  </w:num>
  <w:num w:numId="221" w16cid:durableId="186786734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37980848">
    <w:abstractNumId w:val="94"/>
  </w:num>
  <w:num w:numId="223" w16cid:durableId="11147404">
    <w:abstractNumId w:val="111"/>
  </w:num>
  <w:num w:numId="224" w16cid:durableId="662926498">
    <w:abstractNumId w:val="91"/>
  </w:num>
  <w:num w:numId="225" w16cid:durableId="2012874507">
    <w:abstractNumId w:val="185"/>
  </w:num>
  <w:num w:numId="226" w16cid:durableId="1652103413">
    <w:abstractNumId w:val="68"/>
  </w:num>
  <w:num w:numId="227" w16cid:durableId="436951898">
    <w:abstractNumId w:val="160"/>
  </w:num>
  <w:num w:numId="228" w16cid:durableId="89081339">
    <w:abstractNumId w:val="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0A3DEB"/>
    <w:rsid w:val="00110424"/>
    <w:rsid w:val="00126991"/>
    <w:rsid w:val="001710B4"/>
    <w:rsid w:val="001827C0"/>
    <w:rsid w:val="0019224D"/>
    <w:rsid w:val="001C58A9"/>
    <w:rsid w:val="002B0C80"/>
    <w:rsid w:val="002D44B6"/>
    <w:rsid w:val="002F08D8"/>
    <w:rsid w:val="00382E26"/>
    <w:rsid w:val="00395C72"/>
    <w:rsid w:val="003D588C"/>
    <w:rsid w:val="003E702D"/>
    <w:rsid w:val="003F7646"/>
    <w:rsid w:val="00426ED5"/>
    <w:rsid w:val="004A1FD7"/>
    <w:rsid w:val="004A555E"/>
    <w:rsid w:val="004B2303"/>
    <w:rsid w:val="004B4CD2"/>
    <w:rsid w:val="005A2D3D"/>
    <w:rsid w:val="00613FF0"/>
    <w:rsid w:val="006B7EBE"/>
    <w:rsid w:val="006D20AF"/>
    <w:rsid w:val="006D7EDD"/>
    <w:rsid w:val="006E088A"/>
    <w:rsid w:val="006E1665"/>
    <w:rsid w:val="00734F40"/>
    <w:rsid w:val="00783ADE"/>
    <w:rsid w:val="007A0B5E"/>
    <w:rsid w:val="00866563"/>
    <w:rsid w:val="008B4BBF"/>
    <w:rsid w:val="008D0DAB"/>
    <w:rsid w:val="0095282B"/>
    <w:rsid w:val="009C4B72"/>
    <w:rsid w:val="009E6208"/>
    <w:rsid w:val="00A03DC3"/>
    <w:rsid w:val="00A047B5"/>
    <w:rsid w:val="00A31B19"/>
    <w:rsid w:val="00A46CBA"/>
    <w:rsid w:val="00A55514"/>
    <w:rsid w:val="00A65228"/>
    <w:rsid w:val="00A71B19"/>
    <w:rsid w:val="00A94A7D"/>
    <w:rsid w:val="00AA5C93"/>
    <w:rsid w:val="00AB123F"/>
    <w:rsid w:val="00AD3DB2"/>
    <w:rsid w:val="00AE62F9"/>
    <w:rsid w:val="00B45C4C"/>
    <w:rsid w:val="00B50713"/>
    <w:rsid w:val="00B7393D"/>
    <w:rsid w:val="00B75173"/>
    <w:rsid w:val="00B94775"/>
    <w:rsid w:val="00B94F53"/>
    <w:rsid w:val="00B97A9B"/>
    <w:rsid w:val="00BE5DCD"/>
    <w:rsid w:val="00CF7E36"/>
    <w:rsid w:val="00D85474"/>
    <w:rsid w:val="00DA3CE9"/>
    <w:rsid w:val="00DA4019"/>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3333</Words>
  <Characters>19998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KH.8361.69.2022 z 22.11.2022 r. - DOMINIO - Centrum Dystrybucji Opakowań i Artykułów Biurowych - ceny - tekst dostępny dla osób ze szczególnymi potrzebami</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KH.8361.70.2022 z 28.12.2022 r. - STUDIO URODY TOMASZ GORGOL - ceny - tekst dostępny dla osób ze szczególnymi potrzebami</dc:title>
  <dc:subject/>
  <dc:creator/>
  <cp:keywords/>
  <dc:description/>
  <cp:lastModifiedBy/>
  <cp:revision>1</cp:revision>
  <dcterms:created xsi:type="dcterms:W3CDTF">2023-10-23T10:30:00Z</dcterms:created>
  <dcterms:modified xsi:type="dcterms:W3CDTF">2023-10-23T10:30:00Z</dcterms:modified>
</cp:coreProperties>
</file>