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D85474"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D85474">
        <w:rPr>
          <w:rFonts w:ascii="Arial" w:hAnsi="Arial" w:cs="Arial"/>
          <w:sz w:val="32"/>
          <w:szCs w:val="32"/>
        </w:rPr>
        <w:t>Decyzja</w:t>
      </w:r>
    </w:p>
    <w:p w14:paraId="5B49908C" w14:textId="3E503F9F" w:rsidR="00A55514" w:rsidRPr="00D85474" w:rsidRDefault="001C58A9" w:rsidP="000A1F9B">
      <w:pPr>
        <w:pStyle w:val="Nagwek"/>
        <w:spacing w:line="360" w:lineRule="auto"/>
        <w:rPr>
          <w:rFonts w:ascii="Arial" w:hAnsi="Arial" w:cs="Arial"/>
          <w:lang w:val="pl-PL"/>
        </w:rPr>
      </w:pPr>
      <w:r w:rsidRPr="00D85474">
        <w:rPr>
          <w:rFonts w:ascii="Arial" w:hAnsi="Arial" w:cs="Arial"/>
        </w:rPr>
        <w:t>Rzeszów,</w:t>
      </w:r>
      <w:r w:rsidR="00A46CBA" w:rsidRPr="00D85474">
        <w:rPr>
          <w:rFonts w:ascii="Arial" w:hAnsi="Arial" w:cs="Arial"/>
          <w:lang w:val="pl-PL"/>
        </w:rPr>
        <w:t xml:space="preserve"> </w:t>
      </w:r>
      <w:r w:rsidR="00DA4019" w:rsidRPr="00D85474">
        <w:rPr>
          <w:rFonts w:ascii="Arial" w:hAnsi="Arial" w:cs="Arial"/>
          <w:lang w:val="pl-PL"/>
        </w:rPr>
        <w:t xml:space="preserve">22 listopada </w:t>
      </w:r>
      <w:r w:rsidR="00A55514" w:rsidRPr="00D85474">
        <w:rPr>
          <w:rFonts w:ascii="Arial" w:hAnsi="Arial" w:cs="Arial"/>
          <w:lang w:val="pl-PL"/>
        </w:rPr>
        <w:t>2022 r.</w:t>
      </w:r>
    </w:p>
    <w:p w14:paraId="58D4B2CD" w14:textId="2DD0A99C" w:rsidR="001C58A9" w:rsidRPr="00D85474" w:rsidRDefault="00A03DC3" w:rsidP="000A1F9B">
      <w:pPr>
        <w:pStyle w:val="Nagwek"/>
        <w:spacing w:line="360" w:lineRule="auto"/>
        <w:rPr>
          <w:rFonts w:ascii="Arial" w:hAnsi="Arial" w:cs="Arial"/>
        </w:rPr>
      </w:pPr>
      <w:r w:rsidRPr="00D85474">
        <w:rPr>
          <w:rFonts w:ascii="Arial" w:hAnsi="Arial" w:cs="Arial"/>
          <w:lang w:val="pl-PL"/>
        </w:rPr>
        <w:t>KH</w:t>
      </w:r>
      <w:r w:rsidR="00A55514" w:rsidRPr="00D85474">
        <w:rPr>
          <w:rFonts w:ascii="Arial" w:hAnsi="Arial" w:cs="Arial"/>
          <w:lang w:val="pl-PL"/>
        </w:rPr>
        <w:t>.8361.</w:t>
      </w:r>
      <w:r w:rsidRPr="00D85474">
        <w:rPr>
          <w:rFonts w:ascii="Arial" w:hAnsi="Arial" w:cs="Arial"/>
          <w:lang w:val="pl-PL"/>
        </w:rPr>
        <w:t>6</w:t>
      </w:r>
      <w:r w:rsidR="00DA4019" w:rsidRPr="00D85474">
        <w:rPr>
          <w:rFonts w:ascii="Arial" w:hAnsi="Arial" w:cs="Arial"/>
          <w:lang w:val="pl-PL"/>
        </w:rPr>
        <w:t>9</w:t>
      </w:r>
      <w:r w:rsidR="00A55514" w:rsidRPr="00D85474">
        <w:rPr>
          <w:rFonts w:ascii="Arial" w:hAnsi="Arial" w:cs="Arial"/>
          <w:lang w:val="pl-PL"/>
        </w:rPr>
        <w:t>.2022</w:t>
      </w:r>
    </w:p>
    <w:bookmarkEnd w:id="0"/>
    <w:bookmarkEnd w:id="1"/>
    <w:p w14:paraId="050885FD" w14:textId="2554D871" w:rsidR="001C58A9" w:rsidRPr="00D85474" w:rsidRDefault="00EB1DF8" w:rsidP="000A1F9B">
      <w:pPr>
        <w:pStyle w:val="Nagwek"/>
        <w:tabs>
          <w:tab w:val="left" w:pos="708"/>
        </w:tabs>
        <w:spacing w:before="120" w:after="120" w:line="360" w:lineRule="auto"/>
        <w:rPr>
          <w:rFonts w:ascii="Arial" w:hAnsi="Arial" w:cs="Arial"/>
          <w:szCs w:val="24"/>
          <w:lang w:val="pl-PL"/>
        </w:rPr>
      </w:pPr>
      <w:r w:rsidRPr="00D85474">
        <w:rPr>
          <w:rFonts w:ascii="Arial" w:hAnsi="Arial" w:cs="Arial"/>
          <w:szCs w:val="24"/>
          <w:lang w:val="pl-PL"/>
        </w:rPr>
        <w:t xml:space="preserve">Na </w:t>
      </w:r>
      <w:r w:rsidR="00A46CBA" w:rsidRPr="00D85474">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D85474">
        <w:rPr>
          <w:rFonts w:ascii="Arial" w:hAnsi="Arial" w:cs="Arial"/>
          <w:szCs w:val="24"/>
          <w:lang w:val="pl-PL"/>
        </w:rPr>
        <w:t>,</w:t>
      </w:r>
    </w:p>
    <w:p w14:paraId="3308FB46" w14:textId="77777777" w:rsidR="001C58A9" w:rsidRPr="00D85474" w:rsidRDefault="001C58A9" w:rsidP="000A1F9B">
      <w:pPr>
        <w:pStyle w:val="Nagwek2"/>
        <w:rPr>
          <w:sz w:val="28"/>
          <w:szCs w:val="22"/>
        </w:rPr>
      </w:pPr>
      <w:r w:rsidRPr="00D85474">
        <w:rPr>
          <w:sz w:val="28"/>
          <w:szCs w:val="22"/>
        </w:rPr>
        <w:t>Podkarpacki Wojewódzki Inspektor Inspekcji Handlowej wymierza</w:t>
      </w:r>
    </w:p>
    <w:p w14:paraId="08DE3831" w14:textId="3D38DB0F" w:rsidR="00DA4019" w:rsidRPr="00D85474" w:rsidRDefault="001C58A9" w:rsidP="00A03DC3">
      <w:pPr>
        <w:tabs>
          <w:tab w:val="left" w:pos="708"/>
        </w:tabs>
        <w:spacing w:before="120" w:after="120" w:line="360" w:lineRule="auto"/>
        <w:rPr>
          <w:rFonts w:ascii="Arial" w:hAnsi="Arial" w:cs="Arial"/>
          <w:szCs w:val="24"/>
        </w:rPr>
      </w:pPr>
      <w:r w:rsidRPr="00D85474">
        <w:rPr>
          <w:rFonts w:ascii="Arial" w:hAnsi="Arial" w:cs="Arial"/>
          <w:szCs w:val="24"/>
        </w:rPr>
        <w:t xml:space="preserve">przedsiębiorcy </w:t>
      </w:r>
      <w:r w:rsidR="007A0B5E" w:rsidRPr="00D85474">
        <w:rPr>
          <w:rFonts w:ascii="Arial" w:hAnsi="Arial" w:cs="Arial"/>
          <w:szCs w:val="24"/>
        </w:rPr>
        <w:t>–</w:t>
      </w:r>
      <w:r w:rsidR="00A46CBA" w:rsidRPr="00D85474">
        <w:rPr>
          <w:rFonts w:ascii="Arial" w:hAnsi="Arial" w:cs="Arial"/>
          <w:szCs w:val="24"/>
        </w:rPr>
        <w:t xml:space="preserve"> </w:t>
      </w:r>
      <w:r w:rsidR="00D85474" w:rsidRPr="00D85474">
        <w:rPr>
          <w:rFonts w:ascii="Arial" w:hAnsi="Arial" w:cs="Arial"/>
          <w:b/>
          <w:szCs w:val="24"/>
        </w:rPr>
        <w:t xml:space="preserve">(dane zanonimizowane) </w:t>
      </w:r>
      <w:r w:rsidR="00D85474" w:rsidRPr="00D85474">
        <w:rPr>
          <w:rFonts w:ascii="Arial" w:hAnsi="Arial" w:cs="Arial"/>
          <w:szCs w:val="24"/>
        </w:rPr>
        <w:t>prowadzącemu działalność gospodarczą pod firmą</w:t>
      </w:r>
      <w:r w:rsidR="00D85474" w:rsidRPr="00D85474">
        <w:rPr>
          <w:rFonts w:ascii="Arial" w:hAnsi="Arial" w:cs="Arial"/>
          <w:b/>
          <w:bCs/>
          <w:szCs w:val="24"/>
        </w:rPr>
        <w:t xml:space="preserve"> </w:t>
      </w:r>
      <w:r w:rsidR="00DA4019" w:rsidRPr="00D85474">
        <w:rPr>
          <w:rFonts w:ascii="Arial" w:hAnsi="Arial" w:cs="Arial"/>
          <w:b/>
          <w:bCs/>
          <w:szCs w:val="24"/>
        </w:rPr>
        <w:t xml:space="preserve">DOMINIO - Centrum Dystrybucji Opakowań i Artykułów Biurowych Ryszard Witowski, </w:t>
      </w:r>
      <w:r w:rsidR="00DA4019" w:rsidRPr="00D85474">
        <w:rPr>
          <w:rFonts w:ascii="Arial" w:hAnsi="Arial" w:cs="Arial"/>
          <w:b/>
          <w:szCs w:val="24"/>
        </w:rPr>
        <w:t xml:space="preserve">(dane zanonimizowane) </w:t>
      </w:r>
      <w:r w:rsidR="00DA4019" w:rsidRPr="00D85474">
        <w:rPr>
          <w:rFonts w:ascii="Arial" w:hAnsi="Arial" w:cs="Arial"/>
          <w:b/>
          <w:bCs/>
          <w:szCs w:val="24"/>
        </w:rPr>
        <w:t>Rzeszów</w:t>
      </w:r>
      <w:r w:rsidR="00DA4019" w:rsidRPr="00D85474">
        <w:rPr>
          <w:rFonts w:ascii="Arial" w:hAnsi="Arial" w:cs="Arial"/>
          <w:szCs w:val="24"/>
        </w:rPr>
        <w:t>,</w:t>
      </w:r>
      <w:r w:rsidR="00DA4019" w:rsidRPr="00D85474">
        <w:rPr>
          <w:rFonts w:ascii="Arial" w:hAnsi="Arial" w:cs="Arial"/>
          <w:b/>
          <w:bCs/>
          <w:szCs w:val="24"/>
        </w:rPr>
        <w:t xml:space="preserve"> </w:t>
      </w:r>
      <w:r w:rsidR="00DA4019" w:rsidRPr="00D85474">
        <w:rPr>
          <w:rFonts w:ascii="Arial" w:hAnsi="Arial" w:cs="Arial"/>
          <w:bCs/>
          <w:szCs w:val="24"/>
        </w:rPr>
        <w:t xml:space="preserve">karę pieniężną w wysokości </w:t>
      </w:r>
      <w:r w:rsidR="00DA4019" w:rsidRPr="00D85474">
        <w:rPr>
          <w:rFonts w:ascii="Arial" w:hAnsi="Arial" w:cs="Arial"/>
          <w:b/>
          <w:bCs/>
          <w:szCs w:val="24"/>
        </w:rPr>
        <w:t>500</w:t>
      </w:r>
      <w:r w:rsidR="00DA4019" w:rsidRPr="00D85474">
        <w:rPr>
          <w:rFonts w:ascii="Arial" w:hAnsi="Arial" w:cs="Arial"/>
          <w:bCs/>
          <w:szCs w:val="24"/>
        </w:rPr>
        <w:t xml:space="preserve"> </w:t>
      </w:r>
      <w:r w:rsidR="00DA4019" w:rsidRPr="00D85474">
        <w:rPr>
          <w:rFonts w:ascii="Arial" w:hAnsi="Arial" w:cs="Arial"/>
          <w:b/>
          <w:szCs w:val="24"/>
        </w:rPr>
        <w:t xml:space="preserve">zł </w:t>
      </w:r>
      <w:r w:rsidR="00DA4019" w:rsidRPr="00D85474">
        <w:rPr>
          <w:rFonts w:ascii="Arial" w:hAnsi="Arial" w:cs="Arial"/>
          <w:bCs/>
          <w:szCs w:val="24"/>
        </w:rPr>
        <w:t xml:space="preserve">(słownie: </w:t>
      </w:r>
      <w:r w:rsidR="00DA4019" w:rsidRPr="00D85474">
        <w:rPr>
          <w:rFonts w:ascii="Arial" w:hAnsi="Arial" w:cs="Arial"/>
          <w:b/>
          <w:bCs/>
          <w:szCs w:val="24"/>
        </w:rPr>
        <w:t>pięćset</w:t>
      </w:r>
      <w:r w:rsidR="00DA4019" w:rsidRPr="00D85474">
        <w:rPr>
          <w:rFonts w:ascii="Arial" w:hAnsi="Arial" w:cs="Arial"/>
          <w:bCs/>
          <w:szCs w:val="24"/>
        </w:rPr>
        <w:t xml:space="preserve"> </w:t>
      </w:r>
      <w:r w:rsidR="00DA4019" w:rsidRPr="00D85474">
        <w:rPr>
          <w:rFonts w:ascii="Arial" w:hAnsi="Arial" w:cs="Arial"/>
          <w:b/>
          <w:szCs w:val="24"/>
        </w:rPr>
        <w:t>złotych</w:t>
      </w:r>
      <w:r w:rsidR="00DA4019" w:rsidRPr="00D85474">
        <w:rPr>
          <w:rFonts w:ascii="Arial" w:hAnsi="Arial" w:cs="Arial"/>
          <w:bCs/>
          <w:szCs w:val="24"/>
        </w:rPr>
        <w:t xml:space="preserve">) za niewykonanie w miejscu sprzedaży detalicznej, tj. </w:t>
      </w:r>
      <w:r w:rsidR="00DA4019" w:rsidRPr="00D85474">
        <w:rPr>
          <w:rFonts w:ascii="Arial" w:hAnsi="Arial" w:cs="Arial"/>
          <w:szCs w:val="24"/>
        </w:rPr>
        <w:t xml:space="preserve">w należącym do ww. przedsiębiorcy punkcie sprzedaży zlokalizowanym w Rzeszowie przy ul. </w:t>
      </w:r>
      <w:r w:rsidR="00DA4019" w:rsidRPr="00D85474">
        <w:rPr>
          <w:rFonts w:ascii="Arial" w:hAnsi="Arial" w:cs="Arial"/>
          <w:b/>
          <w:szCs w:val="24"/>
        </w:rPr>
        <w:t>(dane zanonimizowane)</w:t>
      </w:r>
      <w:r w:rsidR="00DA4019" w:rsidRPr="00D85474">
        <w:rPr>
          <w:rFonts w:ascii="Arial" w:hAnsi="Arial" w:cs="Arial"/>
          <w:szCs w:val="24"/>
        </w:rPr>
        <w:t xml:space="preserve">, </w:t>
      </w:r>
      <w:r w:rsidR="00DA4019" w:rsidRPr="00D85474">
        <w:rPr>
          <w:rFonts w:ascii="Arial" w:hAnsi="Arial" w:cs="Arial"/>
          <w:bCs/>
          <w:szCs w:val="24"/>
        </w:rPr>
        <w:t xml:space="preserve">wynikającego z art. 4 ust. 1 ustawy o informowaniu o cenach towarów i usług, obowiązku uwidaczniania dla konsumenta w miejscu sprzedaży detalicznej informacji dotyczącej cen jednostkowych w sposób jednoznaczny, niebudzący wątpliwości oraz umożliwiający ich porównanie, z uwagi na brak uwidocznienia ich dla </w:t>
      </w:r>
      <w:r w:rsidR="00DA4019" w:rsidRPr="00D85474">
        <w:rPr>
          <w:rFonts w:ascii="Arial" w:hAnsi="Arial" w:cs="Arial"/>
          <w:szCs w:val="24"/>
        </w:rPr>
        <w:t>17 rodzajów towarów znajdujących się w ofercie handlowej.</w:t>
      </w:r>
    </w:p>
    <w:p w14:paraId="1C7C55DD" w14:textId="77777777" w:rsidR="001C58A9" w:rsidRPr="00D85474" w:rsidRDefault="001C58A9" w:rsidP="000A1F9B">
      <w:pPr>
        <w:pStyle w:val="Nagwek2"/>
      </w:pPr>
      <w:r w:rsidRPr="00D85474">
        <w:rPr>
          <w:sz w:val="28"/>
          <w:szCs w:val="22"/>
        </w:rPr>
        <w:t>Uzasadnienie</w:t>
      </w:r>
    </w:p>
    <w:p w14:paraId="4861220A" w14:textId="2AD8FBC3" w:rsidR="00DA4019" w:rsidRPr="00D85474" w:rsidRDefault="001C58A9" w:rsidP="00DA4019">
      <w:pPr>
        <w:pStyle w:val="Nagwek3"/>
        <w:rPr>
          <w:b/>
        </w:rPr>
      </w:pPr>
      <w:r w:rsidRPr="00D85474">
        <w:rPr>
          <w:bCs w:val="0"/>
        </w:rPr>
        <w:t xml:space="preserve">Na </w:t>
      </w:r>
      <w:r w:rsidR="00DA4019" w:rsidRPr="00D85474">
        <w:t>podstawie art. 3 ust. 1 pkt. 1 i 6 ustawy z dnia 15 grudnia 2000 r. o Inspekcji Handlowej</w:t>
      </w:r>
      <w:r w:rsidR="00D85474">
        <w:t xml:space="preserve"> </w:t>
      </w:r>
      <w:r w:rsidR="00DA4019" w:rsidRPr="00D85474">
        <w:t xml:space="preserve">(tekst jednolity: Dz. U. z 2020 r., poz. 1706), inspektorzy z Wojewódzkiego Inspektoratu Inspekcji Handlowej w Rzeszowie przeprowadzili w dniach 10 i 13 października 2022 r. kontrolę w punkcie sprzedaży zlokalizowanym </w:t>
      </w:r>
      <w:bookmarkStart w:id="2" w:name="_Hlk111709971"/>
      <w:r w:rsidR="00DA4019" w:rsidRPr="00D85474">
        <w:t xml:space="preserve">w Rzeszowie, ul. </w:t>
      </w:r>
      <w:r w:rsidR="00DA4019" w:rsidRPr="00D85474">
        <w:rPr>
          <w:b/>
        </w:rPr>
        <w:t>(dane zanonimizowane)</w:t>
      </w:r>
      <w:r w:rsidR="00DA4019" w:rsidRPr="00D85474">
        <w:t>, należącym</w:t>
      </w:r>
      <w:r w:rsidR="00D85474">
        <w:t xml:space="preserve"> </w:t>
      </w:r>
      <w:r w:rsidR="00DA4019" w:rsidRPr="00D85474">
        <w:t xml:space="preserve">do </w:t>
      </w:r>
      <w:r w:rsidR="00DA4019" w:rsidRPr="00D85474">
        <w:rPr>
          <w:b/>
        </w:rPr>
        <w:t xml:space="preserve">(dane zanonimizowane) </w:t>
      </w:r>
      <w:r w:rsidR="00DA4019" w:rsidRPr="00D85474">
        <w:t xml:space="preserve">prowadzącego działalność gospodarczą pod firmą DOMINIO - Centrum Dystrybucji Opakowań i </w:t>
      </w:r>
      <w:r w:rsidR="00DA4019" w:rsidRPr="00D85474">
        <w:lastRenderedPageBreak/>
        <w:t>Artykułów Biurowych Ryszard Witowski,</w:t>
      </w:r>
      <w:r w:rsidR="00D85474">
        <w:t xml:space="preserve"> </w:t>
      </w:r>
      <w:r w:rsidR="00DA4019" w:rsidRPr="00D85474">
        <w:rPr>
          <w:b/>
        </w:rPr>
        <w:t xml:space="preserve">(dane zanonimizowane) </w:t>
      </w:r>
      <w:r w:rsidR="00DA4019" w:rsidRPr="00D85474">
        <w:t xml:space="preserve">Rzeszów </w:t>
      </w:r>
      <w:bookmarkEnd w:id="2"/>
      <w:r w:rsidR="00DA4019" w:rsidRPr="00D85474">
        <w:t>– zwanego dalej także „przedsiębiorcą”, „kontrolowanym” lub „stroną”.</w:t>
      </w:r>
    </w:p>
    <w:p w14:paraId="5163B4AC"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Kontrolę przeprowadzono po uprzednim zawiadomieniu przedsiębiorcy o zamiarze wszczęcia kontroli na podstawie art. 48 ust. 1 ustawy z dnia 6 marca 2018 r. Prawo przedsiębiorców (tekst jednolity: Dz. U. z 2021 r., poz. 162 ze zm.) pismem sygnatura KH.8360.67.2022 z dnia 21 września 2022 r., które zostało mu doręczone w dniu 26 września 2022 r.</w:t>
      </w:r>
    </w:p>
    <w:p w14:paraId="7916F88E"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W trakcie kontroli sprawdzano m.in. przestrzeganie przez przedsiębiorcę obowiązku uwidaczniania cen oraz cen jednostkowych towarów.</w:t>
      </w:r>
    </w:p>
    <w:p w14:paraId="014A6A22"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W dniu 10 października 2022 r. inspektorzy sprawdzili prawidłowość uwidaczniania informacji w powyższym zakresie dla 104 wybranych z oferty handlowej produktów, stwierdzając przy 17 towarach nieprawidłowości, z uwagi na brak uwidocznienia ceny jednostkowej dla następujących towarów:</w:t>
      </w:r>
    </w:p>
    <w:p w14:paraId="1ED64849"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Klamerki dekoracyjne Titanum 20 szt.,</w:t>
      </w:r>
    </w:p>
    <w:p w14:paraId="1D9FD943"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Klamerki drewniane Galeria Papieru 25 szt.,</w:t>
      </w:r>
    </w:p>
    <w:p w14:paraId="185E9BEC"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Dekoracja samoprzylepna Craft with Fun 6 szt.,</w:t>
      </w:r>
    </w:p>
    <w:p w14:paraId="00906DE4"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Pompony Titanum 30 sztuk,</w:t>
      </w:r>
    </w:p>
    <w:p w14:paraId="3FD461B0"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Tęczowe kuleczki – duże pompony dekoracyjne Astra 25 szt.,</w:t>
      </w:r>
    </w:p>
    <w:p w14:paraId="51B47252"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Dekoracje Świat Sklejki 3 szt.,</w:t>
      </w:r>
    </w:p>
    <w:p w14:paraId="1292852A"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Dekoracje Świat Sklejki 2 szt.,</w:t>
      </w:r>
    </w:p>
    <w:p w14:paraId="1A0B59C7"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Dekoracje Świat Natury 8 szt.,</w:t>
      </w:r>
    </w:p>
    <w:p w14:paraId="407FDFA4"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Dekoracje Świat Natury 3 szt.,</w:t>
      </w:r>
    </w:p>
    <w:p w14:paraId="04B360D6"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Dekoracje papierowe Titanum 12 szt.,</w:t>
      </w:r>
    </w:p>
    <w:p w14:paraId="7096A571"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Poinsecje papierowe dP Craft 6 szt.,</w:t>
      </w:r>
    </w:p>
    <w:p w14:paraId="5E55C6A0"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Balony Gemar 5 szt.,</w:t>
      </w:r>
    </w:p>
    <w:p w14:paraId="1BB1DB98"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Balony Gemar 6 szt.,</w:t>
      </w:r>
    </w:p>
    <w:p w14:paraId="1142062D"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Balony okazjonalne Party Time 3 szt.,</w:t>
      </w:r>
    </w:p>
    <w:p w14:paraId="2CF3A96A"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Tacka tekturowa Lila 20 szt.,</w:t>
      </w:r>
    </w:p>
    <w:p w14:paraId="1AB722C6"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Talerze papierowe Maki 8 szt.,</w:t>
      </w:r>
    </w:p>
    <w:p w14:paraId="7EBDC28B" w14:textId="77777777" w:rsidR="00DA4019" w:rsidRPr="00D85474" w:rsidRDefault="00DA4019" w:rsidP="00D85474">
      <w:pPr>
        <w:pStyle w:val="Akapitzlist"/>
        <w:numPr>
          <w:ilvl w:val="0"/>
          <w:numId w:val="216"/>
        </w:numPr>
        <w:spacing w:before="120" w:after="120" w:line="360" w:lineRule="auto"/>
        <w:rPr>
          <w:rFonts w:ascii="Arial" w:hAnsi="Arial" w:cs="Arial"/>
          <w:bCs/>
          <w:szCs w:val="24"/>
        </w:rPr>
      </w:pPr>
      <w:r w:rsidRPr="00D85474">
        <w:rPr>
          <w:rFonts w:ascii="Arial" w:hAnsi="Arial" w:cs="Arial"/>
          <w:bCs/>
          <w:szCs w:val="24"/>
        </w:rPr>
        <w:t>Kubki plastikowe Disney Decorata Party 8 szt.,</w:t>
      </w:r>
    </w:p>
    <w:p w14:paraId="50DD4CAD" w14:textId="1D2B68EA"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co naruszało art. 4 ust. 1 ustawy z dnia 9 maja 2014 r. o informowaniu o cenach towarów</w:t>
      </w:r>
      <w:r w:rsidR="00D85474" w:rsidRPr="00D85474">
        <w:rPr>
          <w:rFonts w:ascii="Arial" w:hAnsi="Arial"/>
        </w:rPr>
        <w:t xml:space="preserve"> </w:t>
      </w:r>
      <w:r w:rsidRPr="00DA4019">
        <w:rPr>
          <w:rFonts w:ascii="Arial" w:hAnsi="Arial" w:cs="Arial"/>
          <w:bCs/>
          <w:szCs w:val="24"/>
        </w:rPr>
        <w:t xml:space="preserve">i usług (tekst jednolity: Dz. U z 2019 r., poz. 178) – zwanej dalej także </w:t>
      </w:r>
      <w:r w:rsidRPr="00DA4019">
        <w:rPr>
          <w:rFonts w:ascii="Arial" w:hAnsi="Arial" w:cs="Arial"/>
          <w:bCs/>
          <w:szCs w:val="24"/>
        </w:rPr>
        <w:lastRenderedPageBreak/>
        <w:t>„ustawą” -</w:t>
      </w:r>
      <w:r w:rsidR="00D85474" w:rsidRPr="00D85474">
        <w:rPr>
          <w:rFonts w:ascii="Arial" w:hAnsi="Arial"/>
        </w:rPr>
        <w:t xml:space="preserve"> </w:t>
      </w:r>
      <w:r w:rsidRPr="00DA4019">
        <w:rPr>
          <w:rFonts w:ascii="Arial" w:hAnsi="Arial" w:cs="Arial"/>
          <w:bCs/>
          <w:szCs w:val="24"/>
        </w:rPr>
        <w:t>oraz § 3 ust. 2 rozporządzenia Ministra Rozwoju z dnia 9 grudnia 2015 r. w sprawie uwidaczniania cen towarów i usług (Dz. U. z 2015 r., poz. 2121) – zwanego dalej „rozporządzeniem”.</w:t>
      </w:r>
    </w:p>
    <w:p w14:paraId="54D35E31" w14:textId="217ED3E8"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Ustalenia kontroli udokumentowano w protokole kontroli KH.8361.69.2022 z dnia</w:t>
      </w:r>
      <w:r w:rsidR="00D85474" w:rsidRPr="00D85474">
        <w:rPr>
          <w:rFonts w:ascii="Arial" w:hAnsi="Arial"/>
        </w:rPr>
        <w:t xml:space="preserve"> </w:t>
      </w:r>
      <w:r w:rsidRPr="00DA4019">
        <w:rPr>
          <w:rFonts w:ascii="Arial" w:hAnsi="Arial" w:cs="Arial"/>
          <w:bCs/>
          <w:szCs w:val="24"/>
        </w:rPr>
        <w:t>10 października 2022 r. wraz załącznikami, do których kontrolowany nie wniósł uwag.</w:t>
      </w:r>
    </w:p>
    <w:p w14:paraId="4BD1535E"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W czasie kontroli przedsiębiorca podjął dobrowolnie działania naprawcze i uzupełnił brakujące ceny jednostkowe.</w:t>
      </w:r>
    </w:p>
    <w:p w14:paraId="3878279F" w14:textId="6302436C" w:rsidR="00DA4019" w:rsidRPr="00DA4019" w:rsidRDefault="00DA4019" w:rsidP="00DA4019">
      <w:pPr>
        <w:pStyle w:val="Nagwek3"/>
        <w:spacing w:after="120"/>
      </w:pPr>
      <w:r w:rsidRPr="00DA4019">
        <w:t>Podkarpacki Wojewódzki Inspektor Inspekcji Handlowej pismem z dnia 24 października 2022 r. (doręczonym stronie w dniu 26 października 2022 r.) zawiadomił przedsiębiorcę o wszczęciu z urzędu postępowania w trybie art. 6 ust. 1 ustawy. Jednocześnie stronę postępowania pouczono o przysługującym jej prawie do czynnego udziału w postępowaniu,</w:t>
      </w:r>
      <w:r w:rsidR="00D85474">
        <w:t xml:space="preserve"> </w:t>
      </w:r>
      <w:r w:rsidRPr="00DA4019">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7494DCDE" w14:textId="2B7FAFEF" w:rsidR="00DA4019" w:rsidRPr="00DA4019" w:rsidRDefault="00DA4019" w:rsidP="00DA4019">
      <w:pPr>
        <w:pStyle w:val="Nagwek3"/>
        <w:spacing w:after="120"/>
      </w:pPr>
      <w:r w:rsidRPr="00DA4019">
        <w:t xml:space="preserve">W odpowiedzi na Zawiadomienie o wszczęciu postępowania z urzędu przedsiębiorca przekazał w dniu 4 listopada 2022 r. bezpośrednio do Inspektoratu: </w:t>
      </w:r>
      <w:r w:rsidRPr="00DA4019">
        <w:rPr>
          <w:b/>
        </w:rPr>
        <w:t xml:space="preserve">(dane zanonimizowane) </w:t>
      </w:r>
      <w:r w:rsidRPr="00DA4019">
        <w:t>wraz z „Urzędowym poświadczeniem odbioru dokumentu elektronicznego” oraz</w:t>
      </w:r>
      <w:r w:rsidR="00D85474">
        <w:t xml:space="preserve"> </w:t>
      </w:r>
      <w:r w:rsidRPr="00DA4019">
        <w:t xml:space="preserve">wydruk „Sumy kolumn książki w m-cach zamkniętych w roku 2021”. </w:t>
      </w:r>
    </w:p>
    <w:p w14:paraId="0A55B432" w14:textId="0DEA3640" w:rsidR="001C58A9" w:rsidRPr="00D85474" w:rsidRDefault="001C58A9" w:rsidP="00DA4019">
      <w:pPr>
        <w:pStyle w:val="Nagwek3"/>
        <w:spacing w:after="120"/>
        <w:rPr>
          <w:b/>
          <w:bCs w:val="0"/>
          <w:sz w:val="28"/>
          <w:szCs w:val="22"/>
        </w:rPr>
      </w:pPr>
      <w:r w:rsidRPr="00D85474">
        <w:rPr>
          <w:b/>
          <w:bCs w:val="0"/>
          <w:sz w:val="28"/>
          <w:szCs w:val="22"/>
        </w:rPr>
        <w:t>Podkarpacki Wojewódzki Inspektor Inspekcji Handlowej ustalił i stwierdził, co następuje:</w:t>
      </w:r>
    </w:p>
    <w:p w14:paraId="42279B7E" w14:textId="77777777" w:rsidR="00DA4019" w:rsidRPr="00D85474" w:rsidRDefault="00BE5DCD" w:rsidP="00DA4019">
      <w:pPr>
        <w:pStyle w:val="Nagwek3"/>
      </w:pPr>
      <w:r w:rsidRPr="00D85474">
        <w:rPr>
          <w:bCs w:val="0"/>
        </w:rPr>
        <w:t xml:space="preserve">Zgodnie </w:t>
      </w:r>
      <w:r w:rsidR="00DA4019" w:rsidRPr="00D85474">
        <w:t xml:space="preserve">z art. 6 ust. 1 ustawy o informowaniu o cenach towarów i usług karę pieniężną na przedsiębiorcę, który nie wykonuje obowiązku uwidaczniania ceny jednostkowej w miejscu sprzedaży detalicznej nakłada wojewódzki inspektor Inspekcji Handlowej. W związku z tym, że kontrola przeprowadzona została w punkcie zlokalizowanym w Rzeszowie (woj. podkarpackie), w którym prowadzona </w:t>
      </w:r>
      <w:r w:rsidR="00DA4019" w:rsidRPr="00D85474">
        <w:lastRenderedPageBreak/>
        <w:t>była sprzedaż detaliczna, właściwym do prowadzenia postępowania i nałożenia kary jest Podkarpacki Wojewódzki Inspektor Inspekcji Handlowej.</w:t>
      </w:r>
    </w:p>
    <w:p w14:paraId="0484F6D6"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Przedsiębiorcą, zgodnie z art. 4 ust. 1 ustawy Prawo przedsiębiorców jest osoba fizyczna, osoba prawna lub jednostka organizacyjna niebędąca osobą prawną, której odrębna ustawa przyznaje zdolność prawną – wykonującą działalność gospodarczą.</w:t>
      </w:r>
    </w:p>
    <w:p w14:paraId="7BFE1CD8"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Zgodnie z art. 3 ustawy Prawo przedsiębiorców, działalność gospodarcza to zorganizowana działalność zarobkowa, wykonywana we własnym imieniu i w sposób ciągły.</w:t>
      </w:r>
    </w:p>
    <w:p w14:paraId="5EA59802"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Zgodnie z art. 4 ust. 1 ustawy w miejscu sprzedaży detalicznej i świadczenia usług uwidacznia się cenę oraz cenę jednostkową towaru (usługi) w sposób jednoznaczny, niebudzący wątpliwości oraz umożliwiający porównanie cen.</w:t>
      </w:r>
    </w:p>
    <w:p w14:paraId="11C56337"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Pod pojęciem ceny, ustawa rozumie wartość wyrażoną w jednostkach pieniężnych, którą kupujący jest obowiązany zapłacić przedsiębiorcy za towar lub usługę (art. 3 ust. 1 pkt 1 ustawy).</w:t>
      </w:r>
    </w:p>
    <w:p w14:paraId="5C7BEA54"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 Cena jednostkowa towaru (usługi) to cena ustalona za jednostkę określonego towaru (usługi), którego ilość lub liczba jest wyrażona w jednostkach miar w rozumieniu przepisów o miarach (art. 3 ust. 1 pkt 2 ustawy).</w:t>
      </w:r>
    </w:p>
    <w:p w14:paraId="18D97EF2"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Na mocy § 3 ust. 1 rozporządzenia cenę uwidacznia się w miejscu ogólnodostępnym i dobrze widocznym dla konsumentów, na danym towarze, bezpośrednio przy towarze lub w bliskości towaru, którego dotyczy.</w:t>
      </w:r>
    </w:p>
    <w:p w14:paraId="6AE7C900"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3 ust. 2 rozporządzenia stanowi, że cenę i cenę jednostkową uwidacznia się w szczególności: na wywieszce, w cenniku, w katalogu, na obwolucie, w postaci nadruku lub napisu na towarze lub opakowaniu.</w:t>
      </w:r>
    </w:p>
    <w:p w14:paraId="591702F4"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Pod pojęciem wywieszki, rozporządzenie rozumie etykietę, metkę, tabliczkę lub plakat; wywieszka może mieć formę wyświetlacza (§ 2 pkt 4 rozporządzenia).</w:t>
      </w:r>
    </w:p>
    <w:p w14:paraId="62D93184"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Zgodnie natomiast z § 4 ust. 1 rozporządzenia cena jednostkowa winna dotyczyć odpowiednio ceny za: </w:t>
      </w:r>
    </w:p>
    <w:p w14:paraId="414D7DDA" w14:textId="77777777" w:rsidR="00DA4019" w:rsidRPr="00D85474" w:rsidRDefault="00DA4019" w:rsidP="00D85474">
      <w:pPr>
        <w:pStyle w:val="Akapitzlist"/>
        <w:numPr>
          <w:ilvl w:val="0"/>
          <w:numId w:val="217"/>
        </w:numPr>
        <w:spacing w:before="120" w:after="120" w:line="360" w:lineRule="auto"/>
        <w:rPr>
          <w:rFonts w:ascii="Arial" w:hAnsi="Arial" w:cs="Arial"/>
          <w:bCs/>
          <w:szCs w:val="24"/>
        </w:rPr>
      </w:pPr>
      <w:r w:rsidRPr="00D85474">
        <w:rPr>
          <w:rFonts w:ascii="Arial" w:hAnsi="Arial" w:cs="Arial"/>
          <w:bCs/>
          <w:szCs w:val="24"/>
        </w:rPr>
        <w:t>litr lub metr sześcienny – dla towaru przeznaczonego do sprzedaży według objętości,</w:t>
      </w:r>
    </w:p>
    <w:p w14:paraId="54E1F96C" w14:textId="77777777" w:rsidR="00DA4019" w:rsidRPr="00D85474" w:rsidRDefault="00DA4019" w:rsidP="00D85474">
      <w:pPr>
        <w:pStyle w:val="Akapitzlist"/>
        <w:numPr>
          <w:ilvl w:val="0"/>
          <w:numId w:val="217"/>
        </w:numPr>
        <w:spacing w:before="120" w:after="120" w:line="360" w:lineRule="auto"/>
        <w:rPr>
          <w:rFonts w:ascii="Arial" w:hAnsi="Arial" w:cs="Arial"/>
          <w:bCs/>
          <w:szCs w:val="24"/>
        </w:rPr>
      </w:pPr>
      <w:r w:rsidRPr="00D85474">
        <w:rPr>
          <w:rFonts w:ascii="Arial" w:hAnsi="Arial" w:cs="Arial"/>
          <w:bCs/>
          <w:szCs w:val="24"/>
        </w:rPr>
        <w:t>kilogram lub tonę – dla towaru przeznaczonego do sprzedaży według masy,</w:t>
      </w:r>
    </w:p>
    <w:p w14:paraId="7C2A8D48" w14:textId="77777777" w:rsidR="00DA4019" w:rsidRPr="00D85474" w:rsidRDefault="00DA4019" w:rsidP="00D85474">
      <w:pPr>
        <w:pStyle w:val="Akapitzlist"/>
        <w:numPr>
          <w:ilvl w:val="0"/>
          <w:numId w:val="217"/>
        </w:numPr>
        <w:spacing w:before="120" w:after="120" w:line="360" w:lineRule="auto"/>
        <w:rPr>
          <w:rFonts w:ascii="Arial" w:hAnsi="Arial" w:cs="Arial"/>
          <w:bCs/>
          <w:szCs w:val="24"/>
        </w:rPr>
      </w:pPr>
      <w:r w:rsidRPr="00D85474">
        <w:rPr>
          <w:rFonts w:ascii="Arial" w:hAnsi="Arial" w:cs="Arial"/>
          <w:bCs/>
          <w:szCs w:val="24"/>
        </w:rPr>
        <w:t>metr – dla towaru sprzedawanego według długości,</w:t>
      </w:r>
    </w:p>
    <w:p w14:paraId="077AF653" w14:textId="77777777" w:rsidR="00DA4019" w:rsidRPr="00D85474" w:rsidRDefault="00DA4019" w:rsidP="00D85474">
      <w:pPr>
        <w:pStyle w:val="Akapitzlist"/>
        <w:numPr>
          <w:ilvl w:val="0"/>
          <w:numId w:val="217"/>
        </w:numPr>
        <w:spacing w:before="120" w:after="120" w:line="360" w:lineRule="auto"/>
        <w:rPr>
          <w:rFonts w:ascii="Arial" w:hAnsi="Arial" w:cs="Arial"/>
          <w:bCs/>
          <w:szCs w:val="24"/>
        </w:rPr>
      </w:pPr>
      <w:r w:rsidRPr="00D85474">
        <w:rPr>
          <w:rFonts w:ascii="Arial" w:hAnsi="Arial" w:cs="Arial"/>
          <w:bCs/>
          <w:szCs w:val="24"/>
        </w:rPr>
        <w:lastRenderedPageBreak/>
        <w:t>metr kwadratowy – dla towaru sprzedawanego według powierzchni,</w:t>
      </w:r>
    </w:p>
    <w:p w14:paraId="134888AD" w14:textId="77777777" w:rsidR="00DA4019" w:rsidRPr="00D85474" w:rsidRDefault="00DA4019" w:rsidP="00D85474">
      <w:pPr>
        <w:pStyle w:val="Akapitzlist"/>
        <w:numPr>
          <w:ilvl w:val="0"/>
          <w:numId w:val="217"/>
        </w:numPr>
        <w:spacing w:before="120" w:after="120" w:line="360" w:lineRule="auto"/>
        <w:rPr>
          <w:rFonts w:ascii="Arial" w:hAnsi="Arial" w:cs="Arial"/>
          <w:bCs/>
          <w:szCs w:val="24"/>
        </w:rPr>
      </w:pPr>
      <w:r w:rsidRPr="00D85474">
        <w:rPr>
          <w:rFonts w:ascii="Arial" w:hAnsi="Arial" w:cs="Arial"/>
          <w:bCs/>
          <w:szCs w:val="24"/>
        </w:rPr>
        <w:t>sztukę – dla towarów przeznaczonych do sprzedaży na sztuki.</w:t>
      </w:r>
    </w:p>
    <w:p w14:paraId="60B00300"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B701301"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Zgodnie z § 4 ust. 3 rozporządzenia w przypadku towaru pakowanego oznaczonego liczbą sztuk dopuszcza się stosowanie przeliczenia na cenę jednostkową za sztukę lub za dziesiętną wielokrotność liczby sztuk.</w:t>
      </w:r>
    </w:p>
    <w:p w14:paraId="7595FECD"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Wymogu uwidaczniania cen jednostkowych nie stosuje się do towarów, których cena jednostkowa jest identyczna z ceną sprzedaży (§ 7 pkt 1 rozporządzenia). </w:t>
      </w:r>
    </w:p>
    <w:p w14:paraId="165CFED4" w14:textId="30B47DBE"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Zgodnie z art. 6 ust. 1 ustawy, jeżeli przedsiębiorca nie wykonuje obowiązków, o których mowa w art. 4 ustawy, wojewódzki inspektor Inspekcji Handlowej nakłada na niego,</w:t>
      </w:r>
      <w:r w:rsidR="00D85474" w:rsidRPr="00D85474">
        <w:rPr>
          <w:rFonts w:ascii="Arial" w:hAnsi="Arial"/>
        </w:rPr>
        <w:t xml:space="preserve"> </w:t>
      </w:r>
      <w:r w:rsidRPr="00DA4019">
        <w:rPr>
          <w:rFonts w:ascii="Arial" w:hAnsi="Arial" w:cs="Arial"/>
          <w:bCs/>
          <w:szCs w:val="24"/>
        </w:rPr>
        <w:t>w drodze decyzji, karę pieniężną do wysokości 20.000 zł. Przepis ten w sposób jednoznaczny,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08A8C457"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D80EF5B"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W przedmiotowej sprawie w trakcie kontroli przeprowadzonej w miejscu sprzedaży detalicznej, to jest punkcie sprzedaży zlokalizowanym w Rzeszowie, ul. </w:t>
      </w:r>
      <w:r w:rsidRPr="00DA4019">
        <w:rPr>
          <w:rFonts w:ascii="Arial" w:hAnsi="Arial" w:cs="Arial"/>
          <w:b/>
          <w:bCs/>
          <w:szCs w:val="24"/>
        </w:rPr>
        <w:t>(dane zanonimizowane)</w:t>
      </w:r>
      <w:r w:rsidRPr="00DA4019">
        <w:rPr>
          <w:rFonts w:ascii="Arial" w:hAnsi="Arial" w:cs="Arial"/>
          <w:bCs/>
          <w:szCs w:val="24"/>
        </w:rPr>
        <w:t xml:space="preserve">, należącym do </w:t>
      </w:r>
      <w:r w:rsidRPr="00DA4019">
        <w:rPr>
          <w:rFonts w:ascii="Arial" w:hAnsi="Arial" w:cs="Arial"/>
          <w:b/>
          <w:bCs/>
          <w:szCs w:val="24"/>
        </w:rPr>
        <w:t xml:space="preserve">(dane zanonimizowane) </w:t>
      </w:r>
      <w:r w:rsidRPr="00DA4019">
        <w:rPr>
          <w:rFonts w:ascii="Arial" w:hAnsi="Arial" w:cs="Arial"/>
          <w:bCs/>
          <w:szCs w:val="24"/>
        </w:rPr>
        <w:t xml:space="preserve">prowadzącego działalność gospodarczą pod firmą DOMINIO - Centrum Dystrybucji Opakowań i Artykułów Biurowych Ryszard Witowski, </w:t>
      </w:r>
      <w:r w:rsidRPr="00DA4019">
        <w:rPr>
          <w:rFonts w:ascii="Arial" w:hAnsi="Arial" w:cs="Arial"/>
          <w:b/>
          <w:bCs/>
          <w:szCs w:val="24"/>
        </w:rPr>
        <w:t xml:space="preserve">(dane zanonimizowane) </w:t>
      </w:r>
      <w:r w:rsidRPr="00DA4019">
        <w:rPr>
          <w:rFonts w:ascii="Arial" w:hAnsi="Arial" w:cs="Arial"/>
          <w:bCs/>
          <w:szCs w:val="24"/>
        </w:rPr>
        <w:t xml:space="preserve">Rzeszów, inspektorzy Inspekcji Handlowej stwierdzili, że prowadzący tam działalność gospodarczą przedsiębiorca nie wykonał ciążących na nim obowiązków wynikających z art. 4 ust. 1 ustawy dotyczących uwidaczniania cen jednostkowych w </w:t>
      </w:r>
      <w:r w:rsidRPr="00DA4019">
        <w:rPr>
          <w:rFonts w:ascii="Arial" w:hAnsi="Arial" w:cs="Arial"/>
          <w:bCs/>
          <w:szCs w:val="24"/>
        </w:rPr>
        <w:lastRenderedPageBreak/>
        <w:t xml:space="preserve">sposób jednoznaczny, niebudzący wątpliwości oraz umożliwiający ich porównanie dla 17 spośród 104 ocenianych towarów, z uwagi na brak uwidocznienia tych cen. Nieuwidocznienie w miejscu sprzedaży detalicznej cen jednostkowych towarów stanowi naruszenie art. 4 ust. 1 ustawy oraz § 3 ust. 2 rozporządzenia. </w:t>
      </w:r>
    </w:p>
    <w:p w14:paraId="666B6746" w14:textId="77777777" w:rsidR="00DA4019" w:rsidRPr="00DA4019" w:rsidRDefault="00DA4019" w:rsidP="00D85474">
      <w:pPr>
        <w:spacing w:before="120" w:after="120" w:line="360" w:lineRule="auto"/>
        <w:rPr>
          <w:rFonts w:ascii="Arial" w:hAnsi="Arial" w:cs="Arial"/>
          <w:b/>
          <w:bCs/>
          <w:szCs w:val="24"/>
        </w:rPr>
      </w:pPr>
      <w:r w:rsidRPr="00DA4019">
        <w:rPr>
          <w:rFonts w:ascii="Arial" w:hAnsi="Arial" w:cs="Arial"/>
          <w:bCs/>
          <w:szCs w:val="24"/>
        </w:rPr>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Wojewódzki Inspektor Inspekcji Handlowej wymierzył stronie karę pieniężną w wysokości </w:t>
      </w:r>
      <w:r w:rsidRPr="00DA4019">
        <w:rPr>
          <w:rFonts w:ascii="Arial" w:hAnsi="Arial" w:cs="Arial"/>
          <w:b/>
          <w:bCs/>
          <w:szCs w:val="24"/>
        </w:rPr>
        <w:t>500 zł</w:t>
      </w:r>
      <w:r w:rsidRPr="00DA4019">
        <w:rPr>
          <w:rFonts w:ascii="Arial" w:hAnsi="Arial" w:cs="Arial"/>
          <w:bCs/>
          <w:szCs w:val="24"/>
        </w:rPr>
        <w:t>.</w:t>
      </w:r>
    </w:p>
    <w:p w14:paraId="4165D3E1" w14:textId="5AC3B152" w:rsidR="00DA4019" w:rsidRPr="00DA4019" w:rsidRDefault="00DA4019" w:rsidP="00DA4019">
      <w:pPr>
        <w:pStyle w:val="Nagwek3"/>
      </w:pPr>
      <w:r w:rsidRPr="00DA4019">
        <w:t>Wymierzając przedmiotową karę Podkarpacki Wojewódzki Inspektor Inspekcji Handlowej</w:t>
      </w:r>
      <w:r w:rsidR="00D85474">
        <w:t xml:space="preserve"> </w:t>
      </w:r>
      <w:r w:rsidRPr="00DA4019">
        <w:t>wziął pod uwagę, zgodnie z art. 6 ust. 3 ustawy:</w:t>
      </w:r>
    </w:p>
    <w:p w14:paraId="7A7E2458" w14:textId="7C30121F" w:rsidR="00DA4019" w:rsidRPr="00D85474" w:rsidRDefault="00DA4019" w:rsidP="00D85474">
      <w:pPr>
        <w:pStyle w:val="Akapitzlist"/>
        <w:numPr>
          <w:ilvl w:val="0"/>
          <w:numId w:val="218"/>
        </w:numPr>
        <w:spacing w:before="120" w:after="120" w:line="360" w:lineRule="auto"/>
        <w:rPr>
          <w:rFonts w:ascii="Arial" w:hAnsi="Arial" w:cs="Arial"/>
          <w:bCs/>
          <w:szCs w:val="24"/>
        </w:rPr>
      </w:pPr>
      <w:r w:rsidRPr="00D85474">
        <w:rPr>
          <w:rFonts w:ascii="Arial" w:hAnsi="Arial" w:cs="Arial"/>
          <w:b/>
          <w:bCs/>
          <w:szCs w:val="24"/>
        </w:rPr>
        <w:t>stopień naruszenia obowiązków</w:t>
      </w:r>
      <w:r w:rsidRPr="00D85474">
        <w:rPr>
          <w:rFonts w:ascii="Arial" w:hAnsi="Arial" w:cs="Arial"/>
          <w:bCs/>
          <w:szCs w:val="24"/>
        </w:rPr>
        <w:t>: nieprawidłowości stwierdzono w przypadku</w:t>
      </w:r>
      <w:r w:rsidR="00D85474" w:rsidRPr="00D85474">
        <w:rPr>
          <w:rFonts w:ascii="Arial" w:hAnsi="Arial"/>
        </w:rPr>
        <w:t xml:space="preserve"> </w:t>
      </w:r>
      <w:r w:rsidRPr="00D85474">
        <w:rPr>
          <w:rFonts w:ascii="Arial" w:hAnsi="Arial" w:cs="Arial"/>
          <w:b/>
          <w:bCs/>
          <w:szCs w:val="24"/>
        </w:rPr>
        <w:t>17 ze 104</w:t>
      </w:r>
      <w:r w:rsidRPr="00D85474">
        <w:rPr>
          <w:rFonts w:ascii="Arial" w:hAnsi="Arial" w:cs="Arial"/>
          <w:bCs/>
          <w:szCs w:val="24"/>
        </w:rPr>
        <w:t xml:space="preserve"> sprawdzonych towarów, co stanowi </w:t>
      </w:r>
      <w:r w:rsidRPr="00D85474">
        <w:rPr>
          <w:rFonts w:ascii="Arial" w:hAnsi="Arial" w:cs="Arial"/>
          <w:b/>
          <w:bCs/>
          <w:szCs w:val="24"/>
        </w:rPr>
        <w:t>16,35</w:t>
      </w:r>
      <w:r w:rsidRPr="00D85474">
        <w:rPr>
          <w:rFonts w:ascii="Arial" w:hAnsi="Arial" w:cs="Arial"/>
          <w:bCs/>
          <w:szCs w:val="24"/>
        </w:rPr>
        <w:t xml:space="preserve"> </w:t>
      </w:r>
      <w:r w:rsidRPr="00D85474">
        <w:rPr>
          <w:rFonts w:ascii="Arial" w:hAnsi="Arial" w:cs="Arial"/>
          <w:b/>
          <w:bCs/>
          <w:szCs w:val="24"/>
        </w:rPr>
        <w:t>%</w:t>
      </w:r>
      <w:r w:rsidRPr="00D85474">
        <w:rPr>
          <w:rFonts w:ascii="Arial" w:hAnsi="Arial" w:cs="Arial"/>
          <w:bCs/>
          <w:szCs w:val="24"/>
        </w:rPr>
        <w:t xml:space="preserve"> skontrolowanych produktów. Wskazać należy, że przedsiębiorca powinien zapewnić rzetelność informacji przekazywanych w zakresie uwidaczniania cen jednostkowych. Brak podania cen jednostkowych narusza prawo konsumenta do informacji w tym zakresie. Zważyć przy tym należy, że konsument często nie ma możliwości samodzielnego wyliczenia ceny jednostkowej lub nastręcza mu to sporo trudności, co uniemożliwia mu porównanie cen jednostkowych różnych produktów, a tym samym świadomy wybór przy zakupie towaru w najkorzystniejszej cenie. Może to prowadzić do naruszenia jego interesu ekonomicznego;</w:t>
      </w:r>
    </w:p>
    <w:p w14:paraId="54453A5B" w14:textId="77777777" w:rsidR="00DA4019" w:rsidRPr="00D85474" w:rsidRDefault="00DA4019" w:rsidP="00D85474">
      <w:pPr>
        <w:pStyle w:val="Akapitzlist"/>
        <w:numPr>
          <w:ilvl w:val="0"/>
          <w:numId w:val="218"/>
        </w:numPr>
        <w:spacing w:before="120" w:after="120" w:line="360" w:lineRule="auto"/>
        <w:rPr>
          <w:rFonts w:ascii="Arial" w:hAnsi="Arial" w:cs="Arial"/>
          <w:bCs/>
          <w:szCs w:val="24"/>
        </w:rPr>
      </w:pPr>
      <w:r w:rsidRPr="00D85474">
        <w:rPr>
          <w:rFonts w:ascii="Arial" w:hAnsi="Arial" w:cs="Arial"/>
          <w:b/>
          <w:bCs/>
          <w:szCs w:val="24"/>
        </w:rPr>
        <w:t>dotychczasową działalność przedsiębiorcy:</w:t>
      </w:r>
      <w:r w:rsidRPr="00D85474">
        <w:rPr>
          <w:rFonts w:ascii="Arial" w:hAnsi="Arial" w:cs="Arial"/>
          <w:bCs/>
          <w:szCs w:val="24"/>
        </w:rPr>
        <w:t xml:space="preserve"> fakt, że jest to </w:t>
      </w:r>
      <w:r w:rsidRPr="00D85474">
        <w:rPr>
          <w:rFonts w:ascii="Arial" w:hAnsi="Arial" w:cs="Arial"/>
          <w:b/>
          <w:bCs/>
          <w:szCs w:val="24"/>
        </w:rPr>
        <w:t>pierwsze</w:t>
      </w:r>
      <w:r w:rsidRPr="00D85474">
        <w:rPr>
          <w:rFonts w:ascii="Arial" w:hAnsi="Arial" w:cs="Arial"/>
          <w:bCs/>
          <w:szCs w:val="24"/>
        </w:rPr>
        <w:t xml:space="preserve">, stwierdzone przez Podkarpackiego Wojewódzkiego Inspektora Inspekcji Handlowej </w:t>
      </w:r>
      <w:r w:rsidRPr="00D85474">
        <w:rPr>
          <w:rFonts w:ascii="Arial" w:hAnsi="Arial" w:cs="Arial"/>
          <w:b/>
          <w:bCs/>
          <w:szCs w:val="24"/>
        </w:rPr>
        <w:t>naruszenie</w:t>
      </w:r>
      <w:r w:rsidRPr="00D85474">
        <w:rPr>
          <w:rFonts w:ascii="Arial" w:hAnsi="Arial" w:cs="Arial"/>
          <w:bCs/>
          <w:szCs w:val="24"/>
        </w:rPr>
        <w:t xml:space="preserve"> przez przedsiębiorcę przepisów w zakresie uwidaczniania cen towarów, </w:t>
      </w:r>
    </w:p>
    <w:p w14:paraId="7EDC8E98" w14:textId="77777777" w:rsidR="00DA4019" w:rsidRPr="00D85474" w:rsidRDefault="00DA4019" w:rsidP="00D85474">
      <w:pPr>
        <w:pStyle w:val="Akapitzlist"/>
        <w:numPr>
          <w:ilvl w:val="0"/>
          <w:numId w:val="218"/>
        </w:numPr>
        <w:spacing w:before="120" w:after="120" w:line="360" w:lineRule="auto"/>
        <w:rPr>
          <w:rFonts w:ascii="Arial" w:hAnsi="Arial" w:cs="Arial"/>
          <w:bCs/>
          <w:szCs w:val="24"/>
        </w:rPr>
      </w:pPr>
      <w:r w:rsidRPr="00D85474">
        <w:rPr>
          <w:rFonts w:ascii="Arial" w:hAnsi="Arial" w:cs="Arial"/>
          <w:b/>
          <w:bCs/>
          <w:szCs w:val="24"/>
        </w:rPr>
        <w:t>wielkość obrotów i przychodu</w:t>
      </w:r>
      <w:r w:rsidRPr="00D85474">
        <w:rPr>
          <w:rFonts w:ascii="Arial" w:hAnsi="Arial" w:cs="Arial"/>
          <w:bCs/>
          <w:szCs w:val="24"/>
        </w:rPr>
        <w:t xml:space="preserve"> przedsiębiorcy w roku 2021. </w:t>
      </w:r>
    </w:p>
    <w:p w14:paraId="2900E60C" w14:textId="7A250FF6"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Biorąc pod uwagę wymienione kryteria, nałożenie kary pieniężnej w kwocie </w:t>
      </w:r>
      <w:r w:rsidRPr="00DA4019">
        <w:rPr>
          <w:rFonts w:ascii="Arial" w:hAnsi="Arial" w:cs="Arial"/>
          <w:b/>
          <w:bCs/>
          <w:szCs w:val="24"/>
        </w:rPr>
        <w:t>500 zł</w:t>
      </w:r>
      <w:r w:rsidR="00D85474" w:rsidRPr="00D85474">
        <w:rPr>
          <w:rFonts w:ascii="Arial" w:hAnsi="Arial"/>
        </w:rPr>
        <w:t xml:space="preserve"> </w:t>
      </w:r>
      <w:r w:rsidRPr="00DA4019">
        <w:rPr>
          <w:rFonts w:ascii="Arial" w:hAnsi="Arial" w:cs="Arial"/>
          <w:bCs/>
          <w:szCs w:val="24"/>
        </w:rPr>
        <w:t xml:space="preserve">w stosunku do przewidzianej w ustawie kary maksymalnej do wysokości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w:t>
      </w:r>
      <w:r w:rsidRPr="00DA4019">
        <w:rPr>
          <w:rFonts w:ascii="Arial" w:hAnsi="Arial" w:cs="Arial"/>
          <w:bCs/>
          <w:szCs w:val="24"/>
        </w:rPr>
        <w:lastRenderedPageBreak/>
        <w:t>podawanie cen produktów oferowanych konsumentom (Dz. Urz. WE L 80 z 18.3.1998 r., s. 27), czyli powinna być skuteczna, proporcjonalna i odstraszająca.</w:t>
      </w:r>
    </w:p>
    <w:p w14:paraId="2286351A" w14:textId="53F54858"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Jednocześnie tutejszy organ Inspekcji Handlowej nie znalazł podstaw do odstąpienia</w:t>
      </w:r>
      <w:r w:rsidR="00D85474" w:rsidRPr="00D85474">
        <w:rPr>
          <w:rFonts w:ascii="Arial" w:hAnsi="Arial"/>
        </w:rPr>
        <w:t xml:space="preserve"> </w:t>
      </w:r>
      <w:r w:rsidRPr="00DA4019">
        <w:rPr>
          <w:rFonts w:ascii="Arial" w:hAnsi="Arial" w:cs="Arial"/>
          <w:bCs/>
          <w:szCs w:val="24"/>
        </w:rPr>
        <w:t xml:space="preserve">od wymierzenia administracyjnej kary pieniężnej. </w:t>
      </w:r>
    </w:p>
    <w:p w14:paraId="11AFD8A7" w14:textId="7C729A8A"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Zgodnie z art. 189e Kpa, w przypadku, gdy do naruszenia prawa doszło wskutek działania siły wyższej, strona nie podlega ukaraniu. Pojęcie to wprawdzie nie zostało zdefiniowane</w:t>
      </w:r>
      <w:r w:rsidR="00D85474" w:rsidRPr="00D85474">
        <w:rPr>
          <w:rFonts w:ascii="Arial" w:hAnsi="Arial"/>
        </w:rPr>
        <w:t xml:space="preserve"> </w:t>
      </w:r>
      <w:r w:rsidRPr="00DA4019">
        <w:rPr>
          <w:rFonts w:ascii="Arial" w:hAnsi="Arial" w:cs="Arial"/>
          <w:bCs/>
          <w:szCs w:val="24"/>
        </w:rP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00D85474" w:rsidRPr="00D85474">
        <w:rPr>
          <w:rFonts w:ascii="Arial" w:hAnsi="Arial"/>
        </w:rPr>
        <w:t xml:space="preserve"> </w:t>
      </w:r>
      <w:r w:rsidRPr="00DA4019">
        <w:rPr>
          <w:rFonts w:ascii="Arial" w:hAnsi="Arial" w:cs="Arial"/>
          <w:bCs/>
          <w:szCs w:val="24"/>
        </w:rPr>
        <w:t>i niemożliwe do zapobieżenia (vis cui humana infirmitas resistere non potest). Należą</w:t>
      </w:r>
      <w:r w:rsidR="00D85474" w:rsidRPr="00D85474">
        <w:rPr>
          <w:rFonts w:ascii="Arial" w:hAnsi="Arial"/>
        </w:rPr>
        <w:t xml:space="preserve"> </w:t>
      </w:r>
      <w:r w:rsidRPr="00DA4019">
        <w:rPr>
          <w:rFonts w:ascii="Arial" w:hAnsi="Arial" w:cs="Arial"/>
          <w:bCs/>
          <w:szCs w:val="24"/>
        </w:rPr>
        <w:t>tu zwłaszcza zdarzenia o charakterze katastrofalnych działań przyrody i zdarzenia nadzwyczajne w postaci zaburzeń życia zbiorowego, jak wojna, zamieszki krajowe itp.,</w:t>
      </w:r>
      <w:r w:rsidR="00D85474" w:rsidRPr="00D85474">
        <w:rPr>
          <w:rFonts w:ascii="Arial" w:hAnsi="Arial"/>
        </w:rPr>
        <w:t xml:space="preserve"> </w:t>
      </w:r>
      <w:r w:rsidRPr="00DA4019">
        <w:rPr>
          <w:rFonts w:ascii="Arial" w:hAnsi="Arial" w:cs="Arial"/>
          <w:bCs/>
          <w:szCs w:val="24"/>
        </w:rPr>
        <w:t>a także w pewnych przypadkach akty władzy publicznej, którym nie może przeciwstawić</w:t>
      </w:r>
      <w:r w:rsidR="00D85474" w:rsidRPr="00D85474">
        <w:rPr>
          <w:rFonts w:ascii="Arial" w:hAnsi="Arial"/>
        </w:rPr>
        <w:t xml:space="preserve"> </w:t>
      </w:r>
      <w:r w:rsidRPr="00DA4019">
        <w:rPr>
          <w:rFonts w:ascii="Arial" w:hAnsi="Arial" w:cs="Arial"/>
          <w:bCs/>
          <w:szCs w:val="24"/>
        </w:rPr>
        <w:t xml:space="preserve">się jednostka” – (A. Kidyba: Kodeks cywilny. Komentarz. T. 3. Zobowiązania – część ogólna. Warszawa 2016, art. 124). W ocenie tutejszego organu Inspekcji, na gruncie sprawy z pewnością nie mamy do czynienia z działaniem siły wyższej. </w:t>
      </w:r>
    </w:p>
    <w:p w14:paraId="2217269B"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21 września 2022 r. sygn. KH.8360.67.2022. Przedmiotowe pismo zostało doręczone w dniu 26 września 2022 r., a kontrolę rozpoczęto 10 października 2022 r. Strona miała zatem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w:t>
      </w:r>
    </w:p>
    <w:p w14:paraId="6D30DB07" w14:textId="2EA5CBAE"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Przesłanki odstąpienia od nałożenia administracyjnej kary pieniężnej określone są także</w:t>
      </w:r>
      <w:r w:rsidR="00D85474" w:rsidRPr="00D85474">
        <w:rPr>
          <w:rFonts w:ascii="Arial" w:hAnsi="Arial"/>
        </w:rPr>
        <w:t xml:space="preserve"> </w:t>
      </w:r>
      <w:r w:rsidRPr="00DA4019">
        <w:rPr>
          <w:rFonts w:ascii="Arial" w:hAnsi="Arial" w:cs="Arial"/>
          <w:bCs/>
          <w:szCs w:val="24"/>
        </w:rPr>
        <w:t xml:space="preserve">w art. 189f Kpa, który stanowi w § 1, że organ administracji publicznej, w </w:t>
      </w:r>
      <w:r w:rsidRPr="00DA4019">
        <w:rPr>
          <w:rFonts w:ascii="Arial" w:hAnsi="Arial" w:cs="Arial"/>
          <w:bCs/>
          <w:szCs w:val="24"/>
        </w:rPr>
        <w:lastRenderedPageBreak/>
        <w:t>drodze decyzji, odstępuje od nałożenia administracyjnej kary pieniężnej i poprzestaje na pouczeniu, jeżeli:</w:t>
      </w:r>
    </w:p>
    <w:p w14:paraId="064F89C4" w14:textId="77777777" w:rsidR="00DA4019" w:rsidRPr="00D85474" w:rsidRDefault="00DA4019" w:rsidP="00D85474">
      <w:pPr>
        <w:pStyle w:val="Akapitzlist"/>
        <w:numPr>
          <w:ilvl w:val="0"/>
          <w:numId w:val="219"/>
        </w:numPr>
        <w:spacing w:before="120" w:after="120" w:line="360" w:lineRule="auto"/>
        <w:rPr>
          <w:rFonts w:ascii="Arial" w:hAnsi="Arial" w:cs="Arial"/>
          <w:bCs/>
          <w:szCs w:val="24"/>
        </w:rPr>
      </w:pPr>
      <w:r w:rsidRPr="00D85474">
        <w:rPr>
          <w:rFonts w:ascii="Arial" w:hAnsi="Arial" w:cs="Arial"/>
          <w:bCs/>
          <w:szCs w:val="24"/>
        </w:rPr>
        <w:t>waga naruszenia prawa jest znikoma, a strona zaprzestała naruszania prawa lub</w:t>
      </w:r>
    </w:p>
    <w:p w14:paraId="1CD272F4" w14:textId="6788E6B3" w:rsidR="00DA4019" w:rsidRPr="00D85474" w:rsidRDefault="00DA4019" w:rsidP="00D85474">
      <w:pPr>
        <w:pStyle w:val="Akapitzlist"/>
        <w:numPr>
          <w:ilvl w:val="0"/>
          <w:numId w:val="219"/>
        </w:numPr>
        <w:spacing w:before="120" w:after="120" w:line="360" w:lineRule="auto"/>
        <w:rPr>
          <w:rFonts w:ascii="Arial" w:hAnsi="Arial" w:cs="Arial"/>
          <w:bCs/>
          <w:szCs w:val="24"/>
        </w:rPr>
      </w:pPr>
      <w:r w:rsidRPr="00D85474">
        <w:rPr>
          <w:rFonts w:ascii="Arial" w:hAnsi="Arial" w:cs="Arial"/>
          <w:bCs/>
          <w:szCs w:val="24"/>
        </w:rPr>
        <w:t>za to samo zachowanie prawomocną decyzją na stronę została uprzednio nałożona</w:t>
      </w:r>
      <w:r w:rsidR="00D85474" w:rsidRPr="00D85474">
        <w:rPr>
          <w:rFonts w:ascii="Arial" w:hAnsi="Arial" w:cs="Arial"/>
          <w:bCs/>
          <w:szCs w:val="24"/>
        </w:rPr>
        <w:t xml:space="preserve"> </w:t>
      </w:r>
      <w:r w:rsidRPr="00D85474">
        <w:rPr>
          <w:rFonts w:ascii="Arial" w:hAnsi="Arial" w:cs="Arial"/>
          <w:bCs/>
          <w:szCs w:val="24"/>
        </w:rPr>
        <w:t>administracyjna kara pieniężna przez inny uprawniony organ administracji publicznej lub strona została prawomocnie ukarana za wykroczenie lub wykroczenie skarbowe,</w:t>
      </w:r>
      <w:r w:rsidR="00D85474" w:rsidRPr="00D85474">
        <w:rPr>
          <w:rFonts w:ascii="Arial" w:hAnsi="Arial"/>
        </w:rPr>
        <w:t xml:space="preserve"> </w:t>
      </w:r>
      <w:r w:rsidRPr="00D85474">
        <w:rPr>
          <w:rFonts w:ascii="Arial" w:hAnsi="Arial" w:cs="Arial"/>
          <w:bCs/>
          <w:szCs w:val="24"/>
        </w:rPr>
        <w:t>lub prawomocnie skazana za przestępstwo lub przestępstwo skarbowe i uprzednia kara spełnia cele, dla których miałaby być nałożona administracyjna kara pieniężna.</w:t>
      </w:r>
    </w:p>
    <w:p w14:paraId="5090B78F" w14:textId="01004115"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W ocenie tutejszego organu Inspekcji wagi naruszenia prawa przez stronę nie można uznać</w:t>
      </w:r>
      <w:r w:rsidR="00D85474" w:rsidRPr="00D85474">
        <w:rPr>
          <w:rFonts w:ascii="Arial" w:hAnsi="Arial"/>
        </w:rPr>
        <w:t xml:space="preserve"> </w:t>
      </w:r>
      <w:r w:rsidRPr="00DA4019">
        <w:rPr>
          <w:rFonts w:ascii="Arial" w:hAnsi="Arial" w:cs="Arial"/>
          <w:bCs/>
          <w:szCs w:val="24"/>
        </w:rPr>
        <w:t>za znikomą, gdyż nieprawidłowości w uwidacznianiu cen jednostkowych dotyczyły ponad</w:t>
      </w:r>
      <w:r w:rsidR="00D85474" w:rsidRPr="00D85474">
        <w:rPr>
          <w:rFonts w:ascii="Arial" w:hAnsi="Arial"/>
        </w:rPr>
        <w:t xml:space="preserve"> </w:t>
      </w:r>
      <w:r w:rsidRPr="00DA4019">
        <w:rPr>
          <w:rFonts w:ascii="Arial" w:hAnsi="Arial" w:cs="Arial"/>
          <w:bCs/>
          <w:szCs w:val="24"/>
        </w:rPr>
        <w:t>16 % sprawdzonych w toku kontroli cen.</w:t>
      </w:r>
    </w:p>
    <w:p w14:paraId="5ADEB646"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Bezspornym natomiast jest, że w dniu 10 października 2022 r. przedsiębiorca podjął dobrowolne działania naprawcze i uzupełnił brakujące ceny jednostkowe. </w:t>
      </w:r>
    </w:p>
    <w:p w14:paraId="2D0386A7"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Tym samym nie można było zastosować art. 189f § 1 pkt 1 Kpa, gdyż wskazane w tym przepisie dwie przesłanki muszą wystąpić </w:t>
      </w:r>
      <w:r w:rsidRPr="00DA4019">
        <w:rPr>
          <w:rFonts w:ascii="Arial" w:hAnsi="Arial" w:cs="Arial"/>
          <w:b/>
          <w:bCs/>
          <w:szCs w:val="24"/>
        </w:rPr>
        <w:t>łącznie</w:t>
      </w:r>
      <w:r w:rsidRPr="00DA4019">
        <w:rPr>
          <w:rFonts w:ascii="Arial" w:hAnsi="Arial" w:cs="Arial"/>
          <w:bCs/>
          <w:szCs w:val="24"/>
        </w:rPr>
        <w:t>. Mając na uwadze, że jak wskazał organ wagi naruszenia nie można było uznać za znikomą, brak było podstaw do odstąpienia od wymierzenia od kary pieniężnej w trybie art. 189f § 1 pkt 1 Kpa.</w:t>
      </w:r>
    </w:p>
    <w:p w14:paraId="7B518BBB"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Nie można również było zastosować alternatywy, która umożliwiałaby zastosowanie instytucji odstąpienia wskazanej w przepisie art. 189f § 1 pkt 2 Kpa. Kwestie cen sprawdzonych w trakcie kontroli KH.8361.69.2022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026A87B0"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Na stronę nie była nakładana uprzednio kara pieniężna. W tym okresie to pierwsze naruszenie przepisów w zakresie uwidaczniania cen jednostkowych, a właściwym do jej wymierzenia jest Podkarpacki Wojewódzki Inspektor Inspekcji Handlowej.</w:t>
      </w:r>
    </w:p>
    <w:p w14:paraId="4BE41D10" w14:textId="42A316B2"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Brak jest także podstaw do odstąpienia od nałożenia kary pieniężnej na podstawie art. 189f § 2 Kpa, w myśl którego w przypadkach innych niż wymienione w § 1, jeżeli pozwoli</w:t>
      </w:r>
      <w:r w:rsidR="00D85474" w:rsidRPr="00D85474">
        <w:rPr>
          <w:rFonts w:ascii="Arial" w:hAnsi="Arial"/>
        </w:rPr>
        <w:t xml:space="preserve"> </w:t>
      </w:r>
      <w:r w:rsidRPr="00DA4019">
        <w:rPr>
          <w:rFonts w:ascii="Arial" w:hAnsi="Arial" w:cs="Arial"/>
          <w:bCs/>
          <w:szCs w:val="24"/>
        </w:rPr>
        <w:t xml:space="preserve">to na spełnienie celów, dla których miałaby być nałożona administracyjna </w:t>
      </w:r>
      <w:r w:rsidRPr="00DA4019">
        <w:rPr>
          <w:rFonts w:ascii="Arial" w:hAnsi="Arial" w:cs="Arial"/>
          <w:bCs/>
          <w:szCs w:val="24"/>
        </w:rPr>
        <w:lastRenderedPageBreak/>
        <w:t xml:space="preserve">kara pieniężna, organ administracji publicznej, w drodze postanowienia, może wyznaczyć stronie termin do przedstawienia dowodów potwierdzających: </w:t>
      </w:r>
    </w:p>
    <w:p w14:paraId="093BDC83" w14:textId="77777777" w:rsidR="00DA4019" w:rsidRPr="00D85474" w:rsidRDefault="00DA4019" w:rsidP="00D85474">
      <w:pPr>
        <w:pStyle w:val="Akapitzlist"/>
        <w:numPr>
          <w:ilvl w:val="0"/>
          <w:numId w:val="220"/>
        </w:numPr>
        <w:spacing w:before="120" w:after="120" w:line="360" w:lineRule="auto"/>
        <w:rPr>
          <w:rFonts w:ascii="Arial" w:hAnsi="Arial" w:cs="Arial"/>
          <w:bCs/>
          <w:szCs w:val="24"/>
        </w:rPr>
      </w:pPr>
      <w:r w:rsidRPr="00D85474">
        <w:rPr>
          <w:rFonts w:ascii="Arial" w:hAnsi="Arial" w:cs="Arial"/>
          <w:bCs/>
          <w:szCs w:val="24"/>
        </w:rPr>
        <w:t>usunięcie naruszenia prawa lub</w:t>
      </w:r>
    </w:p>
    <w:p w14:paraId="5AD77851" w14:textId="6EC45841" w:rsidR="00DA4019" w:rsidRPr="00D85474" w:rsidRDefault="00DA4019" w:rsidP="00D85474">
      <w:pPr>
        <w:pStyle w:val="Akapitzlist"/>
        <w:numPr>
          <w:ilvl w:val="0"/>
          <w:numId w:val="220"/>
        </w:numPr>
        <w:spacing w:before="120" w:after="120" w:line="360" w:lineRule="auto"/>
        <w:rPr>
          <w:rFonts w:ascii="Arial" w:hAnsi="Arial" w:cs="Arial"/>
          <w:bCs/>
          <w:szCs w:val="24"/>
        </w:rPr>
      </w:pPr>
      <w:r w:rsidRPr="00D85474">
        <w:rPr>
          <w:rFonts w:ascii="Arial" w:hAnsi="Arial" w:cs="Arial"/>
          <w:bCs/>
          <w:szCs w:val="24"/>
        </w:rPr>
        <w:t>powiadomienie właściwych podmiotów o stwierdzonym naruszeniu prawa, określając</w:t>
      </w:r>
      <w:r w:rsidR="00D85474" w:rsidRPr="00D85474">
        <w:rPr>
          <w:rFonts w:ascii="Arial" w:hAnsi="Arial" w:cs="Arial"/>
          <w:bCs/>
          <w:szCs w:val="24"/>
        </w:rPr>
        <w:t xml:space="preserve"> </w:t>
      </w:r>
      <w:r w:rsidRPr="00D85474">
        <w:rPr>
          <w:rFonts w:ascii="Arial" w:hAnsi="Arial" w:cs="Arial"/>
          <w:bCs/>
          <w:szCs w:val="24"/>
        </w:rPr>
        <w:t>termin i sposób powiadomienia.</w:t>
      </w:r>
    </w:p>
    <w:p w14:paraId="172FA108"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19416F13"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Należy także zauważyć, że działania naprawcze podjęte w toku kontroli były działaniami następczymi, wszczętymi przez kontrolowanego w związku z ujawnieniem przez inspektorów Inspekcji Handlowej nieprawidłowości w zakresie uwidaczniania cen jednostkowych. Nie były to więc działania wynikające z ujawnienia nieprawidłowości w ramach wewnętrznych systemów kontroli i nadzoru kontrolowanego przedsiębiorcy. </w:t>
      </w:r>
    </w:p>
    <w:p w14:paraId="7E4EE418"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wpisu do CEIDG, strona jest podmiotem prowadzącym działalność gospodarczą od dnia 1 września 2003 r. </w:t>
      </w:r>
    </w:p>
    <w:p w14:paraId="339175C4" w14:textId="77777777" w:rsidR="00DA4019" w:rsidRPr="00DA4019" w:rsidRDefault="00DA4019" w:rsidP="00D85474">
      <w:pPr>
        <w:spacing w:before="120" w:after="120" w:line="360" w:lineRule="auto"/>
        <w:rPr>
          <w:rFonts w:ascii="Arial" w:hAnsi="Arial" w:cs="Arial"/>
          <w:bCs/>
          <w:szCs w:val="24"/>
        </w:rPr>
      </w:pPr>
      <w:r w:rsidRPr="00DA4019">
        <w:rPr>
          <w:rFonts w:ascii="Arial" w:hAnsi="Arial" w:cs="Arial"/>
          <w:bCs/>
          <w:szCs w:val="24"/>
        </w:rPr>
        <w:lastRenderedPageBreak/>
        <w:t xml:space="preserve">W związku z powyższym tutejszy organ Inspekcji orzekł jak w sentencji. </w:t>
      </w:r>
    </w:p>
    <w:p w14:paraId="0E6CF9D0" w14:textId="4A8E83D4" w:rsidR="00DA3CE9" w:rsidRPr="00D85474" w:rsidRDefault="00DA4019" w:rsidP="00DA4019">
      <w:pPr>
        <w:pStyle w:val="Nagwek3"/>
      </w:pPr>
      <w:r w:rsidRPr="00DA4019">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to jest na następujących dowodach: „Zawiadomieniu o zamiarze wszczęcia kontroli” sygn.</w:t>
      </w:r>
      <w:r w:rsidR="00D85474">
        <w:t xml:space="preserve"> </w:t>
      </w:r>
      <w:r w:rsidRPr="00DA4019">
        <w:t>KH.8360.67.2022 z dnia 21 września 2022 r. „Protokole kontroli” sygn. KH.8361.69.2022 z dnia 10 października 2022 r. wraz z załącznikami, „Zawiadomieniu o wszczęciu postępowania z urzędu” z dnia 24 października 2022 r., dokumencie „</w:t>
      </w:r>
      <w:r w:rsidR="008D2FFD">
        <w:rPr>
          <w:b/>
        </w:rPr>
        <w:t>(dane zanonimizowane)</w:t>
      </w:r>
      <w:r w:rsidRPr="00DA4019">
        <w:t>” wraz z „Urzędowym poświadczeniem odbioru dokumentu elektronicznego” oraz wydruku „Sumy kolumn książki w m-cach zamkniętych w roku 2021”.</w:t>
      </w:r>
    </w:p>
    <w:p w14:paraId="31F918E8" w14:textId="4CB6732A" w:rsidR="00A31B19" w:rsidRPr="00D85474" w:rsidRDefault="00A55514" w:rsidP="00866563">
      <w:pPr>
        <w:pStyle w:val="Nagwek3"/>
        <w:spacing w:before="120" w:after="120"/>
        <w:rPr>
          <w:bCs w:val="0"/>
        </w:rPr>
      </w:pPr>
      <w:r w:rsidRPr="00D85474">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D85474">
        <w:rPr>
          <w:b/>
          <w:bCs w:val="0"/>
        </w:rPr>
        <w:t xml:space="preserve">NBP O/O w Rzeszowie 67 1010 1528 0016 5822 3100 0000, </w:t>
      </w:r>
      <w:r w:rsidRPr="00D85474">
        <w:rPr>
          <w:bCs w:val="0"/>
        </w:rPr>
        <w:t>w terminie 7 dni od dnia, w którym decyzja o wymierzeniu kary stała się ostateczna</w:t>
      </w:r>
      <w:r w:rsidR="00A31B19" w:rsidRPr="00D85474">
        <w:rPr>
          <w:bCs w:val="0"/>
        </w:rPr>
        <w:t xml:space="preserve">. </w:t>
      </w:r>
    </w:p>
    <w:p w14:paraId="1862B1D5" w14:textId="77777777" w:rsidR="00A31B19" w:rsidRPr="00D85474" w:rsidRDefault="00A31B19" w:rsidP="00A31B19">
      <w:pPr>
        <w:pStyle w:val="Nagwek2"/>
      </w:pPr>
      <w:r w:rsidRPr="00D85474">
        <w:t>Pouczenie:</w:t>
      </w:r>
    </w:p>
    <w:p w14:paraId="431952C4" w14:textId="41E460DF" w:rsidR="006E1665" w:rsidRPr="00D85474" w:rsidRDefault="006E1665" w:rsidP="006E1665">
      <w:pPr>
        <w:spacing w:before="120" w:after="120" w:line="360" w:lineRule="auto"/>
        <w:rPr>
          <w:rFonts w:ascii="Arial" w:hAnsi="Arial" w:cs="Arial"/>
        </w:rPr>
      </w:pPr>
      <w:r w:rsidRPr="00D85474">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DA23D60" w14:textId="77777777" w:rsidR="00866563" w:rsidRPr="00D85474" w:rsidRDefault="00866563" w:rsidP="00866563">
      <w:pPr>
        <w:spacing w:before="120" w:after="120" w:line="360" w:lineRule="auto"/>
        <w:rPr>
          <w:rFonts w:ascii="Arial" w:hAnsi="Arial" w:cs="Arial"/>
        </w:rPr>
      </w:pPr>
      <w:r w:rsidRPr="00D85474">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F01A48B" w14:textId="6AF488EB" w:rsidR="00AB123F" w:rsidRPr="00D85474" w:rsidRDefault="00AB123F" w:rsidP="00866563">
      <w:pPr>
        <w:spacing w:before="120" w:after="120" w:line="360" w:lineRule="auto"/>
        <w:rPr>
          <w:rFonts w:ascii="Arial" w:hAnsi="Arial" w:cs="Arial"/>
        </w:rPr>
      </w:pPr>
      <w:r w:rsidRPr="00D85474">
        <w:rPr>
          <w:rFonts w:ascii="Arial" w:hAnsi="Arial" w:cs="Arial"/>
        </w:rPr>
        <w:t>Zgodnie z art. 130 § 1 i 2 Kodeksu postępowania administracyjnego przed upływem terminu do wniesienia odwołania decyzja nie ulega wykonaniu. Wniesienie odwołania w terminie wstrzymuje wykonanie decyzji.</w:t>
      </w:r>
    </w:p>
    <w:p w14:paraId="4BC2F393" w14:textId="77777777" w:rsidR="006E1665" w:rsidRPr="00D85474" w:rsidRDefault="006E1665" w:rsidP="006E1665">
      <w:pPr>
        <w:spacing w:before="120" w:after="120" w:line="360" w:lineRule="auto"/>
        <w:rPr>
          <w:rFonts w:ascii="Arial" w:hAnsi="Arial" w:cs="Arial"/>
        </w:rPr>
      </w:pPr>
      <w:r w:rsidRPr="00D85474">
        <w:rPr>
          <w:rFonts w:ascii="Arial" w:hAnsi="Arial" w:cs="Arial"/>
        </w:rPr>
        <w:lastRenderedPageBreak/>
        <w:t>Zgodnie z art. 8 ustawy o informowaniu o cenach towarów i usług do kar pieniężnych w zakresie nieuregulowanym w ustawie stosuje się odpowiednio przepisy działu III ustawy z dnia 29 sierpnia 1997 r. Ordynacja podatkowa (tekst jednolity: Dz. U. 2021 r., poz. 1540 z późn. zm.). Kary pieniężne podlegają egzekucji w trybie przepisów o postępowaniu egzekucyjnym w administracji w zakresie egzekucji obowiązków o charakterze pieniężnym.</w:t>
      </w:r>
    </w:p>
    <w:p w14:paraId="447CF184" w14:textId="77777777" w:rsidR="001C58A9" w:rsidRPr="00D85474" w:rsidRDefault="001C58A9" w:rsidP="00A94A7D">
      <w:pPr>
        <w:pStyle w:val="Nagwek2"/>
        <w:rPr>
          <w:bCs/>
          <w:sz w:val="28"/>
        </w:rPr>
      </w:pPr>
      <w:r w:rsidRPr="00D85474">
        <w:rPr>
          <w:bCs/>
          <w:sz w:val="28"/>
        </w:rPr>
        <w:t>Otrzymują:</w:t>
      </w:r>
    </w:p>
    <w:p w14:paraId="47AF776A" w14:textId="0EC641E9" w:rsidR="00DA4019" w:rsidRPr="00DA4019" w:rsidRDefault="00DA4019" w:rsidP="00DA4019">
      <w:pPr>
        <w:numPr>
          <w:ilvl w:val="0"/>
          <w:numId w:val="215"/>
        </w:numPr>
        <w:spacing w:before="120" w:after="120" w:line="360" w:lineRule="auto"/>
        <w:rPr>
          <w:rFonts w:ascii="Arial" w:hAnsi="Arial" w:cs="Arial"/>
          <w:bCs/>
          <w:szCs w:val="24"/>
          <w:lang w:eastAsia="zh-CN"/>
        </w:rPr>
      </w:pPr>
      <w:r w:rsidRPr="00DA4019">
        <w:rPr>
          <w:rFonts w:ascii="Arial" w:hAnsi="Arial" w:cs="Arial"/>
          <w:bCs/>
          <w:szCs w:val="24"/>
          <w:lang w:eastAsia="zh-CN"/>
        </w:rPr>
        <w:t>adres do doręczeń:</w:t>
      </w:r>
      <w:r w:rsidRPr="00D85474">
        <w:rPr>
          <w:rFonts w:ascii="Arial" w:hAnsi="Arial" w:cs="Arial"/>
          <w:bCs/>
          <w:szCs w:val="24"/>
          <w:lang w:eastAsia="zh-CN"/>
        </w:rPr>
        <w:t xml:space="preserve"> </w:t>
      </w:r>
      <w:r w:rsidRPr="00DA4019">
        <w:rPr>
          <w:rFonts w:ascii="Arial" w:hAnsi="Arial" w:cs="Arial"/>
          <w:b/>
          <w:bCs/>
          <w:szCs w:val="24"/>
          <w:lang w:eastAsia="zh-CN"/>
        </w:rPr>
        <w:t xml:space="preserve">(dane zanonimizowane) </w:t>
      </w:r>
      <w:r w:rsidRPr="00DA4019">
        <w:rPr>
          <w:rFonts w:ascii="Arial" w:hAnsi="Arial" w:cs="Arial"/>
          <w:bCs/>
          <w:szCs w:val="24"/>
          <w:lang w:eastAsia="zh-CN"/>
        </w:rPr>
        <w:t>DOMINIO – Centrum Dystrybucji Opakowań i Artykułów Biurowych Ryszard Witowski,</w:t>
      </w:r>
      <w:r w:rsidRPr="00D85474">
        <w:rPr>
          <w:rFonts w:ascii="Arial" w:hAnsi="Arial" w:cs="Arial"/>
          <w:bCs/>
          <w:szCs w:val="24"/>
          <w:lang w:eastAsia="zh-CN"/>
        </w:rPr>
        <w:t xml:space="preserve"> </w:t>
      </w:r>
      <w:r w:rsidRPr="00DA4019">
        <w:rPr>
          <w:rFonts w:ascii="Arial" w:hAnsi="Arial" w:cs="Arial"/>
          <w:b/>
          <w:bCs/>
          <w:szCs w:val="24"/>
          <w:lang w:eastAsia="zh-CN"/>
        </w:rPr>
        <w:t xml:space="preserve">(dane zanonimizowane) </w:t>
      </w:r>
      <w:r w:rsidRPr="00DA4019">
        <w:rPr>
          <w:rFonts w:ascii="Arial" w:hAnsi="Arial" w:cs="Arial"/>
          <w:bCs/>
          <w:szCs w:val="24"/>
          <w:lang w:eastAsia="zh-CN"/>
        </w:rPr>
        <w:t>Rzeszów</w:t>
      </w:r>
    </w:p>
    <w:p w14:paraId="3184FB78" w14:textId="77777777" w:rsidR="00DA4019" w:rsidRPr="00DA4019" w:rsidRDefault="00DA4019" w:rsidP="00DA4019">
      <w:pPr>
        <w:numPr>
          <w:ilvl w:val="0"/>
          <w:numId w:val="215"/>
        </w:numPr>
        <w:spacing w:before="120" w:after="120" w:line="360" w:lineRule="auto"/>
        <w:rPr>
          <w:rFonts w:ascii="Arial" w:hAnsi="Arial" w:cs="Arial"/>
          <w:bCs/>
          <w:szCs w:val="24"/>
          <w:lang w:eastAsia="zh-CN"/>
        </w:rPr>
      </w:pPr>
      <w:r w:rsidRPr="00DA4019">
        <w:rPr>
          <w:rFonts w:ascii="Arial" w:hAnsi="Arial" w:cs="Arial"/>
          <w:bCs/>
          <w:szCs w:val="24"/>
          <w:lang w:eastAsia="zh-CN"/>
        </w:rPr>
        <w:t>Wydział BA;</w:t>
      </w:r>
    </w:p>
    <w:p w14:paraId="55AFFBE4" w14:textId="77777777" w:rsidR="00DA4019" w:rsidRPr="00DA4019" w:rsidRDefault="00DA4019" w:rsidP="00DA4019">
      <w:pPr>
        <w:numPr>
          <w:ilvl w:val="0"/>
          <w:numId w:val="215"/>
        </w:numPr>
        <w:spacing w:before="120" w:after="120" w:line="360" w:lineRule="auto"/>
        <w:rPr>
          <w:rFonts w:ascii="Arial" w:hAnsi="Arial" w:cs="Arial"/>
          <w:bCs/>
          <w:szCs w:val="24"/>
          <w:lang w:eastAsia="zh-CN"/>
        </w:rPr>
      </w:pPr>
      <w:r w:rsidRPr="00DA4019">
        <w:rPr>
          <w:rFonts w:ascii="Arial" w:hAnsi="Arial" w:cs="Arial"/>
          <w:bCs/>
          <w:szCs w:val="24"/>
          <w:lang w:eastAsia="zh-CN"/>
        </w:rPr>
        <w:t>aa (KH/BP, PO</w:t>
      </w:r>
      <w:r w:rsidRPr="00DA4019">
        <w:rPr>
          <w:rFonts w:ascii="Arial" w:hAnsi="Arial" w:cs="Arial"/>
          <w:bCs/>
          <w:szCs w:val="24"/>
          <w:vertAlign w:val="superscript"/>
          <w:lang w:eastAsia="zh-CN"/>
        </w:rPr>
        <w:t>z</w:t>
      </w:r>
      <w:r w:rsidRPr="00DA4019">
        <w:rPr>
          <w:rFonts w:ascii="Arial" w:hAnsi="Arial" w:cs="Arial"/>
          <w:bCs/>
          <w:szCs w:val="24"/>
          <w:lang w:eastAsia="zh-CN"/>
        </w:rPr>
        <w:t>).</w:t>
      </w:r>
    </w:p>
    <w:p w14:paraId="7CEEB4A9" w14:textId="77777777" w:rsidR="001C58A9" w:rsidRPr="00D85474" w:rsidRDefault="001C58A9" w:rsidP="00A94A7D">
      <w:pPr>
        <w:spacing w:before="120" w:after="120" w:line="360" w:lineRule="auto"/>
        <w:rPr>
          <w:rFonts w:ascii="Arial" w:hAnsi="Arial" w:cs="Arial"/>
          <w:szCs w:val="24"/>
        </w:rPr>
      </w:pPr>
      <w:r w:rsidRPr="00D85474">
        <w:rPr>
          <w:rFonts w:ascii="Arial" w:hAnsi="Arial" w:cs="Arial"/>
          <w:szCs w:val="24"/>
        </w:rPr>
        <w:t>PODKARPACKI WOJEWÓDZKI INSPEKTOR INSPEKCJI HANDLOWEJ Jerzy Szczepański</w:t>
      </w:r>
    </w:p>
    <w:sectPr w:rsidR="001C58A9" w:rsidRPr="00D85474"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6AED" w14:textId="77777777" w:rsidR="00FC3C51" w:rsidRDefault="00FC3C51" w:rsidP="00F06B8F">
      <w:r>
        <w:separator/>
      </w:r>
    </w:p>
  </w:endnote>
  <w:endnote w:type="continuationSeparator" w:id="0">
    <w:p w14:paraId="26AC6410" w14:textId="77777777" w:rsidR="00FC3C51" w:rsidRDefault="00FC3C51"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8722" w14:textId="77777777" w:rsidR="00FC3C51" w:rsidRDefault="00FC3C51" w:rsidP="00F06B8F">
      <w:r>
        <w:separator/>
      </w:r>
    </w:p>
  </w:footnote>
  <w:footnote w:type="continuationSeparator" w:id="0">
    <w:p w14:paraId="426D2C48" w14:textId="77777777" w:rsidR="00FC3C51" w:rsidRDefault="00FC3C51"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A200D1"/>
    <w:multiLevelType w:val="hybridMultilevel"/>
    <w:tmpl w:val="015A2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C478BD"/>
    <w:multiLevelType w:val="hybridMultilevel"/>
    <w:tmpl w:val="83CC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7"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07830"/>
    <w:multiLevelType w:val="hybridMultilevel"/>
    <w:tmpl w:val="22CA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3807803"/>
    <w:multiLevelType w:val="hybridMultilevel"/>
    <w:tmpl w:val="9D8C7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4241B01"/>
    <w:multiLevelType w:val="hybridMultilevel"/>
    <w:tmpl w:val="4208B5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7943C8"/>
    <w:multiLevelType w:val="hybridMultilevel"/>
    <w:tmpl w:val="1988C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4D34639"/>
    <w:multiLevelType w:val="hybridMultilevel"/>
    <w:tmpl w:val="9F121BE8"/>
    <w:lvl w:ilvl="0" w:tplc="084227EA">
      <w:start w:val="2"/>
      <w:numFmt w:val="upperRoman"/>
      <w:lvlText w:val="%1."/>
      <w:lvlJc w:val="right"/>
      <w:pPr>
        <w:ind w:left="720" w:hanging="360"/>
      </w:pPr>
      <w:rPr>
        <w:rFonts w:hint="default"/>
        <w:b/>
      </w:rPr>
    </w:lvl>
    <w:lvl w:ilvl="1" w:tplc="D4E875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C46AF2"/>
    <w:multiLevelType w:val="hybridMultilevel"/>
    <w:tmpl w:val="44E4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DA0D70"/>
    <w:multiLevelType w:val="hybridMultilevel"/>
    <w:tmpl w:val="B434B950"/>
    <w:lvl w:ilvl="0" w:tplc="958EFF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5F6815"/>
    <w:multiLevelType w:val="hybridMultilevel"/>
    <w:tmpl w:val="14A67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094961A1"/>
    <w:multiLevelType w:val="hybridMultilevel"/>
    <w:tmpl w:val="BC466446"/>
    <w:lvl w:ilvl="0" w:tplc="1938DDE0">
      <w:start w:val="1"/>
      <w:numFmt w:val="upperRoman"/>
      <w:lvlText w:val="%1."/>
      <w:lvlJc w:val="left"/>
      <w:pPr>
        <w:ind w:left="360" w:hanging="360"/>
      </w:pPr>
      <w:rPr>
        <w:rFonts w:ascii="Times New Roman" w:eastAsiaTheme="minorHAnsi" w:hAnsi="Times New Roman" w:cstheme="minorBidi"/>
      </w:rPr>
    </w:lvl>
    <w:lvl w:ilvl="1" w:tplc="6A281B1A">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B0B47FF"/>
    <w:multiLevelType w:val="hybridMultilevel"/>
    <w:tmpl w:val="B06E0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BA31D96"/>
    <w:multiLevelType w:val="hybridMultilevel"/>
    <w:tmpl w:val="6CAC7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DA5EAD"/>
    <w:multiLevelType w:val="hybridMultilevel"/>
    <w:tmpl w:val="1B1415DA"/>
    <w:lvl w:ilvl="0" w:tplc="A70E345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0DDC52D9"/>
    <w:multiLevelType w:val="hybridMultilevel"/>
    <w:tmpl w:val="E33E4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EC01FE2"/>
    <w:multiLevelType w:val="hybridMultilevel"/>
    <w:tmpl w:val="AE14A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CA047C"/>
    <w:multiLevelType w:val="hybridMultilevel"/>
    <w:tmpl w:val="5FE2F1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03E5E46"/>
    <w:multiLevelType w:val="hybridMultilevel"/>
    <w:tmpl w:val="F300D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6361A1"/>
    <w:multiLevelType w:val="hybridMultilevel"/>
    <w:tmpl w:val="421A7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8F4E04"/>
    <w:multiLevelType w:val="hybridMultilevel"/>
    <w:tmpl w:val="6200172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24929AE"/>
    <w:multiLevelType w:val="hybridMultilevel"/>
    <w:tmpl w:val="88AEDFC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4B338C"/>
    <w:multiLevelType w:val="hybridMultilevel"/>
    <w:tmpl w:val="9560279C"/>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48" w15:restartNumberingAfterBreak="0">
    <w:nsid w:val="14E706F3"/>
    <w:multiLevelType w:val="hybridMultilevel"/>
    <w:tmpl w:val="1674A352"/>
    <w:lvl w:ilvl="0" w:tplc="0EA40B9E">
      <w:start w:val="1"/>
      <w:numFmt w:val="upperRoman"/>
      <w:lvlText w:val="%1."/>
      <w:lvlJc w:val="left"/>
      <w:pPr>
        <w:ind w:left="644" w:hanging="360"/>
      </w:pPr>
      <w:rPr>
        <w:rFonts w:ascii="Arial" w:eastAsia="Times New Roman" w:hAnsi="Arial" w:cs="Arial" w:hint="default"/>
        <w:b/>
      </w:rPr>
    </w:lvl>
    <w:lvl w:ilvl="1" w:tplc="97F62AC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14F8165C"/>
    <w:multiLevelType w:val="hybridMultilevel"/>
    <w:tmpl w:val="FB4649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15FB010E"/>
    <w:multiLevelType w:val="hybridMultilevel"/>
    <w:tmpl w:val="1376E3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254C87"/>
    <w:multiLevelType w:val="hybridMultilevel"/>
    <w:tmpl w:val="5B1CD86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B2B0399"/>
    <w:multiLevelType w:val="hybridMultilevel"/>
    <w:tmpl w:val="558C5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B926846"/>
    <w:multiLevelType w:val="hybridMultilevel"/>
    <w:tmpl w:val="002A9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D1016DB"/>
    <w:multiLevelType w:val="hybridMultilevel"/>
    <w:tmpl w:val="E4D68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DF865E8"/>
    <w:multiLevelType w:val="hybridMultilevel"/>
    <w:tmpl w:val="A6BE3FA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ED61CF6"/>
    <w:multiLevelType w:val="hybridMultilevel"/>
    <w:tmpl w:val="E33E4288"/>
    <w:lvl w:ilvl="0" w:tplc="ACCC934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DE41FD"/>
    <w:multiLevelType w:val="hybridMultilevel"/>
    <w:tmpl w:val="044C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04B1706"/>
    <w:multiLevelType w:val="hybridMultilevel"/>
    <w:tmpl w:val="F65A60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18365BF"/>
    <w:multiLevelType w:val="hybridMultilevel"/>
    <w:tmpl w:val="0E0C20D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74" w15:restartNumberingAfterBreak="0">
    <w:nsid w:val="22635852"/>
    <w:multiLevelType w:val="hybridMultilevel"/>
    <w:tmpl w:val="0332026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36507BC"/>
    <w:multiLevelType w:val="hybridMultilevel"/>
    <w:tmpl w:val="C0E255D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76" w15:restartNumberingAfterBreak="0">
    <w:nsid w:val="248F2987"/>
    <w:multiLevelType w:val="hybridMultilevel"/>
    <w:tmpl w:val="AE545F4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49231FF"/>
    <w:multiLevelType w:val="hybridMultilevel"/>
    <w:tmpl w:val="5A54B29E"/>
    <w:lvl w:ilvl="0" w:tplc="F3F4873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7EA6762"/>
    <w:multiLevelType w:val="hybridMultilevel"/>
    <w:tmpl w:val="AAB0A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2"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3F41A8"/>
    <w:multiLevelType w:val="hybridMultilevel"/>
    <w:tmpl w:val="15F48F9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 w15:restartNumberingAfterBreak="0">
    <w:nsid w:val="2B7C0054"/>
    <w:multiLevelType w:val="hybridMultilevel"/>
    <w:tmpl w:val="7C56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4E7948"/>
    <w:multiLevelType w:val="hybridMultilevel"/>
    <w:tmpl w:val="EDCC48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0" w15:restartNumberingAfterBreak="0">
    <w:nsid w:val="2DD161DB"/>
    <w:multiLevelType w:val="hybridMultilevel"/>
    <w:tmpl w:val="9B0CC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1A53DD"/>
    <w:multiLevelType w:val="hybridMultilevel"/>
    <w:tmpl w:val="FEF0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3"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434DE1"/>
    <w:multiLevelType w:val="hybridMultilevel"/>
    <w:tmpl w:val="2C0E80D2"/>
    <w:lvl w:ilvl="0" w:tplc="895C2CB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38A793C"/>
    <w:multiLevelType w:val="hybridMultilevel"/>
    <w:tmpl w:val="A57AD854"/>
    <w:lvl w:ilvl="0" w:tplc="9F9CA87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0"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361D2F7C"/>
    <w:multiLevelType w:val="hybridMultilevel"/>
    <w:tmpl w:val="C1B01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722CA2"/>
    <w:multiLevelType w:val="hybridMultilevel"/>
    <w:tmpl w:val="0644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3957A1"/>
    <w:multiLevelType w:val="hybridMultilevel"/>
    <w:tmpl w:val="0DAE3E0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3846413"/>
    <w:multiLevelType w:val="hybridMultilevel"/>
    <w:tmpl w:val="CE58C17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44CA2D72"/>
    <w:multiLevelType w:val="hybridMultilevel"/>
    <w:tmpl w:val="77127EB4"/>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18" w15:restartNumberingAfterBreak="0">
    <w:nsid w:val="459812B4"/>
    <w:multiLevelType w:val="hybridMultilevel"/>
    <w:tmpl w:val="218A0282"/>
    <w:lvl w:ilvl="0" w:tplc="A866D1F2">
      <w:start w:val="1"/>
      <w:numFmt w:val="decimal"/>
      <w:lvlText w:val="%1."/>
      <w:lvlJc w:val="left"/>
      <w:pPr>
        <w:ind w:left="5464" w:hanging="360"/>
      </w:pPr>
      <w:rPr>
        <w:rFonts w:hint="default"/>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E0261F"/>
    <w:multiLevelType w:val="hybridMultilevel"/>
    <w:tmpl w:val="34C497B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21"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9A32521"/>
    <w:multiLevelType w:val="hybridMultilevel"/>
    <w:tmpl w:val="37D08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4AC82824"/>
    <w:multiLevelType w:val="hybridMultilevel"/>
    <w:tmpl w:val="318C30DC"/>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5" w15:restartNumberingAfterBreak="0">
    <w:nsid w:val="4AD51107"/>
    <w:multiLevelType w:val="hybridMultilevel"/>
    <w:tmpl w:val="E98AD824"/>
    <w:lvl w:ilvl="0" w:tplc="0415000F">
      <w:start w:val="1"/>
      <w:numFmt w:val="decimal"/>
      <w:lvlText w:val="%1."/>
      <w:lvlJc w:val="left"/>
      <w:pPr>
        <w:ind w:left="720" w:hanging="360"/>
      </w:pPr>
    </w:lvl>
    <w:lvl w:ilvl="1" w:tplc="958EFF86">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24A22AC"/>
    <w:multiLevelType w:val="hybridMultilevel"/>
    <w:tmpl w:val="A4F61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7067E4"/>
    <w:multiLevelType w:val="hybridMultilevel"/>
    <w:tmpl w:val="E9B09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28C1964"/>
    <w:multiLevelType w:val="hybridMultilevel"/>
    <w:tmpl w:val="83F2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34950B7"/>
    <w:multiLevelType w:val="hybridMultilevel"/>
    <w:tmpl w:val="97A877FA"/>
    <w:lvl w:ilvl="0" w:tplc="EFA4046C">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7A2AB2"/>
    <w:multiLevelType w:val="hybridMultilevel"/>
    <w:tmpl w:val="4A08A3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143DC8"/>
    <w:multiLevelType w:val="hybridMultilevel"/>
    <w:tmpl w:val="DD76B9FA"/>
    <w:lvl w:ilvl="0" w:tplc="28C8DE42">
      <w:start w:val="1"/>
      <w:numFmt w:val="decimal"/>
      <w:lvlText w:val="%1."/>
      <w:lvlJc w:val="left"/>
      <w:pPr>
        <w:ind w:left="1428" w:hanging="360"/>
      </w:pPr>
      <w:rPr>
        <w:i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1225EF8">
      <w:start w:val="1"/>
      <w:numFmt w:val="decimal"/>
      <w:lvlText w:val="%4."/>
      <w:lvlJc w:val="left"/>
      <w:pPr>
        <w:ind w:left="3588" w:hanging="360"/>
      </w:pPr>
      <w:rPr>
        <w:i w:val="0"/>
        <w:iCs/>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9"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505B6B"/>
    <w:multiLevelType w:val="hybridMultilevel"/>
    <w:tmpl w:val="B8EA6CE6"/>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41" w15:restartNumberingAfterBreak="0">
    <w:nsid w:val="54981589"/>
    <w:multiLevelType w:val="hybridMultilevel"/>
    <w:tmpl w:val="2A94BDE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5630219"/>
    <w:multiLevelType w:val="hybridMultilevel"/>
    <w:tmpl w:val="6D501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7CF77A5"/>
    <w:multiLevelType w:val="hybridMultilevel"/>
    <w:tmpl w:val="886AEC0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0007D5"/>
    <w:multiLevelType w:val="hybridMultilevel"/>
    <w:tmpl w:val="5F6E9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B094206"/>
    <w:multiLevelType w:val="hybridMultilevel"/>
    <w:tmpl w:val="64F6B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2"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3" w15:restartNumberingAfterBreak="0">
    <w:nsid w:val="5D5D796E"/>
    <w:multiLevelType w:val="hybridMultilevel"/>
    <w:tmpl w:val="9A4E518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5" w15:restartNumberingAfterBreak="0">
    <w:nsid w:val="5F2A0A65"/>
    <w:multiLevelType w:val="hybridMultilevel"/>
    <w:tmpl w:val="C96A9722"/>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56"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FB5766C"/>
    <w:multiLevelType w:val="hybridMultilevel"/>
    <w:tmpl w:val="B874C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60"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00D2B6E"/>
    <w:multiLevelType w:val="hybridMultilevel"/>
    <w:tmpl w:val="91168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0876C09"/>
    <w:multiLevelType w:val="hybridMultilevel"/>
    <w:tmpl w:val="DC100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1280CC0"/>
    <w:multiLevelType w:val="hybridMultilevel"/>
    <w:tmpl w:val="CBA4F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1722DB6"/>
    <w:multiLevelType w:val="hybridMultilevel"/>
    <w:tmpl w:val="9988929E"/>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2F75E50"/>
    <w:multiLevelType w:val="hybridMultilevel"/>
    <w:tmpl w:val="F076A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9" w15:restartNumberingAfterBreak="0">
    <w:nsid w:val="641A111A"/>
    <w:multiLevelType w:val="hybridMultilevel"/>
    <w:tmpl w:val="9EA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7D26A8"/>
    <w:multiLevelType w:val="hybridMultilevel"/>
    <w:tmpl w:val="7188E49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5206C0"/>
    <w:multiLevelType w:val="hybridMultilevel"/>
    <w:tmpl w:val="46582D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791673E"/>
    <w:multiLevelType w:val="hybridMultilevel"/>
    <w:tmpl w:val="A0BCCA30"/>
    <w:lvl w:ilvl="0" w:tplc="17A4593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8223DCA"/>
    <w:multiLevelType w:val="hybridMultilevel"/>
    <w:tmpl w:val="5D4CC45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76" w15:restartNumberingAfterBreak="0">
    <w:nsid w:val="687808F0"/>
    <w:multiLevelType w:val="hybridMultilevel"/>
    <w:tmpl w:val="3DB82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1C04CE"/>
    <w:multiLevelType w:val="hybridMultilevel"/>
    <w:tmpl w:val="079403F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79"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C275C5E"/>
    <w:multiLevelType w:val="hybridMultilevel"/>
    <w:tmpl w:val="F76A462C"/>
    <w:lvl w:ilvl="0" w:tplc="1938DDE0">
      <w:start w:val="1"/>
      <w:numFmt w:val="upperRoman"/>
      <w:lvlText w:val="%1."/>
      <w:lvlJc w:val="left"/>
      <w:pPr>
        <w:ind w:left="786" w:hanging="360"/>
      </w:pPr>
      <w:rPr>
        <w:rFonts w:ascii="Times New Roman" w:eastAsiaTheme="minorHAnsi" w:hAnsi="Times New Roman"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15:restartNumberingAfterBreak="0">
    <w:nsid w:val="6C373DB2"/>
    <w:multiLevelType w:val="hybridMultilevel"/>
    <w:tmpl w:val="11203E90"/>
    <w:lvl w:ilvl="0" w:tplc="A9B05BD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C427525"/>
    <w:multiLevelType w:val="hybridMultilevel"/>
    <w:tmpl w:val="D376176C"/>
    <w:lvl w:ilvl="0" w:tplc="441A1BF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7"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AD7F9C"/>
    <w:multiLevelType w:val="hybridMultilevel"/>
    <w:tmpl w:val="93803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90" w15:restartNumberingAfterBreak="0">
    <w:nsid w:val="729A5E24"/>
    <w:multiLevelType w:val="hybridMultilevel"/>
    <w:tmpl w:val="AA34421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1" w15:restartNumberingAfterBreak="0">
    <w:nsid w:val="73CC1D4D"/>
    <w:multiLevelType w:val="hybridMultilevel"/>
    <w:tmpl w:val="722EB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76B53CF7"/>
    <w:multiLevelType w:val="hybridMultilevel"/>
    <w:tmpl w:val="2E5C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76F208A"/>
    <w:multiLevelType w:val="hybridMultilevel"/>
    <w:tmpl w:val="F41C5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7721411"/>
    <w:multiLevelType w:val="hybridMultilevel"/>
    <w:tmpl w:val="274A8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9B5A1C"/>
    <w:multiLevelType w:val="hybridMultilevel"/>
    <w:tmpl w:val="780CD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310D64"/>
    <w:multiLevelType w:val="hybridMultilevel"/>
    <w:tmpl w:val="DCD44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93D721F"/>
    <w:multiLevelType w:val="hybridMultilevel"/>
    <w:tmpl w:val="DD382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A4E5DB6"/>
    <w:multiLevelType w:val="hybridMultilevel"/>
    <w:tmpl w:val="B1E08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BE14006"/>
    <w:multiLevelType w:val="hybridMultilevel"/>
    <w:tmpl w:val="BCF45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C094600"/>
    <w:multiLevelType w:val="hybridMultilevel"/>
    <w:tmpl w:val="85C8E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E137AF3"/>
    <w:multiLevelType w:val="hybridMultilevel"/>
    <w:tmpl w:val="6DDE48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E7D4BB5"/>
    <w:multiLevelType w:val="hybridMultilevel"/>
    <w:tmpl w:val="6B66A1A4"/>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210"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14"/>
  </w:num>
  <w:num w:numId="3" w16cid:durableId="108550918">
    <w:abstractNumId w:val="1"/>
  </w:num>
  <w:num w:numId="4" w16cid:durableId="923150328">
    <w:abstractNumId w:val="78"/>
  </w:num>
  <w:num w:numId="5" w16cid:durableId="319963376">
    <w:abstractNumId w:val="179"/>
  </w:num>
  <w:num w:numId="6" w16cid:durableId="1899780484">
    <w:abstractNumId w:val="79"/>
  </w:num>
  <w:num w:numId="7" w16cid:durableId="904756167">
    <w:abstractNumId w:val="22"/>
  </w:num>
  <w:num w:numId="8" w16cid:durableId="1320042013">
    <w:abstractNumId w:val="55"/>
  </w:num>
  <w:num w:numId="9" w16cid:durableId="910193203">
    <w:abstractNumId w:val="145"/>
  </w:num>
  <w:num w:numId="10" w16cid:durableId="1485312145">
    <w:abstractNumId w:val="174"/>
  </w:num>
  <w:num w:numId="11" w16cid:durableId="799953077">
    <w:abstractNumId w:val="168"/>
  </w:num>
  <w:num w:numId="12" w16cid:durableId="1076174405">
    <w:abstractNumId w:val="137"/>
  </w:num>
  <w:num w:numId="13" w16cid:durableId="1927104183">
    <w:abstractNumId w:val="177"/>
  </w:num>
  <w:num w:numId="14" w16cid:durableId="310986850">
    <w:abstractNumId w:val="96"/>
  </w:num>
  <w:num w:numId="15" w16cid:durableId="488792315">
    <w:abstractNumId w:val="4"/>
  </w:num>
  <w:num w:numId="16" w16cid:durableId="2000108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65"/>
  </w:num>
  <w:num w:numId="18" w16cid:durableId="406810866">
    <w:abstractNumId w:val="128"/>
  </w:num>
  <w:num w:numId="19" w16cid:durableId="1062098306">
    <w:abstractNumId w:val="50"/>
  </w:num>
  <w:num w:numId="20" w16cid:durableId="359666834">
    <w:abstractNumId w:val="66"/>
  </w:num>
  <w:num w:numId="21" w16cid:durableId="929655799">
    <w:abstractNumId w:val="81"/>
  </w:num>
  <w:num w:numId="22" w16cid:durableId="580454067">
    <w:abstractNumId w:val="189"/>
  </w:num>
  <w:num w:numId="23" w16cid:durableId="1104688426">
    <w:abstractNumId w:val="211"/>
  </w:num>
  <w:num w:numId="24" w16cid:durableId="14425326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37"/>
  </w:num>
  <w:num w:numId="26" w16cid:durableId="9174475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86"/>
  </w:num>
  <w:num w:numId="28" w16cid:durableId="1573156879">
    <w:abstractNumId w:val="92"/>
  </w:num>
  <w:num w:numId="29" w16cid:durableId="13307186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149"/>
  </w:num>
  <w:num w:numId="31" w16cid:durableId="586767362">
    <w:abstractNumId w:val="51"/>
  </w:num>
  <w:num w:numId="32" w16cid:durableId="452745663">
    <w:abstractNumId w:val="36"/>
  </w:num>
  <w:num w:numId="33" w16cid:durableId="1414742284">
    <w:abstractNumId w:val="87"/>
  </w:num>
  <w:num w:numId="34" w16cid:durableId="936402673">
    <w:abstractNumId w:val="59"/>
  </w:num>
  <w:num w:numId="35" w16cid:durableId="342443522">
    <w:abstractNumId w:val="7"/>
  </w:num>
  <w:num w:numId="36" w16cid:durableId="169876908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35"/>
  </w:num>
  <w:num w:numId="39" w16cid:durableId="95517745">
    <w:abstractNumId w:val="83"/>
  </w:num>
  <w:num w:numId="40" w16cid:durableId="1095595381">
    <w:abstractNumId w:val="127"/>
  </w:num>
  <w:num w:numId="41" w16cid:durableId="11322102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102"/>
  </w:num>
  <w:num w:numId="43" w16cid:durableId="95317276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82"/>
  </w:num>
  <w:num w:numId="46" w16cid:durableId="912350887">
    <w:abstractNumId w:val="119"/>
  </w:num>
  <w:num w:numId="47" w16cid:durableId="121121083">
    <w:abstractNumId w:val="204"/>
  </w:num>
  <w:num w:numId="48" w16cid:durableId="1834947066">
    <w:abstractNumId w:val="14"/>
  </w:num>
  <w:num w:numId="49" w16cid:durableId="1204559960">
    <w:abstractNumId w:val="84"/>
  </w:num>
  <w:num w:numId="50" w16cid:durableId="2056468118">
    <w:abstractNumId w:val="54"/>
  </w:num>
  <w:num w:numId="51" w16cid:durableId="1491628650">
    <w:abstractNumId w:val="152"/>
  </w:num>
  <w:num w:numId="52" w16cid:durableId="126395102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200"/>
  </w:num>
  <w:num w:numId="58" w16cid:durableId="532231779">
    <w:abstractNumId w:val="110"/>
  </w:num>
  <w:num w:numId="59" w16cid:durableId="1011495540">
    <w:abstractNumId w:val="16"/>
  </w:num>
  <w:num w:numId="60" w16cid:durableId="1197546417">
    <w:abstractNumId w:val="108"/>
  </w:num>
  <w:num w:numId="61" w16cid:durableId="405887020">
    <w:abstractNumId w:val="33"/>
  </w:num>
  <w:num w:numId="62" w16cid:durableId="1701783409">
    <w:abstractNumId w:val="24"/>
  </w:num>
  <w:num w:numId="63" w16cid:durableId="1238631996">
    <w:abstractNumId w:val="15"/>
  </w:num>
  <w:num w:numId="64" w16cid:durableId="1744839697">
    <w:abstractNumId w:val="143"/>
  </w:num>
  <w:num w:numId="65" w16cid:durableId="1502314326">
    <w:abstractNumId w:val="58"/>
  </w:num>
  <w:num w:numId="66" w16cid:durableId="1776829012">
    <w:abstractNumId w:val="171"/>
  </w:num>
  <w:num w:numId="67" w16cid:durableId="1646155255">
    <w:abstractNumId w:val="95"/>
  </w:num>
  <w:num w:numId="68" w16cid:durableId="757553615">
    <w:abstractNumId w:val="10"/>
  </w:num>
  <w:num w:numId="69" w16cid:durableId="425078815">
    <w:abstractNumId w:val="109"/>
  </w:num>
  <w:num w:numId="70" w16cid:durableId="1258515570">
    <w:abstractNumId w:val="25"/>
  </w:num>
  <w:num w:numId="71" w16cid:durableId="252326243">
    <w:abstractNumId w:val="160"/>
  </w:num>
  <w:num w:numId="72" w16cid:durableId="1585872415">
    <w:abstractNumId w:val="121"/>
  </w:num>
  <w:num w:numId="73" w16cid:durableId="870147976">
    <w:abstractNumId w:val="13"/>
  </w:num>
  <w:num w:numId="74" w16cid:durableId="162936535">
    <w:abstractNumId w:val="156"/>
  </w:num>
  <w:num w:numId="75" w16cid:durableId="545604505">
    <w:abstractNumId w:val="3"/>
  </w:num>
  <w:num w:numId="76" w16cid:durableId="174223788">
    <w:abstractNumId w:val="94"/>
  </w:num>
  <w:num w:numId="77" w16cid:durableId="491605711">
    <w:abstractNumId w:val="154"/>
  </w:num>
  <w:num w:numId="78" w16cid:durableId="735322750">
    <w:abstractNumId w:val="193"/>
  </w:num>
  <w:num w:numId="79" w16cid:durableId="2030795265">
    <w:abstractNumId w:val="133"/>
  </w:num>
  <w:num w:numId="80" w16cid:durableId="1105269152">
    <w:abstractNumId w:val="60"/>
  </w:num>
  <w:num w:numId="81" w16cid:durableId="1106313929">
    <w:abstractNumId w:val="210"/>
  </w:num>
  <w:num w:numId="82" w16cid:durableId="1233731579">
    <w:abstractNumId w:val="107"/>
  </w:num>
  <w:num w:numId="83" w16cid:durableId="1546480728">
    <w:abstractNumId w:val="103"/>
  </w:num>
  <w:num w:numId="84" w16cid:durableId="1304191188">
    <w:abstractNumId w:val="187"/>
  </w:num>
  <w:num w:numId="85" w16cid:durableId="1903635519">
    <w:abstractNumId w:val="45"/>
  </w:num>
  <w:num w:numId="86" w16cid:durableId="1302886147">
    <w:abstractNumId w:val="104"/>
  </w:num>
  <w:num w:numId="87" w16cid:durableId="175656699">
    <w:abstractNumId w:val="46"/>
  </w:num>
  <w:num w:numId="88" w16cid:durableId="681470645">
    <w:abstractNumId w:val="157"/>
  </w:num>
  <w:num w:numId="89" w16cid:durableId="1782071756">
    <w:abstractNumId w:val="93"/>
  </w:num>
  <w:num w:numId="90" w16cid:durableId="806242503">
    <w:abstractNumId w:val="31"/>
  </w:num>
  <w:num w:numId="91" w16cid:durableId="742798811">
    <w:abstractNumId w:val="115"/>
  </w:num>
  <w:num w:numId="92" w16cid:durableId="357314701">
    <w:abstractNumId w:val="129"/>
  </w:num>
  <w:num w:numId="93" w16cid:durableId="615407185">
    <w:abstractNumId w:val="23"/>
  </w:num>
  <w:num w:numId="94" w16cid:durableId="69423406">
    <w:abstractNumId w:val="21"/>
  </w:num>
  <w:num w:numId="95" w16cid:durableId="1530408869">
    <w:abstractNumId w:val="56"/>
  </w:num>
  <w:num w:numId="96" w16cid:durableId="1300648634">
    <w:abstractNumId w:val="201"/>
  </w:num>
  <w:num w:numId="97" w16cid:durableId="754940725">
    <w:abstractNumId w:val="181"/>
  </w:num>
  <w:num w:numId="98" w16cid:durableId="1824462724">
    <w:abstractNumId w:val="139"/>
  </w:num>
  <w:num w:numId="99" w16cid:durableId="38136965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82"/>
  </w:num>
  <w:num w:numId="101" w16cid:durableId="10870692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66"/>
  </w:num>
  <w:num w:numId="104" w16cid:durableId="1191722240">
    <w:abstractNumId w:val="192"/>
  </w:num>
  <w:num w:numId="105" w16cid:durableId="1890451689">
    <w:abstractNumId w:val="194"/>
  </w:num>
  <w:num w:numId="106" w16cid:durableId="1056662336">
    <w:abstractNumId w:val="147"/>
  </w:num>
  <w:num w:numId="107" w16cid:durableId="1358697583">
    <w:abstractNumId w:val="111"/>
  </w:num>
  <w:num w:numId="108" w16cid:durableId="1540783067">
    <w:abstractNumId w:val="88"/>
  </w:num>
  <w:num w:numId="109" w16cid:durableId="1191340007">
    <w:abstractNumId w:val="120"/>
  </w:num>
  <w:num w:numId="110" w16cid:durableId="1186944352">
    <w:abstractNumId w:val="209"/>
  </w:num>
  <w:num w:numId="111" w16cid:durableId="427702469">
    <w:abstractNumId w:val="155"/>
  </w:num>
  <w:num w:numId="112" w16cid:durableId="536041761">
    <w:abstractNumId w:val="75"/>
  </w:num>
  <w:num w:numId="113" w16cid:durableId="286812673">
    <w:abstractNumId w:val="178"/>
  </w:num>
  <w:num w:numId="114" w16cid:durableId="684789502">
    <w:abstractNumId w:val="47"/>
  </w:num>
  <w:num w:numId="115" w16cid:durableId="508714926">
    <w:abstractNumId w:val="140"/>
  </w:num>
  <w:num w:numId="116" w16cid:durableId="1808159560">
    <w:abstractNumId w:val="175"/>
  </w:num>
  <w:num w:numId="117" w16cid:durableId="440075986">
    <w:abstractNumId w:val="27"/>
  </w:num>
  <w:num w:numId="118" w16cid:durableId="2082239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630092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0187825">
    <w:abstractNumId w:val="70"/>
  </w:num>
  <w:num w:numId="121" w16cid:durableId="1892306029">
    <w:abstractNumId w:val="76"/>
  </w:num>
  <w:num w:numId="122" w16cid:durableId="720401150">
    <w:abstractNumId w:val="112"/>
  </w:num>
  <w:num w:numId="123" w16cid:durableId="2030447010">
    <w:abstractNumId w:val="153"/>
  </w:num>
  <w:num w:numId="124" w16cid:durableId="174611378">
    <w:abstractNumId w:val="44"/>
  </w:num>
  <w:num w:numId="125" w16cid:durableId="1325085953">
    <w:abstractNumId w:val="68"/>
  </w:num>
  <w:num w:numId="126" w16cid:durableId="1963879258">
    <w:abstractNumId w:val="106"/>
  </w:num>
  <w:num w:numId="127" w16cid:durableId="935331118">
    <w:abstractNumId w:val="18"/>
  </w:num>
  <w:num w:numId="128" w16cid:durableId="1534421933">
    <w:abstractNumId w:val="71"/>
  </w:num>
  <w:num w:numId="129" w16cid:durableId="978190806">
    <w:abstractNumId w:val="43"/>
  </w:num>
  <w:num w:numId="130" w16cid:durableId="338045031">
    <w:abstractNumId w:val="74"/>
  </w:num>
  <w:num w:numId="131" w16cid:durableId="1439636907">
    <w:abstractNumId w:val="188"/>
  </w:num>
  <w:num w:numId="132" w16cid:durableId="1364593641">
    <w:abstractNumId w:val="62"/>
  </w:num>
  <w:num w:numId="133" w16cid:durableId="469631750">
    <w:abstractNumId w:val="64"/>
  </w:num>
  <w:num w:numId="134" w16cid:durableId="657273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6894148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457519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8993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129016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48555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44706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5091314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3661768">
    <w:abstractNumId w:val="11"/>
  </w:num>
  <w:num w:numId="143" w16cid:durableId="1476995820">
    <w:abstractNumId w:val="146"/>
  </w:num>
  <w:num w:numId="144" w16cid:durableId="1892840072">
    <w:abstractNumId w:val="91"/>
  </w:num>
  <w:num w:numId="145" w16cid:durableId="2080515030">
    <w:abstractNumId w:val="198"/>
  </w:num>
  <w:num w:numId="146" w16cid:durableId="977686673">
    <w:abstractNumId w:val="67"/>
  </w:num>
  <w:num w:numId="147" w16cid:durableId="2107729712">
    <w:abstractNumId w:val="176"/>
  </w:num>
  <w:num w:numId="148" w16cid:durableId="120851987">
    <w:abstractNumId w:val="42"/>
  </w:num>
  <w:num w:numId="149" w16cid:durableId="1388382170">
    <w:abstractNumId w:val="169"/>
  </w:num>
  <w:num w:numId="150" w16cid:durableId="919826228">
    <w:abstractNumId w:val="170"/>
  </w:num>
  <w:num w:numId="151" w16cid:durableId="673730071">
    <w:abstractNumId w:val="17"/>
  </w:num>
  <w:num w:numId="152" w16cid:durableId="1535533585">
    <w:abstractNumId w:val="203"/>
  </w:num>
  <w:num w:numId="153" w16cid:durableId="334118004">
    <w:abstractNumId w:val="163"/>
  </w:num>
  <w:num w:numId="154" w16cid:durableId="700711712">
    <w:abstractNumId w:val="183"/>
  </w:num>
  <w:num w:numId="155" w16cid:durableId="2763786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7068758">
    <w:abstractNumId w:val="138"/>
  </w:num>
  <w:num w:numId="157" w16cid:durableId="394010297">
    <w:abstractNumId w:val="28"/>
  </w:num>
  <w:num w:numId="158" w16cid:durableId="1671637027">
    <w:abstractNumId w:val="207"/>
  </w:num>
  <w:num w:numId="159" w16cid:durableId="2078168483">
    <w:abstractNumId w:val="49"/>
  </w:num>
  <w:num w:numId="160" w16cid:durableId="1386757867">
    <w:abstractNumId w:val="208"/>
  </w:num>
  <w:num w:numId="161" w16cid:durableId="1985810969">
    <w:abstractNumId w:val="205"/>
  </w:num>
  <w:num w:numId="162" w16cid:durableId="914895228">
    <w:abstractNumId w:val="86"/>
  </w:num>
  <w:num w:numId="163" w16cid:durableId="1292053096">
    <w:abstractNumId w:val="38"/>
  </w:num>
  <w:num w:numId="164" w16cid:durableId="554393806">
    <w:abstractNumId w:val="197"/>
  </w:num>
  <w:num w:numId="165" w16cid:durableId="14236601">
    <w:abstractNumId w:val="142"/>
  </w:num>
  <w:num w:numId="166" w16cid:durableId="96045777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4570868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96344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12895436">
    <w:abstractNumId w:val="12"/>
  </w:num>
  <w:num w:numId="170" w16cid:durableId="1491869313">
    <w:abstractNumId w:val="199"/>
  </w:num>
  <w:num w:numId="171" w16cid:durableId="235211699">
    <w:abstractNumId w:val="196"/>
  </w:num>
  <w:num w:numId="172" w16cid:durableId="1823811553">
    <w:abstractNumId w:val="20"/>
  </w:num>
  <w:num w:numId="173" w16cid:durableId="1257132508">
    <w:abstractNumId w:val="80"/>
  </w:num>
  <w:num w:numId="174" w16cid:durableId="126899276">
    <w:abstractNumId w:val="126"/>
  </w:num>
  <w:num w:numId="175" w16cid:durableId="660158529">
    <w:abstractNumId w:val="173"/>
  </w:num>
  <w:num w:numId="176" w16cid:durableId="1495338934">
    <w:abstractNumId w:val="32"/>
  </w:num>
  <w:num w:numId="177" w16cid:durableId="820274058">
    <w:abstractNumId w:val="164"/>
  </w:num>
  <w:num w:numId="178" w16cid:durableId="463353554">
    <w:abstractNumId w:val="123"/>
  </w:num>
  <w:num w:numId="179" w16cid:durableId="1634020845">
    <w:abstractNumId w:val="148"/>
  </w:num>
  <w:num w:numId="180" w16cid:durableId="1882403552">
    <w:abstractNumId w:val="184"/>
  </w:num>
  <w:num w:numId="181" w16cid:durableId="1745570419">
    <w:abstractNumId w:val="172"/>
  </w:num>
  <w:num w:numId="182" w16cid:durableId="920261695">
    <w:abstractNumId w:val="161"/>
  </w:num>
  <w:num w:numId="183" w16cid:durableId="855190609">
    <w:abstractNumId w:val="158"/>
  </w:num>
  <w:num w:numId="184" w16cid:durableId="1654138311">
    <w:abstractNumId w:val="202"/>
  </w:num>
  <w:num w:numId="185" w16cid:durableId="793406007">
    <w:abstractNumId w:val="72"/>
  </w:num>
  <w:num w:numId="186" w16cid:durableId="594436544">
    <w:abstractNumId w:val="162"/>
  </w:num>
  <w:num w:numId="187" w16cid:durableId="1162429472">
    <w:abstractNumId w:val="113"/>
  </w:num>
  <w:num w:numId="188" w16cid:durableId="388967878">
    <w:abstractNumId w:val="125"/>
  </w:num>
  <w:num w:numId="189" w16cid:durableId="1533609634">
    <w:abstractNumId w:val="90"/>
  </w:num>
  <w:num w:numId="190" w16cid:durableId="711543081">
    <w:abstractNumId w:val="2"/>
  </w:num>
  <w:num w:numId="191" w16cid:durableId="1407873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005790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238771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830411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7181643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356849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6869506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7726257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767674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04542166">
    <w:abstractNumId w:val="39"/>
  </w:num>
  <w:num w:numId="201" w16cid:durableId="927346627">
    <w:abstractNumId w:val="52"/>
  </w:num>
  <w:num w:numId="202" w16cid:durableId="1265192675">
    <w:abstractNumId w:val="141"/>
  </w:num>
  <w:num w:numId="203" w16cid:durableId="330179427">
    <w:abstractNumId w:val="101"/>
  </w:num>
  <w:num w:numId="204" w16cid:durableId="1278565574">
    <w:abstractNumId w:val="132"/>
  </w:num>
  <w:num w:numId="205" w16cid:durableId="1104959151">
    <w:abstractNumId w:val="130"/>
  </w:num>
  <w:num w:numId="206" w16cid:durableId="704405752">
    <w:abstractNumId w:val="144"/>
  </w:num>
  <w:num w:numId="207" w16cid:durableId="850484559">
    <w:abstractNumId w:val="150"/>
  </w:num>
  <w:num w:numId="208" w16cid:durableId="388844329">
    <w:abstractNumId w:val="53"/>
  </w:num>
  <w:num w:numId="209" w16cid:durableId="663825033">
    <w:abstractNumId w:val="206"/>
  </w:num>
  <w:num w:numId="210" w16cid:durableId="1754277906">
    <w:abstractNumId w:val="9"/>
  </w:num>
  <w:num w:numId="211" w16cid:durableId="881869964">
    <w:abstractNumId w:val="167"/>
  </w:num>
  <w:num w:numId="212" w16cid:durableId="125778805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88166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755870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4697806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27973642">
    <w:abstractNumId w:val="131"/>
  </w:num>
  <w:num w:numId="217" w16cid:durableId="736826445">
    <w:abstractNumId w:val="41"/>
  </w:num>
  <w:num w:numId="218" w16cid:durableId="541937864">
    <w:abstractNumId w:val="135"/>
  </w:num>
  <w:num w:numId="219" w16cid:durableId="1431580751">
    <w:abstractNumId w:val="191"/>
  </w:num>
  <w:num w:numId="220" w16cid:durableId="56618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E702D"/>
    <w:rsid w:val="003F7646"/>
    <w:rsid w:val="00426ED5"/>
    <w:rsid w:val="004A1FD7"/>
    <w:rsid w:val="004A555E"/>
    <w:rsid w:val="004B2303"/>
    <w:rsid w:val="004B4CD2"/>
    <w:rsid w:val="005A2D3D"/>
    <w:rsid w:val="00613FF0"/>
    <w:rsid w:val="006B7EBE"/>
    <w:rsid w:val="006D20AF"/>
    <w:rsid w:val="006D7EDD"/>
    <w:rsid w:val="006E088A"/>
    <w:rsid w:val="006E1665"/>
    <w:rsid w:val="00734F40"/>
    <w:rsid w:val="00783ADE"/>
    <w:rsid w:val="007A0B5E"/>
    <w:rsid w:val="00866563"/>
    <w:rsid w:val="008B4BBF"/>
    <w:rsid w:val="008D0DAB"/>
    <w:rsid w:val="008D2FFD"/>
    <w:rsid w:val="0095282B"/>
    <w:rsid w:val="009C4B72"/>
    <w:rsid w:val="009E6208"/>
    <w:rsid w:val="00A03DC3"/>
    <w:rsid w:val="00A31B19"/>
    <w:rsid w:val="00A46CBA"/>
    <w:rsid w:val="00A55514"/>
    <w:rsid w:val="00A65228"/>
    <w:rsid w:val="00A71B19"/>
    <w:rsid w:val="00A94A7D"/>
    <w:rsid w:val="00AA5C93"/>
    <w:rsid w:val="00AB123F"/>
    <w:rsid w:val="00AD3DB2"/>
    <w:rsid w:val="00AD7678"/>
    <w:rsid w:val="00AE62F9"/>
    <w:rsid w:val="00B45C4C"/>
    <w:rsid w:val="00B50713"/>
    <w:rsid w:val="00B7393D"/>
    <w:rsid w:val="00B75173"/>
    <w:rsid w:val="00B94775"/>
    <w:rsid w:val="00B94F53"/>
    <w:rsid w:val="00B97A9B"/>
    <w:rsid w:val="00BE5DCD"/>
    <w:rsid w:val="00CF7E36"/>
    <w:rsid w:val="00D85474"/>
    <w:rsid w:val="00DA3CE9"/>
    <w:rsid w:val="00DA4019"/>
    <w:rsid w:val="00DA7C43"/>
    <w:rsid w:val="00E214BA"/>
    <w:rsid w:val="00E57E78"/>
    <w:rsid w:val="00EB1DF8"/>
    <w:rsid w:val="00EB5441"/>
    <w:rsid w:val="00EB6D56"/>
    <w:rsid w:val="00F06B8F"/>
    <w:rsid w:val="00F615A9"/>
    <w:rsid w:val="00F71044"/>
    <w:rsid w:val="00FB45CB"/>
    <w:rsid w:val="00FC3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18668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KH.8361.61.2022 z 28.12.2022 r. - Polska Sieć Handlowa ,,NASZ SKLEP” Spółka Akcyjna - ceny - tekst dostępny dla osób ze szczególnymi potrzebami</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KH.8361.69.2022 z 22.11.2022 r. - DOMINIO - Centrum Dystrybucji Opakowań i Artykułów Biurowych - ceny - tekst dostępny dla osób ze szczególnymi potrzebami</dc:title>
  <dc:subject/>
  <dc:creator/>
  <cp:keywords/>
  <dc:description/>
  <cp:lastModifiedBy/>
  <cp:revision>1</cp:revision>
  <dcterms:created xsi:type="dcterms:W3CDTF">2023-10-23T10:21:00Z</dcterms:created>
  <dcterms:modified xsi:type="dcterms:W3CDTF">2023-10-23T11:42:00Z</dcterms:modified>
</cp:coreProperties>
</file>