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F24C77"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F24C77">
        <w:rPr>
          <w:rFonts w:ascii="Arial" w:hAnsi="Arial" w:cs="Arial"/>
          <w:sz w:val="32"/>
          <w:szCs w:val="32"/>
        </w:rPr>
        <w:t>Decyzja</w:t>
      </w:r>
    </w:p>
    <w:p w14:paraId="5B49908C" w14:textId="7E4AC3DC" w:rsidR="00A55514" w:rsidRPr="00F24C77" w:rsidRDefault="001C58A9" w:rsidP="000A1F9B">
      <w:pPr>
        <w:pStyle w:val="Nagwek"/>
        <w:spacing w:line="360" w:lineRule="auto"/>
        <w:rPr>
          <w:rFonts w:ascii="Arial" w:hAnsi="Arial" w:cs="Arial"/>
          <w:lang w:val="pl-PL"/>
        </w:rPr>
      </w:pPr>
      <w:r w:rsidRPr="00F24C77">
        <w:rPr>
          <w:rFonts w:ascii="Arial" w:hAnsi="Arial" w:cs="Arial"/>
        </w:rPr>
        <w:t>Rzeszów,</w:t>
      </w:r>
      <w:r w:rsidR="00A46CBA" w:rsidRPr="00F24C77">
        <w:rPr>
          <w:rFonts w:ascii="Arial" w:hAnsi="Arial" w:cs="Arial"/>
          <w:lang w:val="pl-PL"/>
        </w:rPr>
        <w:t xml:space="preserve"> </w:t>
      </w:r>
      <w:r w:rsidR="00872879" w:rsidRPr="00F24C77">
        <w:rPr>
          <w:rFonts w:ascii="Arial" w:hAnsi="Arial" w:cs="Arial"/>
          <w:lang w:val="pl-PL"/>
        </w:rPr>
        <w:t>2</w:t>
      </w:r>
      <w:r w:rsidR="00F24C77" w:rsidRPr="00F24C77">
        <w:rPr>
          <w:rFonts w:ascii="Arial" w:hAnsi="Arial" w:cs="Arial"/>
          <w:lang w:val="pl-PL"/>
        </w:rPr>
        <w:t>9</w:t>
      </w:r>
      <w:r w:rsidR="00A55514" w:rsidRPr="00F24C77">
        <w:rPr>
          <w:rFonts w:ascii="Arial" w:hAnsi="Arial" w:cs="Arial"/>
          <w:lang w:val="pl-PL"/>
        </w:rPr>
        <w:t xml:space="preserve"> </w:t>
      </w:r>
      <w:r w:rsidR="00872879" w:rsidRPr="00F24C77">
        <w:rPr>
          <w:rFonts w:ascii="Arial" w:hAnsi="Arial" w:cs="Arial"/>
          <w:lang w:val="pl-PL"/>
        </w:rPr>
        <w:t xml:space="preserve">grudnia </w:t>
      </w:r>
      <w:r w:rsidR="00A55514" w:rsidRPr="00F24C77">
        <w:rPr>
          <w:rFonts w:ascii="Arial" w:hAnsi="Arial" w:cs="Arial"/>
          <w:lang w:val="pl-PL"/>
        </w:rPr>
        <w:t>2022 r.</w:t>
      </w:r>
    </w:p>
    <w:p w14:paraId="58D4B2CD" w14:textId="366DFD57" w:rsidR="001C58A9" w:rsidRPr="00F24C77" w:rsidRDefault="00A55514" w:rsidP="000A1F9B">
      <w:pPr>
        <w:pStyle w:val="Nagwek"/>
        <w:spacing w:line="360" w:lineRule="auto"/>
        <w:rPr>
          <w:rFonts w:ascii="Arial" w:hAnsi="Arial" w:cs="Arial"/>
        </w:rPr>
      </w:pPr>
      <w:r w:rsidRPr="00F24C77">
        <w:rPr>
          <w:rFonts w:ascii="Arial" w:hAnsi="Arial" w:cs="Arial"/>
          <w:lang w:val="pl-PL"/>
        </w:rPr>
        <w:t>D</w:t>
      </w:r>
      <w:r w:rsidR="00872879" w:rsidRPr="00F24C77">
        <w:rPr>
          <w:rFonts w:ascii="Arial" w:hAnsi="Arial" w:cs="Arial"/>
          <w:lang w:val="pl-PL"/>
        </w:rPr>
        <w:t>P</w:t>
      </w:r>
      <w:r w:rsidRPr="00F24C77">
        <w:rPr>
          <w:rFonts w:ascii="Arial" w:hAnsi="Arial" w:cs="Arial"/>
          <w:lang w:val="pl-PL"/>
        </w:rPr>
        <w:t>.8361.</w:t>
      </w:r>
      <w:r w:rsidR="00872879" w:rsidRPr="00F24C77">
        <w:rPr>
          <w:rFonts w:ascii="Arial" w:hAnsi="Arial" w:cs="Arial"/>
          <w:lang w:val="pl-PL"/>
        </w:rPr>
        <w:t>1</w:t>
      </w:r>
      <w:r w:rsidR="00F24C77" w:rsidRPr="00F24C77">
        <w:rPr>
          <w:rFonts w:ascii="Arial" w:hAnsi="Arial" w:cs="Arial"/>
          <w:lang w:val="pl-PL"/>
        </w:rPr>
        <w:t>12</w:t>
      </w:r>
      <w:r w:rsidRPr="00F24C77">
        <w:rPr>
          <w:rFonts w:ascii="Arial" w:hAnsi="Arial" w:cs="Arial"/>
          <w:lang w:val="pl-PL"/>
        </w:rPr>
        <w:t>.2022</w:t>
      </w:r>
    </w:p>
    <w:bookmarkEnd w:id="0"/>
    <w:bookmarkEnd w:id="1"/>
    <w:p w14:paraId="050885FD" w14:textId="2554D871" w:rsidR="001C58A9" w:rsidRPr="00F24C77" w:rsidRDefault="00EB1DF8" w:rsidP="000A1F9B">
      <w:pPr>
        <w:pStyle w:val="Nagwek"/>
        <w:tabs>
          <w:tab w:val="left" w:pos="708"/>
        </w:tabs>
        <w:spacing w:before="120" w:after="120" w:line="360" w:lineRule="auto"/>
        <w:rPr>
          <w:rFonts w:ascii="Arial" w:hAnsi="Arial" w:cs="Arial"/>
          <w:szCs w:val="24"/>
          <w:lang w:val="pl-PL"/>
        </w:rPr>
      </w:pPr>
      <w:r w:rsidRPr="00F24C77">
        <w:rPr>
          <w:rFonts w:ascii="Arial" w:hAnsi="Arial" w:cs="Arial"/>
          <w:szCs w:val="24"/>
          <w:lang w:val="pl-PL"/>
        </w:rPr>
        <w:t xml:space="preserve">Na </w:t>
      </w:r>
      <w:r w:rsidR="00A46CBA" w:rsidRPr="00F24C77">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ze zm.), po przeprowadzeniu postępowania administracyjnego wszczętego z urzędu</w:t>
      </w:r>
      <w:r w:rsidR="001C58A9" w:rsidRPr="00F24C77">
        <w:rPr>
          <w:rFonts w:ascii="Arial" w:hAnsi="Arial" w:cs="Arial"/>
          <w:szCs w:val="24"/>
          <w:lang w:val="pl-PL"/>
        </w:rPr>
        <w:t>,</w:t>
      </w:r>
    </w:p>
    <w:p w14:paraId="3308FB46" w14:textId="77777777" w:rsidR="001C58A9" w:rsidRPr="00F24C77" w:rsidRDefault="001C58A9" w:rsidP="000A1F9B">
      <w:pPr>
        <w:pStyle w:val="Nagwek2"/>
        <w:rPr>
          <w:sz w:val="28"/>
          <w:szCs w:val="22"/>
        </w:rPr>
      </w:pPr>
      <w:r w:rsidRPr="00F24C77">
        <w:rPr>
          <w:sz w:val="28"/>
          <w:szCs w:val="22"/>
        </w:rPr>
        <w:t>Podkarpacki Wojewódzki Inspektor Inspekcji Handlowej wymierza</w:t>
      </w:r>
    </w:p>
    <w:p w14:paraId="0339C720" w14:textId="57D6F6BE" w:rsidR="00F24C77" w:rsidRPr="00F24C77" w:rsidRDefault="001C58A9" w:rsidP="00F24C77">
      <w:pPr>
        <w:tabs>
          <w:tab w:val="left" w:pos="708"/>
        </w:tabs>
        <w:spacing w:before="120" w:after="120" w:line="360" w:lineRule="auto"/>
        <w:rPr>
          <w:rFonts w:ascii="Arial" w:hAnsi="Arial" w:cs="Arial"/>
          <w:bCs/>
          <w:szCs w:val="24"/>
        </w:rPr>
      </w:pPr>
      <w:r w:rsidRPr="00F24C77">
        <w:rPr>
          <w:rFonts w:ascii="Arial" w:hAnsi="Arial" w:cs="Arial"/>
          <w:szCs w:val="24"/>
        </w:rPr>
        <w:t xml:space="preserve">przedsiębiorcy </w:t>
      </w:r>
      <w:r w:rsidR="00872879" w:rsidRPr="00F24C77">
        <w:rPr>
          <w:rFonts w:ascii="Arial" w:hAnsi="Arial" w:cs="Arial"/>
          <w:szCs w:val="24"/>
        </w:rPr>
        <w:t>–</w:t>
      </w:r>
      <w:r w:rsidR="00A46CBA" w:rsidRPr="00F24C77">
        <w:rPr>
          <w:rFonts w:ascii="Arial" w:hAnsi="Arial" w:cs="Arial"/>
          <w:szCs w:val="24"/>
        </w:rPr>
        <w:t xml:space="preserve"> </w:t>
      </w:r>
      <w:r w:rsidR="00F24C77" w:rsidRPr="00F24C77">
        <w:rPr>
          <w:rFonts w:ascii="Arial" w:hAnsi="Arial" w:cs="Arial"/>
          <w:szCs w:val="24"/>
        </w:rPr>
        <w:t xml:space="preserve">Pani </w:t>
      </w:r>
      <w:r w:rsidR="00F24C77" w:rsidRPr="00F24C77">
        <w:rPr>
          <w:rFonts w:ascii="Arial" w:hAnsi="Arial" w:cs="Arial"/>
          <w:b/>
          <w:szCs w:val="24"/>
        </w:rPr>
        <w:t xml:space="preserve">(dane zanonimizowane), </w:t>
      </w:r>
      <w:r w:rsidR="00F24C77" w:rsidRPr="00F24C77">
        <w:rPr>
          <w:rFonts w:ascii="Arial" w:hAnsi="Arial" w:cs="Arial"/>
          <w:szCs w:val="24"/>
        </w:rPr>
        <w:t xml:space="preserve">prowadzącej działalność gospodarczą pod firmą: </w:t>
      </w:r>
      <w:r w:rsidR="00F24C77" w:rsidRPr="00F24C77">
        <w:rPr>
          <w:rFonts w:ascii="Arial" w:hAnsi="Arial" w:cs="Arial"/>
          <w:b/>
          <w:bCs/>
          <w:szCs w:val="24"/>
        </w:rPr>
        <w:t>Lidia Wilk Sklep „Smakosz”,</w:t>
      </w:r>
      <w:r w:rsidR="00F24C77">
        <w:rPr>
          <w:rFonts w:ascii="Arial" w:hAnsi="Arial" w:cs="Arial"/>
          <w:b/>
          <w:bCs/>
          <w:szCs w:val="24"/>
        </w:rPr>
        <w:t xml:space="preserve"> </w:t>
      </w:r>
      <w:r w:rsidR="00F24C77" w:rsidRPr="00F24C77">
        <w:rPr>
          <w:rFonts w:ascii="Arial" w:hAnsi="Arial" w:cs="Arial"/>
          <w:b/>
          <w:szCs w:val="24"/>
        </w:rPr>
        <w:t xml:space="preserve">(dane zanonimizowane) </w:t>
      </w:r>
      <w:r w:rsidR="00F24C77" w:rsidRPr="00F24C77">
        <w:rPr>
          <w:rFonts w:ascii="Arial" w:hAnsi="Arial" w:cs="Arial"/>
          <w:b/>
          <w:bCs/>
          <w:szCs w:val="24"/>
        </w:rPr>
        <w:t>Przeworsk</w:t>
      </w:r>
      <w:r w:rsidR="00F24C77" w:rsidRPr="00F24C77">
        <w:rPr>
          <w:rFonts w:ascii="Arial" w:hAnsi="Arial" w:cs="Arial"/>
          <w:szCs w:val="24"/>
        </w:rPr>
        <w:t xml:space="preserve"> </w:t>
      </w:r>
      <w:r w:rsidR="00F24C77" w:rsidRPr="00F24C77">
        <w:rPr>
          <w:rFonts w:ascii="Arial" w:hAnsi="Arial" w:cs="Arial"/>
          <w:bCs/>
          <w:szCs w:val="24"/>
        </w:rPr>
        <w:t xml:space="preserve">– karę pieniężną w wysokości </w:t>
      </w:r>
      <w:r w:rsidR="00F24C77" w:rsidRPr="00F24C77">
        <w:rPr>
          <w:rFonts w:ascii="Arial" w:hAnsi="Arial" w:cs="Arial"/>
          <w:b/>
          <w:bCs/>
          <w:szCs w:val="24"/>
        </w:rPr>
        <w:t xml:space="preserve">600 złotych (słownie: sześćset złotych) </w:t>
      </w:r>
      <w:r w:rsidR="00F24C77" w:rsidRPr="00F24C77">
        <w:rPr>
          <w:rFonts w:ascii="Arial" w:hAnsi="Arial" w:cs="Arial"/>
          <w:bCs/>
          <w:szCs w:val="24"/>
        </w:rPr>
        <w:t xml:space="preserve">za niewykonanie w miejscu sprzedaży detalicznej tj. w placówce należącej do ww. przedsiębiorcy, a zlokalizowanej </w:t>
      </w:r>
      <w:r w:rsidR="00F24C77" w:rsidRPr="00F24C77">
        <w:rPr>
          <w:rFonts w:ascii="Arial" w:hAnsi="Arial" w:cs="Arial"/>
          <w:szCs w:val="24"/>
        </w:rPr>
        <w:t xml:space="preserve">w Przeworsku przy ul. </w:t>
      </w:r>
      <w:r w:rsidR="00F24C77" w:rsidRPr="00F24C77">
        <w:rPr>
          <w:rFonts w:ascii="Arial" w:hAnsi="Arial" w:cs="Arial"/>
          <w:b/>
          <w:szCs w:val="24"/>
        </w:rPr>
        <w:t>(dane zanonimizowane)</w:t>
      </w:r>
      <w:r w:rsidR="00F24C77" w:rsidRPr="00F24C77">
        <w:rPr>
          <w:rFonts w:ascii="Arial" w:hAnsi="Arial" w:cs="Arial"/>
          <w:bCs/>
          <w:szCs w:val="24"/>
        </w:rPr>
        <w:t>, wynikającego z art. 4 ust. 1 ustawy o informowaniu o cenach towarów i usług obowiązku uwidaczniania cen i cen jednostkowych w sposób jednoznaczny, niebudzący wątpliwości oraz umożliwiający ich porównanie dla 27 partii z uwagi na stwierdzone nieprawidłowości tj.:</w:t>
      </w:r>
      <w:r w:rsidR="00F24C77" w:rsidRPr="00F24C77">
        <w:rPr>
          <w:rFonts w:ascii="Arial" w:hAnsi="Arial" w:cs="Arial"/>
          <w:b/>
          <w:szCs w:val="24"/>
        </w:rPr>
        <w:t xml:space="preserve"> </w:t>
      </w:r>
    </w:p>
    <w:p w14:paraId="1AF6224E" w14:textId="77777777" w:rsidR="00F24C77" w:rsidRPr="00F24C77" w:rsidRDefault="00F24C77" w:rsidP="00F24C77">
      <w:pPr>
        <w:numPr>
          <w:ilvl w:val="0"/>
          <w:numId w:val="108"/>
        </w:numPr>
        <w:tabs>
          <w:tab w:val="left" w:pos="708"/>
          <w:tab w:val="num" w:pos="3720"/>
        </w:tabs>
        <w:spacing w:before="120" w:after="120" w:line="360" w:lineRule="auto"/>
        <w:rPr>
          <w:rFonts w:ascii="Arial" w:hAnsi="Arial" w:cs="Arial"/>
          <w:szCs w:val="24"/>
        </w:rPr>
      </w:pPr>
      <w:r w:rsidRPr="00F24C77">
        <w:rPr>
          <w:rFonts w:ascii="Arial" w:hAnsi="Arial" w:cs="Arial"/>
          <w:szCs w:val="24"/>
        </w:rPr>
        <w:t>brak uwidocznienia informacji o cenie i cenie jednostkowej dla 22 produktów oraz</w:t>
      </w:r>
    </w:p>
    <w:p w14:paraId="1FB21DD9" w14:textId="164CCA35" w:rsidR="00F24C77" w:rsidRPr="00F24C77" w:rsidRDefault="00F24C77" w:rsidP="00F24C77">
      <w:pPr>
        <w:numPr>
          <w:ilvl w:val="0"/>
          <w:numId w:val="108"/>
        </w:numPr>
        <w:tabs>
          <w:tab w:val="left" w:pos="708"/>
          <w:tab w:val="num" w:pos="3720"/>
        </w:tabs>
        <w:spacing w:before="120" w:after="120" w:line="360" w:lineRule="auto"/>
        <w:rPr>
          <w:rFonts w:ascii="Arial" w:hAnsi="Arial" w:cs="Arial"/>
          <w:szCs w:val="24"/>
        </w:rPr>
      </w:pPr>
      <w:r w:rsidRPr="00F24C77">
        <w:rPr>
          <w:rFonts w:ascii="Arial" w:hAnsi="Arial" w:cs="Arial"/>
          <w:szCs w:val="24"/>
        </w:rPr>
        <w:t>brak uwidocznienia informacji o cenie jednostkowej dla łącznie 5 produktów</w:t>
      </w:r>
    </w:p>
    <w:p w14:paraId="1C7C55DD" w14:textId="77777777" w:rsidR="001C58A9" w:rsidRPr="00F24C77" w:rsidRDefault="001C58A9" w:rsidP="000A1F9B">
      <w:pPr>
        <w:pStyle w:val="Nagwek2"/>
      </w:pPr>
      <w:r w:rsidRPr="00F24C77">
        <w:rPr>
          <w:sz w:val="28"/>
          <w:szCs w:val="22"/>
        </w:rPr>
        <w:t>Uzasadnienie</w:t>
      </w:r>
    </w:p>
    <w:p w14:paraId="45A1AAE4" w14:textId="54C0D16B" w:rsidR="00F24C77" w:rsidRPr="00F24C77" w:rsidRDefault="001C58A9" w:rsidP="00F24C77">
      <w:pPr>
        <w:pStyle w:val="Nagwek3"/>
        <w:spacing w:before="120"/>
      </w:pPr>
      <w:r w:rsidRPr="00F24C77">
        <w:rPr>
          <w:bCs w:val="0"/>
        </w:rPr>
        <w:t xml:space="preserve">Na </w:t>
      </w:r>
      <w:r w:rsidR="00F24C77" w:rsidRPr="00F24C77">
        <w:t>podstawie art. 3 ust. 1 pkt 1 i 6 ustawy z dnia 15 grudnia 2000 r. o Inspekcji Handlowej (tekst jednolity: Dz. U. z 2020 r., poz. 1706) oraz art. 4 ust. 1 ustawy z dnia 9 maja 2014 r.</w:t>
      </w:r>
      <w:r w:rsidR="00F24C77">
        <w:t xml:space="preserve"> </w:t>
      </w:r>
      <w:r w:rsidR="00F24C77" w:rsidRPr="00F24C77">
        <w:t>o informowaniu o cenach towarów i usług (tekst jednolity: Dz. U. z 2019 r., poz. 178) inspektorzy z Delegatury w Przemyślu Wojewódzkiego Inspektoratu Inspekcji Handlowej</w:t>
      </w:r>
      <w:r w:rsidR="00F24C77">
        <w:t xml:space="preserve"> </w:t>
      </w:r>
      <w:r w:rsidR="00F24C77" w:rsidRPr="00F24C77">
        <w:t xml:space="preserve">w Rzeszowie, przeprowadzili w dniach 20 i 21 października 2022 r. kontrolę w placówce handlowej zlokalizowanej w Przeworsku przy ul. </w:t>
      </w:r>
      <w:r w:rsidR="00F24C77" w:rsidRPr="00F24C77">
        <w:rPr>
          <w:b/>
        </w:rPr>
        <w:t>(dane zanonimizowane)</w:t>
      </w:r>
      <w:r w:rsidR="00F24C77" w:rsidRPr="00F24C77">
        <w:t xml:space="preserve">, należącej do Pani </w:t>
      </w:r>
      <w:r w:rsidR="00F24C77" w:rsidRPr="00F24C77">
        <w:rPr>
          <w:b/>
        </w:rPr>
        <w:t>(dane zanonimizowane)</w:t>
      </w:r>
      <w:r w:rsidR="00F24C77" w:rsidRPr="00F24C77">
        <w:t xml:space="preserve">, prowadzącej działalność gospodarczą pod firmą: Lidia Wilk Sklep „Smakosz”, </w:t>
      </w:r>
      <w:r w:rsidR="00F24C77" w:rsidRPr="00F24C77">
        <w:rPr>
          <w:b/>
        </w:rPr>
        <w:t xml:space="preserve">(dane </w:t>
      </w:r>
      <w:r w:rsidR="00F24C77" w:rsidRPr="00F24C77">
        <w:rPr>
          <w:b/>
        </w:rPr>
        <w:lastRenderedPageBreak/>
        <w:t xml:space="preserve">zanonimizowane) </w:t>
      </w:r>
      <w:r w:rsidR="00F24C77" w:rsidRPr="00F24C77">
        <w:t>Przeworsk – zwaną dalej: „kontrolowaną”, „przedsiębiorcą” lub „stroną”.</w:t>
      </w:r>
    </w:p>
    <w:p w14:paraId="6625D520" w14:textId="71B13D6A" w:rsidR="00F24C77" w:rsidRPr="00F24C77" w:rsidRDefault="00F24C77" w:rsidP="00F24C77">
      <w:pPr>
        <w:spacing w:before="120" w:after="120" w:line="360" w:lineRule="auto"/>
        <w:rPr>
          <w:rFonts w:ascii="Arial" w:hAnsi="Arial" w:cs="Arial"/>
          <w:szCs w:val="24"/>
        </w:rPr>
      </w:pPr>
      <w:r w:rsidRPr="00F24C77">
        <w:rPr>
          <w:rFonts w:ascii="Arial" w:hAnsi="Arial" w:cs="Arial"/>
          <w:szCs w:val="24"/>
        </w:rPr>
        <w:t>Kontrolę, zgodnie z art. 48 ust. 1 ustawy z dnia 6 marca 2018 r. Prawo przedsiębiorców</w:t>
      </w:r>
      <w:r>
        <w:rPr>
          <w:rFonts w:ascii="Arial" w:hAnsi="Arial" w:cs="Arial"/>
          <w:szCs w:val="24"/>
        </w:rPr>
        <w:t xml:space="preserve"> </w:t>
      </w:r>
      <w:r w:rsidRPr="00F24C77">
        <w:rPr>
          <w:rFonts w:ascii="Arial" w:hAnsi="Arial" w:cs="Arial"/>
          <w:szCs w:val="24"/>
        </w:rPr>
        <w:t xml:space="preserve">(tekst jednolity: Dz. U. z 2021 r., poz. 162 z </w:t>
      </w:r>
      <w:proofErr w:type="spellStart"/>
      <w:r w:rsidRPr="00F24C77">
        <w:rPr>
          <w:rFonts w:ascii="Arial" w:hAnsi="Arial" w:cs="Arial"/>
          <w:szCs w:val="24"/>
        </w:rPr>
        <w:t>późn</w:t>
      </w:r>
      <w:proofErr w:type="spellEnd"/>
      <w:r w:rsidRPr="00F24C77">
        <w:rPr>
          <w:rFonts w:ascii="Arial" w:hAnsi="Arial" w:cs="Arial"/>
          <w:szCs w:val="24"/>
        </w:rPr>
        <w:t>. zm.) poprzedzono skierowanym</w:t>
      </w:r>
      <w:r>
        <w:rPr>
          <w:rFonts w:ascii="Arial" w:hAnsi="Arial" w:cs="Arial"/>
          <w:szCs w:val="24"/>
        </w:rPr>
        <w:t xml:space="preserve"> </w:t>
      </w:r>
      <w:r w:rsidRPr="00F24C77">
        <w:rPr>
          <w:rFonts w:ascii="Arial" w:hAnsi="Arial" w:cs="Arial"/>
          <w:szCs w:val="24"/>
        </w:rPr>
        <w:t xml:space="preserve">do przedsiębiorcy zawiadomieniem z dnia 23 września 2022 r. o zamiarze wszczęcia kontroli, sygnatura DP.8360.61.2022. Odbiór zawiadomienia pokwitowany został przez przedsiębiorcę tego samego dnia tj. 23 września 2022 r. </w:t>
      </w:r>
    </w:p>
    <w:p w14:paraId="546E26D5" w14:textId="77777777" w:rsidR="00F24C77" w:rsidRPr="00F24C77" w:rsidRDefault="00F24C77" w:rsidP="00F24C77">
      <w:pPr>
        <w:spacing w:before="120" w:after="120" w:line="360" w:lineRule="auto"/>
        <w:rPr>
          <w:rFonts w:ascii="Arial" w:hAnsi="Arial" w:cs="Arial"/>
          <w:szCs w:val="24"/>
        </w:rPr>
      </w:pPr>
      <w:r w:rsidRPr="00F24C77">
        <w:rPr>
          <w:rFonts w:ascii="Arial" w:hAnsi="Arial" w:cs="Arial"/>
          <w:szCs w:val="24"/>
        </w:rPr>
        <w:t>W trakcie kontroli sprawdzono m.in. przestrzeganie przez przedsiębiorcę obowiązku uwidaczniania cen oraz cen jednostkowych.</w:t>
      </w:r>
    </w:p>
    <w:p w14:paraId="20D49D09" w14:textId="77777777" w:rsidR="00F24C77" w:rsidRPr="00F24C77" w:rsidRDefault="00F24C77" w:rsidP="00F24C77">
      <w:pPr>
        <w:pStyle w:val="Nagwek3"/>
        <w:spacing w:before="120"/>
      </w:pPr>
      <w:r w:rsidRPr="00F24C77">
        <w:t xml:space="preserve">W dniu 20 października 2022 r. inspektorzy sprawdzili prawidłowość uwidaczniania informacji w powyższym zakresie dla </w:t>
      </w:r>
      <w:r w:rsidRPr="00F24C77">
        <w:rPr>
          <w:b/>
        </w:rPr>
        <w:t>105 partii</w:t>
      </w:r>
      <w:r w:rsidRPr="00F24C77">
        <w:t xml:space="preserve"> produktów wybranych z oferty handlowej, stwierdzając nieprawidłowości przy </w:t>
      </w:r>
      <w:r w:rsidRPr="00F24C77">
        <w:rPr>
          <w:b/>
        </w:rPr>
        <w:t xml:space="preserve">27 </w:t>
      </w:r>
      <w:r w:rsidRPr="00F24C77">
        <w:t>z nich, a mianowicie:</w:t>
      </w:r>
    </w:p>
    <w:p w14:paraId="17992C14" w14:textId="6C087E39" w:rsidR="00F24C77" w:rsidRPr="00F24C77" w:rsidRDefault="00F24C77" w:rsidP="00F24C77">
      <w:pPr>
        <w:pStyle w:val="Akapitzlist"/>
        <w:numPr>
          <w:ilvl w:val="0"/>
          <w:numId w:val="115"/>
        </w:numPr>
        <w:spacing w:before="120" w:after="120" w:line="360" w:lineRule="auto"/>
        <w:rPr>
          <w:rFonts w:ascii="Arial" w:hAnsi="Arial" w:cs="Arial"/>
          <w:b/>
          <w:bCs/>
          <w:szCs w:val="24"/>
        </w:rPr>
      </w:pPr>
      <w:r w:rsidRPr="00F24C77">
        <w:rPr>
          <w:rFonts w:ascii="Arial" w:hAnsi="Arial" w:cs="Arial"/>
          <w:b/>
          <w:bCs/>
          <w:szCs w:val="24"/>
        </w:rPr>
        <w:t xml:space="preserve">brak uwidocznienia informacji o cenie i cenie jednostkowej dla łącznie 22 produktów pn.: </w:t>
      </w:r>
      <w:r w:rsidRPr="00F24C77">
        <w:rPr>
          <w:rFonts w:ascii="Arial" w:hAnsi="Arial" w:cs="Arial"/>
          <w:szCs w:val="24"/>
        </w:rPr>
        <w:t xml:space="preserve">1. Chipsy ziemniaczane o smaku papryki </w:t>
      </w:r>
      <w:proofErr w:type="spellStart"/>
      <w:r w:rsidRPr="00F24C77">
        <w:rPr>
          <w:rFonts w:ascii="Arial" w:hAnsi="Arial" w:cs="Arial"/>
          <w:szCs w:val="24"/>
        </w:rPr>
        <w:t>Lay’s</w:t>
      </w:r>
      <w:proofErr w:type="spellEnd"/>
      <w:r w:rsidRPr="00F24C77">
        <w:rPr>
          <w:rFonts w:ascii="Arial" w:hAnsi="Arial" w:cs="Arial"/>
          <w:szCs w:val="24"/>
        </w:rPr>
        <w:t xml:space="preserve"> 40 g; 2. Chipsy ziemniaczane o smaku sera i cebuli </w:t>
      </w:r>
      <w:proofErr w:type="spellStart"/>
      <w:r w:rsidRPr="00F24C77">
        <w:rPr>
          <w:rFonts w:ascii="Arial" w:hAnsi="Arial" w:cs="Arial"/>
          <w:szCs w:val="24"/>
        </w:rPr>
        <w:t>Lay's</w:t>
      </w:r>
      <w:proofErr w:type="spellEnd"/>
      <w:r w:rsidRPr="00F24C77">
        <w:rPr>
          <w:rFonts w:ascii="Arial" w:hAnsi="Arial" w:cs="Arial"/>
          <w:szCs w:val="24"/>
        </w:rPr>
        <w:t xml:space="preserve"> </w:t>
      </w:r>
      <w:proofErr w:type="spellStart"/>
      <w:r w:rsidRPr="00F24C77">
        <w:rPr>
          <w:rFonts w:ascii="Arial" w:hAnsi="Arial" w:cs="Arial"/>
          <w:szCs w:val="24"/>
        </w:rPr>
        <w:t>Maxx</w:t>
      </w:r>
      <w:proofErr w:type="spellEnd"/>
      <w:r w:rsidRPr="00F24C77">
        <w:rPr>
          <w:rFonts w:ascii="Arial" w:hAnsi="Arial" w:cs="Arial"/>
          <w:szCs w:val="24"/>
        </w:rPr>
        <w:t xml:space="preserve"> 130 g; 3. Chrupki kukurydziane o smaku tostu </w:t>
      </w:r>
      <w:proofErr w:type="spellStart"/>
      <w:r w:rsidRPr="00F24C77">
        <w:rPr>
          <w:rFonts w:ascii="Arial" w:hAnsi="Arial" w:cs="Arial"/>
          <w:szCs w:val="24"/>
        </w:rPr>
        <w:t>Cheetos</w:t>
      </w:r>
      <w:proofErr w:type="spellEnd"/>
      <w:r w:rsidRPr="00F24C77">
        <w:rPr>
          <w:rFonts w:ascii="Arial" w:hAnsi="Arial" w:cs="Arial"/>
          <w:szCs w:val="24"/>
        </w:rPr>
        <w:t xml:space="preserve"> </w:t>
      </w:r>
      <w:proofErr w:type="spellStart"/>
      <w:r w:rsidRPr="00F24C77">
        <w:rPr>
          <w:rFonts w:ascii="Arial" w:hAnsi="Arial" w:cs="Arial"/>
          <w:szCs w:val="24"/>
        </w:rPr>
        <w:t>Hashtags</w:t>
      </w:r>
      <w:proofErr w:type="spellEnd"/>
      <w:r w:rsidRPr="00F24C77">
        <w:rPr>
          <w:rFonts w:ascii="Arial" w:hAnsi="Arial" w:cs="Arial"/>
          <w:szCs w:val="24"/>
        </w:rPr>
        <w:t xml:space="preserve"> 75 g; 4. Cukierki miętowe </w:t>
      </w:r>
      <w:proofErr w:type="spellStart"/>
      <w:r w:rsidRPr="00F24C77">
        <w:rPr>
          <w:rFonts w:ascii="Arial" w:hAnsi="Arial" w:cs="Arial"/>
          <w:szCs w:val="24"/>
        </w:rPr>
        <w:t>Halls</w:t>
      </w:r>
      <w:proofErr w:type="spellEnd"/>
      <w:r w:rsidRPr="00F24C77">
        <w:rPr>
          <w:rFonts w:ascii="Arial" w:hAnsi="Arial" w:cs="Arial"/>
          <w:szCs w:val="24"/>
        </w:rPr>
        <w:t xml:space="preserve"> extra </w:t>
      </w:r>
      <w:proofErr w:type="spellStart"/>
      <w:r w:rsidRPr="00F24C77">
        <w:rPr>
          <w:rFonts w:ascii="Arial" w:hAnsi="Arial" w:cs="Arial"/>
          <w:szCs w:val="24"/>
        </w:rPr>
        <w:t>strong</w:t>
      </w:r>
      <w:proofErr w:type="spellEnd"/>
      <w:r w:rsidRPr="00F24C77">
        <w:rPr>
          <w:rFonts w:ascii="Arial" w:hAnsi="Arial" w:cs="Arial"/>
          <w:szCs w:val="24"/>
        </w:rPr>
        <w:t xml:space="preserve"> 33,5 g; 5. Aromatyzowany napój na bazie wina Martini Rosso 500 ml; 6. Aromatyzowany napój na bazie wina Martini </w:t>
      </w:r>
      <w:proofErr w:type="spellStart"/>
      <w:r w:rsidRPr="00F24C77">
        <w:rPr>
          <w:rFonts w:ascii="Arial" w:hAnsi="Arial" w:cs="Arial"/>
          <w:szCs w:val="24"/>
        </w:rPr>
        <w:t>Fiero</w:t>
      </w:r>
      <w:proofErr w:type="spellEnd"/>
      <w:r w:rsidRPr="00F24C77">
        <w:rPr>
          <w:rFonts w:ascii="Arial" w:hAnsi="Arial" w:cs="Arial"/>
          <w:szCs w:val="24"/>
        </w:rPr>
        <w:t xml:space="preserve"> 500 ml;</w:t>
      </w:r>
      <w:r>
        <w:rPr>
          <w:rFonts w:ascii="Arial" w:hAnsi="Arial" w:cs="Arial"/>
          <w:szCs w:val="24"/>
        </w:rPr>
        <w:t xml:space="preserve"> </w:t>
      </w:r>
      <w:r w:rsidRPr="00F24C77">
        <w:rPr>
          <w:rFonts w:ascii="Arial" w:hAnsi="Arial" w:cs="Arial"/>
          <w:szCs w:val="24"/>
        </w:rPr>
        <w:t>7. Nalewka malinowa Soplica 28% 200 ml; 8. Nalewka o smaku migdała w karmelu Soplica 25% 200 ml; 9. Nalewka pigwowa Soplica 28% 200 ml; 10. Żubrówka Leśna Poziomka 32% 200 ml; 11. Napój spirytusowy Absolwent Jeżyna 30% 200 ml; 12. Napój spirytusowy Cytrynówka Absolwent 25% 200 ml; 13. Napój spirytusowy Żołądkowa Gorzka rześka limonka z miętą 30% 200 ml; 14. Napój spirytusowy Żołądkowa Gorzka Tradycyjna 34% 200 ml; 15. Napój spirytusowy Żołądkowa Gorzka rześka arbuz &amp; limonka 30% 200 ml;</w:t>
      </w:r>
      <w:r>
        <w:rPr>
          <w:rFonts w:ascii="Arial" w:hAnsi="Arial" w:cs="Arial"/>
          <w:szCs w:val="24"/>
        </w:rPr>
        <w:t xml:space="preserve"> </w:t>
      </w:r>
      <w:r w:rsidRPr="00F24C77">
        <w:rPr>
          <w:rFonts w:ascii="Arial" w:hAnsi="Arial" w:cs="Arial"/>
          <w:szCs w:val="24"/>
        </w:rPr>
        <w:t xml:space="preserve">16. Likier o smaku pigwowym Nalewka Babuni 18% 500 ml; 17. Nalewka Babuni orzech laskowy 18% 500 ml; 18. Napój wieloowocowy multiwitamina Tarczyn 300 ml; 19. Sok 100% pomarańcza Tarczyn 300 ml; 20. Napój Energetyczny Monster Energy Ultra Green </w:t>
      </w:r>
      <w:proofErr w:type="spellStart"/>
      <w:r w:rsidRPr="00F24C77">
        <w:rPr>
          <w:rFonts w:ascii="Arial" w:hAnsi="Arial" w:cs="Arial"/>
          <w:szCs w:val="24"/>
        </w:rPr>
        <w:t>Paradise</w:t>
      </w:r>
      <w:proofErr w:type="spellEnd"/>
      <w:r w:rsidRPr="00F24C77">
        <w:rPr>
          <w:rFonts w:ascii="Arial" w:hAnsi="Arial" w:cs="Arial"/>
          <w:szCs w:val="24"/>
        </w:rPr>
        <w:t xml:space="preserve"> 500 ml; 21.</w:t>
      </w:r>
      <w:r>
        <w:rPr>
          <w:rFonts w:ascii="Arial" w:hAnsi="Arial" w:cs="Arial"/>
          <w:szCs w:val="24"/>
        </w:rPr>
        <w:t xml:space="preserve"> </w:t>
      </w:r>
      <w:r w:rsidRPr="00F24C77">
        <w:rPr>
          <w:rFonts w:ascii="Arial" w:hAnsi="Arial" w:cs="Arial"/>
          <w:szCs w:val="24"/>
        </w:rPr>
        <w:t xml:space="preserve">Napój Energetyczny Monster Energy 500 ml; 22. Napój energetyczny </w:t>
      </w:r>
      <w:proofErr w:type="spellStart"/>
      <w:r w:rsidRPr="00F24C77">
        <w:rPr>
          <w:rFonts w:ascii="Arial" w:hAnsi="Arial" w:cs="Arial"/>
          <w:szCs w:val="24"/>
        </w:rPr>
        <w:t>Tiger</w:t>
      </w:r>
      <w:proofErr w:type="spellEnd"/>
      <w:r w:rsidRPr="00F24C77">
        <w:rPr>
          <w:rFonts w:ascii="Arial" w:hAnsi="Arial" w:cs="Arial"/>
          <w:szCs w:val="24"/>
        </w:rPr>
        <w:t xml:space="preserve"> 250 ml;</w:t>
      </w:r>
    </w:p>
    <w:p w14:paraId="6A3CAB84" w14:textId="397E4273" w:rsidR="00F24C77" w:rsidRPr="00F24C77" w:rsidRDefault="00F24C77" w:rsidP="00F24C77">
      <w:pPr>
        <w:spacing w:before="120" w:after="120" w:line="360" w:lineRule="auto"/>
        <w:rPr>
          <w:rFonts w:ascii="Arial" w:hAnsi="Arial" w:cs="Arial"/>
          <w:szCs w:val="24"/>
        </w:rPr>
      </w:pPr>
      <w:r w:rsidRPr="00F24C77">
        <w:rPr>
          <w:rFonts w:ascii="Arial" w:hAnsi="Arial" w:cs="Arial"/>
          <w:szCs w:val="24"/>
        </w:rPr>
        <w:t xml:space="preserve">co stanowi naruszenie art. 4 ust. 1 ustawy z dnia 9 maja 2014 r. o informowaniu o cenach towarów i usług (tekst jednolity: Dz. U. z 2019 r., poz. 178) – zwanej dalej </w:t>
      </w:r>
      <w:r w:rsidRPr="00F24C77">
        <w:rPr>
          <w:rFonts w:ascii="Arial" w:hAnsi="Arial" w:cs="Arial"/>
          <w:szCs w:val="24"/>
        </w:rPr>
        <w:lastRenderedPageBreak/>
        <w:t>„ustawą”</w:t>
      </w:r>
      <w:r>
        <w:rPr>
          <w:rFonts w:ascii="Arial" w:hAnsi="Arial" w:cs="Arial"/>
          <w:szCs w:val="24"/>
        </w:rPr>
        <w:t xml:space="preserve"> </w:t>
      </w:r>
      <w:r w:rsidRPr="00F24C77">
        <w:rPr>
          <w:rFonts w:ascii="Arial" w:hAnsi="Arial" w:cs="Arial"/>
          <w:szCs w:val="24"/>
        </w:rPr>
        <w:t>oraz § 3 rozporządzenia Ministra Rozwoju z dnia 9 grudnia 2015 r. w sprawie uwidaczniania cen towarów i usług (Dz. U. z 2015 r., poz. 2121) – zwanego dalej „rozporządzeniem”;</w:t>
      </w:r>
    </w:p>
    <w:p w14:paraId="348CE642" w14:textId="05764D4A" w:rsidR="00F24C77" w:rsidRPr="00F24C77" w:rsidRDefault="00F24C77" w:rsidP="00F24C77">
      <w:pPr>
        <w:pStyle w:val="Akapitzlist"/>
        <w:numPr>
          <w:ilvl w:val="0"/>
          <w:numId w:val="115"/>
        </w:numPr>
        <w:spacing w:before="120" w:after="120" w:line="360" w:lineRule="auto"/>
        <w:rPr>
          <w:rFonts w:ascii="Arial" w:hAnsi="Arial" w:cs="Arial"/>
          <w:b/>
          <w:bCs/>
          <w:szCs w:val="24"/>
        </w:rPr>
      </w:pPr>
      <w:r w:rsidRPr="00F24C77">
        <w:rPr>
          <w:rFonts w:ascii="Arial" w:hAnsi="Arial" w:cs="Arial"/>
          <w:b/>
          <w:bCs/>
          <w:szCs w:val="24"/>
        </w:rPr>
        <w:t>brak uwidocznienia informacji o cenie jednostkowej dla łącznie 5 produktów pn.:</w:t>
      </w:r>
      <w:r>
        <w:rPr>
          <w:rFonts w:ascii="Arial" w:hAnsi="Arial" w:cs="Arial"/>
          <w:b/>
          <w:bCs/>
          <w:szCs w:val="24"/>
        </w:rPr>
        <w:t xml:space="preserve"> </w:t>
      </w:r>
      <w:r w:rsidRPr="00F24C77">
        <w:rPr>
          <w:rFonts w:ascii="Arial" w:hAnsi="Arial" w:cs="Arial"/>
          <w:szCs w:val="24"/>
        </w:rPr>
        <w:t>1. Napój gazowany o smaku coli Coca Cola 1,5 l; 2. Napój gazowany 3 pomarańcze Zbyszko 1,75 l; 3. Napój gazowany 3 limonki Zbyszko 1,75 l; 4. Napój gazowany 3 cytryny Zbyszko 1,75 l; 5. Sok 100% jabłko Tarczyn 300 ml,</w:t>
      </w:r>
    </w:p>
    <w:p w14:paraId="1C6A3CC2" w14:textId="77777777" w:rsidR="00F24C77" w:rsidRPr="00F24C77" w:rsidRDefault="00F24C77" w:rsidP="00F24C77">
      <w:pPr>
        <w:spacing w:before="120" w:after="120" w:line="360" w:lineRule="auto"/>
        <w:rPr>
          <w:rFonts w:ascii="Arial" w:hAnsi="Arial" w:cs="Arial"/>
          <w:szCs w:val="24"/>
        </w:rPr>
      </w:pPr>
      <w:r w:rsidRPr="00F24C77">
        <w:rPr>
          <w:rFonts w:ascii="Arial" w:hAnsi="Arial" w:cs="Arial"/>
          <w:szCs w:val="24"/>
        </w:rPr>
        <w:t>co stanowi naruszenie art. 4 ust. 1 ustawy oraz § 3 ust. 2 rozporządzenia.</w:t>
      </w:r>
    </w:p>
    <w:p w14:paraId="32A99C98" w14:textId="77777777" w:rsidR="00F24C77" w:rsidRPr="00F24C77" w:rsidRDefault="00F24C77" w:rsidP="00F24C77">
      <w:pPr>
        <w:spacing w:before="120" w:after="120" w:line="360" w:lineRule="auto"/>
        <w:rPr>
          <w:rFonts w:ascii="Arial" w:hAnsi="Arial" w:cs="Arial"/>
          <w:szCs w:val="24"/>
        </w:rPr>
      </w:pPr>
      <w:r w:rsidRPr="00F24C77">
        <w:rPr>
          <w:rFonts w:ascii="Arial" w:hAnsi="Arial" w:cs="Arial"/>
          <w:szCs w:val="24"/>
        </w:rPr>
        <w:t xml:space="preserve">W trakcie kontroli uczestnicząca w czynnościach kontrolowana oświadczyła, że stwierdzone nieprawidłowości były wynikiem przeoczenia oraz zobowiązała się uzupełnić brakujące ceny i ceny jednostkowe. </w:t>
      </w:r>
    </w:p>
    <w:p w14:paraId="2FE93CF3" w14:textId="77777777" w:rsidR="00F24C77" w:rsidRPr="00F24C77" w:rsidRDefault="00F24C77" w:rsidP="00F24C77">
      <w:pPr>
        <w:spacing w:before="120" w:after="120" w:line="360" w:lineRule="auto"/>
        <w:rPr>
          <w:rFonts w:ascii="Arial" w:hAnsi="Arial" w:cs="Arial"/>
          <w:szCs w:val="24"/>
        </w:rPr>
      </w:pPr>
      <w:r w:rsidRPr="00F24C77">
        <w:rPr>
          <w:rFonts w:ascii="Arial" w:hAnsi="Arial" w:cs="Arial"/>
          <w:szCs w:val="24"/>
        </w:rPr>
        <w:t xml:space="preserve">Powyższe ustalenia udokumentowano w protokole kontroli DP.8361.112.2022 z dnia 20 października 2022 r. wraz z załącznikami, w tym m.in. fotografiami produktów zakwestionowanych w zakresie uwidaczniania cen oraz oświadczeniem przedsiębiorcy. Uwag do protokołu nie wnoszono. </w:t>
      </w:r>
    </w:p>
    <w:p w14:paraId="21D405EE" w14:textId="3DAFEA0E" w:rsidR="00F24C77" w:rsidRPr="00F24C77" w:rsidRDefault="00F24C77" w:rsidP="00F24C77">
      <w:pPr>
        <w:pStyle w:val="Nagwek3"/>
        <w:spacing w:before="120"/>
      </w:pPr>
      <w:r w:rsidRPr="00F24C77">
        <w:t>W związku z powyższymi ustaleniami, pismem z dnia 16 grudnia 2022 r. Podkarpacki Wojewódzki Inspektor Inspekcji Handlowej zawiadomił stronę o wszczęciu z urzędu postępowania trybie art. 6 ust. 1 ustawy. Jednocześnie stronę postępowania pouczono o przysługującym jej prawie do czynnego udziału w postępowaniu, a w szczególności o prawie wypowiadania się co do zebranych dowodów i materiałów, przeglądania akt sprawy,</w:t>
      </w:r>
      <w:r>
        <w:t xml:space="preserve"> </w:t>
      </w:r>
      <w:r w:rsidRPr="00F24C77">
        <w:t>jak również brania udziału w przeprowadzaniu dowodu oraz możliwości złożenia wyjaśnienia. Jednocześnie stronę wezwano do przedłożenia dokumentacji stwierdzającej wielkość obrotów i przychodu za zakończony rok rozliczeniowy 2021.</w:t>
      </w:r>
    </w:p>
    <w:p w14:paraId="6DED1BF4" w14:textId="278D1AFB" w:rsidR="00DA7C43" w:rsidRPr="00F24C77" w:rsidRDefault="00F24C77" w:rsidP="00F24C77">
      <w:pPr>
        <w:pStyle w:val="Nagwek3"/>
        <w:spacing w:before="120"/>
        <w:rPr>
          <w:bCs w:val="0"/>
        </w:rPr>
      </w:pPr>
      <w:r w:rsidRPr="00F24C77">
        <w:rPr>
          <w:bCs w:val="0"/>
        </w:rPr>
        <w:t xml:space="preserve">W dniu 28 grudnia 2022 r. do Delegatury w Przemyślu Wojewódzkiego Inspektoratu Inspekcji Handlowej w Rzeszowie wpłynęło pismo przedsiębiorcy z dnia 22 grudnia </w:t>
      </w:r>
      <w:r w:rsidRPr="00F24C77">
        <w:rPr>
          <w:bCs w:val="0"/>
        </w:rPr>
        <w:lastRenderedPageBreak/>
        <w:t>2022 r., do którego dołączono „Bilans firmy za rok 2021” stwierdzający wielkość przychodu i dochodu</w:t>
      </w:r>
      <w:r w:rsidR="00DA7C43" w:rsidRPr="00F24C77">
        <w:rPr>
          <w:bCs w:val="0"/>
        </w:rPr>
        <w:t>.</w:t>
      </w:r>
    </w:p>
    <w:p w14:paraId="0A55B432" w14:textId="77777777" w:rsidR="001C58A9" w:rsidRPr="00F24C77" w:rsidRDefault="001C58A9" w:rsidP="000A1F9B">
      <w:pPr>
        <w:pStyle w:val="Nagwek2"/>
        <w:rPr>
          <w:sz w:val="28"/>
          <w:szCs w:val="22"/>
        </w:rPr>
      </w:pPr>
      <w:r w:rsidRPr="00F24C77">
        <w:rPr>
          <w:sz w:val="28"/>
          <w:szCs w:val="22"/>
        </w:rPr>
        <w:t>Podkarpacki Wojewódzki Inspektor Inspekcji Handlowej ustalił i stwierdził, co następuje:</w:t>
      </w:r>
    </w:p>
    <w:p w14:paraId="23E24DA2" w14:textId="77777777" w:rsidR="00F24C77" w:rsidRPr="00F24C77" w:rsidRDefault="00BE5DCD" w:rsidP="00F24C77">
      <w:pPr>
        <w:pStyle w:val="Nagwek3"/>
        <w:spacing w:before="120"/>
        <w:rPr>
          <w:color w:val="000000"/>
        </w:rPr>
      </w:pPr>
      <w:r w:rsidRPr="00F24C77">
        <w:rPr>
          <w:bCs w:val="0"/>
        </w:rPr>
        <w:t xml:space="preserve">Zgodnie </w:t>
      </w:r>
      <w:r w:rsidR="00F24C77" w:rsidRPr="00F24C77">
        <w:rPr>
          <w:color w:val="000000"/>
        </w:rPr>
        <w:t>z art. 6 ust. 1 ustawy karę pieniężną na przedsiębiorcę, który nie wykonuje obowiązku uwidaczniania cen w miejscu sprzedaży detalicznej nakłada wojewódzki inspektor Inspekcji Handlowej. W związku z tym, że naruszenie miało miejsce w placówce handlowej zlokalizowanej w Przeworsku (woj. podkarpackie), w której prowadzona jest sprzedaż detaliczna, właściwym do prowadzenia postępowania i nałożenia kary jest Podkarpacki Wojewódzki Inspektor Inspekcji Handlowej.</w:t>
      </w:r>
    </w:p>
    <w:p w14:paraId="3BC90396"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299B7320"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 xml:space="preserve">Zgodnie z art. 4 ust. 1 ustawy w miejscu sprzedaży detalicznej i świadczenia usług uwidacznia się cenę oraz cenę jednostkową towaru (usługi) w sposób jednoznaczny, niebudzący wątpliwości oraz umożliwiający porównanie cen. </w:t>
      </w:r>
    </w:p>
    <w:p w14:paraId="4B9C601A"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Pod pojęciem ceny ustawa rozumie wartość wyrażoną w jednostkach pieniężnych, którą kupujący jest obowiązany zapłacić przedsiębiorcy za towar lub usługę (art. 3 ust. 1 pkt 1 ustawy).</w:t>
      </w:r>
    </w:p>
    <w:p w14:paraId="491F983E"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 xml:space="preserve">Cena jednostkowa towaru (usługi) to cena ustalona za jednostkę określonego towaru (usługi), którego ilość lub liczba jest wyrażona w jednostkach miar w rozumieniu przepisów o miarach (art. 3 ust. 1 pkt 2 ustawy). </w:t>
      </w:r>
    </w:p>
    <w:p w14:paraId="5C205159"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Zgodnie z wydanym na podstawie art. 4 ust. 2 ustawy</w:t>
      </w:r>
      <w:r w:rsidRPr="00F24C77">
        <w:rPr>
          <w:rFonts w:ascii="Arial" w:hAnsi="Arial" w:cs="Arial"/>
          <w:bCs/>
          <w:color w:val="000000"/>
          <w:szCs w:val="24"/>
        </w:rPr>
        <w:t xml:space="preserve"> rozporządzeniem, a konkretnie z </w:t>
      </w:r>
      <w:r w:rsidRPr="00F24C77">
        <w:rPr>
          <w:rFonts w:ascii="Arial" w:hAnsi="Arial" w:cs="Arial"/>
          <w:color w:val="000000"/>
          <w:szCs w:val="24"/>
        </w:rPr>
        <w:t xml:space="preserve">§ 3 ust. 1 i 2, cenę uwidacznia się w miejscu ogólnodostępnym i dobrze widocznym dla konsumentów, na danym towarze, bezpośrednio przy towarze lub w bliskości towaru, którego dotyczy. Cenę i cenę jednostkową uwidacznia się w szczególności: </w:t>
      </w:r>
      <w:r w:rsidRPr="00F24C77">
        <w:rPr>
          <w:rFonts w:ascii="Arial" w:hAnsi="Arial" w:cs="Arial"/>
          <w:color w:val="000000"/>
          <w:szCs w:val="24"/>
        </w:rPr>
        <w:lastRenderedPageBreak/>
        <w:t>na wywieszce, w cenniku, w katalogu, na obwolucie, w postaci nadruku lub napisu na towarze lub opakowaniu.</w:t>
      </w:r>
    </w:p>
    <w:p w14:paraId="5EDDA077"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Pod pojęciem wywieszki rozporządzenie rozumie etykietę, metkę, tabliczkę lub plakat; wywieszka może mieć formę wyświetlacza (§ 2 pkt 4 rozporządzenia).</w:t>
      </w:r>
    </w:p>
    <w:p w14:paraId="7761ECF6"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Zgodnie natomiast z § 4 ust. 1 rozporządzenia cena jednostkowa dotyczy odpowiednio ceny za:</w:t>
      </w:r>
    </w:p>
    <w:p w14:paraId="02CCA39D" w14:textId="77777777" w:rsidR="00F24C77" w:rsidRPr="00F24C77" w:rsidRDefault="00F24C77" w:rsidP="00F24C77">
      <w:pPr>
        <w:pStyle w:val="Akapitzlist"/>
        <w:numPr>
          <w:ilvl w:val="0"/>
          <w:numId w:val="116"/>
        </w:numPr>
        <w:spacing w:before="120" w:after="120" w:line="360" w:lineRule="auto"/>
        <w:rPr>
          <w:rFonts w:ascii="Arial" w:hAnsi="Arial" w:cs="Arial"/>
          <w:color w:val="000000"/>
          <w:szCs w:val="24"/>
        </w:rPr>
      </w:pPr>
      <w:r w:rsidRPr="00F24C77">
        <w:rPr>
          <w:rFonts w:ascii="Arial" w:hAnsi="Arial" w:cs="Arial"/>
          <w:color w:val="000000"/>
          <w:szCs w:val="24"/>
        </w:rPr>
        <w:t>litr lub metr sześcienny – dla towaru przeznaczonego do sprzedaży według objętości;</w:t>
      </w:r>
    </w:p>
    <w:p w14:paraId="7FAD7674" w14:textId="77777777" w:rsidR="00F24C77" w:rsidRPr="00F24C77" w:rsidRDefault="00F24C77" w:rsidP="00F24C77">
      <w:pPr>
        <w:pStyle w:val="Akapitzlist"/>
        <w:numPr>
          <w:ilvl w:val="0"/>
          <w:numId w:val="116"/>
        </w:numPr>
        <w:spacing w:before="120" w:after="120" w:line="360" w:lineRule="auto"/>
        <w:rPr>
          <w:rFonts w:ascii="Arial" w:hAnsi="Arial" w:cs="Arial"/>
          <w:color w:val="000000"/>
          <w:szCs w:val="24"/>
        </w:rPr>
      </w:pPr>
      <w:r w:rsidRPr="00F24C77">
        <w:rPr>
          <w:rFonts w:ascii="Arial" w:hAnsi="Arial" w:cs="Arial"/>
          <w:color w:val="000000"/>
          <w:szCs w:val="24"/>
        </w:rPr>
        <w:t>kilogram lub tonę – dla towaru przeznaczonego do sprzedaży według masy;</w:t>
      </w:r>
    </w:p>
    <w:p w14:paraId="3CA637BB" w14:textId="77777777" w:rsidR="00F24C77" w:rsidRPr="00F24C77" w:rsidRDefault="00F24C77" w:rsidP="00F24C77">
      <w:pPr>
        <w:pStyle w:val="Akapitzlist"/>
        <w:numPr>
          <w:ilvl w:val="0"/>
          <w:numId w:val="116"/>
        </w:numPr>
        <w:spacing w:before="120" w:after="120" w:line="360" w:lineRule="auto"/>
        <w:rPr>
          <w:rFonts w:ascii="Arial" w:hAnsi="Arial" w:cs="Arial"/>
          <w:color w:val="000000"/>
          <w:szCs w:val="24"/>
        </w:rPr>
      </w:pPr>
      <w:r w:rsidRPr="00F24C77">
        <w:rPr>
          <w:rFonts w:ascii="Arial" w:hAnsi="Arial" w:cs="Arial"/>
          <w:color w:val="000000"/>
          <w:szCs w:val="24"/>
        </w:rPr>
        <w:t>metr – dla towaru przeznaczonego do sprzedaży według długości;</w:t>
      </w:r>
    </w:p>
    <w:p w14:paraId="4FB4C797" w14:textId="77777777" w:rsidR="00F24C77" w:rsidRPr="00F24C77" w:rsidRDefault="00F24C77" w:rsidP="00F24C77">
      <w:pPr>
        <w:pStyle w:val="Akapitzlist"/>
        <w:numPr>
          <w:ilvl w:val="0"/>
          <w:numId w:val="116"/>
        </w:numPr>
        <w:spacing w:before="120" w:after="120" w:line="360" w:lineRule="auto"/>
        <w:rPr>
          <w:rFonts w:ascii="Arial" w:hAnsi="Arial" w:cs="Arial"/>
          <w:color w:val="000000"/>
          <w:szCs w:val="24"/>
        </w:rPr>
      </w:pPr>
      <w:r w:rsidRPr="00F24C77">
        <w:rPr>
          <w:rFonts w:ascii="Arial" w:hAnsi="Arial" w:cs="Arial"/>
          <w:color w:val="000000"/>
          <w:szCs w:val="24"/>
        </w:rPr>
        <w:t>metr kwadratowy – dla towaru przeznaczonego do sprzedaży według powierzchni;</w:t>
      </w:r>
    </w:p>
    <w:p w14:paraId="6559D0B5" w14:textId="77777777" w:rsidR="00F24C77" w:rsidRPr="00F24C77" w:rsidRDefault="00F24C77" w:rsidP="00F24C77">
      <w:pPr>
        <w:pStyle w:val="Akapitzlist"/>
        <w:numPr>
          <w:ilvl w:val="0"/>
          <w:numId w:val="116"/>
        </w:numPr>
        <w:spacing w:before="120" w:after="120" w:line="360" w:lineRule="auto"/>
        <w:rPr>
          <w:rFonts w:ascii="Arial" w:hAnsi="Arial" w:cs="Arial"/>
          <w:color w:val="000000"/>
          <w:szCs w:val="24"/>
        </w:rPr>
      </w:pPr>
      <w:r w:rsidRPr="00F24C77">
        <w:rPr>
          <w:rFonts w:ascii="Arial" w:hAnsi="Arial" w:cs="Arial"/>
          <w:color w:val="000000"/>
          <w:szCs w:val="24"/>
        </w:rPr>
        <w:t>sztukę – dla towarów przeznaczonych do sprzedaży na sztuki.</w:t>
      </w:r>
    </w:p>
    <w:p w14:paraId="41A89C53"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C81FD8E"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W przypadku towaru pakowanego oznaczonego liczbą sztuk dopuszcza się stosowanie przeliczenia na cenę jednostkową za sztukę lub za dziesiętną wielokrotność liczby sztuk (§ 4 ust. 3 rozporządzenia).</w:t>
      </w:r>
    </w:p>
    <w:p w14:paraId="21E935E3" w14:textId="1D68A1B5"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Pr>
          <w:rFonts w:ascii="Arial" w:hAnsi="Arial" w:cs="Arial"/>
          <w:color w:val="000000"/>
          <w:szCs w:val="24"/>
        </w:rPr>
        <w:t xml:space="preserve"> </w:t>
      </w:r>
      <w:r w:rsidRPr="00F24C77">
        <w:rPr>
          <w:rFonts w:ascii="Arial" w:hAnsi="Arial" w:cs="Arial"/>
          <w:color w:val="000000"/>
          <w:szCs w:val="24"/>
        </w:rPr>
        <w:t>w ww. przepisach, choćby naruszenie prawa miało charakter jednostkowy. Dowiedzenie,</w:t>
      </w:r>
      <w:r>
        <w:rPr>
          <w:rFonts w:ascii="Arial" w:hAnsi="Arial" w:cs="Arial"/>
          <w:color w:val="000000"/>
          <w:szCs w:val="24"/>
        </w:rPr>
        <w:t xml:space="preserve"> </w:t>
      </w:r>
      <w:r w:rsidRPr="00F24C77">
        <w:rPr>
          <w:rFonts w:ascii="Arial" w:hAnsi="Arial" w:cs="Arial"/>
          <w:color w:val="000000"/>
          <w:szCs w:val="24"/>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0AC4FE57" w14:textId="77777777" w:rsidR="00F24C77" w:rsidRPr="00F24C77" w:rsidRDefault="00F24C77" w:rsidP="00F24C77">
      <w:pPr>
        <w:pStyle w:val="Nagwek3"/>
        <w:spacing w:before="120"/>
        <w:rPr>
          <w:color w:val="000000"/>
        </w:rPr>
      </w:pPr>
      <w:r w:rsidRPr="00F24C77">
        <w:rPr>
          <w:color w:val="000000"/>
        </w:rPr>
        <w:lastRenderedPageBreak/>
        <w:t xml:space="preserve">W powyższej sprawie, w wyniku kontroli przeprowadzonej w dniach 20 i 21 października 2022 r. w miejscu sprzedaży detalicznej tj. placówce handlowej zlokalizowanej w Przeworsku przy ul. </w:t>
      </w:r>
      <w:r w:rsidRPr="00F24C77">
        <w:rPr>
          <w:b/>
          <w:color w:val="000000"/>
        </w:rPr>
        <w:t>(dane zanonimizowane)</w:t>
      </w:r>
      <w:r w:rsidRPr="00F24C77">
        <w:rPr>
          <w:color w:val="000000"/>
        </w:rPr>
        <w:t xml:space="preserve">, należącej do Pani </w:t>
      </w:r>
      <w:r w:rsidRPr="00F24C77">
        <w:rPr>
          <w:b/>
          <w:color w:val="000000"/>
        </w:rPr>
        <w:t>(dane zanonimizowane)</w:t>
      </w:r>
      <w:r w:rsidRPr="00F24C77">
        <w:rPr>
          <w:color w:val="000000"/>
        </w:rPr>
        <w:t xml:space="preserve">, prowadzącej działalność gospodarczą pod firmą: Lidia Wilk Sklep „Smakosz”, </w:t>
      </w:r>
      <w:r w:rsidRPr="00F24C77">
        <w:rPr>
          <w:b/>
          <w:color w:val="000000"/>
        </w:rPr>
        <w:t xml:space="preserve">(dane zanonimizowane) </w:t>
      </w:r>
      <w:r w:rsidRPr="00F24C77">
        <w:rPr>
          <w:color w:val="000000"/>
        </w:rPr>
        <w:t xml:space="preserve">Przeworsk ustalono, iż nie dopełniono wynikającego z art. 4 ust. 1 ustawy obowiązku tj. nie uwidoczniono cen i cen jednostkowych w sposób jednoznaczny, niebudzący wątpliwości oraz umożliwiający ich porównanie. </w:t>
      </w:r>
    </w:p>
    <w:p w14:paraId="425DFDE9"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 xml:space="preserve">W odniesieniu do dwudziestu dwóch produktów stwierdzono brak uwidocznienia informacji o cenie i cenie jednostkowej, zaś brak uwidocznienia informacji o cenie jednostkowej stwierdzono w odniesieniu do pięciu produktów. </w:t>
      </w:r>
    </w:p>
    <w:p w14:paraId="2AE2B73A"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 xml:space="preserve">W związku z powyższym spełnione zostały przesłanki do nałożenia przez Podkarpackiego Wojewódzkiego Inspektora Inspekcji Handlowej na kontrolowaną Panią </w:t>
      </w:r>
      <w:r w:rsidRPr="00F24C77">
        <w:rPr>
          <w:rFonts w:ascii="Arial" w:hAnsi="Arial" w:cs="Arial"/>
          <w:b/>
          <w:color w:val="000000"/>
          <w:szCs w:val="24"/>
        </w:rPr>
        <w:t xml:space="preserve">(dane zanonimizowane) </w:t>
      </w:r>
      <w:r w:rsidRPr="00F24C77">
        <w:rPr>
          <w:rFonts w:ascii="Arial" w:hAnsi="Arial" w:cs="Arial"/>
          <w:color w:val="000000"/>
          <w:szCs w:val="24"/>
        </w:rPr>
        <w:t xml:space="preserve">kary pieniężnej przewidzianej w art. 6 ust. 1 ustawy w wysokości </w:t>
      </w:r>
      <w:r w:rsidRPr="00F24C77">
        <w:rPr>
          <w:rFonts w:ascii="Arial" w:hAnsi="Arial" w:cs="Arial"/>
          <w:b/>
          <w:color w:val="000000"/>
          <w:szCs w:val="24"/>
        </w:rPr>
        <w:t xml:space="preserve">600 zł. </w:t>
      </w:r>
    </w:p>
    <w:p w14:paraId="569BEEE8" w14:textId="77777777" w:rsidR="00F24C77" w:rsidRPr="00F24C77" w:rsidRDefault="00F24C77" w:rsidP="00F24C77">
      <w:pPr>
        <w:pStyle w:val="Nagwek3"/>
        <w:spacing w:before="120"/>
        <w:rPr>
          <w:color w:val="000000"/>
        </w:rPr>
      </w:pPr>
      <w:r w:rsidRPr="00F24C77">
        <w:rPr>
          <w:color w:val="000000"/>
        </w:rPr>
        <w:t>Wymierzając ją PWIIH wziął pod uwagę, zgodnie z art. 6 ust. 3 ustawy:</w:t>
      </w:r>
    </w:p>
    <w:p w14:paraId="37291505" w14:textId="57C5CEE3" w:rsidR="00F24C77" w:rsidRPr="00F24C77" w:rsidRDefault="00F24C77" w:rsidP="00F24C77">
      <w:pPr>
        <w:pStyle w:val="Akapitzlist"/>
        <w:numPr>
          <w:ilvl w:val="0"/>
          <w:numId w:val="117"/>
        </w:numPr>
        <w:spacing w:before="120" w:after="120" w:line="360" w:lineRule="auto"/>
        <w:rPr>
          <w:rFonts w:ascii="Arial" w:hAnsi="Arial" w:cs="Arial"/>
          <w:color w:val="000000"/>
          <w:szCs w:val="24"/>
        </w:rPr>
      </w:pPr>
      <w:r w:rsidRPr="00F24C77">
        <w:rPr>
          <w:rFonts w:ascii="Arial" w:hAnsi="Arial" w:cs="Arial"/>
          <w:b/>
          <w:color w:val="000000"/>
          <w:szCs w:val="24"/>
        </w:rPr>
        <w:t>stopień naruszenia</w:t>
      </w:r>
      <w:r w:rsidRPr="00F24C77">
        <w:rPr>
          <w:rFonts w:ascii="Arial" w:hAnsi="Arial" w:cs="Arial"/>
          <w:color w:val="000000"/>
          <w:szCs w:val="24"/>
        </w:rPr>
        <w:t xml:space="preserve"> obowiązków – w toku kontroli sprawdzono informacje</w:t>
      </w:r>
      <w:r>
        <w:rPr>
          <w:rFonts w:ascii="Arial" w:hAnsi="Arial" w:cs="Arial"/>
          <w:color w:val="000000"/>
          <w:szCs w:val="24"/>
        </w:rPr>
        <w:t xml:space="preserve"> </w:t>
      </w:r>
      <w:r w:rsidRPr="00F24C77">
        <w:rPr>
          <w:rFonts w:ascii="Arial" w:hAnsi="Arial" w:cs="Arial"/>
          <w:color w:val="000000"/>
          <w:szCs w:val="24"/>
        </w:rPr>
        <w:t xml:space="preserve">przy </w:t>
      </w:r>
      <w:r w:rsidRPr="00F24C77">
        <w:rPr>
          <w:rFonts w:ascii="Arial" w:hAnsi="Arial" w:cs="Arial"/>
          <w:b/>
          <w:color w:val="000000"/>
          <w:szCs w:val="24"/>
        </w:rPr>
        <w:t>105</w:t>
      </w:r>
      <w:r w:rsidRPr="00F24C77">
        <w:rPr>
          <w:rFonts w:ascii="Arial" w:hAnsi="Arial" w:cs="Arial"/>
          <w:color w:val="000000"/>
          <w:szCs w:val="24"/>
        </w:rPr>
        <w:t xml:space="preserve"> asortymentach towarów, stwierdzając przy </w:t>
      </w:r>
      <w:r w:rsidRPr="00F24C77">
        <w:rPr>
          <w:rFonts w:ascii="Arial" w:hAnsi="Arial" w:cs="Arial"/>
          <w:b/>
          <w:color w:val="000000"/>
          <w:szCs w:val="24"/>
        </w:rPr>
        <w:t>27</w:t>
      </w:r>
      <w:r w:rsidRPr="00F24C77">
        <w:rPr>
          <w:rFonts w:ascii="Arial" w:hAnsi="Arial" w:cs="Arial"/>
          <w:color w:val="000000"/>
          <w:szCs w:val="24"/>
        </w:rPr>
        <w:t xml:space="preserve"> partiach nieprawidłowości dające podstawę do wszczęcia postępowania w sprawie wymierzenia kary, tj. w przypadku niespełna</w:t>
      </w:r>
      <w:r w:rsidRPr="00F24C77">
        <w:rPr>
          <w:rFonts w:ascii="Arial" w:hAnsi="Arial" w:cs="Arial"/>
          <w:bCs/>
          <w:color w:val="000000"/>
          <w:szCs w:val="24"/>
        </w:rPr>
        <w:t xml:space="preserve"> </w:t>
      </w:r>
      <w:r w:rsidRPr="00F24C77">
        <w:rPr>
          <w:rFonts w:ascii="Arial" w:hAnsi="Arial" w:cs="Arial"/>
          <w:b/>
          <w:bCs/>
          <w:color w:val="000000"/>
          <w:szCs w:val="24"/>
        </w:rPr>
        <w:t xml:space="preserve">26 </w:t>
      </w:r>
      <w:r w:rsidRPr="00F24C77">
        <w:rPr>
          <w:rFonts w:ascii="Arial" w:hAnsi="Arial" w:cs="Arial"/>
          <w:b/>
          <w:color w:val="000000"/>
          <w:szCs w:val="24"/>
        </w:rPr>
        <w:t>%</w:t>
      </w:r>
      <w:r w:rsidRPr="00F24C77">
        <w:rPr>
          <w:rFonts w:ascii="Arial" w:hAnsi="Arial" w:cs="Arial"/>
          <w:color w:val="000000"/>
          <w:szCs w:val="24"/>
        </w:rPr>
        <w:t xml:space="preserve"> losowo wybranych produktów. Stwierdzone nieprawidłowości m.in. uniemożliwiały konsumentowi porównanie cen i cen jednostkowych oferowanych do sprzedaży produktów. Organ powyższe wziął pod uwagę wymierzając karę i oznaczając stopień naruszenia jako istotny;</w:t>
      </w:r>
    </w:p>
    <w:p w14:paraId="3E183962" w14:textId="77777777" w:rsidR="00F24C77" w:rsidRPr="00F24C77" w:rsidRDefault="00F24C77" w:rsidP="00F24C77">
      <w:pPr>
        <w:pStyle w:val="Akapitzlist"/>
        <w:numPr>
          <w:ilvl w:val="0"/>
          <w:numId w:val="117"/>
        </w:numPr>
        <w:spacing w:before="120" w:after="120" w:line="360" w:lineRule="auto"/>
        <w:rPr>
          <w:rFonts w:ascii="Arial" w:hAnsi="Arial" w:cs="Arial"/>
          <w:color w:val="000000"/>
          <w:szCs w:val="24"/>
        </w:rPr>
      </w:pPr>
      <w:r w:rsidRPr="00F24C77">
        <w:rPr>
          <w:rFonts w:ascii="Arial" w:hAnsi="Arial" w:cs="Arial"/>
          <w:b/>
          <w:bCs/>
          <w:color w:val="000000"/>
          <w:szCs w:val="24"/>
        </w:rPr>
        <w:t>dotychczasową działalność przedsiębiorcy</w:t>
      </w:r>
      <w:r w:rsidRPr="00F24C77">
        <w:rPr>
          <w:rFonts w:ascii="Arial" w:hAnsi="Arial" w:cs="Arial"/>
          <w:color w:val="000000"/>
          <w:szCs w:val="24"/>
        </w:rPr>
        <w:t xml:space="preserve"> – fakt, że jest to </w:t>
      </w:r>
      <w:r w:rsidRPr="00F24C77">
        <w:rPr>
          <w:rFonts w:ascii="Arial" w:hAnsi="Arial" w:cs="Arial"/>
          <w:b/>
          <w:color w:val="000000"/>
          <w:szCs w:val="24"/>
        </w:rPr>
        <w:t>pierwsze naruszenie</w:t>
      </w:r>
      <w:r w:rsidRPr="00F24C77">
        <w:rPr>
          <w:rFonts w:ascii="Arial" w:hAnsi="Arial" w:cs="Arial"/>
          <w:color w:val="000000"/>
          <w:szCs w:val="24"/>
        </w:rPr>
        <w:t xml:space="preserve"> przez przedsiębiorcę przepisów w zakresie uwidaczniania cen odnotowane przez Podkarpackiego Wojewódzkiego Inspektora Inspekcji Handlowej;</w:t>
      </w:r>
    </w:p>
    <w:p w14:paraId="425E32E7" w14:textId="77777777" w:rsidR="00F24C77" w:rsidRPr="00F24C77" w:rsidRDefault="00F24C77" w:rsidP="00F24C77">
      <w:pPr>
        <w:pStyle w:val="Akapitzlist"/>
        <w:numPr>
          <w:ilvl w:val="0"/>
          <w:numId w:val="117"/>
        </w:numPr>
        <w:spacing w:before="120" w:after="120" w:line="360" w:lineRule="auto"/>
        <w:rPr>
          <w:rFonts w:ascii="Arial" w:hAnsi="Arial" w:cs="Arial"/>
          <w:color w:val="000000"/>
          <w:szCs w:val="24"/>
        </w:rPr>
      </w:pPr>
      <w:r w:rsidRPr="00F24C77">
        <w:rPr>
          <w:rFonts w:ascii="Arial" w:hAnsi="Arial" w:cs="Arial"/>
          <w:b/>
          <w:color w:val="000000"/>
          <w:szCs w:val="24"/>
        </w:rPr>
        <w:t>wielkość obrotów i przychodu</w:t>
      </w:r>
      <w:r w:rsidRPr="00F24C77">
        <w:rPr>
          <w:rFonts w:ascii="Arial" w:hAnsi="Arial" w:cs="Arial"/>
          <w:color w:val="000000"/>
          <w:szCs w:val="24"/>
        </w:rPr>
        <w:t xml:space="preserve"> przedsiębiorcy w roku 2021.</w:t>
      </w:r>
    </w:p>
    <w:p w14:paraId="32D39AA4" w14:textId="585F542B"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 xml:space="preserve">Biorąc pod uwagę wymienione kryteria, nałożenie kary pieniężnej w kwocie </w:t>
      </w:r>
      <w:r w:rsidRPr="00F24C77">
        <w:rPr>
          <w:rFonts w:ascii="Arial" w:hAnsi="Arial" w:cs="Arial"/>
          <w:b/>
          <w:color w:val="000000"/>
          <w:szCs w:val="24"/>
        </w:rPr>
        <w:t>600 zł</w:t>
      </w:r>
      <w:r>
        <w:rPr>
          <w:rFonts w:ascii="Arial" w:hAnsi="Arial" w:cs="Arial"/>
          <w:b/>
          <w:color w:val="000000"/>
          <w:szCs w:val="24"/>
        </w:rPr>
        <w:t xml:space="preserve"> </w:t>
      </w:r>
      <w:r w:rsidRPr="00F24C77">
        <w:rPr>
          <w:rFonts w:ascii="Arial" w:hAnsi="Arial" w:cs="Arial"/>
          <w:color w:val="000000"/>
          <w:szCs w:val="24"/>
        </w:rPr>
        <w:t xml:space="preserve">w stosunku do przewidzianej w ustawie kary określonej w maksymalnej wysokości, należy uznać za w pełni uzasadnione. Zdaniem Podkarpackiego Wojewódzkiego </w:t>
      </w:r>
      <w:r w:rsidRPr="00F24C77">
        <w:rPr>
          <w:rFonts w:ascii="Arial" w:hAnsi="Arial" w:cs="Arial"/>
          <w:color w:val="000000"/>
          <w:szCs w:val="24"/>
        </w:rPr>
        <w:lastRenderedPageBreak/>
        <w:t>Inspektora Inspekcji Handlowej kara pieniężna we wskazanej wyżej wysokości ponadto spełnia cele wyrażone</w:t>
      </w:r>
      <w:r>
        <w:rPr>
          <w:rFonts w:ascii="Arial" w:hAnsi="Arial" w:cs="Arial"/>
          <w:color w:val="000000"/>
          <w:szCs w:val="24"/>
        </w:rPr>
        <w:t xml:space="preserve"> </w:t>
      </w:r>
      <w:r w:rsidRPr="00F24C77">
        <w:rPr>
          <w:rFonts w:ascii="Arial" w:hAnsi="Arial" w:cs="Arial"/>
          <w:color w:val="000000"/>
          <w:szCs w:val="24"/>
        </w:rPr>
        <w:t>w art. 8 dyrektywy 98/6 WE Parlamentu Europejskiego i Rady z dnia 16 lutego 1998 r.</w:t>
      </w:r>
      <w:r>
        <w:rPr>
          <w:rFonts w:ascii="Arial" w:hAnsi="Arial" w:cs="Arial"/>
          <w:color w:val="000000"/>
          <w:szCs w:val="24"/>
        </w:rPr>
        <w:t xml:space="preserve"> </w:t>
      </w:r>
      <w:r w:rsidRPr="00F24C77">
        <w:rPr>
          <w:rFonts w:ascii="Arial" w:hAnsi="Arial" w:cs="Arial"/>
          <w:color w:val="000000"/>
          <w:szCs w:val="24"/>
        </w:rPr>
        <w:t>w sprawie ochrony konsumenta przez podawanie cen produktów oferowanych konsumentom (Dz. Urz. WE L 80 z 18.3.1998 r., s. 27), czyli jest skuteczna, proporcjonalna i odstraszająca.</w:t>
      </w:r>
    </w:p>
    <w:p w14:paraId="7AE04D6E"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 o zamiarze wszczęcia kontroli. Od czasu doręczenia zawiadomienia do wszczęcia kontroli minęło 27 dni. Stwierdzić zatem należy, iż był to dostateczny i wystarczający czas na odpowiednie przygotowanie się do kontroli, m.in. na sprawdzenie i zweryfikowanie prawidłowości umieszczanych informacji w zakresie cen i cen jednostkowych.</w:t>
      </w:r>
    </w:p>
    <w:p w14:paraId="0A077C96" w14:textId="77777777" w:rsidR="00F24C77" w:rsidRPr="00F24C77" w:rsidRDefault="00F24C77" w:rsidP="00F24C77">
      <w:pPr>
        <w:pStyle w:val="Nagwek3"/>
        <w:spacing w:before="120"/>
        <w:rPr>
          <w:color w:val="000000"/>
        </w:rPr>
      </w:pPr>
      <w:r w:rsidRPr="00F24C77">
        <w:rPr>
          <w:color w:val="000000"/>
        </w:rPr>
        <w:t xml:space="preserve">Ponadto w odniesieniu do oświadczenia złożonego w trakcie kontroli przez osobę upoważnioną, 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 przeoczenie, a także kwestia winy, gdyż kara pieniężna za naruszenie przepisów w zakresie uwidaczniania cen jako kara administracyjna jest niezależna od winy oraz przyczyn stwierdzonych nieprawidłowości i jest nakładana w związku z wystąpieniem opisanego w ustawie skutku. Tym samym już samo ujawnienie podczas kontroli przeprowadzonej w placówce mieszczącej się w Przeworsku przy ul. </w:t>
      </w:r>
      <w:r w:rsidRPr="00F24C77">
        <w:rPr>
          <w:b/>
          <w:color w:val="000000"/>
        </w:rPr>
        <w:t xml:space="preserve">(dane zanonimizowane) </w:t>
      </w:r>
      <w:r w:rsidRPr="00F24C77">
        <w:rPr>
          <w:color w:val="000000"/>
        </w:rPr>
        <w:t>nieprawidłowości w uwidacznianiu cen i cen jednostkowych stanowiło podstawę do wszczęcia postępowania administracyjnego w celu nałożenia w oparciu o art. 6 ust. 1 ustawy administracyjnej kary pieniężnej oraz jej nałożenia przez organ Inspekcji Handlowej.</w:t>
      </w:r>
    </w:p>
    <w:p w14:paraId="5C433146"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 xml:space="preserve">Z kolei uzupełnienie brakujących cen i cen jednostkowych świadczyć może o tym, że przedsiębiorca rzetelnie i ze zrozumieniem podchodzi do wykazanych przez organ kontroli nieprawidłowości. Jednakże podjęcie tych działań miało charakter następczy, a więc następujący po stwierdzeniu przez inspektorów Inspekcji Handlowej naruszenia przepisów. Tym samym stwierdzić można, że gdyby nie działania </w:t>
      </w:r>
      <w:r w:rsidRPr="00F24C77">
        <w:rPr>
          <w:rFonts w:ascii="Arial" w:hAnsi="Arial" w:cs="Arial"/>
          <w:color w:val="000000"/>
          <w:szCs w:val="24"/>
        </w:rPr>
        <w:lastRenderedPageBreak/>
        <w:t xml:space="preserve">kontrolne organu, przedsiębiorca mógłby w dalszym ciągu błędnie informować swoich konsumentów o cenach i cenach jednostkowych oferowanych i sprzedawanych towarów. Niewątpliwie, podstawowym prawem konsumentów jest prawo do rzetelnego i jasnego poinformowania o m.in. cenach jednostkowych danych towarów czy też usług. </w:t>
      </w:r>
    </w:p>
    <w:p w14:paraId="18C63FC5"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 xml:space="preserve">Podkarpacki Wojewódzki Inspektor Inspekcji Handlowej stwierdził i uznał, iż cena jest jednym z najistotniejszych czynników mających wpływ na podjęcie decyzji o zakupie danego towaru przez konsumenta. Wskazać np. należy, że ceny jednostkowe, których m.in. brak zakwestionowano w trakcie przeprowadzonej kontroli, umożliwiają kupującym dokonanie porównania cen produktów tego samego rodzaju, w opakowaniach różnej wielkości, a tym samym pozwalają im dokonać świadomego i najkorzystniejszego pod względem ekonomicznym wyboru. </w:t>
      </w:r>
    </w:p>
    <w:p w14:paraId="08892D48"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 xml:space="preserve">Podkreślić w tym miejscu należy, że konsument ma prawo do uzyskania wszystkich istotnych informacji o towarach przed dokonaniem zakupu. Uwidocznieniem zaś jest ujawnienie informacji wymaganych ustawą w taki sposób, aby przeciętny konsument mógł się samodzielnie zaznajomić z danymi na temat ceny i ceny jednostkowej produktu bez podejmowania dodatkowych czynności. Uwidocznienie wymaganych przepisami informacji w zakresie cen i cen jednostkowych jest więc bezsprzecznie jednym z podstawowych obowiązków przedsiębiorcy względem konsumenta. </w:t>
      </w:r>
    </w:p>
    <w:p w14:paraId="119AC5ED" w14:textId="77777777" w:rsidR="00F24C77" w:rsidRPr="00F24C77" w:rsidRDefault="00F24C77" w:rsidP="00F24C77">
      <w:pPr>
        <w:pStyle w:val="Nagwek3"/>
        <w:spacing w:before="120"/>
        <w:rPr>
          <w:color w:val="000000"/>
        </w:rPr>
      </w:pPr>
      <w:r w:rsidRPr="00F24C77">
        <w:rPr>
          <w:color w:val="000000"/>
        </w:rPr>
        <w:t>Wskazać należy, że tutejszy organ Inspekcji, analizując cały materiał dowodowy nie znalazł podstaw do odstąpienia od wymierzenia administracyjnej kary pieniężnej.</w:t>
      </w:r>
    </w:p>
    <w:p w14:paraId="79A7D35C"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F24C77">
        <w:rPr>
          <w:rFonts w:ascii="Arial" w:hAnsi="Arial" w:cs="Arial"/>
          <w:color w:val="000000"/>
          <w:szCs w:val="24"/>
        </w:rPr>
        <w:t>MoP</w:t>
      </w:r>
      <w:proofErr w:type="spellEnd"/>
      <w:r w:rsidRPr="00F24C77">
        <w:rPr>
          <w:rFonts w:ascii="Arial" w:hAnsi="Arial" w:cs="Arial"/>
          <w:color w:val="000000"/>
          <w:szCs w:val="24"/>
        </w:rPr>
        <w:t xml:space="preserve"> 2005, Nr 6). „Siłę wyższą odróżnia od zwykłego przypadku (casus) to, że jest to zdarzenie nadzwyczajne, zewnętrzne i niemożliwe do zapobieżenia (vis </w:t>
      </w:r>
      <w:proofErr w:type="spellStart"/>
      <w:r w:rsidRPr="00F24C77">
        <w:rPr>
          <w:rFonts w:ascii="Arial" w:hAnsi="Arial" w:cs="Arial"/>
          <w:color w:val="000000"/>
          <w:szCs w:val="24"/>
        </w:rPr>
        <w:t>cui</w:t>
      </w:r>
      <w:proofErr w:type="spellEnd"/>
      <w:r w:rsidRPr="00F24C77">
        <w:rPr>
          <w:rFonts w:ascii="Arial" w:hAnsi="Arial" w:cs="Arial"/>
          <w:color w:val="000000"/>
          <w:szCs w:val="24"/>
        </w:rPr>
        <w:t xml:space="preserve"> </w:t>
      </w:r>
      <w:proofErr w:type="spellStart"/>
      <w:r w:rsidRPr="00F24C77">
        <w:rPr>
          <w:rFonts w:ascii="Arial" w:hAnsi="Arial" w:cs="Arial"/>
          <w:color w:val="000000"/>
          <w:szCs w:val="24"/>
        </w:rPr>
        <w:t>humana</w:t>
      </w:r>
      <w:proofErr w:type="spellEnd"/>
      <w:r w:rsidRPr="00F24C77">
        <w:rPr>
          <w:rFonts w:ascii="Arial" w:hAnsi="Arial" w:cs="Arial"/>
          <w:color w:val="000000"/>
          <w:szCs w:val="24"/>
        </w:rPr>
        <w:t xml:space="preserve"> </w:t>
      </w:r>
      <w:proofErr w:type="spellStart"/>
      <w:r w:rsidRPr="00F24C77">
        <w:rPr>
          <w:rFonts w:ascii="Arial" w:hAnsi="Arial" w:cs="Arial"/>
          <w:color w:val="000000"/>
          <w:szCs w:val="24"/>
        </w:rPr>
        <w:t>infirmitas</w:t>
      </w:r>
      <w:proofErr w:type="spellEnd"/>
      <w:r w:rsidRPr="00F24C77">
        <w:rPr>
          <w:rFonts w:ascii="Arial" w:hAnsi="Arial" w:cs="Arial"/>
          <w:color w:val="000000"/>
          <w:szCs w:val="24"/>
        </w:rPr>
        <w:t xml:space="preserve"> </w:t>
      </w:r>
      <w:proofErr w:type="spellStart"/>
      <w:r w:rsidRPr="00F24C77">
        <w:rPr>
          <w:rFonts w:ascii="Arial" w:hAnsi="Arial" w:cs="Arial"/>
          <w:color w:val="000000"/>
          <w:szCs w:val="24"/>
        </w:rPr>
        <w:t>resistere</w:t>
      </w:r>
      <w:proofErr w:type="spellEnd"/>
      <w:r w:rsidRPr="00F24C77">
        <w:rPr>
          <w:rFonts w:ascii="Arial" w:hAnsi="Arial" w:cs="Arial"/>
          <w:color w:val="000000"/>
          <w:szCs w:val="24"/>
        </w:rPr>
        <w:t xml:space="preserve"> non </w:t>
      </w:r>
      <w:proofErr w:type="spellStart"/>
      <w:r w:rsidRPr="00F24C77">
        <w:rPr>
          <w:rFonts w:ascii="Arial" w:hAnsi="Arial" w:cs="Arial"/>
          <w:color w:val="000000"/>
          <w:szCs w:val="24"/>
        </w:rPr>
        <w:t>potest</w:t>
      </w:r>
      <w:proofErr w:type="spellEnd"/>
      <w:r w:rsidRPr="00F24C77">
        <w:rPr>
          <w:rFonts w:ascii="Arial" w:hAnsi="Arial" w:cs="Arial"/>
          <w:color w:val="000000"/>
          <w:szCs w:val="24"/>
        </w:rPr>
        <w:t xml:space="preserve">). Należą tu zwłaszcza zdarzenia o charakterze katastrofalnych działań przyrody i zdarzenia nadzwyczajne w postaci zaburzeń życia zbiorowego, jak wojna, zamieszki krajowe itp., a także w </w:t>
      </w:r>
      <w:r w:rsidRPr="00F24C77">
        <w:rPr>
          <w:rFonts w:ascii="Arial" w:hAnsi="Arial" w:cs="Arial"/>
          <w:color w:val="000000"/>
          <w:szCs w:val="24"/>
        </w:rPr>
        <w:lastRenderedPageBreak/>
        <w:t>pewnych przypadkach akty władzy publicznej, którym nie może przeciwstawić się jednostka” – (A. </w:t>
      </w:r>
      <w:proofErr w:type="spellStart"/>
      <w:r w:rsidRPr="00F24C77">
        <w:rPr>
          <w:rFonts w:ascii="Arial" w:hAnsi="Arial" w:cs="Arial"/>
          <w:color w:val="000000"/>
          <w:szCs w:val="24"/>
        </w:rPr>
        <w:t>Kidyba</w:t>
      </w:r>
      <w:proofErr w:type="spellEnd"/>
      <w:r w:rsidRPr="00F24C77">
        <w:rPr>
          <w:rFonts w:ascii="Arial" w:hAnsi="Arial" w:cs="Arial"/>
          <w:color w:val="000000"/>
          <w:szCs w:val="24"/>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 kontroli.</w:t>
      </w:r>
    </w:p>
    <w:p w14:paraId="36646E74"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45EE1FB2" w14:textId="77777777" w:rsidR="00F24C77" w:rsidRPr="00F24C77" w:rsidRDefault="00F24C77" w:rsidP="00F24C77">
      <w:pPr>
        <w:pStyle w:val="Akapitzlist"/>
        <w:numPr>
          <w:ilvl w:val="0"/>
          <w:numId w:val="119"/>
        </w:numPr>
        <w:spacing w:before="120" w:after="120" w:line="360" w:lineRule="auto"/>
        <w:rPr>
          <w:rFonts w:ascii="Arial" w:hAnsi="Arial" w:cs="Arial"/>
          <w:color w:val="000000"/>
          <w:szCs w:val="24"/>
        </w:rPr>
      </w:pPr>
      <w:r w:rsidRPr="00F24C77">
        <w:rPr>
          <w:rFonts w:ascii="Arial" w:hAnsi="Arial" w:cs="Arial"/>
          <w:color w:val="000000"/>
          <w:szCs w:val="24"/>
        </w:rPr>
        <w:t>waga naruszenia prawa jest znikoma, a strona zaprzestała naruszania prawa lub</w:t>
      </w:r>
    </w:p>
    <w:p w14:paraId="5B42DB69" w14:textId="77777777" w:rsidR="00F24C77" w:rsidRPr="00F24C77" w:rsidRDefault="00F24C77" w:rsidP="00F24C77">
      <w:pPr>
        <w:pStyle w:val="Akapitzlist"/>
        <w:numPr>
          <w:ilvl w:val="0"/>
          <w:numId w:val="119"/>
        </w:numPr>
        <w:spacing w:before="120" w:after="120" w:line="360" w:lineRule="auto"/>
        <w:rPr>
          <w:rFonts w:ascii="Arial" w:hAnsi="Arial" w:cs="Arial"/>
          <w:color w:val="000000"/>
          <w:szCs w:val="24"/>
        </w:rPr>
      </w:pPr>
      <w:r w:rsidRPr="00F24C77">
        <w:rPr>
          <w:rFonts w:ascii="Arial" w:hAnsi="Arial" w:cs="Arial"/>
          <w:color w:val="000000"/>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2EE82CA1"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 xml:space="preserve">W ocenie tutejszego organu Inspekcji wagi naruszenia prawa przez stronę nie można uznać za znikomą, gdyż brak wymaganych informacji dla łącznie </w:t>
      </w:r>
      <w:r w:rsidRPr="00F24C77">
        <w:rPr>
          <w:rFonts w:ascii="Arial" w:hAnsi="Arial" w:cs="Arial"/>
          <w:b/>
          <w:bCs/>
          <w:color w:val="000000"/>
          <w:szCs w:val="24"/>
        </w:rPr>
        <w:t>27</w:t>
      </w:r>
      <w:r w:rsidRPr="00F24C77">
        <w:rPr>
          <w:rFonts w:ascii="Arial" w:hAnsi="Arial" w:cs="Arial"/>
          <w:color w:val="000000"/>
          <w:szCs w:val="24"/>
        </w:rPr>
        <w:t xml:space="preserve"> produktów spośród </w:t>
      </w:r>
      <w:r w:rsidRPr="00F24C77">
        <w:rPr>
          <w:rFonts w:ascii="Arial" w:hAnsi="Arial" w:cs="Arial"/>
          <w:b/>
          <w:bCs/>
          <w:color w:val="000000"/>
          <w:szCs w:val="24"/>
        </w:rPr>
        <w:t>105</w:t>
      </w:r>
      <w:r w:rsidRPr="00F24C77">
        <w:rPr>
          <w:rFonts w:ascii="Arial" w:hAnsi="Arial" w:cs="Arial"/>
          <w:color w:val="000000"/>
          <w:szCs w:val="24"/>
        </w:rPr>
        <w:t xml:space="preserve"> sprawdzanych (niespełna </w:t>
      </w:r>
      <w:r w:rsidRPr="00F24C77">
        <w:rPr>
          <w:rFonts w:ascii="Arial" w:hAnsi="Arial" w:cs="Arial"/>
          <w:b/>
          <w:color w:val="000000"/>
          <w:szCs w:val="24"/>
        </w:rPr>
        <w:t>26</w:t>
      </w:r>
      <w:r w:rsidRPr="00F24C77">
        <w:rPr>
          <w:rFonts w:ascii="Arial" w:hAnsi="Arial" w:cs="Arial"/>
          <w:b/>
          <w:bCs/>
          <w:color w:val="000000"/>
          <w:szCs w:val="24"/>
        </w:rPr>
        <w:t xml:space="preserve"> %</w:t>
      </w:r>
      <w:r w:rsidRPr="00F24C77">
        <w:rPr>
          <w:rFonts w:ascii="Arial" w:hAnsi="Arial" w:cs="Arial"/>
          <w:color w:val="000000"/>
          <w:szCs w:val="24"/>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C04DC08"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 xml:space="preserve">Nie można również było zastosować alternatywy, która umożliwiałaby zastosowanie możliwości odstąpienia od wymierzenia kary pieniężnej, wskazanej w przepisie art. 189f § 1 pkt 2 kpa. Kwestie cen sprawdzonych w trakcie kontroli DP.8361.112.2022 nie mogły być przedmiotem kontroli innego organu, gdyż zgodnie z przepisami, jedynym uprawnionym rzeczowo i miejscowo organem mogącym przeprowadzić </w:t>
      </w:r>
      <w:r w:rsidRPr="00F24C77">
        <w:rPr>
          <w:rFonts w:ascii="Arial" w:hAnsi="Arial" w:cs="Arial"/>
          <w:color w:val="000000"/>
          <w:szCs w:val="24"/>
        </w:rPr>
        <w:lastRenderedPageBreak/>
        <w:t>kontrolę i nałożyć karę w przedmiotowym zakresie jest Podkarpacki Wojewódzki Inspektor Inspekcji Handlowej.</w:t>
      </w:r>
    </w:p>
    <w:p w14:paraId="0179D396" w14:textId="4255A30B"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Brak jest także podstaw do odstąpienia od nałożenia kary pieniężnej na podstawie art. 189f § 2 kpa, w myśl którego w przypadkach innych niż wymienione w § 1, jeżeli pozwoli to</w:t>
      </w:r>
      <w:r>
        <w:rPr>
          <w:rFonts w:ascii="Arial" w:hAnsi="Arial" w:cs="Arial"/>
          <w:color w:val="000000"/>
          <w:szCs w:val="24"/>
        </w:rPr>
        <w:t xml:space="preserve"> </w:t>
      </w:r>
      <w:r w:rsidRPr="00F24C77">
        <w:rPr>
          <w:rFonts w:ascii="Arial" w:hAnsi="Arial" w:cs="Arial"/>
          <w:color w:val="000000"/>
          <w:szCs w:val="24"/>
        </w:rPr>
        <w:t xml:space="preserve">na spełnienie celów, dla których miałaby być nałożona administracyjna kara pieniężna, organ administracji publicznej, w drodze postanowienia, może wyznaczyć stronie termin do przedstawienia dowodów potwierdzających: </w:t>
      </w:r>
    </w:p>
    <w:p w14:paraId="39B6C934" w14:textId="77777777" w:rsidR="00F24C77" w:rsidRPr="00F24C77" w:rsidRDefault="00F24C77" w:rsidP="00F24C77">
      <w:pPr>
        <w:pStyle w:val="Akapitzlist"/>
        <w:numPr>
          <w:ilvl w:val="0"/>
          <w:numId w:val="120"/>
        </w:numPr>
        <w:spacing w:before="120" w:after="120" w:line="360" w:lineRule="auto"/>
        <w:rPr>
          <w:rFonts w:ascii="Arial" w:hAnsi="Arial" w:cs="Arial"/>
          <w:color w:val="000000"/>
          <w:szCs w:val="24"/>
        </w:rPr>
      </w:pPr>
      <w:r w:rsidRPr="00F24C77">
        <w:rPr>
          <w:rFonts w:ascii="Arial" w:hAnsi="Arial" w:cs="Arial"/>
          <w:color w:val="000000"/>
          <w:szCs w:val="24"/>
        </w:rPr>
        <w:t>usunięcie naruszenia prawa lub</w:t>
      </w:r>
    </w:p>
    <w:p w14:paraId="3451B412" w14:textId="77777777" w:rsidR="00F24C77" w:rsidRPr="00F24C77" w:rsidRDefault="00F24C77" w:rsidP="00F24C77">
      <w:pPr>
        <w:pStyle w:val="Akapitzlist"/>
        <w:numPr>
          <w:ilvl w:val="0"/>
          <w:numId w:val="120"/>
        </w:numPr>
        <w:spacing w:before="120" w:after="120" w:line="360" w:lineRule="auto"/>
        <w:rPr>
          <w:rFonts w:ascii="Arial" w:hAnsi="Arial" w:cs="Arial"/>
          <w:color w:val="000000"/>
          <w:szCs w:val="24"/>
        </w:rPr>
      </w:pPr>
      <w:r w:rsidRPr="00F24C77">
        <w:rPr>
          <w:rFonts w:ascii="Arial" w:hAnsi="Arial" w:cs="Arial"/>
          <w:color w:val="000000"/>
          <w:szCs w:val="24"/>
        </w:rPr>
        <w:t>powiadomienie właściwych podmiotów o stwierdzonym naruszeniu prawa, określając termin i sposób powiadomienia.</w:t>
      </w:r>
    </w:p>
    <w:p w14:paraId="3D75F639"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7173C0D2"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Instytucja ta nie znajdzie zastosowania do Strony, bowiem jak wynika z informacji zawartych w CEIDG, przedsiębiorca prowadzi działalność gospodarczą nieprzerwanie od 1 grudnia 1995 r.</w:t>
      </w:r>
    </w:p>
    <w:p w14:paraId="00B92983"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lastRenderedPageBreak/>
        <w:t>W związku z powyższym tutejszy organ Inspekcji orzekł jak w sentencji.</w:t>
      </w:r>
    </w:p>
    <w:p w14:paraId="5A7A2562" w14:textId="77777777" w:rsidR="00F24C77" w:rsidRPr="00F24C77" w:rsidRDefault="00F24C77" w:rsidP="00F24C77">
      <w:pPr>
        <w:spacing w:before="120" w:after="120" w:line="360" w:lineRule="auto"/>
        <w:rPr>
          <w:rFonts w:ascii="Arial" w:hAnsi="Arial" w:cs="Arial"/>
          <w:color w:val="000000"/>
          <w:szCs w:val="24"/>
        </w:rPr>
      </w:pPr>
      <w:r w:rsidRPr="00F24C77">
        <w:rPr>
          <w:rFonts w:ascii="Arial" w:hAnsi="Arial" w:cs="Arial"/>
          <w:color w:val="000000"/>
          <w:szCs w:val="24"/>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0E0F4E3" w14:textId="77777777" w:rsidR="00F24C77" w:rsidRPr="00F24C77" w:rsidRDefault="00F24C77" w:rsidP="00F24C77">
      <w:pPr>
        <w:pStyle w:val="Nagwek3"/>
        <w:spacing w:before="120"/>
        <w:rPr>
          <w:bCs w:val="0"/>
          <w:color w:val="000000"/>
        </w:rPr>
      </w:pPr>
      <w:r w:rsidRPr="00F24C77">
        <w:rPr>
          <w:bCs w:val="0"/>
          <w:color w:val="000000"/>
        </w:rPr>
        <w:t xml:space="preserve">Podkarpacki Wojewódzki Inspektor Inspekcji Handlowej wydając decyzję oparł się na następujących dowodach: protokole kontroli DP.8361.112.2022 z dnia 20 października 2022 r. wraz z załącznikami; zawiadomieniu o wszczęciu postępowania z dnia 16 grudnia 2022 r. oraz piśmie przedsiębiorcy z dnia 22 grudnia 2022 r. do którego dołączono „Bilans firmy za rok 2021” – wpływ do Delegatury w Przemyślu dnia 28 grudnia 2022 r. </w:t>
      </w:r>
    </w:p>
    <w:p w14:paraId="31F918E8" w14:textId="6FAA3C87" w:rsidR="00A31B19" w:rsidRPr="00F24C77" w:rsidRDefault="00A55514" w:rsidP="00F24C77">
      <w:pPr>
        <w:pStyle w:val="Nagwek3"/>
        <w:spacing w:before="120"/>
        <w:rPr>
          <w:bCs w:val="0"/>
          <w:color w:val="000000"/>
        </w:rPr>
      </w:pPr>
      <w:r w:rsidRPr="00F24C77">
        <w:rPr>
          <w:bCs w:val="0"/>
          <w:color w:val="00000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F24C77">
        <w:rPr>
          <w:b/>
          <w:bCs w:val="0"/>
          <w:color w:val="000000"/>
        </w:rPr>
        <w:t xml:space="preserve">NBP O/O w Rzeszowie 67 1010 1528 0016 5822 3100 0000, </w:t>
      </w:r>
      <w:r w:rsidRPr="00F24C77">
        <w:rPr>
          <w:bCs w:val="0"/>
          <w:color w:val="000000"/>
        </w:rPr>
        <w:t>w terminie 7 dni od dnia, w którym decyzja o wymierzeniu kary stała się ostateczna</w:t>
      </w:r>
      <w:r w:rsidR="00A31B19" w:rsidRPr="00F24C77">
        <w:rPr>
          <w:bCs w:val="0"/>
        </w:rPr>
        <w:t xml:space="preserve">. </w:t>
      </w:r>
    </w:p>
    <w:p w14:paraId="1862B1D5" w14:textId="77777777" w:rsidR="00A31B19" w:rsidRPr="00F24C77" w:rsidRDefault="00A31B19" w:rsidP="00A31B19">
      <w:pPr>
        <w:pStyle w:val="Nagwek2"/>
      </w:pPr>
      <w:r w:rsidRPr="00F24C77">
        <w:t>Pouczenie:</w:t>
      </w:r>
    </w:p>
    <w:p w14:paraId="7089121A" w14:textId="77777777" w:rsidR="00B50713" w:rsidRPr="00F24C77" w:rsidRDefault="00B50713" w:rsidP="00B50713">
      <w:pPr>
        <w:spacing w:before="120" w:after="120" w:line="360" w:lineRule="auto"/>
        <w:rPr>
          <w:rFonts w:ascii="Arial" w:hAnsi="Arial" w:cs="Arial"/>
        </w:rPr>
      </w:pPr>
      <w:r w:rsidRPr="00F24C77">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5886741" w14:textId="549905DC" w:rsidR="00B50713" w:rsidRPr="00F24C77" w:rsidRDefault="00B50713" w:rsidP="00B50713">
      <w:pPr>
        <w:spacing w:before="120" w:after="120" w:line="360" w:lineRule="auto"/>
        <w:rPr>
          <w:rFonts w:ascii="Arial" w:hAnsi="Arial" w:cs="Arial"/>
        </w:rPr>
      </w:pPr>
      <w:r w:rsidRPr="00F24C77">
        <w:rPr>
          <w:rFonts w:ascii="Arial" w:hAnsi="Arial" w:cs="Aria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sidR="00A55514" w:rsidRPr="00F24C77">
        <w:rPr>
          <w:rFonts w:ascii="Arial" w:hAnsi="Arial" w:cs="Arial"/>
        </w:rPr>
        <w:t xml:space="preserve"> </w:t>
      </w:r>
      <w:r w:rsidRPr="00F24C77">
        <w:rPr>
          <w:rFonts w:ascii="Arial" w:hAnsi="Arial" w:cs="Arial"/>
        </w:rPr>
        <w:t>i prawomocna.</w:t>
      </w:r>
    </w:p>
    <w:p w14:paraId="04705055" w14:textId="77777777" w:rsidR="00B50713" w:rsidRPr="00F24C77" w:rsidRDefault="00B50713" w:rsidP="00B50713">
      <w:pPr>
        <w:spacing w:before="120" w:after="120" w:line="360" w:lineRule="auto"/>
        <w:rPr>
          <w:rFonts w:ascii="Arial" w:hAnsi="Arial" w:cs="Arial"/>
        </w:rPr>
      </w:pPr>
      <w:r w:rsidRPr="00F24C77">
        <w:rPr>
          <w:rFonts w:ascii="Arial" w:hAnsi="Arial" w:cs="Arial"/>
        </w:rPr>
        <w:t xml:space="preserve">Zgodnie z art. 8 ustawy o informowaniu o cenach towarów i usług do kar pieniężnych w zakresie nieuregulowanym w ustawie stosuje się odpowiednio przepisy działu III ustawy z dnia 29 sierpnia 1997 r. Ordynacja podatkowa (tekst jednolity: Dz. U. z </w:t>
      </w:r>
      <w:r w:rsidRPr="00F24C77">
        <w:rPr>
          <w:rFonts w:ascii="Arial" w:hAnsi="Arial" w:cs="Arial"/>
        </w:rPr>
        <w:lastRenderedPageBreak/>
        <w:t>2021 r., poz. 1540 ze zm.). Kary pieniężne podlegają egzekucji w trybie przepisów o postępowaniu egzekucyjnym w administracji w zakresie egzekucji obowiązków o charakterze pieniężnym.</w:t>
      </w:r>
    </w:p>
    <w:p w14:paraId="447CF184" w14:textId="77777777" w:rsidR="001C58A9" w:rsidRPr="00F24C77" w:rsidRDefault="001C58A9" w:rsidP="00A94A7D">
      <w:pPr>
        <w:pStyle w:val="Nagwek2"/>
        <w:rPr>
          <w:bCs/>
          <w:sz w:val="28"/>
        </w:rPr>
      </w:pPr>
      <w:r w:rsidRPr="00F24C77">
        <w:rPr>
          <w:bCs/>
          <w:sz w:val="28"/>
        </w:rPr>
        <w:t>Otrzymują:</w:t>
      </w:r>
    </w:p>
    <w:p w14:paraId="616CDB9B" w14:textId="31E41FFF" w:rsidR="00F24C77" w:rsidRPr="00F24C77" w:rsidRDefault="00F24C77" w:rsidP="00F24C77">
      <w:pPr>
        <w:numPr>
          <w:ilvl w:val="0"/>
          <w:numId w:val="1"/>
        </w:numPr>
        <w:spacing w:before="120" w:after="120" w:line="360" w:lineRule="auto"/>
        <w:rPr>
          <w:rFonts w:ascii="Arial" w:hAnsi="Arial" w:cs="Arial"/>
          <w:szCs w:val="24"/>
          <w:lang w:eastAsia="zh-CN"/>
        </w:rPr>
      </w:pPr>
      <w:r w:rsidRPr="00F24C77">
        <w:rPr>
          <w:rFonts w:ascii="Arial" w:hAnsi="Arial" w:cs="Arial"/>
          <w:szCs w:val="24"/>
          <w:lang w:eastAsia="zh-CN"/>
        </w:rPr>
        <w:t xml:space="preserve">Adresat – </w:t>
      </w:r>
      <w:r w:rsidRPr="00F24C77">
        <w:rPr>
          <w:rFonts w:ascii="Arial" w:hAnsi="Arial" w:cs="Arial"/>
          <w:b/>
          <w:szCs w:val="24"/>
          <w:lang w:eastAsia="zh-CN"/>
        </w:rPr>
        <w:t xml:space="preserve">(dane zanonimizowane) </w:t>
      </w:r>
      <w:r w:rsidRPr="00F24C77">
        <w:rPr>
          <w:rFonts w:ascii="Arial" w:hAnsi="Arial" w:cs="Arial"/>
          <w:szCs w:val="24"/>
          <w:lang w:eastAsia="zh-CN"/>
        </w:rPr>
        <w:t xml:space="preserve">Lidia Wilk Sklep „Smakosz”, adres do doręczeń: </w:t>
      </w:r>
      <w:r w:rsidRPr="00F24C77">
        <w:rPr>
          <w:rFonts w:ascii="Arial" w:hAnsi="Arial" w:cs="Arial"/>
          <w:b/>
          <w:szCs w:val="24"/>
          <w:lang w:eastAsia="zh-CN"/>
        </w:rPr>
        <w:t>(dane zanonimizowane)</w:t>
      </w:r>
    </w:p>
    <w:p w14:paraId="2831A77F" w14:textId="77777777" w:rsidR="00F24C77" w:rsidRPr="00F24C77" w:rsidRDefault="00F24C77" w:rsidP="00F24C77">
      <w:pPr>
        <w:numPr>
          <w:ilvl w:val="0"/>
          <w:numId w:val="1"/>
        </w:numPr>
        <w:spacing w:before="120" w:after="120" w:line="360" w:lineRule="auto"/>
        <w:rPr>
          <w:rFonts w:ascii="Arial" w:hAnsi="Arial" w:cs="Arial"/>
          <w:szCs w:val="24"/>
          <w:lang w:eastAsia="zh-CN"/>
        </w:rPr>
      </w:pPr>
      <w:r w:rsidRPr="00F24C77">
        <w:rPr>
          <w:rFonts w:ascii="Arial" w:hAnsi="Arial" w:cs="Arial"/>
          <w:szCs w:val="24"/>
          <w:lang w:eastAsia="zh-CN"/>
        </w:rPr>
        <w:t>Wydz. BA;</w:t>
      </w:r>
    </w:p>
    <w:p w14:paraId="13F372FB" w14:textId="77777777" w:rsidR="00F24C77" w:rsidRPr="00F24C77" w:rsidRDefault="00F24C77" w:rsidP="00F24C77">
      <w:pPr>
        <w:numPr>
          <w:ilvl w:val="0"/>
          <w:numId w:val="1"/>
        </w:numPr>
        <w:spacing w:before="120" w:after="120" w:line="360" w:lineRule="auto"/>
        <w:rPr>
          <w:rFonts w:ascii="Arial" w:hAnsi="Arial" w:cs="Arial"/>
          <w:szCs w:val="24"/>
          <w:lang w:eastAsia="zh-CN"/>
        </w:rPr>
      </w:pPr>
      <w:r w:rsidRPr="00F24C77">
        <w:rPr>
          <w:rFonts w:ascii="Arial" w:hAnsi="Arial" w:cs="Arial"/>
          <w:szCs w:val="24"/>
          <w:lang w:eastAsia="zh-CN"/>
        </w:rPr>
        <w:t>Aa (DP/P.W.)</w:t>
      </w:r>
    </w:p>
    <w:p w14:paraId="7CEEB4A9" w14:textId="77777777" w:rsidR="001C58A9" w:rsidRPr="00F24C77" w:rsidRDefault="001C58A9" w:rsidP="00A94A7D">
      <w:pPr>
        <w:spacing w:before="120" w:after="120" w:line="360" w:lineRule="auto"/>
        <w:rPr>
          <w:rFonts w:ascii="Arial" w:hAnsi="Arial" w:cs="Arial"/>
          <w:szCs w:val="24"/>
        </w:rPr>
      </w:pPr>
      <w:r w:rsidRPr="00F24C77">
        <w:rPr>
          <w:rFonts w:ascii="Arial" w:hAnsi="Arial" w:cs="Arial"/>
          <w:szCs w:val="24"/>
        </w:rPr>
        <w:t>PODKARPACKI WOJEWÓDZKI INSPEKTOR INSPEKCJI HANDLOWEJ Jerzy Szczepański</w:t>
      </w:r>
    </w:p>
    <w:sectPr w:rsidR="001C58A9" w:rsidRPr="00F24C77"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B8D2" w14:textId="77777777" w:rsidR="002E357A" w:rsidRDefault="002E357A" w:rsidP="00F06B8F">
      <w:r>
        <w:separator/>
      </w:r>
    </w:p>
  </w:endnote>
  <w:endnote w:type="continuationSeparator" w:id="0">
    <w:p w14:paraId="2EE69C18" w14:textId="77777777" w:rsidR="002E357A" w:rsidRDefault="002E357A"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E7D5" w14:textId="77777777" w:rsidR="002E357A" w:rsidRDefault="002E357A" w:rsidP="00F06B8F">
      <w:r>
        <w:separator/>
      </w:r>
    </w:p>
  </w:footnote>
  <w:footnote w:type="continuationSeparator" w:id="0">
    <w:p w14:paraId="2CAF72B1" w14:textId="77777777" w:rsidR="002E357A" w:rsidRDefault="002E357A"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5"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08B541BF"/>
    <w:multiLevelType w:val="hybridMultilevel"/>
    <w:tmpl w:val="004EF60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D63F07"/>
    <w:multiLevelType w:val="hybridMultilevel"/>
    <w:tmpl w:val="4AB0A6B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6A17A2"/>
    <w:multiLevelType w:val="hybridMultilevel"/>
    <w:tmpl w:val="8B3AC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303042"/>
    <w:multiLevelType w:val="hybridMultilevel"/>
    <w:tmpl w:val="3B0C8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EAE2B03"/>
    <w:multiLevelType w:val="hybridMultilevel"/>
    <w:tmpl w:val="79287DC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42"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5"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50"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1"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BDF14B4"/>
    <w:multiLevelType w:val="hybridMultilevel"/>
    <w:tmpl w:val="DE24B6C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CA24583"/>
    <w:multiLevelType w:val="hybridMultilevel"/>
    <w:tmpl w:val="04AC9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C36572"/>
    <w:multiLevelType w:val="hybridMultilevel"/>
    <w:tmpl w:val="F6A23EE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312841"/>
    <w:multiLevelType w:val="hybridMultilevel"/>
    <w:tmpl w:val="52EEF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5"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1B7606"/>
    <w:multiLevelType w:val="hybridMultilevel"/>
    <w:tmpl w:val="420A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8"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89"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92"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1304C0F"/>
    <w:multiLevelType w:val="hybridMultilevel"/>
    <w:tmpl w:val="87AAE9D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25240ED"/>
    <w:multiLevelType w:val="hybridMultilevel"/>
    <w:tmpl w:val="C2BE98A8"/>
    <w:lvl w:ilvl="0" w:tplc="DD046AC2">
      <w:start w:val="1"/>
      <w:numFmt w:val="decimal"/>
      <w:lvlText w:val="%1."/>
      <w:lvlJc w:val="left"/>
      <w:pPr>
        <w:ind w:left="927"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62BA44BC"/>
    <w:multiLevelType w:val="hybridMultilevel"/>
    <w:tmpl w:val="44F4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97"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4E13F6"/>
    <w:multiLevelType w:val="hybridMultilevel"/>
    <w:tmpl w:val="12D26E3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07" w15:restartNumberingAfterBreak="0">
    <w:nsid w:val="747D2C51"/>
    <w:multiLevelType w:val="hybridMultilevel"/>
    <w:tmpl w:val="B0A05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2669CB"/>
    <w:multiLevelType w:val="hybridMultilevel"/>
    <w:tmpl w:val="4C4C7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791C070A"/>
    <w:multiLevelType w:val="hybridMultilevel"/>
    <w:tmpl w:val="916413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68"/>
  </w:num>
  <w:num w:numId="3" w16cid:durableId="108550918">
    <w:abstractNumId w:val="1"/>
  </w:num>
  <w:num w:numId="4" w16cid:durableId="923150328">
    <w:abstractNumId w:val="42"/>
  </w:num>
  <w:num w:numId="5" w16cid:durableId="319963376">
    <w:abstractNumId w:val="100"/>
  </w:num>
  <w:num w:numId="6" w16cid:durableId="1899780484">
    <w:abstractNumId w:val="43"/>
  </w:num>
  <w:num w:numId="7" w16cid:durableId="904756167">
    <w:abstractNumId w:val="13"/>
  </w:num>
  <w:num w:numId="8" w16cid:durableId="1320042013">
    <w:abstractNumId w:val="31"/>
  </w:num>
  <w:num w:numId="9" w16cid:durableId="910193203">
    <w:abstractNumId w:val="83"/>
  </w:num>
  <w:num w:numId="10" w16cid:durableId="1485312145">
    <w:abstractNumId w:val="98"/>
  </w:num>
  <w:num w:numId="11" w16cid:durableId="799953077">
    <w:abstractNumId w:val="96"/>
  </w:num>
  <w:num w:numId="12" w16cid:durableId="1076174405">
    <w:abstractNumId w:val="80"/>
  </w:num>
  <w:num w:numId="13" w16cid:durableId="1927104183">
    <w:abstractNumId w:val="99"/>
  </w:num>
  <w:num w:numId="14" w16cid:durableId="310986850">
    <w:abstractNumId w:val="54"/>
  </w:num>
  <w:num w:numId="15" w16cid:durableId="488792315">
    <w:abstractNumId w:val="3"/>
  </w:num>
  <w:num w:numId="16" w16cid:durableId="20001082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38"/>
  </w:num>
  <w:num w:numId="18" w16cid:durableId="406810866">
    <w:abstractNumId w:val="76"/>
  </w:num>
  <w:num w:numId="19" w16cid:durableId="1062098306">
    <w:abstractNumId w:val="28"/>
  </w:num>
  <w:num w:numId="20" w16cid:durableId="359666834">
    <w:abstractNumId w:val="39"/>
  </w:num>
  <w:num w:numId="21" w16cid:durableId="929655799">
    <w:abstractNumId w:val="44"/>
  </w:num>
  <w:num w:numId="22" w16cid:durableId="580454067">
    <w:abstractNumId w:val="106"/>
  </w:num>
  <w:num w:numId="23" w16cid:durableId="1104688426">
    <w:abstractNumId w:val="116"/>
  </w:num>
  <w:num w:numId="24" w16cid:durableId="14425326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23"/>
  </w:num>
  <w:num w:numId="26" w16cid:durableId="9174475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104"/>
  </w:num>
  <w:num w:numId="28" w16cid:durableId="1573156879">
    <w:abstractNumId w:val="50"/>
  </w:num>
  <w:num w:numId="29" w16cid:durableId="13307186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85"/>
  </w:num>
  <w:num w:numId="31" w16cid:durableId="586767362">
    <w:abstractNumId w:val="29"/>
  </w:num>
  <w:num w:numId="32" w16cid:durableId="452745663">
    <w:abstractNumId w:val="22"/>
  </w:num>
  <w:num w:numId="33" w16cid:durableId="1414742284">
    <w:abstractNumId w:val="48"/>
  </w:num>
  <w:num w:numId="34" w16cid:durableId="936402673">
    <w:abstractNumId w:val="34"/>
  </w:num>
  <w:num w:numId="35" w16cid:durableId="342443522">
    <w:abstractNumId w:val="5"/>
  </w:num>
  <w:num w:numId="36" w16cid:durableId="169876908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21"/>
  </w:num>
  <w:num w:numId="39" w16cid:durableId="95517745">
    <w:abstractNumId w:val="46"/>
  </w:num>
  <w:num w:numId="40" w16cid:durableId="1095595381">
    <w:abstractNumId w:val="75"/>
  </w:num>
  <w:num w:numId="41" w16cid:durableId="11322102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56"/>
  </w:num>
  <w:num w:numId="43" w16cid:durableId="95317276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102"/>
  </w:num>
  <w:num w:numId="46" w16cid:durableId="912350887">
    <w:abstractNumId w:val="71"/>
  </w:num>
  <w:num w:numId="47" w16cid:durableId="121121083">
    <w:abstractNumId w:val="114"/>
  </w:num>
  <w:num w:numId="48" w16cid:durableId="1834947066">
    <w:abstractNumId w:val="8"/>
  </w:num>
  <w:num w:numId="49" w16cid:durableId="1204559960">
    <w:abstractNumId w:val="47"/>
  </w:num>
  <w:num w:numId="50" w16cid:durableId="2056468118">
    <w:abstractNumId w:val="30"/>
  </w:num>
  <w:num w:numId="51" w16cid:durableId="1491628650">
    <w:abstractNumId w:val="87"/>
  </w:num>
  <w:num w:numId="52" w16cid:durableId="12639510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111"/>
  </w:num>
  <w:num w:numId="58" w16cid:durableId="532231779">
    <w:abstractNumId w:val="66"/>
  </w:num>
  <w:num w:numId="59" w16cid:durableId="1011495540">
    <w:abstractNumId w:val="10"/>
  </w:num>
  <w:num w:numId="60" w16cid:durableId="1197546417">
    <w:abstractNumId w:val="61"/>
  </w:num>
  <w:num w:numId="61" w16cid:durableId="405887020">
    <w:abstractNumId w:val="20"/>
  </w:num>
  <w:num w:numId="62" w16cid:durableId="1701783409">
    <w:abstractNumId w:val="15"/>
  </w:num>
  <w:num w:numId="63" w16cid:durableId="1238631996">
    <w:abstractNumId w:val="9"/>
  </w:num>
  <w:num w:numId="64" w16cid:durableId="1744839697">
    <w:abstractNumId w:val="82"/>
  </w:num>
  <w:num w:numId="65" w16cid:durableId="1502314326">
    <w:abstractNumId w:val="33"/>
  </w:num>
  <w:num w:numId="66" w16cid:durableId="1776829012">
    <w:abstractNumId w:val="97"/>
  </w:num>
  <w:num w:numId="67" w16cid:durableId="1646155255">
    <w:abstractNumId w:val="53"/>
  </w:num>
  <w:num w:numId="68" w16cid:durableId="757553615">
    <w:abstractNumId w:val="6"/>
  </w:num>
  <w:num w:numId="69" w16cid:durableId="425078815">
    <w:abstractNumId w:val="62"/>
  </w:num>
  <w:num w:numId="70" w16cid:durableId="1258515570">
    <w:abstractNumId w:val="16"/>
  </w:num>
  <w:num w:numId="71" w16cid:durableId="252326243">
    <w:abstractNumId w:val="92"/>
  </w:num>
  <w:num w:numId="72" w16cid:durableId="1585872415">
    <w:abstractNumId w:val="73"/>
  </w:num>
  <w:num w:numId="73" w16cid:durableId="870147976">
    <w:abstractNumId w:val="7"/>
  </w:num>
  <w:num w:numId="74" w16cid:durableId="162936535">
    <w:abstractNumId w:val="89"/>
  </w:num>
  <w:num w:numId="75" w16cid:durableId="545604505">
    <w:abstractNumId w:val="2"/>
  </w:num>
  <w:num w:numId="76" w16cid:durableId="174223788">
    <w:abstractNumId w:val="52"/>
  </w:num>
  <w:num w:numId="77" w16cid:durableId="491605711">
    <w:abstractNumId w:val="88"/>
  </w:num>
  <w:num w:numId="78" w16cid:durableId="735322750">
    <w:abstractNumId w:val="108"/>
  </w:num>
  <w:num w:numId="79" w16cid:durableId="2030795265">
    <w:abstractNumId w:val="78"/>
  </w:num>
  <w:num w:numId="80" w16cid:durableId="1105269152">
    <w:abstractNumId w:val="35"/>
  </w:num>
  <w:num w:numId="81" w16cid:durableId="1106313929">
    <w:abstractNumId w:val="115"/>
  </w:num>
  <w:num w:numId="82" w16cid:durableId="1233731579">
    <w:abstractNumId w:val="60"/>
  </w:num>
  <w:num w:numId="83" w16cid:durableId="1546480728">
    <w:abstractNumId w:val="57"/>
  </w:num>
  <w:num w:numId="84" w16cid:durableId="1304191188">
    <w:abstractNumId w:val="105"/>
  </w:num>
  <w:num w:numId="85" w16cid:durableId="1903635519">
    <w:abstractNumId w:val="24"/>
  </w:num>
  <w:num w:numId="86" w16cid:durableId="1302886147">
    <w:abstractNumId w:val="58"/>
  </w:num>
  <w:num w:numId="87" w16cid:durableId="175656699">
    <w:abstractNumId w:val="26"/>
  </w:num>
  <w:num w:numId="88" w16cid:durableId="681470645">
    <w:abstractNumId w:val="90"/>
  </w:num>
  <w:num w:numId="89" w16cid:durableId="1782071756">
    <w:abstractNumId w:val="51"/>
  </w:num>
  <w:num w:numId="90" w16cid:durableId="806242503">
    <w:abstractNumId w:val="18"/>
  </w:num>
  <w:num w:numId="91" w16cid:durableId="742798811">
    <w:abstractNumId w:val="69"/>
  </w:num>
  <w:num w:numId="92" w16cid:durableId="357314701">
    <w:abstractNumId w:val="77"/>
  </w:num>
  <w:num w:numId="93" w16cid:durableId="615407185">
    <w:abstractNumId w:val="14"/>
  </w:num>
  <w:num w:numId="94" w16cid:durableId="69423406">
    <w:abstractNumId w:val="12"/>
  </w:num>
  <w:num w:numId="95" w16cid:durableId="1530408869">
    <w:abstractNumId w:val="32"/>
  </w:num>
  <w:num w:numId="96" w16cid:durableId="1300648634">
    <w:abstractNumId w:val="113"/>
  </w:num>
  <w:num w:numId="97" w16cid:durableId="754940725">
    <w:abstractNumId w:val="101"/>
  </w:num>
  <w:num w:numId="98" w16cid:durableId="1824462724">
    <w:abstractNumId w:val="81"/>
  </w:num>
  <w:num w:numId="99" w16cid:durableId="3813696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3743484">
    <w:abstractNumId w:val="45"/>
  </w:num>
  <w:num w:numId="101" w16cid:durableId="10870692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423793">
    <w:abstractNumId w:val="0"/>
    <w:lvlOverride w:ilvl="0">
      <w:startOverride w:val="1"/>
    </w:lvlOverride>
  </w:num>
  <w:num w:numId="103" w16cid:durableId="588733761">
    <w:abstractNumId w:val="95"/>
  </w:num>
  <w:num w:numId="104" w16cid:durableId="1191722240">
    <w:abstractNumId w:val="107"/>
  </w:num>
  <w:num w:numId="105" w16cid:durableId="1890451689">
    <w:abstractNumId w:val="109"/>
  </w:num>
  <w:num w:numId="106" w16cid:durableId="1056662336">
    <w:abstractNumId w:val="84"/>
  </w:num>
  <w:num w:numId="107" w16cid:durableId="1358697583">
    <w:abstractNumId w:val="67"/>
  </w:num>
  <w:num w:numId="108" w16cid:durableId="808519748">
    <w:abstractNumId w:val="72"/>
  </w:num>
  <w:num w:numId="109" w16cid:durableId="912663051">
    <w:abstractNumId w:val="70"/>
  </w:num>
  <w:num w:numId="110" w16cid:durableId="427047628">
    <w:abstractNumId w:val="93"/>
  </w:num>
  <w:num w:numId="111" w16cid:durableId="1164277394">
    <w:abstractNumId w:val="19"/>
  </w:num>
  <w:num w:numId="112" w16cid:durableId="446123764">
    <w:abstractNumId w:val="63"/>
  </w:num>
  <w:num w:numId="113" w16cid:durableId="1939677470">
    <w:abstractNumId w:val="64"/>
  </w:num>
  <w:num w:numId="114" w16cid:durableId="1689677831">
    <w:abstractNumId w:val="25"/>
  </w:num>
  <w:num w:numId="115" w16cid:durableId="1377506209">
    <w:abstractNumId w:val="65"/>
  </w:num>
  <w:num w:numId="116" w16cid:durableId="1578131731">
    <w:abstractNumId w:val="103"/>
  </w:num>
  <w:num w:numId="117" w16cid:durableId="1903172583">
    <w:abstractNumId w:val="40"/>
  </w:num>
  <w:num w:numId="118" w16cid:durableId="1603877314">
    <w:abstractNumId w:val="112"/>
  </w:num>
  <w:num w:numId="119" w16cid:durableId="2123069557">
    <w:abstractNumId w:val="17"/>
  </w:num>
  <w:num w:numId="120" w16cid:durableId="15497995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710B4"/>
    <w:rsid w:val="0019224D"/>
    <w:rsid w:val="001975B7"/>
    <w:rsid w:val="001C58A9"/>
    <w:rsid w:val="00246DED"/>
    <w:rsid w:val="002B0C80"/>
    <w:rsid w:val="002D44B6"/>
    <w:rsid w:val="002E357A"/>
    <w:rsid w:val="002F08D8"/>
    <w:rsid w:val="00382E26"/>
    <w:rsid w:val="00395C72"/>
    <w:rsid w:val="003D588C"/>
    <w:rsid w:val="003F7646"/>
    <w:rsid w:val="004A1FD7"/>
    <w:rsid w:val="004A555E"/>
    <w:rsid w:val="004B2303"/>
    <w:rsid w:val="004B4CD2"/>
    <w:rsid w:val="005A2D3D"/>
    <w:rsid w:val="00613FF0"/>
    <w:rsid w:val="006D20AF"/>
    <w:rsid w:val="006D7EDD"/>
    <w:rsid w:val="006E088A"/>
    <w:rsid w:val="00734F40"/>
    <w:rsid w:val="00783ADE"/>
    <w:rsid w:val="00872879"/>
    <w:rsid w:val="008B4BBF"/>
    <w:rsid w:val="008D0DAB"/>
    <w:rsid w:val="0095282B"/>
    <w:rsid w:val="009C4B72"/>
    <w:rsid w:val="009E6208"/>
    <w:rsid w:val="00A31B19"/>
    <w:rsid w:val="00A46CBA"/>
    <w:rsid w:val="00A55514"/>
    <w:rsid w:val="00A94A7D"/>
    <w:rsid w:val="00AD3DB2"/>
    <w:rsid w:val="00AE62F9"/>
    <w:rsid w:val="00AF1815"/>
    <w:rsid w:val="00B50713"/>
    <w:rsid w:val="00B7393D"/>
    <w:rsid w:val="00B75173"/>
    <w:rsid w:val="00B94775"/>
    <w:rsid w:val="00B94F53"/>
    <w:rsid w:val="00B97A9B"/>
    <w:rsid w:val="00BE5DCD"/>
    <w:rsid w:val="00CF7E36"/>
    <w:rsid w:val="00DA7C43"/>
    <w:rsid w:val="00E214BA"/>
    <w:rsid w:val="00E57E78"/>
    <w:rsid w:val="00EB1DF8"/>
    <w:rsid w:val="00EB5441"/>
    <w:rsid w:val="00EB6D56"/>
    <w:rsid w:val="00F06B8F"/>
    <w:rsid w:val="00F24C77"/>
    <w:rsid w:val="00F615A9"/>
    <w:rsid w:val="00F71044"/>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1F928-760E-46C3-BAF5-EF0A5598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3502</Words>
  <Characters>21016</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DP.8361.106.2022 z 28.12.2022 r. - Przedsiębiorstwo Produkcyjno-Usługowo-Handlowe „Elektrobud-Instal” Zdzisław Głowacki - ceny - tekst dostępny dla osób ze szczególnymi potrzebami</vt:lpstr>
    </vt:vector>
  </TitlesOfParts>
  <Company/>
  <LinksUpToDate>false</LinksUpToDate>
  <CharactersWithSpaces>24470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DP.8361.112.2022 z 29.12.2022 r. - Lidia Wilk Sklep „Smakosz” - ceny - tekst dostępny dla osób ze szczególnymi potrzebami</dc:title>
  <dc:subject/>
  <dc:creator/>
  <cp:keywords/>
  <dc:description/>
  <cp:lastModifiedBy/>
  <cp:revision>1</cp:revision>
  <dcterms:created xsi:type="dcterms:W3CDTF">2023-10-23T06:32:00Z</dcterms:created>
  <dcterms:modified xsi:type="dcterms:W3CDTF">2023-10-23T06:32:00Z</dcterms:modified>
</cp:coreProperties>
</file>