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6851E0FE" w:rsidR="0089209F" w:rsidRPr="002339B1" w:rsidRDefault="0089209F" w:rsidP="00CF4D4C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2339B1">
        <w:rPr>
          <w:rFonts w:ascii="Arial" w:hAnsi="Arial" w:cs="Arial"/>
        </w:rPr>
        <w:t>Rzeszów,</w:t>
      </w:r>
      <w:r w:rsidR="002339B1" w:rsidRPr="002339B1">
        <w:rPr>
          <w:rFonts w:ascii="Arial" w:hAnsi="Arial" w:cs="Arial"/>
        </w:rPr>
        <w:t xml:space="preserve"> </w:t>
      </w:r>
      <w:r w:rsidR="002339B1" w:rsidRPr="002339B1">
        <w:rPr>
          <w:rFonts w:ascii="Arial" w:hAnsi="Arial" w:cs="Arial"/>
          <w:lang w:val="pl-PL"/>
        </w:rPr>
        <w:t>27</w:t>
      </w:r>
      <w:r w:rsidR="002339B1" w:rsidRPr="002339B1">
        <w:rPr>
          <w:rFonts w:ascii="Arial" w:hAnsi="Arial" w:cs="Arial"/>
        </w:rPr>
        <w:t xml:space="preserve"> </w:t>
      </w:r>
      <w:r w:rsidR="002339B1" w:rsidRPr="002339B1">
        <w:rPr>
          <w:rFonts w:ascii="Arial" w:hAnsi="Arial" w:cs="Arial"/>
          <w:lang w:val="pl-PL"/>
        </w:rPr>
        <w:t xml:space="preserve">lipca </w:t>
      </w:r>
      <w:r w:rsidRPr="002339B1">
        <w:rPr>
          <w:rFonts w:ascii="Arial" w:hAnsi="Arial" w:cs="Arial"/>
        </w:rPr>
        <w:t>2022</w:t>
      </w:r>
      <w:r w:rsidR="002339B1"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r.</w:t>
      </w:r>
    </w:p>
    <w:p w14:paraId="067C078B" w14:textId="7458A441" w:rsidR="0089209F" w:rsidRPr="002339B1" w:rsidRDefault="00CF4D4C" w:rsidP="00CF4D4C">
      <w:pPr>
        <w:pStyle w:val="Nagwek"/>
        <w:spacing w:line="360" w:lineRule="auto"/>
        <w:rPr>
          <w:rFonts w:ascii="Arial" w:hAnsi="Arial" w:cs="Arial"/>
        </w:rPr>
      </w:pPr>
      <w:r w:rsidRPr="002339B1">
        <w:rPr>
          <w:rFonts w:ascii="Arial" w:hAnsi="Arial" w:cs="Arial"/>
          <w:lang w:val="pl-PL"/>
        </w:rPr>
        <w:t>D</w:t>
      </w:r>
      <w:r w:rsidR="002339B1" w:rsidRPr="002339B1">
        <w:rPr>
          <w:rFonts w:ascii="Arial" w:hAnsi="Arial" w:cs="Arial"/>
          <w:lang w:val="pl-PL"/>
        </w:rPr>
        <w:t>P</w:t>
      </w:r>
      <w:r w:rsidRPr="002339B1">
        <w:rPr>
          <w:rFonts w:ascii="Arial" w:hAnsi="Arial" w:cs="Arial"/>
          <w:lang w:val="pl-PL"/>
        </w:rPr>
        <w:t>.</w:t>
      </w:r>
      <w:r w:rsidR="0009281D" w:rsidRPr="002339B1">
        <w:rPr>
          <w:rFonts w:ascii="Arial" w:hAnsi="Arial" w:cs="Arial"/>
          <w:lang w:val="pl-PL"/>
        </w:rPr>
        <w:t>8361.</w:t>
      </w:r>
      <w:r w:rsidR="002339B1" w:rsidRPr="002339B1">
        <w:rPr>
          <w:rFonts w:ascii="Arial" w:hAnsi="Arial" w:cs="Arial"/>
          <w:lang w:val="pl-PL"/>
        </w:rPr>
        <w:t>30.</w:t>
      </w:r>
      <w:r w:rsidR="0009281D" w:rsidRPr="002339B1">
        <w:rPr>
          <w:rFonts w:ascii="Arial" w:hAnsi="Arial" w:cs="Arial"/>
          <w:lang w:val="pl-PL"/>
        </w:rPr>
        <w:t>202</w:t>
      </w:r>
      <w:r w:rsidR="00E005DC" w:rsidRPr="002339B1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2339B1" w:rsidRDefault="00187AEB" w:rsidP="00CF4D4C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2339B1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1145D819" w:rsidR="007F1BE6" w:rsidRPr="002339B1" w:rsidRDefault="0089209F" w:rsidP="00CF4D4C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Na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podstawie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art.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6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ust.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1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ustawy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dnia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9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maja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2014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r.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o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informowaniu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o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cenach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towarów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i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usług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(tekst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jednolity: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Dz.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2019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r.,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poz.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178)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oraz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art.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104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§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1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ustawy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dnia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14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czerwca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1960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r.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–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Kodeks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postępowania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administracyjnego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(tekst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jednolity: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Dz.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2021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r.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poz.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735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="002339B1" w:rsidRPr="002339B1">
        <w:rPr>
          <w:rFonts w:ascii="Arial" w:hAnsi="Arial" w:cs="Arial"/>
          <w:szCs w:val="24"/>
          <w:lang w:val="pl-PL"/>
        </w:rPr>
        <w:t>późn</w:t>
      </w:r>
      <w:proofErr w:type="spellEnd"/>
      <w:r w:rsidR="002339B1" w:rsidRPr="002339B1">
        <w:rPr>
          <w:rFonts w:ascii="Arial" w:hAnsi="Arial" w:cs="Arial"/>
          <w:szCs w:val="24"/>
          <w:lang w:val="pl-PL"/>
        </w:rPr>
        <w:t>.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zm.),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po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przeprowadzeniu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postępowania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administracyjnego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wszczętego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z</w:t>
      </w:r>
      <w:r w:rsidR="002339B1" w:rsidRPr="002339B1">
        <w:rPr>
          <w:rFonts w:ascii="Arial" w:hAnsi="Arial" w:cs="Arial"/>
          <w:szCs w:val="24"/>
          <w:lang w:val="pl-PL"/>
        </w:rPr>
        <w:t xml:space="preserve"> </w:t>
      </w:r>
      <w:r w:rsidR="002339B1" w:rsidRPr="002339B1">
        <w:rPr>
          <w:rFonts w:ascii="Arial" w:hAnsi="Arial" w:cs="Arial"/>
          <w:szCs w:val="24"/>
          <w:lang w:val="pl-PL"/>
        </w:rPr>
        <w:t>urzędu</w:t>
      </w:r>
      <w:r w:rsidR="00065686" w:rsidRPr="002339B1">
        <w:rPr>
          <w:rFonts w:ascii="Arial" w:hAnsi="Arial" w:cs="Arial"/>
          <w:szCs w:val="24"/>
          <w:lang w:val="pl-PL"/>
        </w:rPr>
        <w:t>,</w:t>
      </w:r>
    </w:p>
    <w:p w14:paraId="6DEFC71B" w14:textId="58A2BF38" w:rsidR="007F1BE6" w:rsidRPr="002339B1" w:rsidRDefault="00774EB6" w:rsidP="00CF4D4C">
      <w:pPr>
        <w:pStyle w:val="Nagwek2"/>
      </w:pPr>
      <w:r w:rsidRPr="002339B1">
        <w:t>Podkarpacki</w:t>
      </w:r>
      <w:r w:rsidR="002339B1" w:rsidRPr="002339B1">
        <w:t xml:space="preserve"> </w:t>
      </w:r>
      <w:r w:rsidRPr="002339B1">
        <w:t>Wojewódzki</w:t>
      </w:r>
      <w:r w:rsidR="002339B1" w:rsidRPr="002339B1">
        <w:t xml:space="preserve"> </w:t>
      </w:r>
      <w:r w:rsidRPr="002339B1">
        <w:t>Inspektor</w:t>
      </w:r>
      <w:r w:rsidR="002339B1" w:rsidRPr="002339B1">
        <w:t xml:space="preserve"> </w:t>
      </w:r>
      <w:r w:rsidRPr="002339B1">
        <w:t>Inspekcji</w:t>
      </w:r>
      <w:r w:rsidR="002339B1" w:rsidRPr="002339B1">
        <w:t xml:space="preserve"> </w:t>
      </w:r>
      <w:r w:rsidRPr="002339B1">
        <w:t>Handlowej</w:t>
      </w:r>
      <w:r w:rsidR="002339B1" w:rsidRPr="002339B1">
        <w:t xml:space="preserve"> </w:t>
      </w:r>
      <w:r w:rsidRPr="002339B1">
        <w:t>wymierza</w:t>
      </w:r>
    </w:p>
    <w:p w14:paraId="4CC13216" w14:textId="022B55A1" w:rsidR="002339B1" w:rsidRPr="002339B1" w:rsidRDefault="00774EB6" w:rsidP="002339B1">
      <w:p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bCs/>
          <w:szCs w:val="24"/>
        </w:rPr>
      </w:pPr>
      <w:r w:rsidRPr="002339B1">
        <w:rPr>
          <w:rFonts w:ascii="Arial" w:hAnsi="Arial" w:cs="Arial"/>
          <w:szCs w:val="24"/>
        </w:rPr>
        <w:t>przedsiębiorcy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Panu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(dane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zanonimizowane)</w:t>
      </w:r>
      <w:r w:rsidR="002339B1" w:rsidRPr="002339B1">
        <w:rPr>
          <w:rFonts w:ascii="Arial" w:hAnsi="Arial" w:cs="Arial"/>
          <w:b/>
          <w:szCs w:val="24"/>
        </w:rPr>
        <w:t>,</w:t>
      </w:r>
      <w:r w:rsidR="002339B1" w:rsidRPr="002339B1">
        <w:rPr>
          <w:rFonts w:ascii="Arial" w:hAnsi="Arial" w:cs="Arial"/>
          <w:b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prowadzącemu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działalność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gospodarczą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pod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firmą: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Firma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Handlowo-Usługowo-Produkcyjna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„KALPOL”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Andrzej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KALAWSKI,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(dane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zanonimizowane)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Radymno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b/>
          <w:szCs w:val="24"/>
        </w:rPr>
        <w:t>–</w:t>
      </w:r>
      <w:r w:rsidR="002339B1" w:rsidRPr="002339B1">
        <w:rPr>
          <w:rFonts w:ascii="Arial" w:hAnsi="Arial" w:cs="Arial"/>
          <w:b/>
          <w:szCs w:val="24"/>
        </w:rPr>
        <w:t xml:space="preserve"> </w:t>
      </w:r>
      <w:r w:rsidR="002339B1" w:rsidRPr="002339B1">
        <w:rPr>
          <w:rFonts w:ascii="Arial" w:hAnsi="Arial" w:cs="Arial"/>
          <w:szCs w:val="24"/>
        </w:rPr>
        <w:t>karę</w:t>
      </w:r>
      <w:r w:rsidR="002339B1" w:rsidRPr="002339B1">
        <w:rPr>
          <w:rFonts w:ascii="Arial" w:hAnsi="Arial" w:cs="Arial"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pieniężną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wysokości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600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złotych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(słownie: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sześćset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złotych)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za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niewykonanie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miejscu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sprzedaży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detalicznej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tj.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placówce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należącej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do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ww.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przedsiębiorcy,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a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mieszczącej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się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Radymnie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przy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ul.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(dane</w:t>
      </w:r>
      <w:r w:rsidR="002339B1" w:rsidRPr="002339B1">
        <w:rPr>
          <w:rFonts w:ascii="Arial" w:hAnsi="Arial" w:cs="Arial"/>
          <w:b/>
          <w:bCs/>
          <w:szCs w:val="24"/>
        </w:rPr>
        <w:t xml:space="preserve"> </w:t>
      </w:r>
      <w:r w:rsidR="002339B1" w:rsidRPr="002339B1">
        <w:rPr>
          <w:rFonts w:ascii="Arial" w:hAnsi="Arial" w:cs="Arial"/>
          <w:b/>
          <w:bCs/>
          <w:szCs w:val="24"/>
        </w:rPr>
        <w:t>zanonimizowane)</w:t>
      </w:r>
      <w:r w:rsidR="002339B1" w:rsidRPr="002339B1">
        <w:rPr>
          <w:rFonts w:ascii="Arial" w:hAnsi="Arial" w:cs="Arial"/>
          <w:bCs/>
          <w:szCs w:val="24"/>
        </w:rPr>
        <w:t>,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wynikającego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z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art.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4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ust.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1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ustawy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o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informowaniu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o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cenach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towarów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i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usług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obowiązku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uwidaczniania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cen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i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cen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jednostkowych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sposób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jednoznaczny,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niebudzący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wątpliwości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oraz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umożliwiający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ich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porównanie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dla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łącznie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20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asortymentów</w:t>
      </w:r>
      <w:r w:rsidR="002339B1" w:rsidRPr="002339B1">
        <w:rPr>
          <w:rFonts w:ascii="Arial" w:hAnsi="Arial" w:cs="Arial"/>
          <w:bCs/>
          <w:szCs w:val="24"/>
        </w:rPr>
        <w:t xml:space="preserve"> </w:t>
      </w:r>
      <w:r w:rsidR="002339B1" w:rsidRPr="002339B1">
        <w:rPr>
          <w:rFonts w:ascii="Arial" w:hAnsi="Arial" w:cs="Arial"/>
          <w:bCs/>
          <w:szCs w:val="24"/>
        </w:rPr>
        <w:t>poprzez:</w:t>
      </w:r>
    </w:p>
    <w:p w14:paraId="128DE006" w14:textId="04F20057" w:rsidR="002339B1" w:rsidRPr="002339B1" w:rsidRDefault="002339B1" w:rsidP="002339B1">
      <w:pPr>
        <w:numPr>
          <w:ilvl w:val="0"/>
          <w:numId w:val="28"/>
        </w:numPr>
        <w:tabs>
          <w:tab w:val="left" w:pos="426"/>
        </w:tabs>
        <w:spacing w:after="60" w:line="360" w:lineRule="auto"/>
        <w:rPr>
          <w:rFonts w:ascii="Arial" w:hAnsi="Arial" w:cs="Arial"/>
          <w:bCs/>
          <w:szCs w:val="24"/>
        </w:rPr>
      </w:pPr>
      <w:r w:rsidRPr="002339B1">
        <w:rPr>
          <w:rFonts w:ascii="Arial" w:hAnsi="Arial" w:cs="Arial"/>
          <w:b/>
          <w:bCs/>
          <w:szCs w:val="24"/>
        </w:rPr>
        <w:t>nieuwidocznienie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informacji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o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cenie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i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cenie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jednostkowej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dla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6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produktów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oraz</w:t>
      </w:r>
    </w:p>
    <w:p w14:paraId="31430C92" w14:textId="38B53478" w:rsidR="00774EB6" w:rsidRPr="002339B1" w:rsidRDefault="002339B1" w:rsidP="002339B1">
      <w:pPr>
        <w:numPr>
          <w:ilvl w:val="0"/>
          <w:numId w:val="28"/>
        </w:numPr>
        <w:tabs>
          <w:tab w:val="left" w:pos="426"/>
        </w:tabs>
        <w:spacing w:after="60" w:line="360" w:lineRule="auto"/>
        <w:rPr>
          <w:rFonts w:ascii="Arial" w:hAnsi="Arial" w:cs="Arial"/>
          <w:bCs/>
          <w:szCs w:val="24"/>
        </w:rPr>
      </w:pPr>
      <w:r w:rsidRPr="002339B1">
        <w:rPr>
          <w:rFonts w:ascii="Arial" w:hAnsi="Arial" w:cs="Arial"/>
          <w:b/>
          <w:bCs/>
          <w:szCs w:val="24"/>
        </w:rPr>
        <w:t>nieuwidocznienie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właściwych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informacji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o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cenie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i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cenie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jednostkowej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dla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14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produktów</w:t>
      </w:r>
      <w:r w:rsidR="00774EB6" w:rsidRPr="002339B1">
        <w:rPr>
          <w:rFonts w:ascii="Arial" w:hAnsi="Arial" w:cs="Arial"/>
          <w:bCs/>
          <w:szCs w:val="24"/>
        </w:rPr>
        <w:t>.</w:t>
      </w:r>
      <w:r w:rsidRPr="002339B1">
        <w:rPr>
          <w:rFonts w:ascii="Arial" w:hAnsi="Arial" w:cs="Arial"/>
          <w:bCs/>
          <w:szCs w:val="24"/>
        </w:rPr>
        <w:t xml:space="preserve"> </w:t>
      </w:r>
    </w:p>
    <w:p w14:paraId="637F9D98" w14:textId="0ECE6F3E" w:rsidR="00D74C22" w:rsidRPr="002339B1" w:rsidRDefault="00B65984" w:rsidP="00CF4D4C">
      <w:pPr>
        <w:pStyle w:val="Nagwek2"/>
      </w:pPr>
      <w:r w:rsidRPr="002339B1">
        <w:t>Uzasadnienie</w:t>
      </w:r>
    </w:p>
    <w:p w14:paraId="3C937CB5" w14:textId="09FA5D37" w:rsidR="002339B1" w:rsidRPr="002339B1" w:rsidRDefault="002339B1" w:rsidP="002339B1">
      <w:pPr>
        <w:pStyle w:val="Nagwek3"/>
        <w:spacing w:before="120"/>
        <w:rPr>
          <w:bCs w:val="0"/>
        </w:rPr>
      </w:pPr>
      <w:r w:rsidRPr="002339B1">
        <w:rPr>
          <w:bCs w:val="0"/>
        </w:rPr>
        <w:t>Na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podstawie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art.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3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1</w:t>
      </w:r>
      <w:r w:rsidRPr="002339B1">
        <w:rPr>
          <w:bCs w:val="0"/>
        </w:rPr>
        <w:t xml:space="preserve"> </w:t>
      </w:r>
      <w:r w:rsidRPr="002339B1">
        <w:rPr>
          <w:bCs w:val="0"/>
        </w:rPr>
        <w:t>pkt</w:t>
      </w:r>
      <w:r w:rsidRPr="002339B1">
        <w:rPr>
          <w:bCs w:val="0"/>
        </w:rPr>
        <w:t xml:space="preserve"> </w:t>
      </w:r>
      <w:r w:rsidRPr="002339B1">
        <w:rPr>
          <w:bCs w:val="0"/>
        </w:rPr>
        <w:t>1</w:t>
      </w:r>
      <w:r w:rsidRPr="002339B1">
        <w:rPr>
          <w:bCs w:val="0"/>
        </w:rPr>
        <w:t xml:space="preserve"> </w:t>
      </w:r>
      <w:r w:rsidRPr="002339B1">
        <w:rPr>
          <w:bCs w:val="0"/>
        </w:rPr>
        <w:t>i</w:t>
      </w:r>
      <w:r w:rsidRPr="002339B1">
        <w:rPr>
          <w:bCs w:val="0"/>
        </w:rPr>
        <w:t xml:space="preserve"> </w:t>
      </w:r>
      <w:r w:rsidRPr="002339B1">
        <w:rPr>
          <w:bCs w:val="0"/>
        </w:rPr>
        <w:t>6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ustawy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15</w:t>
      </w:r>
      <w:r w:rsidRPr="002339B1">
        <w:rPr>
          <w:bCs w:val="0"/>
        </w:rPr>
        <w:t xml:space="preserve"> </w:t>
      </w:r>
      <w:r w:rsidRPr="002339B1">
        <w:rPr>
          <w:bCs w:val="0"/>
        </w:rPr>
        <w:t>grudnia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2000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o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Inspekcji</w:t>
      </w:r>
      <w:r w:rsidRPr="002339B1">
        <w:rPr>
          <w:bCs w:val="0"/>
        </w:rPr>
        <w:t xml:space="preserve"> </w:t>
      </w:r>
      <w:r w:rsidRPr="002339B1">
        <w:rPr>
          <w:bCs w:val="0"/>
        </w:rPr>
        <w:t>Handlowej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(tekst</w:t>
      </w:r>
      <w:r w:rsidRPr="002339B1">
        <w:rPr>
          <w:bCs w:val="0"/>
        </w:rPr>
        <w:t xml:space="preserve"> </w:t>
      </w:r>
      <w:r w:rsidRPr="002339B1">
        <w:rPr>
          <w:bCs w:val="0"/>
        </w:rPr>
        <w:t>jednolity:</w:t>
      </w:r>
      <w:r w:rsidRPr="002339B1">
        <w:rPr>
          <w:bCs w:val="0"/>
        </w:rPr>
        <w:t xml:space="preserve"> </w:t>
      </w:r>
      <w:r w:rsidRPr="002339B1">
        <w:rPr>
          <w:bCs w:val="0"/>
        </w:rPr>
        <w:t>Dz.</w:t>
      </w:r>
      <w:r w:rsidRPr="002339B1">
        <w:rPr>
          <w:bCs w:val="0"/>
        </w:rPr>
        <w:t xml:space="preserve"> </w:t>
      </w:r>
      <w:r w:rsidRPr="002339B1">
        <w:rPr>
          <w:bCs w:val="0"/>
        </w:rPr>
        <w:t>U.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2020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r.,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poz.</w:t>
      </w:r>
      <w:r w:rsidRPr="002339B1">
        <w:rPr>
          <w:bCs w:val="0"/>
        </w:rPr>
        <w:t xml:space="preserve"> </w:t>
      </w:r>
      <w:r w:rsidRPr="002339B1">
        <w:rPr>
          <w:bCs w:val="0"/>
        </w:rPr>
        <w:t>1706)</w:t>
      </w:r>
      <w:r w:rsidRPr="002339B1">
        <w:rPr>
          <w:bCs w:val="0"/>
        </w:rPr>
        <w:t xml:space="preserve"> </w:t>
      </w:r>
      <w:r w:rsidRPr="002339B1">
        <w:rPr>
          <w:bCs w:val="0"/>
        </w:rPr>
        <w:t>oraz</w:t>
      </w:r>
      <w:r w:rsidRPr="002339B1">
        <w:rPr>
          <w:bCs w:val="0"/>
        </w:rPr>
        <w:t xml:space="preserve"> </w:t>
      </w:r>
      <w:r w:rsidRPr="002339B1">
        <w:rPr>
          <w:bCs w:val="0"/>
        </w:rPr>
        <w:t>art.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4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1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ustawy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9</w:t>
      </w:r>
      <w:r w:rsidRPr="002339B1">
        <w:rPr>
          <w:bCs w:val="0"/>
        </w:rPr>
        <w:t xml:space="preserve"> </w:t>
      </w:r>
      <w:r w:rsidRPr="002339B1">
        <w:rPr>
          <w:bCs w:val="0"/>
        </w:rPr>
        <w:t>maja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2014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o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informowaniu</w:t>
      </w:r>
      <w:r w:rsidRPr="002339B1">
        <w:rPr>
          <w:bCs w:val="0"/>
        </w:rPr>
        <w:t xml:space="preserve"> </w:t>
      </w:r>
      <w:r w:rsidRPr="002339B1">
        <w:rPr>
          <w:bCs w:val="0"/>
        </w:rPr>
        <w:t>o</w:t>
      </w:r>
      <w:r w:rsidRPr="002339B1">
        <w:rPr>
          <w:bCs w:val="0"/>
        </w:rPr>
        <w:t xml:space="preserve"> </w:t>
      </w:r>
      <w:r w:rsidRPr="002339B1">
        <w:rPr>
          <w:bCs w:val="0"/>
        </w:rPr>
        <w:t>cenach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towarów</w:t>
      </w:r>
      <w:r w:rsidRPr="002339B1">
        <w:rPr>
          <w:bCs w:val="0"/>
        </w:rPr>
        <w:t xml:space="preserve"> </w:t>
      </w:r>
      <w:r w:rsidRPr="002339B1">
        <w:rPr>
          <w:bCs w:val="0"/>
        </w:rPr>
        <w:t>i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usług</w:t>
      </w:r>
      <w:r w:rsidRPr="002339B1">
        <w:rPr>
          <w:bCs w:val="0"/>
        </w:rPr>
        <w:t xml:space="preserve"> </w:t>
      </w:r>
      <w:r w:rsidRPr="002339B1">
        <w:rPr>
          <w:bCs w:val="0"/>
        </w:rPr>
        <w:t>(tekst</w:t>
      </w:r>
      <w:r w:rsidRPr="002339B1">
        <w:rPr>
          <w:bCs w:val="0"/>
        </w:rPr>
        <w:t xml:space="preserve"> </w:t>
      </w:r>
      <w:r w:rsidRPr="002339B1">
        <w:rPr>
          <w:bCs w:val="0"/>
        </w:rPr>
        <w:t>jednolity:</w:t>
      </w:r>
      <w:r w:rsidRPr="002339B1">
        <w:rPr>
          <w:bCs w:val="0"/>
        </w:rPr>
        <w:t xml:space="preserve"> </w:t>
      </w:r>
      <w:r w:rsidRPr="002339B1">
        <w:rPr>
          <w:bCs w:val="0"/>
        </w:rPr>
        <w:t>Dz.</w:t>
      </w:r>
      <w:r w:rsidRPr="002339B1">
        <w:rPr>
          <w:bCs w:val="0"/>
        </w:rPr>
        <w:t xml:space="preserve"> </w:t>
      </w:r>
      <w:r w:rsidRPr="002339B1">
        <w:rPr>
          <w:bCs w:val="0"/>
        </w:rPr>
        <w:t>U.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2019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r.,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poz.</w:t>
      </w:r>
      <w:r w:rsidRPr="002339B1">
        <w:rPr>
          <w:bCs w:val="0"/>
        </w:rPr>
        <w:t xml:space="preserve"> </w:t>
      </w:r>
      <w:r w:rsidRPr="002339B1">
        <w:rPr>
          <w:bCs w:val="0"/>
        </w:rPr>
        <w:t>178)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inspektorzy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Delegatury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Przemyślu</w:t>
      </w:r>
      <w:r w:rsidRPr="002339B1">
        <w:rPr>
          <w:bCs w:val="0"/>
        </w:rPr>
        <w:t xml:space="preserve"> </w:t>
      </w:r>
      <w:r w:rsidRPr="002339B1">
        <w:rPr>
          <w:bCs w:val="0"/>
        </w:rPr>
        <w:t>Wojewódzkiego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Inspektoratu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Inspekcji</w:t>
      </w:r>
      <w:r w:rsidRPr="002339B1">
        <w:rPr>
          <w:bCs w:val="0"/>
        </w:rPr>
        <w:t xml:space="preserve"> </w:t>
      </w:r>
      <w:r w:rsidRPr="002339B1">
        <w:rPr>
          <w:bCs w:val="0"/>
        </w:rPr>
        <w:t>Handlowej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Rzeszowie,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przeprowadzili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7</w:t>
      </w:r>
      <w:r w:rsidRPr="002339B1">
        <w:rPr>
          <w:bCs w:val="0"/>
        </w:rPr>
        <w:t xml:space="preserve"> </w:t>
      </w:r>
      <w:r w:rsidRPr="002339B1">
        <w:rPr>
          <w:bCs w:val="0"/>
        </w:rPr>
        <w:t>i</w:t>
      </w:r>
      <w:r w:rsidRPr="002339B1">
        <w:rPr>
          <w:bCs w:val="0"/>
        </w:rPr>
        <w:t xml:space="preserve"> </w:t>
      </w:r>
      <w:r w:rsidRPr="002339B1">
        <w:rPr>
          <w:bCs w:val="0"/>
        </w:rPr>
        <w:t>8</w:t>
      </w:r>
      <w:r w:rsidRPr="002339B1">
        <w:rPr>
          <w:bCs w:val="0"/>
        </w:rPr>
        <w:t xml:space="preserve"> </w:t>
      </w:r>
      <w:r w:rsidRPr="002339B1">
        <w:rPr>
          <w:bCs w:val="0"/>
        </w:rPr>
        <w:t>kwietnia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kontrolę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placówce</w:t>
      </w:r>
      <w:r w:rsidRPr="002339B1">
        <w:rPr>
          <w:bCs w:val="0"/>
        </w:rPr>
        <w:t xml:space="preserve"> </w:t>
      </w:r>
      <w:r w:rsidRPr="002339B1">
        <w:rPr>
          <w:bCs w:val="0"/>
        </w:rPr>
        <w:t>handlowej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zlokalizowanej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przy</w:t>
      </w:r>
      <w:r w:rsidRPr="002339B1">
        <w:rPr>
          <w:bCs w:val="0"/>
        </w:rPr>
        <w:t xml:space="preserve"> </w:t>
      </w:r>
      <w:r w:rsidRPr="002339B1">
        <w:rPr>
          <w:bCs w:val="0"/>
        </w:rPr>
        <w:t>ul.</w:t>
      </w:r>
      <w:r w:rsidRPr="002339B1">
        <w:rPr>
          <w:bCs w:val="0"/>
        </w:rPr>
        <w:t xml:space="preserve"> </w:t>
      </w:r>
      <w:r w:rsidRPr="002339B1">
        <w:rPr>
          <w:b/>
          <w:bCs w:val="0"/>
        </w:rPr>
        <w:t>(dane</w:t>
      </w:r>
      <w:r w:rsidRPr="002339B1">
        <w:rPr>
          <w:b/>
          <w:bCs w:val="0"/>
        </w:rPr>
        <w:t xml:space="preserve"> </w:t>
      </w:r>
      <w:r w:rsidRPr="002339B1">
        <w:rPr>
          <w:b/>
          <w:bCs w:val="0"/>
        </w:rPr>
        <w:lastRenderedPageBreak/>
        <w:t>zanonimizowane)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Radymnie,</w:t>
      </w:r>
      <w:r w:rsidRPr="002339B1">
        <w:rPr>
          <w:bCs w:val="0"/>
        </w:rPr>
        <w:t xml:space="preserve"> </w:t>
      </w:r>
      <w:r w:rsidRPr="002339B1">
        <w:rPr>
          <w:bCs w:val="0"/>
        </w:rPr>
        <w:t>należącej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</w:t>
      </w:r>
      <w:r w:rsidRPr="002339B1">
        <w:rPr>
          <w:bCs w:val="0"/>
        </w:rPr>
        <w:t xml:space="preserve"> </w:t>
      </w:r>
      <w:r w:rsidRPr="002339B1">
        <w:rPr>
          <w:bCs w:val="0"/>
        </w:rPr>
        <w:t>Pana</w:t>
      </w:r>
      <w:r w:rsidRPr="002339B1">
        <w:rPr>
          <w:bCs w:val="0"/>
        </w:rPr>
        <w:t xml:space="preserve"> </w:t>
      </w:r>
      <w:r w:rsidRPr="002339B1">
        <w:rPr>
          <w:b/>
          <w:bCs w:val="0"/>
        </w:rPr>
        <w:t>(dane</w:t>
      </w:r>
      <w:r w:rsidRPr="002339B1">
        <w:rPr>
          <w:b/>
          <w:bCs w:val="0"/>
        </w:rPr>
        <w:t xml:space="preserve"> </w:t>
      </w:r>
      <w:r w:rsidRPr="002339B1">
        <w:rPr>
          <w:b/>
          <w:bCs w:val="0"/>
        </w:rPr>
        <w:t>zanonimizowane)</w:t>
      </w:r>
      <w:r w:rsidRPr="002339B1">
        <w:rPr>
          <w:bCs w:val="0"/>
        </w:rPr>
        <w:t>,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prowadzącego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działalność</w:t>
      </w:r>
      <w:r w:rsidRPr="002339B1">
        <w:rPr>
          <w:bCs w:val="0"/>
        </w:rPr>
        <w:t xml:space="preserve"> </w:t>
      </w:r>
      <w:r w:rsidRPr="002339B1">
        <w:rPr>
          <w:bCs w:val="0"/>
        </w:rPr>
        <w:t>gospodarczą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pod</w:t>
      </w:r>
      <w:r w:rsidRPr="002339B1">
        <w:rPr>
          <w:bCs w:val="0"/>
        </w:rPr>
        <w:t xml:space="preserve"> </w:t>
      </w:r>
      <w:r w:rsidRPr="002339B1">
        <w:rPr>
          <w:bCs w:val="0"/>
        </w:rPr>
        <w:t>firmą:</w:t>
      </w:r>
      <w:r w:rsidRPr="002339B1">
        <w:rPr>
          <w:bCs w:val="0"/>
        </w:rPr>
        <w:t xml:space="preserve"> </w:t>
      </w:r>
      <w:r w:rsidRPr="002339B1">
        <w:rPr>
          <w:bCs w:val="0"/>
        </w:rPr>
        <w:t>Firma</w:t>
      </w:r>
      <w:r w:rsidRPr="002339B1">
        <w:rPr>
          <w:bCs w:val="0"/>
        </w:rPr>
        <w:t xml:space="preserve"> </w:t>
      </w:r>
      <w:r w:rsidRPr="002339B1">
        <w:rPr>
          <w:bCs w:val="0"/>
        </w:rPr>
        <w:t>Handlowo-Usługowo-Produkcyjna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„KALPOL”</w:t>
      </w:r>
      <w:r w:rsidRPr="002339B1">
        <w:rPr>
          <w:bCs w:val="0"/>
        </w:rPr>
        <w:t xml:space="preserve"> </w:t>
      </w:r>
      <w:r w:rsidRPr="002339B1">
        <w:rPr>
          <w:bCs w:val="0"/>
        </w:rPr>
        <w:t>Andrzej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KALAWSKI,</w:t>
      </w:r>
      <w:r w:rsidRPr="002339B1">
        <w:rPr>
          <w:bCs w:val="0"/>
        </w:rPr>
        <w:t xml:space="preserve"> </w:t>
      </w:r>
      <w:r w:rsidRPr="002339B1">
        <w:rPr>
          <w:b/>
          <w:bCs w:val="0"/>
        </w:rPr>
        <w:t>(dane</w:t>
      </w:r>
      <w:r w:rsidRPr="002339B1">
        <w:rPr>
          <w:b/>
          <w:bCs w:val="0"/>
        </w:rPr>
        <w:t xml:space="preserve"> </w:t>
      </w:r>
      <w:r w:rsidRPr="002339B1">
        <w:rPr>
          <w:b/>
          <w:bCs w:val="0"/>
        </w:rPr>
        <w:t>zanonimizowane)</w:t>
      </w:r>
      <w:r w:rsidRPr="002339B1">
        <w:rPr>
          <w:b/>
          <w:bCs w:val="0"/>
        </w:rPr>
        <w:t xml:space="preserve"> </w:t>
      </w:r>
      <w:r w:rsidRPr="002339B1">
        <w:rPr>
          <w:bCs w:val="0"/>
        </w:rPr>
        <w:t>Radymno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–</w:t>
      </w:r>
      <w:r w:rsidRPr="002339B1">
        <w:rPr>
          <w:bCs w:val="0"/>
        </w:rPr>
        <w:t xml:space="preserve"> </w:t>
      </w:r>
      <w:r w:rsidRPr="002339B1">
        <w:rPr>
          <w:bCs w:val="0"/>
        </w:rPr>
        <w:t>zwanego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dalej: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„przedsiębiorcą”,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„kontrolowanym”</w:t>
      </w:r>
      <w:r w:rsidRPr="002339B1">
        <w:rPr>
          <w:bCs w:val="0"/>
        </w:rPr>
        <w:t xml:space="preserve"> </w:t>
      </w:r>
      <w:r w:rsidRPr="002339B1">
        <w:rPr>
          <w:bCs w:val="0"/>
        </w:rPr>
        <w:t>lub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„stroną”.</w:t>
      </w:r>
    </w:p>
    <w:p w14:paraId="0124078C" w14:textId="63BFE323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Kontrolę,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48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2018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(tekst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jednolity: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162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proofErr w:type="spellStart"/>
      <w:r w:rsidRPr="002339B1">
        <w:rPr>
          <w:rFonts w:ascii="Arial" w:hAnsi="Arial" w:cs="Arial"/>
          <w:szCs w:val="24"/>
        </w:rPr>
        <w:t>późn</w:t>
      </w:r>
      <w:proofErr w:type="spellEnd"/>
      <w:r w:rsidRPr="002339B1">
        <w:rPr>
          <w:rFonts w:ascii="Arial" w:hAnsi="Arial" w:cs="Arial"/>
          <w:szCs w:val="24"/>
        </w:rPr>
        <w:t>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zm.)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poprzedzono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skierowanym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zwrotnym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potwierdzeniem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odbioru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Zawiadomieniem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zamiarze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wszczęcia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sygnatura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DP.8360.12.2022.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Odbiór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zawiadomienia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pokwitowano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</w:p>
    <w:p w14:paraId="5E422687" w14:textId="4449F24C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trakcie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sprawdzono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m.in.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przestrzeganie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jednostkowych.</w:t>
      </w:r>
    </w:p>
    <w:p w14:paraId="2ACCEA61" w14:textId="721509DA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7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kwietnia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sprawdzili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prawidłowość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powyższym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100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partii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wybranych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oferty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20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tj.:</w:t>
      </w:r>
    </w:p>
    <w:p w14:paraId="1248484F" w14:textId="1033513B" w:rsidR="002339B1" w:rsidRPr="002339B1" w:rsidRDefault="002339B1" w:rsidP="002339B1">
      <w:pPr>
        <w:pStyle w:val="Akapitzlist"/>
        <w:numPr>
          <w:ilvl w:val="0"/>
          <w:numId w:val="29"/>
        </w:numPr>
        <w:tabs>
          <w:tab w:val="left" w:pos="6804"/>
        </w:tabs>
        <w:spacing w:before="120" w:after="60" w:line="360" w:lineRule="auto"/>
        <w:contextualSpacing w:val="0"/>
        <w:rPr>
          <w:rFonts w:ascii="Arial" w:hAnsi="Arial" w:cs="Arial"/>
          <w:szCs w:val="24"/>
        </w:rPr>
      </w:pPr>
      <w:r w:rsidRPr="002339B1">
        <w:rPr>
          <w:rFonts w:ascii="Arial" w:hAnsi="Arial" w:cs="Arial"/>
          <w:b/>
          <w:szCs w:val="24"/>
        </w:rPr>
        <w:t>brak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informacji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o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cenie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i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cenie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jednostkowej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dla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6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produktów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pn.: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Jogurt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wiśnia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Jogobella</w:t>
      </w:r>
      <w:proofErr w:type="spellEnd"/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Zott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150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Jogurt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truskawka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Jogobella</w:t>
      </w:r>
      <w:proofErr w:type="spellEnd"/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Zott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150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Jogurt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brzoskwinia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Jogobella</w:t>
      </w:r>
      <w:proofErr w:type="spellEnd"/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Zott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150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Jogurt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Jogobella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gruszka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Zott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150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Pomidory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krojone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Dawtona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420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ml;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Pomidory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krojone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MK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400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g/240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g,</w:t>
      </w:r>
    </w:p>
    <w:p w14:paraId="7A0AB398" w14:textId="79A3B95C" w:rsidR="002339B1" w:rsidRPr="002339B1" w:rsidRDefault="002339B1" w:rsidP="002339B1">
      <w:pPr>
        <w:pStyle w:val="Akapitzlist"/>
        <w:spacing w:after="60" w:line="360" w:lineRule="auto"/>
        <w:ind w:left="340"/>
        <w:contextualSpacing w:val="0"/>
        <w:rPr>
          <w:rFonts w:ascii="Arial" w:eastAsia="Calibri" w:hAnsi="Arial" w:cs="Arial"/>
        </w:rPr>
      </w:pPr>
      <w:r w:rsidRPr="002339B1">
        <w:rPr>
          <w:rFonts w:ascii="Arial" w:hAnsi="Arial" w:cs="Arial"/>
          <w:bCs/>
          <w:szCs w:val="24"/>
        </w:rPr>
        <w:t>co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Cs/>
          <w:szCs w:val="24"/>
        </w:rPr>
        <w:t>narusza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maja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informowaniu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(tekst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jednolity: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178)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zwanej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dalej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„ustawą”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§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rozporządzenia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Ministra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Rozwoju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grudnia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2015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(Dz.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2015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2121)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zwanego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dalej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„rozporządzeniem”</w:t>
      </w:r>
    </w:p>
    <w:p w14:paraId="0798D791" w14:textId="15CF255E" w:rsidR="002339B1" w:rsidRPr="002339B1" w:rsidRDefault="002339B1" w:rsidP="002339B1">
      <w:pPr>
        <w:pStyle w:val="Akapitzlist"/>
        <w:numPr>
          <w:ilvl w:val="0"/>
          <w:numId w:val="29"/>
        </w:numPr>
        <w:tabs>
          <w:tab w:val="left" w:pos="6804"/>
        </w:tabs>
        <w:spacing w:before="120" w:after="60" w:line="360" w:lineRule="auto"/>
        <w:contextualSpacing w:val="0"/>
        <w:rPr>
          <w:rFonts w:ascii="Arial" w:hAnsi="Arial" w:cs="Arial"/>
          <w:szCs w:val="24"/>
        </w:rPr>
      </w:pPr>
      <w:r w:rsidRPr="002339B1">
        <w:rPr>
          <w:rFonts w:ascii="Arial" w:eastAsia="Calibri" w:hAnsi="Arial" w:cs="Arial"/>
          <w:b/>
        </w:rPr>
        <w:t>brak</w:t>
      </w:r>
      <w:r w:rsidRPr="002339B1">
        <w:rPr>
          <w:rFonts w:ascii="Arial" w:eastAsia="Calibri" w:hAnsi="Arial" w:cs="Arial"/>
          <w:b/>
        </w:rPr>
        <w:t xml:space="preserve"> </w:t>
      </w:r>
      <w:r w:rsidRPr="002339B1">
        <w:rPr>
          <w:rFonts w:ascii="Arial" w:hAnsi="Arial" w:cs="Arial"/>
          <w:b/>
          <w:szCs w:val="24"/>
        </w:rPr>
        <w:t>właściwych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informacji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o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cenie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i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cenie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jednostkowej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dla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14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produktów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pn.: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eastAsia="Calibri" w:hAnsi="Arial" w:cs="Arial"/>
        </w:rPr>
        <w:t>Galaretka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pomarańczowy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smak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71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Galaretka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cytrynowy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smak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71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Ptasie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mleczko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Wedel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350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Zupa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borowikowa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44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Zupa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ogórkowa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42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Rurki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waflowe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z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kremem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dr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Gerard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144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Galaretka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wiśniowy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smak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71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Galaretka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truskawkowy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smak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71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Barszcz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czerwony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instant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Winiary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60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Fix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do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potraw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chińskich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Knorr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39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Margaryna</w:t>
      </w:r>
      <w:r w:rsidRPr="002339B1">
        <w:rPr>
          <w:rFonts w:ascii="Arial" w:eastAsia="Calibri" w:hAnsi="Arial" w:cs="Arial"/>
        </w:rPr>
        <w:t xml:space="preserve"> </w:t>
      </w:r>
      <w:proofErr w:type="spellStart"/>
      <w:r w:rsidRPr="002339B1">
        <w:rPr>
          <w:rFonts w:ascii="Arial" w:eastAsia="Calibri" w:hAnsi="Arial" w:cs="Arial"/>
        </w:rPr>
        <w:t>Delma</w:t>
      </w:r>
      <w:proofErr w:type="spellEnd"/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500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Dżem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truskawkowy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Łowicz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280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Klopsiki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w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sosie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pomidorowym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Pudliszki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600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g;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Fasolka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po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bretońsku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Pudliszki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600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g</w:t>
      </w:r>
      <w:r w:rsidRPr="002339B1">
        <w:rPr>
          <w:rFonts w:ascii="Arial" w:eastAsia="Calibri" w:hAnsi="Arial" w:cs="Arial"/>
        </w:rPr>
        <w:t xml:space="preserve"> </w:t>
      </w:r>
      <w:r w:rsidRPr="002339B1">
        <w:rPr>
          <w:rFonts w:ascii="Arial" w:eastAsia="Calibri" w:hAnsi="Arial" w:cs="Arial"/>
        </w:rPr>
        <w:t>(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lastRenderedPageBreak/>
        <w:t>umieszczono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wywieszki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cenowe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gramaturach,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uznając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samym,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uwidocznione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dotyczyły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produktów),</w:t>
      </w:r>
    </w:p>
    <w:p w14:paraId="0D928735" w14:textId="75FD51AC" w:rsidR="002339B1" w:rsidRPr="002339B1" w:rsidRDefault="002339B1" w:rsidP="002339B1">
      <w:pPr>
        <w:pStyle w:val="Akapitzlist"/>
        <w:spacing w:line="360" w:lineRule="auto"/>
        <w:ind w:left="340"/>
        <w:contextualSpacing w:val="0"/>
        <w:rPr>
          <w:rFonts w:ascii="Arial" w:eastAsia="Calibri" w:hAnsi="Arial" w:cs="Arial"/>
        </w:rPr>
      </w:pPr>
      <w:r w:rsidRPr="002339B1">
        <w:rPr>
          <w:rFonts w:ascii="Arial" w:hAnsi="Arial" w:cs="Arial"/>
          <w:bCs/>
          <w:szCs w:val="24"/>
        </w:rPr>
        <w:t>co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Cs/>
          <w:szCs w:val="24"/>
        </w:rPr>
        <w:t>narusza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§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rozporządzenia.</w:t>
      </w:r>
    </w:p>
    <w:p w14:paraId="4959B234" w14:textId="6B8D52A0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trakcie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złożono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wyjaśnienia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ustalono,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zostały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wyeliminowane.</w:t>
      </w:r>
    </w:p>
    <w:p w14:paraId="11164657" w14:textId="0C6A1FBE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Powyższe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ustalenia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udokumentowano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protokole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DP.8361.30.2022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7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kwietnia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załącznikami,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m.in.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fotografiami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zakwestionowanych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oświadczeniem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osoby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upoważnionej.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Uwag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protokołu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wnoszono.</w:t>
      </w:r>
    </w:p>
    <w:p w14:paraId="1E953C18" w14:textId="01623361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powyższymi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ustaleniami,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pismem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lipca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Podkarpacki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zawiadomił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stronę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wszczęciu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urzędu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postepowania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trybie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Jednocześnie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stronę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pouczono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przysługującym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czynnego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udziału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postępowaniu,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szczególności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wypowiadania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zebranych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dowodów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materiałów,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przeglądania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akt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również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brania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udziału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przeprowadzaniu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dowodu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możliwości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wyjaśnienia.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Jednocześnie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stronę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wezwano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dokumentacji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stwierdzającej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wielkość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obrotów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przychodu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zakończony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rozliczeniowy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2021.</w:t>
      </w:r>
    </w:p>
    <w:p w14:paraId="4111ACA1" w14:textId="14EE97EF" w:rsidR="00F64E33" w:rsidRPr="002339B1" w:rsidRDefault="002339B1" w:rsidP="002339B1">
      <w:pPr>
        <w:spacing w:before="120" w:line="360" w:lineRule="auto"/>
        <w:rPr>
          <w:rFonts w:ascii="Arial" w:hAnsi="Arial" w:cs="Arial"/>
          <w:bCs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dniu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13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lipca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Wojewódzkiego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Inspektoratu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Rzeszowie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wpłynęło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pismo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11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lipca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2022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r.,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wraz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załączonym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dokumentem: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,,PIT-36L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Zeznanie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wysokości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osiągniętego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dochodu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(poniesionej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straty)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roku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podatkowym</w:t>
      </w:r>
      <w:r w:rsidRPr="002339B1">
        <w:rPr>
          <w:rFonts w:ascii="Arial" w:hAnsi="Arial"/>
        </w:rPr>
        <w:t xml:space="preserve"> </w:t>
      </w:r>
      <w:r w:rsidRPr="002339B1">
        <w:rPr>
          <w:rFonts w:ascii="Arial" w:hAnsi="Arial" w:cs="Arial"/>
          <w:szCs w:val="24"/>
        </w:rPr>
        <w:t>2021”</w:t>
      </w:r>
      <w:r w:rsidR="00F64E33" w:rsidRPr="002339B1">
        <w:rPr>
          <w:rFonts w:ascii="Arial" w:hAnsi="Arial" w:cs="Arial"/>
        </w:rPr>
        <w:t>.</w:t>
      </w:r>
    </w:p>
    <w:p w14:paraId="048832BA" w14:textId="42E4D018" w:rsidR="00A96E78" w:rsidRPr="002339B1" w:rsidRDefault="00F64E33" w:rsidP="00CF4D4C">
      <w:pPr>
        <w:pStyle w:val="Nagwek2"/>
      </w:pPr>
      <w:r w:rsidRPr="002339B1">
        <w:t>Podkarpacki</w:t>
      </w:r>
      <w:r w:rsidR="002339B1" w:rsidRPr="002339B1">
        <w:t xml:space="preserve"> </w:t>
      </w:r>
      <w:r w:rsidRPr="002339B1">
        <w:t>Wojewódzki</w:t>
      </w:r>
      <w:r w:rsidR="002339B1" w:rsidRPr="002339B1">
        <w:t xml:space="preserve"> </w:t>
      </w:r>
      <w:r w:rsidRPr="002339B1">
        <w:t>Inspektor</w:t>
      </w:r>
      <w:r w:rsidR="002339B1" w:rsidRPr="002339B1">
        <w:t xml:space="preserve"> </w:t>
      </w:r>
      <w:r w:rsidRPr="002339B1">
        <w:t>Inspekcji</w:t>
      </w:r>
      <w:r w:rsidR="002339B1" w:rsidRPr="002339B1">
        <w:t xml:space="preserve"> </w:t>
      </w:r>
      <w:r w:rsidRPr="002339B1">
        <w:t>Handlowej</w:t>
      </w:r>
      <w:r w:rsidR="002339B1" w:rsidRPr="002339B1">
        <w:t xml:space="preserve"> </w:t>
      </w:r>
      <w:r w:rsidRPr="002339B1">
        <w:t>ustalił</w:t>
      </w:r>
      <w:r w:rsidR="002339B1" w:rsidRPr="002339B1">
        <w:t xml:space="preserve"> </w:t>
      </w:r>
      <w:r w:rsidRPr="002339B1">
        <w:t>i</w:t>
      </w:r>
      <w:r w:rsidR="002339B1" w:rsidRPr="002339B1">
        <w:t xml:space="preserve"> </w:t>
      </w:r>
      <w:r w:rsidRPr="002339B1">
        <w:t>stwierdził,</w:t>
      </w:r>
      <w:r w:rsidR="002339B1" w:rsidRPr="002339B1">
        <w:t xml:space="preserve"> </w:t>
      </w:r>
      <w:r w:rsidRPr="002339B1">
        <w:t>co</w:t>
      </w:r>
      <w:r w:rsidR="002339B1" w:rsidRPr="002339B1">
        <w:t xml:space="preserve"> </w:t>
      </w:r>
      <w:r w:rsidRPr="002339B1">
        <w:t>następuje</w:t>
      </w:r>
      <w:r w:rsidR="0051739C" w:rsidRPr="002339B1">
        <w:t>:</w:t>
      </w:r>
    </w:p>
    <w:p w14:paraId="23CB6FEB" w14:textId="079E315D" w:rsidR="002339B1" w:rsidRPr="002339B1" w:rsidRDefault="002339B1" w:rsidP="002339B1">
      <w:pPr>
        <w:spacing w:before="120" w:line="360" w:lineRule="auto"/>
        <w:rPr>
          <w:rFonts w:ascii="Arial" w:hAnsi="Arial" w:cs="Arial"/>
          <w:sz w:val="23"/>
          <w:szCs w:val="23"/>
          <w:lang w:eastAsia="zh-CN"/>
        </w:rPr>
      </w:pPr>
      <w:r w:rsidRPr="002339B1">
        <w:rPr>
          <w:rFonts w:ascii="Arial" w:hAnsi="Arial" w:cs="Arial"/>
          <w:szCs w:val="24"/>
        </w:rPr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przedsiębiorcę,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miejscu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detalicznej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nakłada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miało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miejsce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placówce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zlokalizowanej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Radymnie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 w:val="23"/>
          <w:szCs w:val="23"/>
          <w:lang w:eastAsia="zh-CN"/>
        </w:rPr>
        <w:t>(woj.</w:t>
      </w:r>
      <w:r w:rsidRPr="002339B1">
        <w:rPr>
          <w:rFonts w:ascii="Arial" w:hAnsi="Arial" w:cs="Arial"/>
          <w:sz w:val="23"/>
          <w:szCs w:val="23"/>
          <w:lang w:eastAsia="zh-CN"/>
        </w:rPr>
        <w:t xml:space="preserve"> </w:t>
      </w:r>
      <w:r w:rsidRPr="002339B1">
        <w:rPr>
          <w:rFonts w:ascii="Arial" w:hAnsi="Arial" w:cs="Arial"/>
          <w:sz w:val="23"/>
          <w:szCs w:val="23"/>
          <w:lang w:eastAsia="zh-CN"/>
        </w:rPr>
        <w:t>podkarpackie),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prowadzona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detaliczna,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właściwym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prowadzenia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Podkarpacki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Handlowej.</w:t>
      </w:r>
    </w:p>
    <w:p w14:paraId="4E914291" w14:textId="3146C6CD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lastRenderedPageBreak/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pkt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podmiot,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czyli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osoba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fizyczna,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osoba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organizacyjna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niebędąca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osobą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prawną,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odrębna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przyznaje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zdolność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prawną,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wykonująca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gospodarczą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1).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Przedsiębiorcami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także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wspólnicy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spółki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cywilnej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wykonywanej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gospodarczej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2).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gospodarcza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kolei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zorganizowana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działalność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zarobkowa,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wykonywana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we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własnym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imieniu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i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w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sposób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ciągły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–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art.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3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ustawy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Prawo</w:t>
      </w:r>
      <w:r w:rsidRPr="002339B1">
        <w:rPr>
          <w:rFonts w:ascii="Arial" w:hAnsi="Arial" w:cs="Arial"/>
          <w:szCs w:val="24"/>
          <w:shd w:val="clear" w:color="auto" w:fill="FFFFFF"/>
        </w:rPr>
        <w:t xml:space="preserve"> </w:t>
      </w:r>
      <w:r w:rsidRPr="002339B1">
        <w:rPr>
          <w:rFonts w:ascii="Arial" w:hAnsi="Arial" w:cs="Arial"/>
          <w:szCs w:val="24"/>
          <w:shd w:val="clear" w:color="auto" w:fill="FFFFFF"/>
        </w:rPr>
        <w:t>przedsiębiorców.</w:t>
      </w:r>
    </w:p>
    <w:p w14:paraId="35B3975B" w14:textId="6E542516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miejscu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detalicznej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świadczenia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(usługi)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sposób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jednoznaczny,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niebudzący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wątpliwości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umożliwiający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porównanie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cen.</w:t>
      </w:r>
      <w:r w:rsidRPr="002339B1">
        <w:rPr>
          <w:rFonts w:ascii="Arial" w:hAnsi="Arial" w:cs="Arial"/>
          <w:szCs w:val="24"/>
        </w:rPr>
        <w:t xml:space="preserve"> </w:t>
      </w:r>
    </w:p>
    <w:p w14:paraId="45C2605D" w14:textId="3AA2CC3D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Pod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pojęciem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rozumie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wartość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wyrażoną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pieniężnych,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kupujący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obowiązany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zapłacić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usługę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pkt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ustawy).</w:t>
      </w:r>
    </w:p>
    <w:p w14:paraId="4CF7B59D" w14:textId="73B5119B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Cena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(usługi)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ustalona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określonego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(usługi),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ilość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liczba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wyrażona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miar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rozumieniu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przepisów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miarach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pkt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ustawy).</w:t>
      </w:r>
      <w:r w:rsidRPr="002339B1">
        <w:rPr>
          <w:rFonts w:ascii="Arial" w:hAnsi="Arial" w:cs="Arial"/>
          <w:szCs w:val="24"/>
        </w:rPr>
        <w:t xml:space="preserve"> </w:t>
      </w:r>
    </w:p>
    <w:p w14:paraId="55FF1C1B" w14:textId="4F0BDFC7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wydanym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podstawie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Cs/>
          <w:szCs w:val="24"/>
        </w:rPr>
        <w:t>rozporządzeniem,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Cs/>
          <w:szCs w:val="24"/>
        </w:rPr>
        <w:t>a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Cs/>
          <w:szCs w:val="24"/>
        </w:rPr>
        <w:t>konkretnie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Cs/>
          <w:szCs w:val="24"/>
        </w:rPr>
        <w:t>z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§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miejscu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ogólnodostępnym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dobrze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widocznym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danym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towarze,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bezpośrednio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bliskości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dotyczy,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szczególności: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wywieszce,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cenniku,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katalogu,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obwolucie,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postaci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nadruku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napisu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opakowaniu.</w:t>
      </w:r>
    </w:p>
    <w:p w14:paraId="36E60A01" w14:textId="6974C606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Pod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pojęciem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wywieszki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rozporządzenie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rozumie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etykietę,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metkę,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tabliczkę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plakat;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wywieszka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formę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wyświetlacza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</w:t>
      </w:r>
      <w:r w:rsidRPr="002339B1">
        <w:rPr>
          <w:rFonts w:ascii="Arial" w:hAnsi="Arial" w:cs="Arial"/>
        </w:rPr>
        <w:t>§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2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pkt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4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rozporządzenia).</w:t>
      </w:r>
    </w:p>
    <w:p w14:paraId="321AAC2B" w14:textId="72BABDE7" w:rsidR="002339B1" w:rsidRPr="002339B1" w:rsidRDefault="002339B1" w:rsidP="002339B1">
      <w:pPr>
        <w:spacing w:before="120" w:line="360" w:lineRule="auto"/>
        <w:rPr>
          <w:rFonts w:ascii="Arial" w:hAnsi="Arial" w:cs="Arial"/>
        </w:rPr>
      </w:pPr>
      <w:r w:rsidRPr="002339B1">
        <w:rPr>
          <w:rFonts w:ascii="Arial" w:hAnsi="Arial" w:cs="Arial"/>
          <w:szCs w:val="24"/>
        </w:rPr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natomiast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</w:rPr>
        <w:t>§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4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ust.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1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rozporządzenia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cena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jednostkowa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dotyczy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odpowiednio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ceny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za:</w:t>
      </w:r>
    </w:p>
    <w:p w14:paraId="444BC55D" w14:textId="6A317738" w:rsidR="002339B1" w:rsidRPr="002339B1" w:rsidRDefault="002339B1" w:rsidP="002339B1">
      <w:pPr>
        <w:pStyle w:val="Akapitzlist"/>
        <w:numPr>
          <w:ilvl w:val="0"/>
          <w:numId w:val="34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litr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metr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sześcienny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przeznaczonego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według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objętości;</w:t>
      </w:r>
    </w:p>
    <w:p w14:paraId="29DF4F29" w14:textId="2DE489A6" w:rsidR="002339B1" w:rsidRPr="002339B1" w:rsidRDefault="002339B1" w:rsidP="002339B1">
      <w:pPr>
        <w:pStyle w:val="Akapitzlist"/>
        <w:numPr>
          <w:ilvl w:val="0"/>
          <w:numId w:val="34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kilogram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przeznaczonego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według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masy;</w:t>
      </w:r>
    </w:p>
    <w:p w14:paraId="76ECB195" w14:textId="0539FC01" w:rsidR="002339B1" w:rsidRPr="002339B1" w:rsidRDefault="002339B1" w:rsidP="002339B1">
      <w:pPr>
        <w:pStyle w:val="Akapitzlist"/>
        <w:numPr>
          <w:ilvl w:val="0"/>
          <w:numId w:val="34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metr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przeznaczonego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według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długości;</w:t>
      </w:r>
    </w:p>
    <w:p w14:paraId="71658B3A" w14:textId="58E403AD" w:rsidR="002339B1" w:rsidRPr="002339B1" w:rsidRDefault="002339B1" w:rsidP="002339B1">
      <w:pPr>
        <w:pStyle w:val="Akapitzlist"/>
        <w:numPr>
          <w:ilvl w:val="0"/>
          <w:numId w:val="34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lastRenderedPageBreak/>
        <w:t>metr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kwadratowy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przeznaczonego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według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powierzchni;</w:t>
      </w:r>
    </w:p>
    <w:p w14:paraId="5F9B11B3" w14:textId="01AD2D9D" w:rsidR="002339B1" w:rsidRPr="002339B1" w:rsidRDefault="002339B1" w:rsidP="002339B1">
      <w:pPr>
        <w:pStyle w:val="Akapitzlist"/>
        <w:numPr>
          <w:ilvl w:val="0"/>
          <w:numId w:val="34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sztukę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przeznaczonych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sztuki.</w:t>
      </w:r>
    </w:p>
    <w:p w14:paraId="5B02F3F1" w14:textId="54E589BB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Jak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stanowi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cytowanego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</w:rPr>
        <w:t>§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4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szczególnych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przypadkach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uzasadnionych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rodzajem,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przeznaczeniem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zwyczajowo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oferowaną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ilością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dopuszcza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stosowanie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dziesiętnych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wielokrotności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podwielokrotności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legalnych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jednostek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miar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określone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1.</w:t>
      </w:r>
    </w:p>
    <w:p w14:paraId="1B553E51" w14:textId="0240B1D9" w:rsidR="002339B1" w:rsidRPr="002339B1" w:rsidRDefault="002339B1" w:rsidP="002339B1">
      <w:pPr>
        <w:spacing w:before="120" w:line="360" w:lineRule="auto"/>
        <w:rPr>
          <w:rFonts w:ascii="Arial" w:hAnsi="Arial" w:cs="Arial"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przypadku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pakowanego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oznaczonego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liczbą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sztuk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dopuszcza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stosowanie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przeliczenia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sztukę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dziesiętną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wielokrotność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liczby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sztuk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(§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4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ust.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3</w:t>
      </w:r>
      <w:r w:rsidRPr="002339B1">
        <w:rPr>
          <w:rFonts w:ascii="Arial" w:hAnsi="Arial" w:cs="Arial"/>
        </w:rPr>
        <w:t xml:space="preserve"> </w:t>
      </w:r>
      <w:r w:rsidRPr="002339B1">
        <w:rPr>
          <w:rFonts w:ascii="Arial" w:hAnsi="Arial" w:cs="Arial"/>
        </w:rPr>
        <w:t>rozporządzenia).</w:t>
      </w:r>
    </w:p>
    <w:p w14:paraId="30447421" w14:textId="013F67F8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Zgodnie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jeżeli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nakłada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niego,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drodze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decyzji,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wysokości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20000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zł.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Przepis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sposób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niewymagający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dodatkowych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założeń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wykładni,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nakazuje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wojewódzkiemu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inspektorowi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wymierzyć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podmiotowi,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określonego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przepisach,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choćby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miało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charakter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jednostkowy.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Dowiedzenie,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podmiot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wykonał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powyższego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powoduje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konieczność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administracyjną.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Jednocześnie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myśl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ustalaniu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wysokości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uwzględnia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stopień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dotychczasową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także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wielkość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obrotów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przychodu.</w:t>
      </w:r>
      <w:r w:rsidRPr="002339B1">
        <w:rPr>
          <w:rFonts w:ascii="Arial" w:hAnsi="Arial" w:cs="Arial"/>
          <w:szCs w:val="24"/>
        </w:rPr>
        <w:t xml:space="preserve"> </w:t>
      </w:r>
    </w:p>
    <w:p w14:paraId="4D27F380" w14:textId="0FE9702A" w:rsidR="002339B1" w:rsidRPr="002339B1" w:rsidRDefault="002339B1" w:rsidP="002339B1">
      <w:pPr>
        <w:pStyle w:val="Nagwek3"/>
        <w:spacing w:before="120"/>
        <w:rPr>
          <w:bCs w:val="0"/>
        </w:rPr>
      </w:pP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powyższej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sprawie,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wyniku</w:t>
      </w:r>
      <w:r w:rsidRPr="002339B1">
        <w:rPr>
          <w:bCs w:val="0"/>
        </w:rPr>
        <w:t xml:space="preserve"> </w:t>
      </w:r>
      <w:r w:rsidRPr="002339B1">
        <w:rPr>
          <w:bCs w:val="0"/>
        </w:rPr>
        <w:t>kontroli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przeprowadzonej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7</w:t>
      </w:r>
      <w:r w:rsidRPr="002339B1">
        <w:rPr>
          <w:bCs w:val="0"/>
        </w:rPr>
        <w:t xml:space="preserve"> </w:t>
      </w:r>
      <w:r w:rsidRPr="002339B1">
        <w:rPr>
          <w:bCs w:val="0"/>
        </w:rPr>
        <w:t>i</w:t>
      </w:r>
      <w:r w:rsidRPr="002339B1">
        <w:rPr>
          <w:bCs w:val="0"/>
        </w:rPr>
        <w:t xml:space="preserve"> </w:t>
      </w:r>
      <w:r w:rsidRPr="002339B1">
        <w:rPr>
          <w:bCs w:val="0"/>
        </w:rPr>
        <w:t>8</w:t>
      </w:r>
      <w:r w:rsidRPr="002339B1">
        <w:rPr>
          <w:bCs w:val="0"/>
        </w:rPr>
        <w:t xml:space="preserve"> </w:t>
      </w:r>
      <w:r w:rsidRPr="002339B1">
        <w:rPr>
          <w:bCs w:val="0"/>
        </w:rPr>
        <w:t>kwietnia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miejscu</w:t>
      </w:r>
      <w:r w:rsidRPr="002339B1">
        <w:rPr>
          <w:bCs w:val="0"/>
        </w:rPr>
        <w:t xml:space="preserve"> </w:t>
      </w:r>
      <w:r w:rsidRPr="002339B1">
        <w:rPr>
          <w:bCs w:val="0"/>
        </w:rPr>
        <w:t>sprzedaży</w:t>
      </w:r>
      <w:r w:rsidRPr="002339B1">
        <w:rPr>
          <w:bCs w:val="0"/>
        </w:rPr>
        <w:t xml:space="preserve"> </w:t>
      </w:r>
      <w:r w:rsidRPr="002339B1">
        <w:rPr>
          <w:bCs w:val="0"/>
        </w:rPr>
        <w:t>detalicznej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tj.</w:t>
      </w:r>
      <w:r w:rsidRPr="002339B1">
        <w:rPr>
          <w:bCs w:val="0"/>
        </w:rPr>
        <w:t xml:space="preserve"> </w:t>
      </w:r>
      <w:r w:rsidRPr="002339B1">
        <w:rPr>
          <w:bCs w:val="0"/>
        </w:rPr>
        <w:t>placówce</w:t>
      </w:r>
      <w:r w:rsidRPr="002339B1">
        <w:rPr>
          <w:bCs w:val="0"/>
        </w:rPr>
        <w:t xml:space="preserve"> </w:t>
      </w:r>
      <w:r w:rsidRPr="002339B1">
        <w:rPr>
          <w:bCs w:val="0"/>
        </w:rPr>
        <w:t>zlokalizowanej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Radymnie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przy</w:t>
      </w:r>
      <w:r w:rsidRPr="002339B1">
        <w:rPr>
          <w:bCs w:val="0"/>
        </w:rPr>
        <w:t xml:space="preserve"> </w:t>
      </w:r>
      <w:r w:rsidRPr="002339B1">
        <w:rPr>
          <w:bCs w:val="0"/>
        </w:rPr>
        <w:t>ul.</w:t>
      </w:r>
      <w:r w:rsidRPr="002339B1">
        <w:rPr>
          <w:bCs w:val="0"/>
        </w:rPr>
        <w:t xml:space="preserve"> </w:t>
      </w:r>
      <w:r w:rsidRPr="002339B1">
        <w:rPr>
          <w:b/>
          <w:bCs w:val="0"/>
        </w:rPr>
        <w:t>(dane</w:t>
      </w:r>
      <w:r w:rsidRPr="002339B1">
        <w:rPr>
          <w:b/>
          <w:bCs w:val="0"/>
        </w:rPr>
        <w:t xml:space="preserve"> </w:t>
      </w:r>
      <w:r w:rsidRPr="002339B1">
        <w:rPr>
          <w:b/>
          <w:bCs w:val="0"/>
        </w:rPr>
        <w:t>zanonimizowane)</w:t>
      </w:r>
      <w:r w:rsidRPr="002339B1">
        <w:rPr>
          <w:bCs w:val="0"/>
        </w:rPr>
        <w:t>,</w:t>
      </w:r>
      <w:r w:rsidRPr="002339B1">
        <w:rPr>
          <w:bCs w:val="0"/>
        </w:rPr>
        <w:t xml:space="preserve"> </w:t>
      </w:r>
      <w:r w:rsidRPr="002339B1">
        <w:rPr>
          <w:bCs w:val="0"/>
        </w:rPr>
        <w:t>należącej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</w:t>
      </w:r>
      <w:r w:rsidRPr="002339B1">
        <w:rPr>
          <w:bCs w:val="0"/>
        </w:rPr>
        <w:t xml:space="preserve"> </w:t>
      </w:r>
      <w:r w:rsidRPr="002339B1">
        <w:rPr>
          <w:bCs w:val="0"/>
        </w:rPr>
        <w:t>Pana</w:t>
      </w:r>
      <w:r w:rsidRPr="002339B1">
        <w:rPr>
          <w:bCs w:val="0"/>
        </w:rPr>
        <w:t xml:space="preserve"> </w:t>
      </w:r>
      <w:r w:rsidRPr="002339B1">
        <w:rPr>
          <w:b/>
          <w:bCs w:val="0"/>
        </w:rPr>
        <w:t>(dane</w:t>
      </w:r>
      <w:r w:rsidRPr="002339B1">
        <w:rPr>
          <w:b/>
          <w:bCs w:val="0"/>
        </w:rPr>
        <w:t xml:space="preserve"> </w:t>
      </w:r>
      <w:r w:rsidRPr="002339B1">
        <w:rPr>
          <w:b/>
          <w:bCs w:val="0"/>
        </w:rPr>
        <w:t>zanonimizowane)</w:t>
      </w:r>
      <w:r w:rsidRPr="002339B1">
        <w:rPr>
          <w:bCs w:val="0"/>
        </w:rPr>
        <w:t>,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prowadzącego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działalność</w:t>
      </w:r>
      <w:r w:rsidRPr="002339B1">
        <w:rPr>
          <w:bCs w:val="0"/>
        </w:rPr>
        <w:t xml:space="preserve"> </w:t>
      </w:r>
      <w:r w:rsidRPr="002339B1">
        <w:rPr>
          <w:bCs w:val="0"/>
        </w:rPr>
        <w:t>gospodarczą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pod</w:t>
      </w:r>
      <w:r w:rsidRPr="002339B1">
        <w:rPr>
          <w:bCs w:val="0"/>
        </w:rPr>
        <w:t xml:space="preserve"> </w:t>
      </w:r>
      <w:r w:rsidRPr="002339B1">
        <w:rPr>
          <w:bCs w:val="0"/>
        </w:rPr>
        <w:t>firmą:</w:t>
      </w:r>
      <w:r w:rsidRPr="002339B1">
        <w:rPr>
          <w:bCs w:val="0"/>
        </w:rPr>
        <w:t xml:space="preserve"> </w:t>
      </w:r>
      <w:r w:rsidRPr="002339B1">
        <w:rPr>
          <w:bCs w:val="0"/>
        </w:rPr>
        <w:t>Firma</w:t>
      </w:r>
      <w:r w:rsidRPr="002339B1">
        <w:rPr>
          <w:bCs w:val="0"/>
        </w:rPr>
        <w:t xml:space="preserve"> </w:t>
      </w:r>
      <w:r w:rsidRPr="002339B1">
        <w:rPr>
          <w:bCs w:val="0"/>
        </w:rPr>
        <w:t>Handlowo-Usługowo-Produkcyjna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„KALPOL”</w:t>
      </w:r>
      <w:r w:rsidRPr="002339B1">
        <w:rPr>
          <w:bCs w:val="0"/>
        </w:rPr>
        <w:t xml:space="preserve"> </w:t>
      </w:r>
      <w:r w:rsidRPr="002339B1">
        <w:rPr>
          <w:bCs w:val="0"/>
        </w:rPr>
        <w:t>Andrzej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KALAWSKI,</w:t>
      </w:r>
      <w:r w:rsidRPr="002339B1">
        <w:rPr>
          <w:bCs w:val="0"/>
        </w:rPr>
        <w:t xml:space="preserve"> </w:t>
      </w:r>
      <w:r w:rsidRPr="002339B1">
        <w:rPr>
          <w:bCs w:val="0"/>
        </w:rPr>
        <w:t>ul.</w:t>
      </w:r>
      <w:r w:rsidRPr="002339B1">
        <w:rPr>
          <w:bCs w:val="0"/>
        </w:rPr>
        <w:t xml:space="preserve"> </w:t>
      </w:r>
      <w:r w:rsidRPr="002339B1">
        <w:rPr>
          <w:b/>
          <w:bCs w:val="0"/>
        </w:rPr>
        <w:t>(dane</w:t>
      </w:r>
      <w:r w:rsidRPr="002339B1">
        <w:rPr>
          <w:b/>
          <w:bCs w:val="0"/>
        </w:rPr>
        <w:t xml:space="preserve"> </w:t>
      </w:r>
      <w:r w:rsidRPr="002339B1">
        <w:rPr>
          <w:b/>
          <w:bCs w:val="0"/>
        </w:rPr>
        <w:t>zanonimizowane)</w:t>
      </w:r>
      <w:r w:rsidRPr="002339B1">
        <w:rPr>
          <w:bCs w:val="0"/>
        </w:rPr>
        <w:t xml:space="preserve"> </w:t>
      </w:r>
      <w:r w:rsidRPr="002339B1">
        <w:rPr>
          <w:bCs w:val="0"/>
        </w:rPr>
        <w:t>Radymno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ustalono,</w:t>
      </w:r>
      <w:r w:rsidRPr="002339B1">
        <w:rPr>
          <w:bCs w:val="0"/>
        </w:rPr>
        <w:t xml:space="preserve"> </w:t>
      </w:r>
      <w:r w:rsidRPr="002339B1">
        <w:rPr>
          <w:bCs w:val="0"/>
        </w:rPr>
        <w:t>iż</w:t>
      </w:r>
      <w:r w:rsidRPr="002339B1">
        <w:rPr>
          <w:bCs w:val="0"/>
        </w:rPr>
        <w:t xml:space="preserve"> </w:t>
      </w:r>
      <w:r w:rsidRPr="002339B1">
        <w:rPr>
          <w:bCs w:val="0"/>
        </w:rPr>
        <w:t>nie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dopełniono</w:t>
      </w:r>
      <w:r w:rsidRPr="002339B1">
        <w:rPr>
          <w:bCs w:val="0"/>
        </w:rPr>
        <w:t xml:space="preserve"> </w:t>
      </w:r>
      <w:r w:rsidRPr="002339B1">
        <w:rPr>
          <w:bCs w:val="0"/>
        </w:rPr>
        <w:t>wynikającego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art.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4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1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ustawy</w:t>
      </w:r>
      <w:r w:rsidRPr="002339B1">
        <w:rPr>
          <w:bCs w:val="0"/>
        </w:rPr>
        <w:t xml:space="preserve"> </w:t>
      </w:r>
      <w:r w:rsidRPr="002339B1">
        <w:rPr>
          <w:bCs w:val="0"/>
        </w:rPr>
        <w:t>obowiązku</w:t>
      </w:r>
      <w:r w:rsidRPr="002339B1">
        <w:rPr>
          <w:bCs w:val="0"/>
        </w:rPr>
        <w:t xml:space="preserve"> </w:t>
      </w:r>
      <w:r w:rsidRPr="002339B1">
        <w:rPr>
          <w:bCs w:val="0"/>
        </w:rPr>
        <w:t>tj.</w:t>
      </w:r>
      <w:r w:rsidRPr="002339B1">
        <w:rPr>
          <w:bCs w:val="0"/>
        </w:rPr>
        <w:t xml:space="preserve"> </w:t>
      </w:r>
      <w:r w:rsidRPr="002339B1">
        <w:rPr>
          <w:bCs w:val="0"/>
        </w:rPr>
        <w:t>nie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uwidoczniono</w:t>
      </w:r>
      <w:r w:rsidRPr="002339B1">
        <w:rPr>
          <w:bCs w:val="0"/>
        </w:rPr>
        <w:t xml:space="preserve"> </w:t>
      </w:r>
      <w:r w:rsidRPr="002339B1">
        <w:rPr>
          <w:bCs w:val="0"/>
        </w:rPr>
        <w:t>cen</w:t>
      </w:r>
      <w:r w:rsidRPr="002339B1">
        <w:rPr>
          <w:bCs w:val="0"/>
        </w:rPr>
        <w:t xml:space="preserve"> </w:t>
      </w:r>
      <w:r w:rsidRPr="002339B1">
        <w:rPr>
          <w:bCs w:val="0"/>
        </w:rPr>
        <w:t>i</w:t>
      </w:r>
      <w:r w:rsidRPr="002339B1">
        <w:rPr>
          <w:bCs w:val="0"/>
        </w:rPr>
        <w:t xml:space="preserve"> </w:t>
      </w:r>
      <w:r w:rsidRPr="002339B1">
        <w:rPr>
          <w:bCs w:val="0"/>
        </w:rPr>
        <w:t>cen</w:t>
      </w:r>
      <w:r w:rsidRPr="002339B1">
        <w:rPr>
          <w:bCs w:val="0"/>
        </w:rPr>
        <w:t xml:space="preserve"> </w:t>
      </w:r>
      <w:r w:rsidRPr="002339B1">
        <w:rPr>
          <w:bCs w:val="0"/>
        </w:rPr>
        <w:t>jednostkowych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sposób</w:t>
      </w:r>
      <w:r w:rsidRPr="002339B1">
        <w:rPr>
          <w:bCs w:val="0"/>
        </w:rPr>
        <w:t xml:space="preserve"> </w:t>
      </w:r>
      <w:r w:rsidRPr="002339B1">
        <w:rPr>
          <w:bCs w:val="0"/>
        </w:rPr>
        <w:t>jednoznaczny,</w:t>
      </w:r>
      <w:r w:rsidRPr="002339B1">
        <w:rPr>
          <w:bCs w:val="0"/>
        </w:rPr>
        <w:t xml:space="preserve"> </w:t>
      </w:r>
      <w:r w:rsidRPr="002339B1">
        <w:rPr>
          <w:bCs w:val="0"/>
        </w:rPr>
        <w:t>niebudzący</w:t>
      </w:r>
      <w:r w:rsidRPr="002339B1">
        <w:rPr>
          <w:bCs w:val="0"/>
        </w:rPr>
        <w:t xml:space="preserve"> </w:t>
      </w:r>
      <w:r w:rsidRPr="002339B1">
        <w:rPr>
          <w:bCs w:val="0"/>
        </w:rPr>
        <w:t>wątpliwości</w:t>
      </w:r>
      <w:r w:rsidRPr="002339B1">
        <w:rPr>
          <w:bCs w:val="0"/>
        </w:rPr>
        <w:t xml:space="preserve"> </w:t>
      </w:r>
      <w:r w:rsidRPr="002339B1">
        <w:rPr>
          <w:bCs w:val="0"/>
        </w:rPr>
        <w:t>oraz</w:t>
      </w:r>
      <w:r w:rsidRPr="002339B1">
        <w:rPr>
          <w:bCs w:val="0"/>
        </w:rPr>
        <w:t xml:space="preserve"> </w:t>
      </w:r>
      <w:r w:rsidRPr="002339B1">
        <w:rPr>
          <w:bCs w:val="0"/>
        </w:rPr>
        <w:t>umożliwiający</w:t>
      </w:r>
      <w:r w:rsidRPr="002339B1">
        <w:rPr>
          <w:bCs w:val="0"/>
        </w:rPr>
        <w:t xml:space="preserve"> </w:t>
      </w:r>
      <w:r w:rsidRPr="002339B1">
        <w:rPr>
          <w:bCs w:val="0"/>
        </w:rPr>
        <w:t>ich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porównanie.</w:t>
      </w:r>
    </w:p>
    <w:p w14:paraId="10B5435B" w14:textId="7F4A82BC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Brak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odniesieniu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sześciu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brak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właściwych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lastRenderedPageBreak/>
        <w:t>odniesieniu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czternastu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Brak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właściwych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związany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był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faktem,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umieszczono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wywieszki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cenowe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gramaturach,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uznając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samym,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uwidocznione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dotyczyły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skontrolowane.</w:t>
      </w:r>
    </w:p>
    <w:p w14:paraId="14E5A2F9" w14:textId="156BDAD0" w:rsidR="002339B1" w:rsidRPr="002339B1" w:rsidRDefault="002339B1" w:rsidP="002339B1">
      <w:pPr>
        <w:spacing w:before="120" w:line="360" w:lineRule="auto"/>
        <w:rPr>
          <w:rFonts w:ascii="Arial" w:hAnsi="Arial" w:cs="Arial"/>
          <w:b/>
          <w:szCs w:val="24"/>
        </w:rPr>
      </w:pP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powyższym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spełnione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zostały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przesłanki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Podkarpackiego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kontrolowanego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Pana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(dane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zanonimizowane)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przewidzianej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wysokości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600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zł.</w:t>
      </w:r>
      <w:r w:rsidRPr="002339B1">
        <w:rPr>
          <w:rFonts w:ascii="Arial" w:hAnsi="Arial" w:cs="Arial"/>
          <w:b/>
          <w:szCs w:val="24"/>
        </w:rPr>
        <w:t xml:space="preserve"> </w:t>
      </w:r>
    </w:p>
    <w:p w14:paraId="48A9E4AD" w14:textId="0655293F" w:rsidR="002339B1" w:rsidRPr="002339B1" w:rsidRDefault="002339B1" w:rsidP="002339B1">
      <w:pPr>
        <w:pStyle w:val="Nagwek3"/>
        <w:spacing w:before="120"/>
        <w:rPr>
          <w:bCs w:val="0"/>
        </w:rPr>
      </w:pPr>
      <w:r w:rsidRPr="002339B1">
        <w:rPr>
          <w:bCs w:val="0"/>
        </w:rPr>
        <w:t>Wymierzając</w:t>
      </w:r>
      <w:r w:rsidRPr="002339B1">
        <w:rPr>
          <w:bCs w:val="0"/>
        </w:rPr>
        <w:t xml:space="preserve"> </w:t>
      </w:r>
      <w:r w:rsidRPr="002339B1">
        <w:rPr>
          <w:bCs w:val="0"/>
        </w:rPr>
        <w:t>ją</w:t>
      </w:r>
      <w:r w:rsidRPr="002339B1">
        <w:rPr>
          <w:bCs w:val="0"/>
        </w:rPr>
        <w:t xml:space="preserve"> </w:t>
      </w:r>
      <w:r w:rsidRPr="002339B1">
        <w:rPr>
          <w:bCs w:val="0"/>
        </w:rPr>
        <w:t>PWIIH</w:t>
      </w:r>
      <w:r w:rsidRPr="002339B1">
        <w:rPr>
          <w:bCs w:val="0"/>
        </w:rPr>
        <w:t xml:space="preserve"> </w:t>
      </w:r>
      <w:r w:rsidRPr="002339B1">
        <w:rPr>
          <w:bCs w:val="0"/>
        </w:rPr>
        <w:t>wziął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pod</w:t>
      </w:r>
      <w:r w:rsidRPr="002339B1">
        <w:rPr>
          <w:bCs w:val="0"/>
        </w:rPr>
        <w:t xml:space="preserve"> </w:t>
      </w:r>
      <w:r w:rsidRPr="002339B1">
        <w:rPr>
          <w:bCs w:val="0"/>
        </w:rPr>
        <w:t>uwagę,</w:t>
      </w:r>
      <w:r w:rsidRPr="002339B1">
        <w:rPr>
          <w:bCs w:val="0"/>
        </w:rPr>
        <w:t xml:space="preserve"> </w:t>
      </w:r>
      <w:r w:rsidRPr="002339B1">
        <w:rPr>
          <w:bCs w:val="0"/>
        </w:rPr>
        <w:t>zgodnie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art.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6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ust.</w:t>
      </w:r>
      <w:r w:rsidRPr="002339B1">
        <w:rPr>
          <w:bCs w:val="0"/>
        </w:rPr>
        <w:t xml:space="preserve"> </w:t>
      </w:r>
      <w:r w:rsidRPr="002339B1">
        <w:rPr>
          <w:bCs w:val="0"/>
        </w:rPr>
        <w:t>3</w:t>
      </w:r>
      <w:r w:rsidRPr="002339B1">
        <w:rPr>
          <w:bCs w:val="0"/>
        </w:rPr>
        <w:t xml:space="preserve"> </w:t>
      </w:r>
      <w:r w:rsidRPr="002339B1">
        <w:rPr>
          <w:bCs w:val="0"/>
        </w:rPr>
        <w:t>ustawy:</w:t>
      </w:r>
    </w:p>
    <w:p w14:paraId="38B69FDC" w14:textId="5B3EA26E" w:rsidR="002339B1" w:rsidRPr="002339B1" w:rsidRDefault="002339B1" w:rsidP="002339B1">
      <w:pPr>
        <w:pStyle w:val="Akapitzlist"/>
        <w:numPr>
          <w:ilvl w:val="0"/>
          <w:numId w:val="35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b/>
          <w:szCs w:val="24"/>
        </w:rPr>
        <w:t>stopień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naruszenia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sprawdzono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100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asortymentach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20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partiach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dające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podstawę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wszczęcia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wymierzenia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tj.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przypadku</w:t>
      </w:r>
      <w:r w:rsidRPr="002339B1">
        <w:rPr>
          <w:rFonts w:ascii="Arial" w:hAnsi="Arial" w:cs="Arial"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20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%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losowo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wybranych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m.in.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uniemożliwiały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utrudniały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konsumentowi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porównanie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oferowanych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sprzedaży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powyższe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wziął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uwagę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wymierzając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oznaczając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stopień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jako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istotny;</w:t>
      </w:r>
    </w:p>
    <w:p w14:paraId="511F7AAF" w14:textId="291FC383" w:rsidR="002339B1" w:rsidRPr="002339B1" w:rsidRDefault="002339B1" w:rsidP="002339B1">
      <w:pPr>
        <w:pStyle w:val="Akapitzlist"/>
        <w:numPr>
          <w:ilvl w:val="0"/>
          <w:numId w:val="35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dotychczasową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fakt,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pierwsze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naruszenie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przepisów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odnotowane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Podkarpackiego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Handlowej;</w:t>
      </w:r>
    </w:p>
    <w:p w14:paraId="3FB27B84" w14:textId="15EC9F20" w:rsidR="002339B1" w:rsidRPr="002339B1" w:rsidRDefault="002339B1" w:rsidP="002339B1">
      <w:pPr>
        <w:pStyle w:val="Akapitzlist"/>
        <w:numPr>
          <w:ilvl w:val="0"/>
          <w:numId w:val="35"/>
        </w:num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b/>
          <w:szCs w:val="24"/>
        </w:rPr>
        <w:t>wielkość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obrotów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i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przychodu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roku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2021.</w:t>
      </w:r>
    </w:p>
    <w:p w14:paraId="3D395F07" w14:textId="48460126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Biorąc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uwagę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wymienione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kryteria,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kwocie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600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zł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stosunku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przewidzianej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określonej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maksymalnej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wysokości,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należy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uznać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pełni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uzasadnione.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Zdaniem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Podkarpackiego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wskazanej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wyżej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wysokości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ponadto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spełnia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cele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wyrażone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8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dyrektywy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98/6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Parlamentu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Europejskiego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Rady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lutego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1998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ochrony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podawanie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oferowanych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konsumentom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(Dz.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Urz.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80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18.3.1998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27),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czyli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skuteczna,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proporcjonalna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odstraszająca.</w:t>
      </w:r>
    </w:p>
    <w:p w14:paraId="5CFF74D8" w14:textId="5E37D39D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Organ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uznał,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strona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miała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możliwość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zapobieżenia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powstałym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nieprawidłowościom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chociażby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stały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nadzór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prawidłowością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stosowania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lastRenderedPageBreak/>
        <w:t>przepisów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prowadzonej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placówce.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Przypomnieć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należy,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podczas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wykazano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poprzedzona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została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prawidłowo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doręczonym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zawiadomieniem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zamiarze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wszczęcia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czasu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doręczenia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zawiadomienia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wszczęcia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minęło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24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Stwierdzić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zatem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należy,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był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dostateczny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czas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odpowiednie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przygotowanie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m.in.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sprawdzenie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zweryfikowanie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umieszczanych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nimi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powiązanych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takimi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m.in.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gramatury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produktów.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Obowiązek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uwidocznienia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prawidłowych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podstawowym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obowiązkiem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oferującego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zaś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nadrzędnym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zostać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pozbawiony.</w:t>
      </w:r>
      <w:r w:rsidRPr="002339B1">
        <w:rPr>
          <w:rFonts w:ascii="Arial" w:hAnsi="Arial" w:cs="Arial"/>
          <w:szCs w:val="24"/>
        </w:rPr>
        <w:t xml:space="preserve"> </w:t>
      </w:r>
    </w:p>
    <w:p w14:paraId="4F32727C" w14:textId="42AF2BF5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Podkarpacki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Wojewódzki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Inspektor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Handlowej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wskazuje,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odpowiedzialność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podmiotu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naruszającego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ustawy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informowaniu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towarów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usług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charakter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obiektywny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powstaje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chwilą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popełnienia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Oznacza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znaczenia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pozostają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okoliczności,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wyniku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dopuściła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nieprawidłowości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(wskazane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oświadczeniu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osoby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upoważnionej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trakcie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kontroli: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częste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zmiany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gramatur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producentów,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ludzkie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pomyłki,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błędne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gramatury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fakturach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oraz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absencje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pracowników)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działania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naprawcze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(poprawienie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cen)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podjęte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efekcie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ustaleń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gdyż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wymierza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już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ujawnienie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podczas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przeprowadzonej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placówce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mieszczącej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ul.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(dane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b/>
          <w:bCs/>
          <w:szCs w:val="24"/>
        </w:rPr>
        <w:t>zanonimizowane)</w:t>
      </w:r>
      <w:r w:rsidRPr="002339B1">
        <w:rPr>
          <w:rFonts w:ascii="Arial" w:hAnsi="Arial" w:cs="Arial"/>
          <w:b/>
          <w:bCs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Radymnie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stanowiło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podstawę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wszczęcia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administracyjnego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celu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oparciu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administracyjnej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Handlowej.</w:t>
      </w:r>
    </w:p>
    <w:p w14:paraId="5D5EEE17" w14:textId="78D516C6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związku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obiektywnym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charakterem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odpowiedzialności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przedmiotowej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sprawie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zastosowania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zasada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odpowiedzialności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opartej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winie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sprawcy.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zakresie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uwidaczniania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jako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niezależna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winy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zaniedbania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kontrolowanego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nakładana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związku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wystąpieniem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opisanego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ustawie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skutku.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</w:p>
    <w:p w14:paraId="1DE0C98A" w14:textId="692C6762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Ponadto,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jeszcze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nawiązaniu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oświadczenia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złożonego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trakcie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osobę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obecną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pierwszym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wskazującego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szereg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przyczyn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jako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lastRenderedPageBreak/>
        <w:t>powodów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powstania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nieprawidłowości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uwidaczniania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wskazać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m.in.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należy,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decyduje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organizacji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przedsiębiorstwach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pozostających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odpowiada.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ulega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wątpliwości,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organizacja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odbywać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szkodą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żadnym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wypadku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stanowić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okoliczności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łagodzącej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stwierdzonych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naruszeń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prawa.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kolei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poprawienie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zgodnie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obowiązującymi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przepisami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czasu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zakończenia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świadczyć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rzetelnie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zrozumieniem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podchodzi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wykazanych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nieprawidłowości.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Podjęcie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działań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miało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charakter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następczy,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więc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następujący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stwierdzeniu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inspektorów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Handlowej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przepisów.</w:t>
      </w:r>
    </w:p>
    <w:p w14:paraId="53A07D29" w14:textId="2EDD17D5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stwierdzić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można,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gdyby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kontrolne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organu,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mógłby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dalszym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ciągu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błędnie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informować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swoich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jednostkowych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narażając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samym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podjęcie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niekorzystnej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finansowo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dla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decyzji.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Zatem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interesie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społecznym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leży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dbanie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aby,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prawidłowo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informowali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jakie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przyjdzie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konsumentom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zapłacić.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kolei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powołanym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ochrony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interesów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konsumentów.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Niewątpliwie,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podstawowym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konsumentów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jest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rzetelnego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jasnego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poinformowania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danych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towarów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też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usług.</w:t>
      </w:r>
      <w:r w:rsidRPr="002339B1">
        <w:rPr>
          <w:rFonts w:ascii="Arial" w:hAnsi="Arial" w:cs="Arial"/>
          <w:szCs w:val="24"/>
        </w:rPr>
        <w:t xml:space="preserve"> </w:t>
      </w:r>
    </w:p>
    <w:p w14:paraId="4EEE796B" w14:textId="7EDAAF1E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  <w:lang w:eastAsia="zh-CN"/>
        </w:rPr>
        <w:t>Podkarpacki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Wojewódzki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Inspektor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Handlowej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stwierdził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uznał,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najistotniejszych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czynników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mających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wpływ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podjęcie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decyzji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zakupie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danego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towaru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konsumenta.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np.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należy,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jednostkowe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umożliwiają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kupującym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dokonanie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porównania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produktów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rodzaju,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opakowaniach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różnej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wielkości,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pozwalają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dokonać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świadomego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najkorzystniejszego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względem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ekonomicznym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wyboru.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</w:p>
    <w:p w14:paraId="2DB4CA73" w14:textId="7B2FAED2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Organ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zauważa,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spoczywa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obowiązek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uwidocznienia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oraz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jednostkowych.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Uwidaczniając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jednostkowe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odpowiada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prawidłowe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wyliczenie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zgodnie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obowiązującymi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przepisami,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zapewniając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konsumentom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możliwość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prawidłowego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porównania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produktów.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Podkreślić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należy,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konsument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uzyskania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wszystkich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istotnych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informacji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towarach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dokonaniem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zakupu.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Uwidocznieniem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zaś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ujawnienie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informacji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wymaganych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ustawą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sposób,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przeciętny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konsument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lastRenderedPageBreak/>
        <w:t>mógł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samodzielnie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zaznajomić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danymi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temat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produktu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podejmowania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dodatkowych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czynności.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Uwidocznienie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produktu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więc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bezsprzecznie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podstawowych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obowiązków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względem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konsumenta.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</w:p>
    <w:p w14:paraId="0BC769AF" w14:textId="20AAE4E0" w:rsidR="002339B1" w:rsidRPr="002339B1" w:rsidRDefault="002339B1" w:rsidP="002339B1">
      <w:pPr>
        <w:pStyle w:val="Nagwek3"/>
        <w:spacing w:before="120"/>
        <w:rPr>
          <w:bCs w:val="0"/>
          <w:lang w:eastAsia="zh-CN"/>
        </w:rPr>
      </w:pPr>
      <w:r w:rsidRPr="002339B1">
        <w:rPr>
          <w:bCs w:val="0"/>
          <w:lang w:eastAsia="zh-CN"/>
        </w:rPr>
        <w:t>Wskazać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należy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ponadto,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że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tutejszy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organ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Inspekcji,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analizując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cały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materiał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dowodowy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nie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znalazł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podstaw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do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odstąpienia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od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wymierzenia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administracyjnej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kary</w:t>
      </w:r>
      <w:r w:rsidRPr="002339B1">
        <w:rPr>
          <w:bCs w:val="0"/>
          <w:lang w:eastAsia="zh-CN"/>
        </w:rPr>
        <w:t xml:space="preserve"> </w:t>
      </w:r>
      <w:r w:rsidRPr="002339B1">
        <w:rPr>
          <w:bCs w:val="0"/>
          <w:lang w:eastAsia="zh-CN"/>
        </w:rPr>
        <w:t>pieniężnej.</w:t>
      </w:r>
    </w:p>
    <w:p w14:paraId="7C2E121F" w14:textId="09401A7B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Zgodnie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189e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kpa,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przypadku,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gdy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doszło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wskutek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działania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siły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wyższej,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podlega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ukaraniu.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Pojęcie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wprawdzie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zostało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zdefiniowane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kpa,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niemniej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–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zgodnie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poglądami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wyrażanymi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gruncie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cywilnego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–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siła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wyższa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„zdarzenie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zewnętrzne,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niemożliwe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przewidzenia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(co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obejmuje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również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nikłe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prawdopodobieństwo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zajścia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danej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sytuacji)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niemożliwe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zapobieżenia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(przy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zasadzie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chodzi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niemożliwość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zapobieżenia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tyle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samemu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zjawisku,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następstwom)”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(J.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Pokrzywniak.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Klauzula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siły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wyższej.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MoP</w:t>
      </w:r>
      <w:proofErr w:type="spellEnd"/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2005,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6).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„Siłę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wyższą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odróżnia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zwykłego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przypadku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(casus)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zdarzenie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nadzwyczajne,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zewnętrzne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niemożliwe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zapobieżenia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(vis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cui</w:t>
      </w:r>
      <w:proofErr w:type="spellEnd"/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humana</w:t>
      </w:r>
      <w:proofErr w:type="spellEnd"/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infirmitas</w:t>
      </w:r>
      <w:proofErr w:type="spellEnd"/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resistere</w:t>
      </w:r>
      <w:proofErr w:type="spellEnd"/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non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potest</w:t>
      </w:r>
      <w:proofErr w:type="spellEnd"/>
      <w:r w:rsidRPr="002339B1">
        <w:rPr>
          <w:rFonts w:ascii="Arial" w:hAnsi="Arial" w:cs="Arial"/>
          <w:szCs w:val="24"/>
          <w:lang w:eastAsia="zh-CN"/>
        </w:rPr>
        <w:t>).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Należą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zwłaszcza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zdarzenia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charakterze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katastrofalnych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działań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przyrody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zdarzenia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nadzwyczajne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postaci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zaburzeń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życia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zbiorowego,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wojna,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zamieszki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krajowe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itp.,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pewnych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przypadkach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akty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władzy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publicznej,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przeciwstawić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jednostka”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–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hAnsi="Arial" w:cs="Arial"/>
          <w:szCs w:val="24"/>
          <w:lang w:eastAsia="zh-CN"/>
        </w:rPr>
        <w:t>Kidyba</w:t>
      </w:r>
      <w:proofErr w:type="spellEnd"/>
      <w:r w:rsidRPr="002339B1">
        <w:rPr>
          <w:rFonts w:ascii="Arial" w:hAnsi="Arial" w:cs="Arial"/>
          <w:szCs w:val="24"/>
          <w:lang w:eastAsia="zh-CN"/>
        </w:rPr>
        <w:t>: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Kodeks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cywilny.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Komentarz.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3.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Zobowiązania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–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część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ogólna.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Warszawa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2016,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124).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tutejszego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gruncie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sprawy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pewnością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mamy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czynienia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działaniem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siły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wyższej.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dotyczące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uwidaczniania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przeprowadzane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uprzednim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zawiadomieniem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zamiarze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przeprowadzenia,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kontrolowany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czas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możliwość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przygotowania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takiej.</w:t>
      </w:r>
    </w:p>
    <w:p w14:paraId="0E7A2E45" w14:textId="68134F90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Przesłanki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odstąpienia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określone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189f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kpa,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stanowi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§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publicznej,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drodze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decyzji,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odstępuje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poprzestaje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pouczeniu,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jeżeli:</w:t>
      </w:r>
    </w:p>
    <w:p w14:paraId="004DBC0D" w14:textId="287C8DFE" w:rsidR="002339B1" w:rsidRPr="002339B1" w:rsidRDefault="002339B1" w:rsidP="002339B1">
      <w:pPr>
        <w:pStyle w:val="Akapitzlist"/>
        <w:numPr>
          <w:ilvl w:val="0"/>
          <w:numId w:val="40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waga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znikoma,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zaprzestała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lub</w:t>
      </w:r>
    </w:p>
    <w:p w14:paraId="4133EDEE" w14:textId="4204D1D1" w:rsidR="002339B1" w:rsidRPr="002339B1" w:rsidRDefault="002339B1" w:rsidP="002339B1">
      <w:pPr>
        <w:pStyle w:val="Akapitzlist"/>
        <w:numPr>
          <w:ilvl w:val="0"/>
          <w:numId w:val="40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zachowanie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prawomocną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decyzją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została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uprzednio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uprawniony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lastRenderedPageBreak/>
        <w:t>administracji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publicznej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lub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została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prawomocnie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ukarana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wykroczenie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lub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wykroczenie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skarbowe,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lub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prawomocnie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skazana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przestępstwo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lub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przestępstwo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skarbowe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uprzednia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spełnia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cele,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miałaby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pieniężna.</w:t>
      </w:r>
    </w:p>
    <w:p w14:paraId="003B8794" w14:textId="14C933B5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tutejszego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wagi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uznać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znikomą,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gdyż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brak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wymaganych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informacji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(brak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informacji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oraz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brak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właściwych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informacji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jednostkowej)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łącznie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b/>
          <w:bCs/>
          <w:szCs w:val="24"/>
          <w:lang w:eastAsia="zh-CN"/>
        </w:rPr>
        <w:t>20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produktów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spośród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b/>
          <w:bCs/>
          <w:szCs w:val="24"/>
          <w:lang w:eastAsia="zh-CN"/>
        </w:rPr>
        <w:t>100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sprawdzanych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(</w:t>
      </w:r>
      <w:r w:rsidRPr="002339B1">
        <w:rPr>
          <w:rFonts w:ascii="Arial" w:hAnsi="Arial" w:cs="Arial"/>
          <w:b/>
          <w:bCs/>
          <w:szCs w:val="24"/>
          <w:lang w:eastAsia="zh-CN"/>
        </w:rPr>
        <w:t>20</w:t>
      </w:r>
      <w:r w:rsidRPr="002339B1">
        <w:rPr>
          <w:rFonts w:ascii="Arial" w:hAnsi="Arial" w:cs="Arial"/>
          <w:b/>
          <w:bCs/>
          <w:szCs w:val="24"/>
          <w:lang w:eastAsia="zh-CN"/>
        </w:rPr>
        <w:t xml:space="preserve"> </w:t>
      </w:r>
      <w:r w:rsidRPr="002339B1">
        <w:rPr>
          <w:rFonts w:ascii="Arial" w:hAnsi="Arial" w:cs="Arial"/>
          <w:b/>
          <w:bCs/>
          <w:szCs w:val="24"/>
          <w:lang w:eastAsia="zh-CN"/>
        </w:rPr>
        <w:t>%</w:t>
      </w:r>
      <w:r w:rsidRPr="002339B1">
        <w:rPr>
          <w:rFonts w:ascii="Arial" w:hAnsi="Arial" w:cs="Arial"/>
          <w:szCs w:val="24"/>
          <w:lang w:eastAsia="zh-CN"/>
        </w:rPr>
        <w:t>),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stanowi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zagrożenie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interesów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majątkowych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klientów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strony.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samym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zastosować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189f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§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pkt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kpa,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gdyż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wskazane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dwie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przesłanki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muszą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wystąpić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łącznie.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Mając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uwadze,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wskazał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wagi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uznać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znikomą,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znalazło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uzasadnienia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odstąpienie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wymierzenia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trybie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189f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§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pkt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kpa.</w:t>
      </w:r>
    </w:p>
    <w:p w14:paraId="06CCD88A" w14:textId="2ABDDE54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również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zastosować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alternatywy,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umożliwiałaby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zastosowanie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instytucji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odstąpienia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wskazanej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kern w:val="2"/>
          <w:szCs w:val="24"/>
          <w:lang w:eastAsia="zh-CN"/>
        </w:rPr>
        <w:t>189f</w:t>
      </w:r>
      <w:r w:rsidRPr="002339B1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2339B1">
        <w:rPr>
          <w:rFonts w:ascii="Arial" w:hAnsi="Arial" w:cs="Arial"/>
          <w:kern w:val="2"/>
          <w:szCs w:val="24"/>
          <w:lang w:eastAsia="zh-CN"/>
        </w:rPr>
        <w:t>§</w:t>
      </w:r>
      <w:r w:rsidRPr="002339B1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2339B1">
        <w:rPr>
          <w:rFonts w:ascii="Arial" w:hAnsi="Arial" w:cs="Arial"/>
          <w:kern w:val="2"/>
          <w:szCs w:val="24"/>
          <w:lang w:eastAsia="zh-CN"/>
        </w:rPr>
        <w:t>1</w:t>
      </w:r>
      <w:r w:rsidRPr="002339B1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2339B1">
        <w:rPr>
          <w:rFonts w:ascii="Arial" w:hAnsi="Arial" w:cs="Arial"/>
          <w:kern w:val="2"/>
          <w:szCs w:val="24"/>
          <w:lang w:eastAsia="zh-CN"/>
        </w:rPr>
        <w:t>pkt</w:t>
      </w:r>
      <w:r w:rsidRPr="002339B1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2339B1">
        <w:rPr>
          <w:rFonts w:ascii="Arial" w:hAnsi="Arial" w:cs="Arial"/>
          <w:kern w:val="2"/>
          <w:szCs w:val="24"/>
          <w:lang w:eastAsia="zh-CN"/>
        </w:rPr>
        <w:t>2</w:t>
      </w:r>
      <w:r w:rsidRPr="002339B1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2339B1">
        <w:rPr>
          <w:rFonts w:ascii="Arial" w:hAnsi="Arial" w:cs="Arial"/>
          <w:kern w:val="2"/>
          <w:szCs w:val="24"/>
          <w:lang w:eastAsia="zh-CN"/>
        </w:rPr>
        <w:t>kpa.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Kwestie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sprawdzonych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trakcie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DP.8361.30.2022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mogły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przedmiotem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innego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organu,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gdyż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zgodnie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przepisami,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jedynym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uprawnionym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rzeczowo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miejscowo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mogącym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przeprowadzić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kontrolę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przedmiotowym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zakresie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Podkarpacki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Wojewódzki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Inspektor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Handlowej.</w:t>
      </w:r>
    </w:p>
    <w:p w14:paraId="7B9BDA35" w14:textId="29F051BB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Brak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jest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podstaw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odstąpienia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podstawie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art.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189f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§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2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kpa,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myśl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przypadkach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innych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wymienione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§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1,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jeżeli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pozwoli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spełnienie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celów,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których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miałaby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administracyjna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pieniężna,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administracji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publicznej,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drodze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postanowienia,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może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wyznaczyć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stronie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termin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przedstawienia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dowodów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potwierdzających: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</w:p>
    <w:p w14:paraId="250F14B0" w14:textId="5AC89ED0" w:rsidR="002339B1" w:rsidRPr="002339B1" w:rsidRDefault="002339B1" w:rsidP="002339B1">
      <w:pPr>
        <w:pStyle w:val="Akapitzlist"/>
        <w:numPr>
          <w:ilvl w:val="0"/>
          <w:numId w:val="38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usunięcie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lub</w:t>
      </w:r>
    </w:p>
    <w:p w14:paraId="4E996ECA" w14:textId="3AD96F40" w:rsidR="002339B1" w:rsidRPr="002339B1" w:rsidRDefault="002339B1" w:rsidP="002339B1">
      <w:pPr>
        <w:pStyle w:val="Akapitzlist"/>
        <w:numPr>
          <w:ilvl w:val="0"/>
          <w:numId w:val="38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powiadomienie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właściwych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podmiotów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stwierdzonym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naruszeniu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prawa,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określając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termin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sposób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powiadomienia.</w:t>
      </w:r>
    </w:p>
    <w:p w14:paraId="6F3C26D4" w14:textId="3E19E518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ocenie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odstąpienie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nałożenia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podstawie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byłoby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pozbawione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podstawy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faktycznej,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było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celowe.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Odwołać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należy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znów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wskazanej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wyżej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Dyrektywy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98/6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wskazującej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cel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–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winna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odstraszająca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–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tj.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wysokość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powinna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dotkliwa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przedsiębiorcy.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lastRenderedPageBreak/>
        <w:t>też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musi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spełniać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funkcję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prewencyjną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oraz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dyscyplinująco-represyjną.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Powinna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być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ostrzeżeniem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dla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przedsiębiorcy,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by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dopuścił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powstania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nieprawidłowości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przyszłości.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Wszelkie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wymagania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kara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wysokości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spełnia.</w:t>
      </w:r>
    </w:p>
    <w:p w14:paraId="71AA7EFC" w14:textId="6A872853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stycznia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2020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wszedł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życie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61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lipca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zmianie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niektórych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celu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ograniczenia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obciążeń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regulacyjnych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(Dz.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2019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poz.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1495),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wprowadził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21a,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nową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instytucję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tzw.: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„prawo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błędu”.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Polega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że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sytuacji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gdy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wpisany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Centralnej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Ewidencji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Gospodarczej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(dalej: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„CEIDG”)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przepisy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związane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wykonywaną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działalnością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gospodarczą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okresie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12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miesięcy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podjęcia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działalności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gospodarczej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raz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pierwszy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albo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ponownie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upływie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najmniej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36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miesięcy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ostatniego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zawieszenia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zakończenia,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właściwy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organ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wszczyna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związku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naruszeniem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mandatowe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lub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przedmiocie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wymierzenia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administracyjnej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zasadach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określonych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21a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Prawa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przedsiębiorców,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odstępuje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nałożenia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administracyjnej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pieniężnej.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Instytucja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znajdzie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zastosowania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Strony,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bowiem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jak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wynika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informacji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zawartych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CEIDG,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strona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postępowania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prowadzi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nieprzerwanie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działalność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kwietnia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2001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r.</w:t>
      </w:r>
      <w:r w:rsidRPr="002339B1">
        <w:rPr>
          <w:rFonts w:ascii="Arial" w:hAnsi="Arial" w:cs="Arial"/>
          <w:szCs w:val="24"/>
        </w:rPr>
        <w:t xml:space="preserve"> </w:t>
      </w:r>
    </w:p>
    <w:p w14:paraId="34D68002" w14:textId="75B989A4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związku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powyższym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tutejszy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organ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orzekł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jak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sentencji.</w:t>
      </w:r>
    </w:p>
    <w:p w14:paraId="23F9AD50" w14:textId="7FF3F3B7" w:rsidR="002339B1" w:rsidRPr="002339B1" w:rsidRDefault="002339B1" w:rsidP="002339B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2339B1">
        <w:rPr>
          <w:rFonts w:ascii="Arial" w:hAnsi="Arial" w:cs="Arial"/>
          <w:szCs w:val="24"/>
          <w:lang w:eastAsia="zh-CN"/>
        </w:rPr>
        <w:t>Należy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zaznaczyć,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Podkarpacki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Wojewódzki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Inspektor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Inspekcji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Handlowej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wydając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decyzję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niniejszej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sprawie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oparł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się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spójnym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materiale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dowodowym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pozwalającym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jednoznacznie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na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przyjęcie,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że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ustalony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stan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faktyczny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uzasadnia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wydanie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powyższego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  <w:r w:rsidRPr="002339B1">
        <w:rPr>
          <w:rFonts w:ascii="Arial" w:hAnsi="Arial" w:cs="Arial"/>
          <w:szCs w:val="24"/>
          <w:lang w:eastAsia="zh-CN"/>
        </w:rPr>
        <w:t>rozstrzygnięcia.</w:t>
      </w:r>
      <w:r w:rsidRPr="002339B1">
        <w:rPr>
          <w:rFonts w:ascii="Arial" w:hAnsi="Arial" w:cs="Arial"/>
          <w:szCs w:val="24"/>
          <w:lang w:eastAsia="zh-CN"/>
        </w:rPr>
        <w:t xml:space="preserve"> </w:t>
      </w:r>
    </w:p>
    <w:p w14:paraId="3C7A8EB5" w14:textId="57F6E0A7" w:rsidR="002339B1" w:rsidRPr="002339B1" w:rsidRDefault="002339B1" w:rsidP="002339B1">
      <w:pPr>
        <w:pStyle w:val="Nagwek3"/>
        <w:spacing w:before="120"/>
        <w:rPr>
          <w:bCs w:val="0"/>
        </w:rPr>
      </w:pPr>
      <w:r w:rsidRPr="002339B1">
        <w:rPr>
          <w:bCs w:val="0"/>
        </w:rPr>
        <w:t>Podkarpacki</w:t>
      </w:r>
      <w:r w:rsidRPr="002339B1">
        <w:rPr>
          <w:bCs w:val="0"/>
        </w:rPr>
        <w:t xml:space="preserve"> </w:t>
      </w:r>
      <w:r w:rsidRPr="002339B1">
        <w:rPr>
          <w:bCs w:val="0"/>
        </w:rPr>
        <w:t>Wojewódzki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Inspektor</w:t>
      </w:r>
      <w:r w:rsidRPr="002339B1">
        <w:rPr>
          <w:bCs w:val="0"/>
        </w:rPr>
        <w:t xml:space="preserve"> </w:t>
      </w:r>
      <w:r w:rsidRPr="002339B1">
        <w:rPr>
          <w:bCs w:val="0"/>
        </w:rPr>
        <w:t>Inspekcji</w:t>
      </w:r>
      <w:r w:rsidRPr="002339B1">
        <w:rPr>
          <w:bCs w:val="0"/>
        </w:rPr>
        <w:t xml:space="preserve"> </w:t>
      </w:r>
      <w:r w:rsidRPr="002339B1">
        <w:rPr>
          <w:bCs w:val="0"/>
        </w:rPr>
        <w:t>Handlowej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wydając</w:t>
      </w:r>
      <w:r w:rsidRPr="002339B1">
        <w:rPr>
          <w:bCs w:val="0"/>
        </w:rPr>
        <w:t xml:space="preserve"> </w:t>
      </w:r>
      <w:r w:rsidRPr="002339B1">
        <w:rPr>
          <w:bCs w:val="0"/>
        </w:rPr>
        <w:t>decyzję</w:t>
      </w:r>
      <w:r w:rsidRPr="002339B1">
        <w:rPr>
          <w:bCs w:val="0"/>
        </w:rPr>
        <w:t xml:space="preserve"> </w:t>
      </w:r>
      <w:r w:rsidRPr="002339B1">
        <w:rPr>
          <w:bCs w:val="0"/>
        </w:rPr>
        <w:t>oparł</w:t>
      </w:r>
      <w:r w:rsidRPr="002339B1">
        <w:rPr>
          <w:bCs w:val="0"/>
        </w:rPr>
        <w:t xml:space="preserve"> </w:t>
      </w:r>
      <w:r w:rsidRPr="002339B1">
        <w:rPr>
          <w:bCs w:val="0"/>
        </w:rPr>
        <w:t>się</w:t>
      </w:r>
      <w:r w:rsidRPr="002339B1">
        <w:rPr>
          <w:bCs w:val="0"/>
        </w:rPr>
        <w:t xml:space="preserve"> </w:t>
      </w:r>
      <w:r w:rsidRPr="002339B1">
        <w:rPr>
          <w:bCs w:val="0"/>
        </w:rPr>
        <w:t>na</w:t>
      </w:r>
      <w:r w:rsidRPr="002339B1">
        <w:rPr>
          <w:bCs w:val="0"/>
        </w:rPr>
        <w:t xml:space="preserve"> </w:t>
      </w:r>
      <w:r w:rsidRPr="002339B1">
        <w:rPr>
          <w:bCs w:val="0"/>
        </w:rPr>
        <w:t>następujących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dowodach: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protokole</w:t>
      </w:r>
      <w:r w:rsidRPr="002339B1">
        <w:rPr>
          <w:bCs w:val="0"/>
        </w:rPr>
        <w:t xml:space="preserve"> </w:t>
      </w:r>
      <w:r w:rsidRPr="002339B1">
        <w:rPr>
          <w:bCs w:val="0"/>
        </w:rPr>
        <w:t>kontroli</w:t>
      </w:r>
      <w:r w:rsidRPr="002339B1">
        <w:rPr>
          <w:bCs w:val="0"/>
        </w:rPr>
        <w:t xml:space="preserve"> </w:t>
      </w:r>
      <w:r w:rsidRPr="002339B1">
        <w:rPr>
          <w:bCs w:val="0"/>
        </w:rPr>
        <w:t>DP.8361.30.2022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7</w:t>
      </w:r>
      <w:r w:rsidRPr="002339B1">
        <w:rPr>
          <w:bCs w:val="0"/>
        </w:rPr>
        <w:t xml:space="preserve"> </w:t>
      </w:r>
      <w:r w:rsidRPr="002339B1">
        <w:rPr>
          <w:bCs w:val="0"/>
        </w:rPr>
        <w:t>kwietnia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wraz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załącznikami,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tym</w:t>
      </w:r>
      <w:r w:rsidRPr="002339B1">
        <w:rPr>
          <w:bCs w:val="0"/>
        </w:rPr>
        <w:t xml:space="preserve"> </w:t>
      </w:r>
      <w:r w:rsidRPr="002339B1">
        <w:rPr>
          <w:bCs w:val="0"/>
        </w:rPr>
        <w:t>fotografiami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produktów</w:t>
      </w:r>
      <w:r w:rsidRPr="002339B1">
        <w:rPr>
          <w:bCs w:val="0"/>
        </w:rPr>
        <w:t xml:space="preserve"> </w:t>
      </w:r>
      <w:r w:rsidRPr="002339B1">
        <w:rPr>
          <w:bCs w:val="0"/>
        </w:rPr>
        <w:t>zakwestionowanych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zakresie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uwidaczniania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cen</w:t>
      </w:r>
      <w:r w:rsidRPr="002339B1">
        <w:rPr>
          <w:bCs w:val="0"/>
        </w:rPr>
        <w:t xml:space="preserve"> </w:t>
      </w:r>
      <w:r w:rsidRPr="002339B1">
        <w:rPr>
          <w:bCs w:val="0"/>
        </w:rPr>
        <w:t>oraz</w:t>
      </w:r>
      <w:r w:rsidRPr="002339B1">
        <w:rPr>
          <w:bCs w:val="0"/>
        </w:rPr>
        <w:t xml:space="preserve"> </w:t>
      </w:r>
      <w:r w:rsidRPr="002339B1">
        <w:rPr>
          <w:bCs w:val="0"/>
        </w:rPr>
        <w:t>oświadczeniem</w:t>
      </w:r>
      <w:r w:rsidRPr="002339B1">
        <w:rPr>
          <w:bCs w:val="0"/>
        </w:rPr>
        <w:t xml:space="preserve"> </w:t>
      </w:r>
      <w:r w:rsidRPr="002339B1">
        <w:rPr>
          <w:bCs w:val="0"/>
        </w:rPr>
        <w:t>osoby</w:t>
      </w:r>
      <w:r w:rsidRPr="002339B1">
        <w:rPr>
          <w:bCs w:val="0"/>
        </w:rPr>
        <w:t xml:space="preserve"> </w:t>
      </w:r>
      <w:r w:rsidRPr="002339B1">
        <w:rPr>
          <w:bCs w:val="0"/>
        </w:rPr>
        <w:t>upoważnionej;</w:t>
      </w:r>
      <w:r w:rsidRPr="002339B1">
        <w:rPr>
          <w:bCs w:val="0"/>
        </w:rPr>
        <w:t xml:space="preserve"> </w:t>
      </w:r>
      <w:r w:rsidRPr="002339B1">
        <w:rPr>
          <w:bCs w:val="0"/>
        </w:rPr>
        <w:t>zawiadomieniu</w:t>
      </w:r>
      <w:r w:rsidRPr="002339B1">
        <w:rPr>
          <w:bCs w:val="0"/>
        </w:rPr>
        <w:t xml:space="preserve"> </w:t>
      </w:r>
      <w:r w:rsidRPr="002339B1">
        <w:rPr>
          <w:bCs w:val="0"/>
        </w:rPr>
        <w:t>o</w:t>
      </w:r>
      <w:r w:rsidRPr="002339B1">
        <w:rPr>
          <w:bCs w:val="0"/>
        </w:rPr>
        <w:t xml:space="preserve"> </w:t>
      </w:r>
      <w:r w:rsidRPr="002339B1">
        <w:rPr>
          <w:bCs w:val="0"/>
        </w:rPr>
        <w:t>wszczęciu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postępowania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1</w:t>
      </w:r>
      <w:r w:rsidRPr="002339B1">
        <w:rPr>
          <w:bCs w:val="0"/>
        </w:rPr>
        <w:t xml:space="preserve"> </w:t>
      </w:r>
      <w:r w:rsidRPr="002339B1">
        <w:rPr>
          <w:bCs w:val="0"/>
        </w:rPr>
        <w:t>lipca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oraz</w:t>
      </w:r>
      <w:r w:rsidRPr="002339B1">
        <w:rPr>
          <w:bCs w:val="0"/>
        </w:rPr>
        <w:t xml:space="preserve"> </w:t>
      </w:r>
      <w:r w:rsidRPr="002339B1">
        <w:rPr>
          <w:bCs w:val="0"/>
        </w:rPr>
        <w:t>piśmie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przedsiębiorcy</w:t>
      </w:r>
      <w:r w:rsidRPr="002339B1">
        <w:rPr>
          <w:bCs w:val="0"/>
        </w:rPr>
        <w:t xml:space="preserve"> </w:t>
      </w:r>
      <w:r w:rsidRPr="002339B1">
        <w:rPr>
          <w:bCs w:val="0"/>
        </w:rPr>
        <w:t>z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11</w:t>
      </w:r>
      <w:r w:rsidRPr="002339B1">
        <w:rPr>
          <w:bCs w:val="0"/>
        </w:rPr>
        <w:t xml:space="preserve"> </w:t>
      </w:r>
      <w:r w:rsidRPr="002339B1">
        <w:rPr>
          <w:bCs w:val="0"/>
        </w:rPr>
        <w:t>lipca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</w:t>
      </w:r>
      <w:r w:rsidRPr="002339B1">
        <w:rPr>
          <w:bCs w:val="0"/>
        </w:rPr>
        <w:t xml:space="preserve"> </w:t>
      </w:r>
      <w:r w:rsidRPr="002339B1">
        <w:rPr>
          <w:bCs w:val="0"/>
        </w:rPr>
        <w:t>którego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dołączono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dokument: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„PIT-36L</w:t>
      </w:r>
      <w:r w:rsidRPr="002339B1">
        <w:rPr>
          <w:bCs w:val="0"/>
        </w:rPr>
        <w:t xml:space="preserve"> </w:t>
      </w:r>
      <w:r w:rsidRPr="002339B1">
        <w:rPr>
          <w:bCs w:val="0"/>
        </w:rPr>
        <w:t>Zeznanie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o</w:t>
      </w:r>
      <w:r w:rsidRPr="002339B1">
        <w:rPr>
          <w:bCs w:val="0"/>
        </w:rPr>
        <w:t xml:space="preserve"> </w:t>
      </w:r>
      <w:r w:rsidRPr="002339B1">
        <w:rPr>
          <w:bCs w:val="0"/>
        </w:rPr>
        <w:t>wysokości</w:t>
      </w:r>
      <w:r w:rsidRPr="002339B1">
        <w:rPr>
          <w:bCs w:val="0"/>
        </w:rPr>
        <w:t xml:space="preserve"> </w:t>
      </w:r>
      <w:r w:rsidRPr="002339B1">
        <w:rPr>
          <w:bCs w:val="0"/>
        </w:rPr>
        <w:lastRenderedPageBreak/>
        <w:t>osiągniętego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dochodu</w:t>
      </w:r>
      <w:r w:rsidRPr="002339B1">
        <w:rPr>
          <w:bCs w:val="0"/>
        </w:rPr>
        <w:t xml:space="preserve"> </w:t>
      </w:r>
      <w:r w:rsidRPr="002339B1">
        <w:rPr>
          <w:bCs w:val="0"/>
        </w:rPr>
        <w:t>(poniesionej</w:t>
      </w:r>
      <w:r w:rsidRPr="002339B1">
        <w:rPr>
          <w:bCs w:val="0"/>
        </w:rPr>
        <w:t xml:space="preserve"> </w:t>
      </w:r>
      <w:r w:rsidRPr="002339B1">
        <w:rPr>
          <w:bCs w:val="0"/>
        </w:rPr>
        <w:t>straty)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roku</w:t>
      </w:r>
      <w:r w:rsidRPr="002339B1">
        <w:rPr>
          <w:bCs w:val="0"/>
        </w:rPr>
        <w:t xml:space="preserve"> </w:t>
      </w:r>
      <w:r w:rsidRPr="002339B1">
        <w:rPr>
          <w:bCs w:val="0"/>
        </w:rPr>
        <w:t>podatkowym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2021”</w:t>
      </w:r>
      <w:r w:rsidRPr="002339B1">
        <w:rPr>
          <w:bCs w:val="0"/>
        </w:rPr>
        <w:t xml:space="preserve"> </w:t>
      </w:r>
      <w:r w:rsidRPr="002339B1">
        <w:rPr>
          <w:bCs w:val="0"/>
        </w:rPr>
        <w:t>–</w:t>
      </w:r>
      <w:r w:rsidRPr="002339B1">
        <w:rPr>
          <w:bCs w:val="0"/>
        </w:rPr>
        <w:t xml:space="preserve"> </w:t>
      </w:r>
      <w:r w:rsidRPr="002339B1">
        <w:rPr>
          <w:bCs w:val="0"/>
        </w:rPr>
        <w:t>wpływ</w:t>
      </w:r>
      <w:r w:rsidRPr="002339B1">
        <w:rPr>
          <w:bCs w:val="0"/>
        </w:rPr>
        <w:t xml:space="preserve"> </w:t>
      </w:r>
      <w:r w:rsidRPr="002339B1">
        <w:rPr>
          <w:bCs w:val="0"/>
        </w:rPr>
        <w:t>do</w:t>
      </w:r>
      <w:r w:rsidRPr="002339B1">
        <w:rPr>
          <w:bCs w:val="0"/>
        </w:rPr>
        <w:t xml:space="preserve"> </w:t>
      </w:r>
      <w:r w:rsidRPr="002339B1">
        <w:rPr>
          <w:bCs w:val="0"/>
        </w:rPr>
        <w:t>WIIH</w:t>
      </w:r>
      <w:r w:rsidRPr="002339B1">
        <w:rPr>
          <w:bCs w:val="0"/>
        </w:rPr>
        <w:t xml:space="preserve"> </w:t>
      </w:r>
      <w:r w:rsidRPr="002339B1">
        <w:rPr>
          <w:bCs w:val="0"/>
        </w:rPr>
        <w:t>w</w:t>
      </w:r>
      <w:r w:rsidRPr="002339B1">
        <w:rPr>
          <w:bCs w:val="0"/>
        </w:rPr>
        <w:t xml:space="preserve"> </w:t>
      </w:r>
      <w:r w:rsidRPr="002339B1">
        <w:rPr>
          <w:bCs w:val="0"/>
        </w:rPr>
        <w:t>Rzeszowie</w:t>
      </w:r>
      <w:r w:rsidRPr="002339B1">
        <w:rPr>
          <w:bCs w:val="0"/>
        </w:rPr>
        <w:t xml:space="preserve"> </w:t>
      </w:r>
      <w:r w:rsidRPr="002339B1">
        <w:rPr>
          <w:bCs w:val="0"/>
        </w:rPr>
        <w:t>dnia</w:t>
      </w:r>
      <w:r w:rsidRPr="002339B1">
        <w:rPr>
          <w:bCs w:val="0"/>
        </w:rPr>
        <w:t xml:space="preserve"> </w:t>
      </w:r>
      <w:r w:rsidRPr="002339B1">
        <w:rPr>
          <w:bCs w:val="0"/>
        </w:rPr>
        <w:t>13</w:t>
      </w:r>
      <w:r w:rsidRPr="002339B1">
        <w:rPr>
          <w:bCs w:val="0"/>
        </w:rPr>
        <w:t xml:space="preserve"> </w:t>
      </w:r>
      <w:r w:rsidRPr="002339B1">
        <w:rPr>
          <w:bCs w:val="0"/>
        </w:rPr>
        <w:t>lipca</w:t>
      </w:r>
      <w:r w:rsidRPr="002339B1">
        <w:rPr>
          <w:bCs w:val="0"/>
        </w:rPr>
        <w:t xml:space="preserve"> </w:t>
      </w:r>
      <w:r w:rsidRPr="002339B1">
        <w:rPr>
          <w:bCs w:val="0"/>
        </w:rPr>
        <w:t>2022</w:t>
      </w:r>
      <w:r w:rsidRPr="002339B1">
        <w:rPr>
          <w:bCs w:val="0"/>
        </w:rPr>
        <w:t xml:space="preserve"> </w:t>
      </w:r>
      <w:r w:rsidRPr="002339B1">
        <w:rPr>
          <w:bCs w:val="0"/>
        </w:rPr>
        <w:t>r.</w:t>
      </w:r>
    </w:p>
    <w:p w14:paraId="7DCE87CD" w14:textId="39E191D0" w:rsidR="0057018B" w:rsidRPr="002339B1" w:rsidRDefault="002339B1" w:rsidP="002339B1">
      <w:pPr>
        <w:spacing w:before="12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podstawie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art.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7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1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ustawy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pieniężną,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stanowiącą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dochód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budżetu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państwa,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przedsiębiorca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winien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uiścić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rachunek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bankowy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Wojewódzkiego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Inspektoratu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Rzeszowie,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ul.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8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Marca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5,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35-959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Rzeszów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–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numer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konta: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NBP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O/O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w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Rzeszowie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67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1010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1528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0016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5822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3100</w:t>
      </w:r>
      <w:r w:rsidRPr="002339B1">
        <w:rPr>
          <w:rFonts w:ascii="Arial" w:hAnsi="Arial" w:cs="Arial"/>
          <w:b/>
          <w:szCs w:val="24"/>
        </w:rPr>
        <w:t xml:space="preserve"> </w:t>
      </w:r>
      <w:r w:rsidRPr="002339B1">
        <w:rPr>
          <w:rFonts w:ascii="Arial" w:hAnsi="Arial" w:cs="Arial"/>
          <w:b/>
          <w:szCs w:val="24"/>
        </w:rPr>
        <w:t>0000,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terminie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7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od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dnia,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którym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decyzja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wymierzeniu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kary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stała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się</w:t>
      </w:r>
      <w:r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ostateczna</w:t>
      </w:r>
      <w:r w:rsidR="0057018B" w:rsidRPr="002339B1">
        <w:rPr>
          <w:rFonts w:ascii="Arial" w:eastAsia="Calibri" w:hAnsi="Arial" w:cs="Arial"/>
          <w:lang w:eastAsia="en-US"/>
        </w:rPr>
        <w:t>.</w:t>
      </w:r>
    </w:p>
    <w:p w14:paraId="6F515665" w14:textId="77777777" w:rsidR="0057018B" w:rsidRPr="002339B1" w:rsidRDefault="0057018B" w:rsidP="00CF4D4C">
      <w:pPr>
        <w:pStyle w:val="Nagwek3"/>
        <w:spacing w:before="120"/>
        <w:rPr>
          <w:bCs w:val="0"/>
        </w:rPr>
      </w:pPr>
      <w:r w:rsidRPr="002339B1">
        <w:rPr>
          <w:bCs w:val="0"/>
        </w:rPr>
        <w:t>Pouczenie:</w:t>
      </w:r>
    </w:p>
    <w:p w14:paraId="7F95F879" w14:textId="791FC977" w:rsidR="002339B1" w:rsidRPr="002339B1" w:rsidRDefault="002339B1" w:rsidP="002339B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2339B1">
        <w:rPr>
          <w:rFonts w:ascii="Arial" w:eastAsia="Calibri" w:hAnsi="Arial" w:cs="Arial"/>
          <w:szCs w:val="24"/>
          <w:lang w:eastAsia="zh-CN"/>
        </w:rPr>
        <w:t>Zgodnie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art.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127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§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2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Kodeksu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postępowania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administracyjnego,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niniejszej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decyzji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przysługuje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stronie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odwołanie,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które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zgodnie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art.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129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§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2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kpa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wnosi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się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Prezesa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Urzędu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Ochrony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Konkurencji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Konsumentów,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Pl.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Powstańców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Warszawy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00-950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Warszawa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pośrednictwem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Podkarpackiego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Wojewódzkiego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Inspektora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Inspekcji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Handlowej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terminie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14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dni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jej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doręczenia.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</w:p>
    <w:p w14:paraId="376A44BA" w14:textId="551C016F" w:rsidR="002339B1" w:rsidRPr="002339B1" w:rsidRDefault="002339B1" w:rsidP="002339B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2339B1">
        <w:rPr>
          <w:rFonts w:ascii="Arial" w:eastAsia="Calibri" w:hAnsi="Arial" w:cs="Arial"/>
          <w:szCs w:val="24"/>
          <w:lang w:eastAsia="zh-CN"/>
        </w:rPr>
        <w:t>Zgodnie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art.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127a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Kodeksu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postepowania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administracyjnego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trakcie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biegu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terminu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odwołania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strona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może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zrzec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się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prawa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wniesienia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odwołania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wobec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organu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administracji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publicznej,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który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wydał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decyzję.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dniem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doręczenia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organowi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administracji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publicznej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oświadczenia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zrzeczeniu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się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prawa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wniesienia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odwołania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przez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ostatnią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stron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postępowania,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decyzja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staje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się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ostateczna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prawomocna.</w:t>
      </w:r>
    </w:p>
    <w:p w14:paraId="1451630B" w14:textId="4A128517" w:rsidR="0057018B" w:rsidRPr="002339B1" w:rsidRDefault="002339B1" w:rsidP="002339B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2339B1">
        <w:rPr>
          <w:rFonts w:ascii="Arial" w:eastAsia="Calibri" w:hAnsi="Arial" w:cs="Arial"/>
          <w:szCs w:val="24"/>
          <w:lang w:eastAsia="zh-CN"/>
        </w:rPr>
        <w:t>Zgodnie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art.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8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ustawy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informowaniu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cenach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towarów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usług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kar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pieniężnych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zakresie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nieuregulowanym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ustawie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stosuje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się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odpowiednio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przepisy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działu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III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ustawy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29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sierpnia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1997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r.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Ordynacja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podatkowa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(tekst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jednolity: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Dz.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U.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2021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r.,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poz.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1540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proofErr w:type="spellStart"/>
      <w:r w:rsidRPr="002339B1">
        <w:rPr>
          <w:rFonts w:ascii="Arial" w:eastAsia="Calibri" w:hAnsi="Arial" w:cs="Arial"/>
          <w:szCs w:val="24"/>
          <w:lang w:eastAsia="zh-CN"/>
        </w:rPr>
        <w:t>późn</w:t>
      </w:r>
      <w:proofErr w:type="spellEnd"/>
      <w:r w:rsidRPr="002339B1">
        <w:rPr>
          <w:rFonts w:ascii="Arial" w:eastAsia="Calibri" w:hAnsi="Arial" w:cs="Arial"/>
          <w:szCs w:val="24"/>
          <w:lang w:eastAsia="zh-CN"/>
        </w:rPr>
        <w:t>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zm.).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Kary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pieniężne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podlegają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egzekucji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trybie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przepisów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postępowaniu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egzekucyjnym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administracji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zakresie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egzekucji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obowiązków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o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charakterze</w:t>
      </w:r>
      <w:r w:rsidRPr="002339B1">
        <w:rPr>
          <w:rFonts w:ascii="Arial" w:eastAsia="Calibri" w:hAnsi="Arial" w:cs="Arial"/>
          <w:szCs w:val="24"/>
          <w:lang w:eastAsia="zh-CN"/>
        </w:rPr>
        <w:t xml:space="preserve"> </w:t>
      </w:r>
      <w:r w:rsidRPr="002339B1">
        <w:rPr>
          <w:rFonts w:ascii="Arial" w:eastAsia="Calibri" w:hAnsi="Arial" w:cs="Arial"/>
          <w:szCs w:val="24"/>
          <w:lang w:eastAsia="zh-CN"/>
        </w:rPr>
        <w:t>pieniężnym</w:t>
      </w:r>
      <w:r w:rsidR="0057018B" w:rsidRPr="002339B1">
        <w:rPr>
          <w:rFonts w:ascii="Arial" w:eastAsia="Calibri" w:hAnsi="Arial" w:cs="Arial"/>
          <w:szCs w:val="24"/>
          <w:lang w:eastAsia="en-US"/>
        </w:rPr>
        <w:t>.</w:t>
      </w:r>
    </w:p>
    <w:p w14:paraId="11515186" w14:textId="77777777" w:rsidR="0057018B" w:rsidRPr="002339B1" w:rsidRDefault="0057018B" w:rsidP="00CF4D4C">
      <w:pPr>
        <w:pStyle w:val="Nagwek3"/>
        <w:spacing w:before="120"/>
        <w:rPr>
          <w:b/>
          <w:bCs w:val="0"/>
        </w:rPr>
      </w:pPr>
      <w:r w:rsidRPr="002339B1">
        <w:rPr>
          <w:b/>
          <w:bCs w:val="0"/>
        </w:rPr>
        <w:t>Otrzymują:</w:t>
      </w:r>
    </w:p>
    <w:p w14:paraId="5A58AD4B" w14:textId="77777777" w:rsidR="00CF4D4C" w:rsidRPr="00CF4D4C" w:rsidRDefault="00CF4D4C" w:rsidP="00CF4D4C">
      <w:pPr>
        <w:numPr>
          <w:ilvl w:val="0"/>
          <w:numId w:val="23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CF4D4C">
        <w:rPr>
          <w:rFonts w:ascii="Arial" w:hAnsi="Arial" w:cs="Arial"/>
          <w:szCs w:val="24"/>
          <w:lang w:eastAsia="zh-CN"/>
        </w:rPr>
        <w:t>Adresat;</w:t>
      </w:r>
    </w:p>
    <w:p w14:paraId="16FCE9F2" w14:textId="32508025" w:rsidR="00CF4D4C" w:rsidRPr="00CF4D4C" w:rsidRDefault="00CF4D4C" w:rsidP="00CF4D4C">
      <w:pPr>
        <w:numPr>
          <w:ilvl w:val="0"/>
          <w:numId w:val="23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CF4D4C">
        <w:rPr>
          <w:rFonts w:ascii="Arial" w:hAnsi="Arial" w:cs="Arial"/>
          <w:szCs w:val="24"/>
          <w:lang w:eastAsia="zh-CN"/>
        </w:rPr>
        <w:t>Wydział</w:t>
      </w:r>
      <w:r w:rsidR="002339B1" w:rsidRPr="002339B1">
        <w:rPr>
          <w:rFonts w:ascii="Arial" w:hAnsi="Arial" w:cs="Arial"/>
          <w:szCs w:val="24"/>
          <w:lang w:eastAsia="zh-CN"/>
        </w:rPr>
        <w:t xml:space="preserve"> </w:t>
      </w:r>
      <w:r w:rsidRPr="00CF4D4C">
        <w:rPr>
          <w:rFonts w:ascii="Arial" w:hAnsi="Arial" w:cs="Arial"/>
          <w:szCs w:val="24"/>
          <w:lang w:eastAsia="zh-CN"/>
        </w:rPr>
        <w:t>BA;</w:t>
      </w:r>
    </w:p>
    <w:p w14:paraId="7FA79844" w14:textId="1AF63793" w:rsidR="00CF4D4C" w:rsidRPr="00CF4D4C" w:rsidRDefault="00CF4D4C" w:rsidP="00CF4D4C">
      <w:pPr>
        <w:numPr>
          <w:ilvl w:val="0"/>
          <w:numId w:val="23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CF4D4C">
        <w:rPr>
          <w:rFonts w:ascii="Arial" w:hAnsi="Arial" w:cs="Arial"/>
          <w:szCs w:val="24"/>
          <w:lang w:eastAsia="zh-CN"/>
        </w:rPr>
        <w:t>Aa.</w:t>
      </w:r>
      <w:r w:rsidR="002339B1" w:rsidRPr="002339B1">
        <w:rPr>
          <w:rFonts w:ascii="Arial" w:hAnsi="Arial" w:cs="Arial"/>
          <w:szCs w:val="24"/>
          <w:lang w:eastAsia="zh-CN"/>
        </w:rPr>
        <w:t xml:space="preserve"> </w:t>
      </w:r>
      <w:r w:rsidRPr="00CF4D4C">
        <w:rPr>
          <w:rFonts w:ascii="Arial" w:hAnsi="Arial" w:cs="Arial"/>
          <w:szCs w:val="24"/>
          <w:lang w:eastAsia="zh-CN"/>
        </w:rPr>
        <w:t>(DK/KD-</w:t>
      </w:r>
      <w:r w:rsidR="002339B1" w:rsidRPr="002339B1">
        <w:rPr>
          <w:rFonts w:ascii="Arial" w:hAnsi="Arial" w:cs="Arial"/>
          <w:szCs w:val="24"/>
          <w:lang w:eastAsia="zh-CN"/>
        </w:rPr>
        <w:t xml:space="preserve"> </w:t>
      </w:r>
      <w:r w:rsidRPr="00CF4D4C">
        <w:rPr>
          <w:rFonts w:ascii="Arial" w:hAnsi="Arial" w:cs="Arial"/>
          <w:szCs w:val="24"/>
          <w:lang w:eastAsia="zh-CN"/>
        </w:rPr>
        <w:t>PO/M.O.).</w:t>
      </w:r>
    </w:p>
    <w:p w14:paraId="45A6F4A7" w14:textId="176BB5B5" w:rsidR="003B7C7E" w:rsidRPr="002339B1" w:rsidRDefault="003B7C7E" w:rsidP="00CF4D4C">
      <w:pPr>
        <w:spacing w:before="240" w:line="360" w:lineRule="auto"/>
        <w:rPr>
          <w:rFonts w:ascii="Arial" w:hAnsi="Arial" w:cs="Arial"/>
          <w:szCs w:val="24"/>
        </w:rPr>
      </w:pPr>
      <w:r w:rsidRPr="002339B1">
        <w:rPr>
          <w:rFonts w:ascii="Arial" w:hAnsi="Arial" w:cs="Arial"/>
          <w:szCs w:val="24"/>
        </w:rPr>
        <w:lastRenderedPageBreak/>
        <w:t>PODKARPACKI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WOJEWÓDZKI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INSPEKTOR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INSPEKCJI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HANDLOWEJ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Jerzy</w:t>
      </w:r>
      <w:r w:rsidR="002339B1" w:rsidRPr="002339B1">
        <w:rPr>
          <w:rFonts w:ascii="Arial" w:hAnsi="Arial" w:cs="Arial"/>
          <w:szCs w:val="24"/>
        </w:rPr>
        <w:t xml:space="preserve"> </w:t>
      </w:r>
      <w:r w:rsidRPr="002339B1">
        <w:rPr>
          <w:rFonts w:ascii="Arial" w:hAnsi="Arial" w:cs="Arial"/>
          <w:szCs w:val="24"/>
        </w:rPr>
        <w:t>Szczepański</w:t>
      </w:r>
    </w:p>
    <w:sectPr w:rsidR="003B7C7E" w:rsidRPr="002339B1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DAFA" w14:textId="77777777" w:rsidR="00C91736" w:rsidRDefault="00C91736">
      <w:r>
        <w:separator/>
      </w:r>
    </w:p>
  </w:endnote>
  <w:endnote w:type="continuationSeparator" w:id="0">
    <w:p w14:paraId="5EA4B106" w14:textId="77777777" w:rsidR="00C91736" w:rsidRDefault="00C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C46B" w14:textId="77777777" w:rsidR="00C91736" w:rsidRDefault="00C91736">
      <w:r>
        <w:separator/>
      </w:r>
    </w:p>
  </w:footnote>
  <w:footnote w:type="continuationSeparator" w:id="0">
    <w:p w14:paraId="2717414D" w14:textId="77777777" w:rsidR="00C91736" w:rsidRDefault="00C9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D66F4"/>
    <w:multiLevelType w:val="hybridMultilevel"/>
    <w:tmpl w:val="47725788"/>
    <w:lvl w:ilvl="0" w:tplc="546C3F0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D34639"/>
    <w:multiLevelType w:val="hybridMultilevel"/>
    <w:tmpl w:val="224ADC6E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80A02"/>
    <w:multiLevelType w:val="hybridMultilevel"/>
    <w:tmpl w:val="A8D4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E10837"/>
    <w:multiLevelType w:val="hybridMultilevel"/>
    <w:tmpl w:val="07F6D148"/>
    <w:lvl w:ilvl="0" w:tplc="F320C65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956774"/>
    <w:multiLevelType w:val="hybridMultilevel"/>
    <w:tmpl w:val="471A43D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30E"/>
    <w:multiLevelType w:val="hybridMultilevel"/>
    <w:tmpl w:val="6782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5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03964"/>
    <w:multiLevelType w:val="hybridMultilevel"/>
    <w:tmpl w:val="5B32FA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16969"/>
    <w:multiLevelType w:val="hybridMultilevel"/>
    <w:tmpl w:val="7A987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F30FB"/>
    <w:multiLevelType w:val="hybridMultilevel"/>
    <w:tmpl w:val="3676BC1E"/>
    <w:lvl w:ilvl="0" w:tplc="5E32FF8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D2022D"/>
    <w:multiLevelType w:val="hybridMultilevel"/>
    <w:tmpl w:val="D9D41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55381F"/>
    <w:multiLevelType w:val="hybridMultilevel"/>
    <w:tmpl w:val="52A62444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B7751"/>
    <w:multiLevelType w:val="hybridMultilevel"/>
    <w:tmpl w:val="431E28A8"/>
    <w:lvl w:ilvl="0" w:tplc="78582D4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F4759"/>
    <w:multiLevelType w:val="hybridMultilevel"/>
    <w:tmpl w:val="B1C69F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581852"/>
    <w:multiLevelType w:val="hybridMultilevel"/>
    <w:tmpl w:val="2ECA5380"/>
    <w:lvl w:ilvl="0" w:tplc="71F0A4A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74AA0"/>
    <w:multiLevelType w:val="hybridMultilevel"/>
    <w:tmpl w:val="65166E9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F5AD1"/>
    <w:multiLevelType w:val="hybridMultilevel"/>
    <w:tmpl w:val="7FAC81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860E9"/>
    <w:multiLevelType w:val="hybridMultilevel"/>
    <w:tmpl w:val="082CDC1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86B11"/>
    <w:multiLevelType w:val="hybridMultilevel"/>
    <w:tmpl w:val="87C41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9814EA"/>
    <w:multiLevelType w:val="hybridMultilevel"/>
    <w:tmpl w:val="FC1EA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2BF51EE"/>
    <w:multiLevelType w:val="hybridMultilevel"/>
    <w:tmpl w:val="DC2C0FC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7009A"/>
    <w:multiLevelType w:val="hybridMultilevel"/>
    <w:tmpl w:val="7CEE20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A2DB0"/>
    <w:multiLevelType w:val="hybridMultilevel"/>
    <w:tmpl w:val="D73CA224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E43EA"/>
    <w:multiLevelType w:val="hybridMultilevel"/>
    <w:tmpl w:val="52445B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936008"/>
    <w:multiLevelType w:val="hybridMultilevel"/>
    <w:tmpl w:val="84763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978417063">
    <w:abstractNumId w:val="36"/>
  </w:num>
  <w:num w:numId="2" w16cid:durableId="547448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116034">
    <w:abstractNumId w:val="2"/>
  </w:num>
  <w:num w:numId="4" w16cid:durableId="450903858">
    <w:abstractNumId w:val="5"/>
  </w:num>
  <w:num w:numId="5" w16cid:durableId="665524067">
    <w:abstractNumId w:val="19"/>
  </w:num>
  <w:num w:numId="6" w16cid:durableId="1952087608">
    <w:abstractNumId w:val="9"/>
  </w:num>
  <w:num w:numId="7" w16cid:durableId="2045519576">
    <w:abstractNumId w:val="7"/>
  </w:num>
  <w:num w:numId="8" w16cid:durableId="1577594107">
    <w:abstractNumId w:val="4"/>
  </w:num>
  <w:num w:numId="9" w16cid:durableId="1607540200">
    <w:abstractNumId w:val="16"/>
  </w:num>
  <w:num w:numId="10" w16cid:durableId="1986348549">
    <w:abstractNumId w:val="8"/>
  </w:num>
  <w:num w:numId="11" w16cid:durableId="1626349716">
    <w:abstractNumId w:val="27"/>
  </w:num>
  <w:num w:numId="12" w16cid:durableId="1228958399">
    <w:abstractNumId w:val="32"/>
  </w:num>
  <w:num w:numId="13" w16cid:durableId="1536381534">
    <w:abstractNumId w:val="18"/>
  </w:num>
  <w:num w:numId="14" w16cid:durableId="780106382">
    <w:abstractNumId w:val="37"/>
  </w:num>
  <w:num w:numId="15" w16cid:durableId="1764765675">
    <w:abstractNumId w:val="33"/>
  </w:num>
  <w:num w:numId="16" w16cid:durableId="1963801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27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7490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2972740">
    <w:abstractNumId w:val="35"/>
  </w:num>
  <w:num w:numId="20" w16cid:durableId="1087069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29398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21678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713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1313147">
    <w:abstractNumId w:val="1"/>
  </w:num>
  <w:num w:numId="25" w16cid:durableId="1905019060">
    <w:abstractNumId w:val="29"/>
  </w:num>
  <w:num w:numId="26" w16cid:durableId="374504958">
    <w:abstractNumId w:val="23"/>
  </w:num>
  <w:num w:numId="27" w16cid:durableId="915356294">
    <w:abstractNumId w:val="26"/>
  </w:num>
  <w:num w:numId="28" w16cid:durableId="65803316">
    <w:abstractNumId w:val="34"/>
  </w:num>
  <w:num w:numId="29" w16cid:durableId="1745294302">
    <w:abstractNumId w:val="22"/>
  </w:num>
  <w:num w:numId="30" w16cid:durableId="1335189119">
    <w:abstractNumId w:val="15"/>
  </w:num>
  <w:num w:numId="31" w16cid:durableId="1798404043">
    <w:abstractNumId w:val="31"/>
  </w:num>
  <w:num w:numId="32" w16cid:durableId="11803893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8678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9791000">
    <w:abstractNumId w:val="11"/>
  </w:num>
  <w:num w:numId="35" w16cid:durableId="1893803478">
    <w:abstractNumId w:val="21"/>
  </w:num>
  <w:num w:numId="36" w16cid:durableId="1812748372">
    <w:abstractNumId w:val="25"/>
  </w:num>
  <w:num w:numId="37" w16cid:durableId="701367071">
    <w:abstractNumId w:val="28"/>
  </w:num>
  <w:num w:numId="38" w16cid:durableId="648902695">
    <w:abstractNumId w:val="6"/>
  </w:num>
  <w:num w:numId="39" w16cid:durableId="1620718856">
    <w:abstractNumId w:val="17"/>
  </w:num>
  <w:num w:numId="40" w16cid:durableId="41166302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0D90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39B1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1380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1F4B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4AE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E7CFC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250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278D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C7CC5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736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D4C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06B2D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431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C7CC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3708</Words>
  <Characters>22249</Characters>
  <Application>Microsoft Office Word</Application>
  <DocSecurity>2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DK.8361.59.2022 z 12.09.2022 r.</vt:lpstr>
    </vt:vector>
  </TitlesOfParts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DP.8361.30.2022 z 27.07.2022 r.</dc:title>
  <dc:creator/>
  <cp:keywords>decyzja ceny</cp:keywords>
  <cp:lastModifiedBy/>
  <cp:revision>1</cp:revision>
  <dcterms:created xsi:type="dcterms:W3CDTF">2022-12-21T10:22:00Z</dcterms:created>
  <dcterms:modified xsi:type="dcterms:W3CDTF">2022-12-21T10:22:00Z</dcterms:modified>
</cp:coreProperties>
</file>