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1E6BF76A" w:rsidR="0089209F" w:rsidRPr="00EE5F02" w:rsidRDefault="0089209F" w:rsidP="006F1881">
      <w:pPr>
        <w:pStyle w:val="Nagwek"/>
        <w:spacing w:line="360" w:lineRule="auto"/>
        <w:rPr>
          <w:rFonts w:ascii="Arial" w:hAnsi="Arial" w:cs="Arial"/>
        </w:rPr>
      </w:pPr>
      <w:bookmarkStart w:id="0" w:name="_Hlk104358543"/>
      <w:bookmarkStart w:id="1" w:name="_Hlk104358949"/>
      <w:r w:rsidRPr="00EE5F02">
        <w:rPr>
          <w:rFonts w:ascii="Arial" w:hAnsi="Arial" w:cs="Arial"/>
        </w:rPr>
        <w:t xml:space="preserve">Rzeszów, </w:t>
      </w:r>
      <w:r w:rsidR="006E6B8F" w:rsidRPr="00EE5F02">
        <w:rPr>
          <w:rFonts w:ascii="Arial" w:hAnsi="Arial" w:cs="Arial"/>
          <w:lang w:val="pl-PL"/>
        </w:rPr>
        <w:t xml:space="preserve">24 października </w:t>
      </w:r>
      <w:r w:rsidRPr="00EE5F02">
        <w:rPr>
          <w:rFonts w:ascii="Arial" w:hAnsi="Arial" w:cs="Arial"/>
        </w:rPr>
        <w:t>2022 r.</w:t>
      </w:r>
    </w:p>
    <w:p w14:paraId="067C078B" w14:textId="5041663D" w:rsidR="0089209F" w:rsidRPr="00EE5F02" w:rsidRDefault="00E005DC" w:rsidP="006F1881">
      <w:pPr>
        <w:pStyle w:val="Nagwek"/>
        <w:spacing w:line="360" w:lineRule="auto"/>
        <w:rPr>
          <w:rFonts w:ascii="Arial" w:hAnsi="Arial" w:cs="Arial"/>
        </w:rPr>
      </w:pPr>
      <w:r w:rsidRPr="00EE5F02">
        <w:rPr>
          <w:rFonts w:ascii="Arial" w:hAnsi="Arial" w:cs="Arial"/>
          <w:lang w:val="pl-PL"/>
        </w:rPr>
        <w:t>KH</w:t>
      </w:r>
      <w:r w:rsidR="0009281D" w:rsidRPr="00EE5F02">
        <w:rPr>
          <w:rFonts w:ascii="Arial" w:hAnsi="Arial" w:cs="Arial"/>
          <w:lang w:val="pl-PL"/>
        </w:rPr>
        <w:t>.8361.</w:t>
      </w:r>
      <w:r w:rsidR="006E6B8F" w:rsidRPr="00EE5F02">
        <w:rPr>
          <w:rFonts w:ascii="Arial" w:hAnsi="Arial" w:cs="Arial"/>
          <w:lang w:val="pl-PL"/>
        </w:rPr>
        <w:t>63</w:t>
      </w:r>
      <w:r w:rsidR="0009281D" w:rsidRPr="00EE5F02">
        <w:rPr>
          <w:rFonts w:ascii="Arial" w:hAnsi="Arial" w:cs="Arial"/>
          <w:lang w:val="pl-PL"/>
        </w:rPr>
        <w:t>.202</w:t>
      </w:r>
      <w:r w:rsidRPr="00EE5F02">
        <w:rPr>
          <w:rFonts w:ascii="Arial" w:hAnsi="Arial" w:cs="Arial"/>
          <w:lang w:val="pl-PL"/>
        </w:rPr>
        <w:t>2</w:t>
      </w:r>
    </w:p>
    <w:bookmarkEnd w:id="0"/>
    <w:p w14:paraId="65E9E06F" w14:textId="7C4364F2" w:rsidR="00A96E78" w:rsidRPr="00EE5F02" w:rsidRDefault="00187AEB" w:rsidP="006F1881">
      <w:pPr>
        <w:pStyle w:val="Nagwek1"/>
        <w:spacing w:before="240" w:after="240" w:line="360" w:lineRule="auto"/>
        <w:jc w:val="left"/>
        <w:rPr>
          <w:rFonts w:ascii="Arial" w:hAnsi="Arial" w:cs="Arial"/>
          <w:sz w:val="28"/>
          <w:szCs w:val="28"/>
        </w:rPr>
      </w:pPr>
      <w:r w:rsidRPr="00EE5F02">
        <w:rPr>
          <w:rFonts w:ascii="Arial" w:hAnsi="Arial" w:cs="Arial"/>
          <w:sz w:val="28"/>
          <w:szCs w:val="28"/>
        </w:rPr>
        <w:t>Decyzja</w:t>
      </w:r>
    </w:p>
    <w:bookmarkEnd w:id="1"/>
    <w:p w14:paraId="268ACDE7" w14:textId="1CCE2D4F" w:rsidR="007F1BE6" w:rsidRPr="00EE5F02" w:rsidRDefault="0089209F" w:rsidP="006F1881">
      <w:pPr>
        <w:pStyle w:val="Nagwek"/>
        <w:tabs>
          <w:tab w:val="left" w:pos="708"/>
        </w:tabs>
        <w:spacing w:line="360" w:lineRule="auto"/>
        <w:rPr>
          <w:rFonts w:ascii="Arial" w:hAnsi="Arial" w:cs="Arial"/>
          <w:szCs w:val="24"/>
        </w:rPr>
      </w:pPr>
      <w:r w:rsidRPr="00EE5F02">
        <w:rPr>
          <w:rFonts w:ascii="Arial" w:hAnsi="Arial" w:cs="Arial"/>
          <w:szCs w:val="24"/>
        </w:rPr>
        <w:t xml:space="preserve">Na </w:t>
      </w:r>
      <w:r w:rsidR="006E6B8F" w:rsidRPr="00EE5F02">
        <w:rPr>
          <w:rFonts w:ascii="Arial" w:hAnsi="Arial" w:cs="Arial"/>
          <w:szCs w:val="24"/>
          <w:lang w:val="pl-PL"/>
        </w:rPr>
        <w:t>podstawie art. 6 ust. 1 ustawy z dnia 9 maja 2014 r. o informowaniu o cenach towarów i usług (tekst jednolity: Dz. U z 2019 r., poz. 178) zwanej dalej: „ustawą” oraz art. 104 § 1 ustawy z dnia 14 czerwca 1960 r. – Kodeks postępowania administracyjnego (tekst jednolity: Dz. U. z 2022 r., poz. 2000) zwanej dalej: „kpa”, po przeprowadzeniu postępowania administracyjnego wszczętego z urzędu</w:t>
      </w:r>
      <w:r w:rsidR="00065686" w:rsidRPr="00EE5F02">
        <w:rPr>
          <w:rFonts w:ascii="Arial" w:hAnsi="Arial" w:cs="Arial"/>
          <w:szCs w:val="24"/>
          <w:lang w:val="pl-PL"/>
        </w:rPr>
        <w:t>,</w:t>
      </w:r>
    </w:p>
    <w:p w14:paraId="6DEFC71B" w14:textId="4A4FF0E5" w:rsidR="007F1BE6" w:rsidRPr="00EE5F02" w:rsidRDefault="00774EB6" w:rsidP="006F1881">
      <w:pPr>
        <w:pStyle w:val="Nagwek2"/>
      </w:pPr>
      <w:r w:rsidRPr="00EE5F02">
        <w:t>Podkarpacki Wojewódzki Inspektor Inspekcji Handlowej wymierza</w:t>
      </w:r>
    </w:p>
    <w:p w14:paraId="20F402A5" w14:textId="3BD39EB3" w:rsidR="006E6B8F" w:rsidRPr="00EE5F02" w:rsidRDefault="00774EB6" w:rsidP="006E6B8F">
      <w:pPr>
        <w:pStyle w:val="Nagwek"/>
        <w:tabs>
          <w:tab w:val="left" w:pos="708"/>
        </w:tabs>
        <w:spacing w:line="360" w:lineRule="auto"/>
        <w:rPr>
          <w:rFonts w:ascii="Arial" w:hAnsi="Arial" w:cs="Arial"/>
          <w:szCs w:val="24"/>
        </w:rPr>
      </w:pPr>
      <w:r w:rsidRPr="00EE5F02">
        <w:rPr>
          <w:rFonts w:ascii="Arial" w:hAnsi="Arial" w:cs="Arial"/>
          <w:szCs w:val="24"/>
          <w:lang w:val="pl-PL"/>
        </w:rPr>
        <w:t xml:space="preserve">przedsiębiorcy – </w:t>
      </w:r>
      <w:r w:rsidR="006E6B8F" w:rsidRPr="00EE5F02">
        <w:rPr>
          <w:rFonts w:ascii="Arial" w:hAnsi="Arial" w:cs="Arial"/>
          <w:b/>
          <w:bCs/>
          <w:szCs w:val="24"/>
        </w:rPr>
        <w:t xml:space="preserve">RZESZÓWDIS Spółka z ograniczoną odpowiedzialnością, </w:t>
      </w:r>
      <w:r w:rsidR="006E6B8F" w:rsidRPr="00EE5F02">
        <w:rPr>
          <w:rFonts w:ascii="Arial" w:hAnsi="Arial" w:cs="Arial"/>
          <w:b/>
          <w:szCs w:val="24"/>
        </w:rPr>
        <w:t xml:space="preserve">(dane zanonimizowane) </w:t>
      </w:r>
      <w:r w:rsidR="006E6B8F" w:rsidRPr="00EE5F02">
        <w:rPr>
          <w:rFonts w:ascii="Arial" w:hAnsi="Arial" w:cs="Arial"/>
          <w:b/>
          <w:bCs/>
          <w:szCs w:val="24"/>
        </w:rPr>
        <w:t>Rzeszów</w:t>
      </w:r>
      <w:r w:rsidR="006E6B8F" w:rsidRPr="00EE5F02">
        <w:rPr>
          <w:rFonts w:ascii="Arial" w:hAnsi="Arial" w:cs="Arial"/>
          <w:szCs w:val="24"/>
        </w:rPr>
        <w:t xml:space="preserve"> - karę pieniężną w wysokości </w:t>
      </w:r>
      <w:r w:rsidR="006E6B8F" w:rsidRPr="00EE5F02">
        <w:rPr>
          <w:rFonts w:ascii="Arial" w:hAnsi="Arial" w:cs="Arial"/>
          <w:b/>
          <w:szCs w:val="24"/>
        </w:rPr>
        <w:t xml:space="preserve">1000 zł </w:t>
      </w:r>
      <w:r w:rsidR="006E6B8F" w:rsidRPr="00EE5F02">
        <w:rPr>
          <w:rFonts w:ascii="Arial" w:hAnsi="Arial" w:cs="Arial"/>
          <w:szCs w:val="24"/>
        </w:rPr>
        <w:t>(słownie:</w:t>
      </w:r>
      <w:r w:rsidR="006E6B8F" w:rsidRPr="00EE5F02">
        <w:rPr>
          <w:rFonts w:ascii="Arial" w:hAnsi="Arial" w:cs="Arial"/>
          <w:b/>
          <w:bCs/>
          <w:szCs w:val="24"/>
        </w:rPr>
        <w:t xml:space="preserve"> </w:t>
      </w:r>
      <w:r w:rsidR="006E6B8F" w:rsidRPr="00EE5F02">
        <w:rPr>
          <w:rFonts w:ascii="Arial" w:hAnsi="Arial" w:cs="Arial"/>
          <w:b/>
          <w:szCs w:val="24"/>
        </w:rPr>
        <w:t>tysiąc złotych</w:t>
      </w:r>
      <w:r w:rsidR="006E6B8F" w:rsidRPr="00EE5F02">
        <w:rPr>
          <w:rFonts w:ascii="Arial" w:hAnsi="Arial" w:cs="Arial"/>
          <w:szCs w:val="24"/>
        </w:rPr>
        <w:t>) za niewykonanie w miejscu sprzedaży detalicznej</w:t>
      </w:r>
      <w:r w:rsidR="006E6B8F" w:rsidRPr="00EE5F02">
        <w:rPr>
          <w:rFonts w:ascii="Arial" w:hAnsi="Arial" w:cs="Arial"/>
          <w:b/>
          <w:bCs/>
          <w:szCs w:val="24"/>
        </w:rPr>
        <w:t xml:space="preserve">, </w:t>
      </w:r>
      <w:r w:rsidR="006E6B8F" w:rsidRPr="00EE5F02">
        <w:rPr>
          <w:rFonts w:ascii="Arial" w:hAnsi="Arial" w:cs="Arial"/>
          <w:szCs w:val="24"/>
        </w:rPr>
        <w:t>tj. w należącym do ww. spółki</w:t>
      </w:r>
      <w:r w:rsidR="006E6B8F" w:rsidRPr="00EE5F02">
        <w:rPr>
          <w:rFonts w:ascii="Arial" w:hAnsi="Arial" w:cs="Arial"/>
          <w:b/>
          <w:bCs/>
          <w:szCs w:val="24"/>
        </w:rPr>
        <w:t xml:space="preserve"> </w:t>
      </w:r>
      <w:r w:rsidR="006E6B8F" w:rsidRPr="00EE5F02">
        <w:rPr>
          <w:rFonts w:ascii="Arial" w:hAnsi="Arial" w:cs="Arial"/>
          <w:b/>
          <w:szCs w:val="24"/>
        </w:rPr>
        <w:t>(dane zanonimizowane)</w:t>
      </w:r>
      <w:r w:rsidR="006E6B8F" w:rsidRPr="00EE5F02">
        <w:rPr>
          <w:rFonts w:ascii="Arial" w:hAnsi="Arial" w:cs="Arial"/>
          <w:bCs/>
          <w:szCs w:val="24"/>
        </w:rPr>
        <w:t>, zlokalizowanym pod adresem</w:t>
      </w:r>
      <w:r w:rsidR="006E6B8F" w:rsidRPr="00EE5F02">
        <w:rPr>
          <w:rFonts w:ascii="Arial" w:hAnsi="Arial" w:cs="Arial"/>
          <w:b/>
          <w:szCs w:val="24"/>
        </w:rPr>
        <w:t xml:space="preserve"> (dane zanonimizowane)</w:t>
      </w:r>
      <w:r w:rsidR="006E6B8F" w:rsidRPr="00EE5F02">
        <w:rPr>
          <w:rFonts w:ascii="Arial" w:hAnsi="Arial" w:cs="Arial"/>
          <w:b/>
          <w:bCs/>
          <w:szCs w:val="24"/>
        </w:rPr>
        <w:t xml:space="preserve"> </w:t>
      </w:r>
      <w:r w:rsidR="006E6B8F" w:rsidRPr="00EE5F02">
        <w:rPr>
          <w:rFonts w:ascii="Arial" w:hAnsi="Arial" w:cs="Arial"/>
          <w:szCs w:val="24"/>
        </w:rPr>
        <w:t>Rzeszów, ul.</w:t>
      </w:r>
      <w:r w:rsidR="006E6B8F" w:rsidRPr="00EE5F02">
        <w:rPr>
          <w:rFonts w:ascii="Arial" w:hAnsi="Arial" w:cs="Arial"/>
          <w:b/>
          <w:bCs/>
          <w:szCs w:val="24"/>
        </w:rPr>
        <w:t xml:space="preserve"> </w:t>
      </w:r>
      <w:r w:rsidR="006E6B8F" w:rsidRPr="00EE5F02">
        <w:rPr>
          <w:rFonts w:ascii="Arial" w:hAnsi="Arial" w:cs="Arial"/>
          <w:b/>
          <w:szCs w:val="24"/>
        </w:rPr>
        <w:t>(dane zanonimizowane)</w:t>
      </w:r>
      <w:r w:rsidR="006E6B8F" w:rsidRPr="00EE5F02">
        <w:rPr>
          <w:rFonts w:ascii="Arial" w:hAnsi="Arial" w:cs="Arial"/>
          <w:szCs w:val="24"/>
        </w:rPr>
        <w:t>, wynikającego z art. 4 ust. 1 ustawy, obowiązku uwidaczniania dla konsumenta w miejscu sprzedaży informacji dotyczącej cen oraz cen jednostkowych w sposób jednoznaczny, niebudzący wątpliwości oraz umożliwiający ich porównanie dla 16 spośród 115 poddanych ocenie towarów będących w ofercie handlowej sklepu, z uwagi na:</w:t>
      </w:r>
    </w:p>
    <w:p w14:paraId="4C163E58" w14:textId="77777777" w:rsidR="006E6B8F" w:rsidRPr="00EE5F02" w:rsidRDefault="006E6B8F" w:rsidP="006E6B8F">
      <w:pPr>
        <w:pStyle w:val="Nagwek"/>
        <w:numPr>
          <w:ilvl w:val="0"/>
          <w:numId w:val="24"/>
        </w:numPr>
        <w:tabs>
          <w:tab w:val="left" w:pos="708"/>
        </w:tabs>
        <w:spacing w:line="360" w:lineRule="auto"/>
        <w:rPr>
          <w:rFonts w:ascii="Arial" w:hAnsi="Arial" w:cs="Arial"/>
          <w:szCs w:val="24"/>
        </w:rPr>
      </w:pPr>
      <w:r w:rsidRPr="00EE5F02">
        <w:rPr>
          <w:rFonts w:ascii="Arial" w:hAnsi="Arial" w:cs="Arial"/>
          <w:szCs w:val="24"/>
        </w:rPr>
        <w:t>brak uwidocznienia ceny i ceny jednostkowej dla 2 produktów,</w:t>
      </w:r>
    </w:p>
    <w:p w14:paraId="31430C92" w14:textId="0C629DF9" w:rsidR="00774EB6" w:rsidRPr="00EE5F02" w:rsidRDefault="006E6B8F" w:rsidP="006E6B8F">
      <w:pPr>
        <w:pStyle w:val="Nagwek"/>
        <w:tabs>
          <w:tab w:val="left" w:pos="708"/>
        </w:tabs>
        <w:spacing w:line="360" w:lineRule="auto"/>
        <w:rPr>
          <w:rFonts w:ascii="Arial" w:hAnsi="Arial" w:cs="Arial"/>
          <w:szCs w:val="24"/>
        </w:rPr>
      </w:pPr>
      <w:r w:rsidRPr="00EE5F02">
        <w:rPr>
          <w:rFonts w:ascii="Arial" w:hAnsi="Arial" w:cs="Arial"/>
          <w:szCs w:val="24"/>
          <w:lang w:val="pl-PL"/>
        </w:rPr>
        <w:t>brak uwidocznienia ceny jednostkowej dla 14 produktów</w:t>
      </w:r>
      <w:r w:rsidR="00774EB6" w:rsidRPr="00EE5F02">
        <w:rPr>
          <w:rFonts w:ascii="Arial" w:hAnsi="Arial" w:cs="Arial"/>
          <w:szCs w:val="24"/>
        </w:rPr>
        <w:t xml:space="preserve">. </w:t>
      </w:r>
    </w:p>
    <w:p w14:paraId="637F9D98" w14:textId="0ECE6F3E" w:rsidR="00D74C22" w:rsidRPr="00EE5F02" w:rsidRDefault="00B65984" w:rsidP="006F1881">
      <w:pPr>
        <w:pStyle w:val="Nagwek2"/>
      </w:pPr>
      <w:r w:rsidRPr="00EE5F02">
        <w:t>Uzasadnienie</w:t>
      </w:r>
    </w:p>
    <w:p w14:paraId="1C726D3E" w14:textId="2DBB354F" w:rsidR="006E6B8F" w:rsidRPr="00EE5F02" w:rsidRDefault="00D27EFC" w:rsidP="006E6B8F">
      <w:pPr>
        <w:pStyle w:val="Nagwek"/>
        <w:tabs>
          <w:tab w:val="left" w:pos="708"/>
        </w:tabs>
        <w:spacing w:before="120" w:line="360" w:lineRule="auto"/>
        <w:rPr>
          <w:rFonts w:ascii="Arial" w:hAnsi="Arial" w:cs="Arial"/>
          <w:szCs w:val="24"/>
          <w:lang w:val="pl-PL"/>
        </w:rPr>
      </w:pPr>
      <w:r w:rsidRPr="00EE5F02">
        <w:rPr>
          <w:rFonts w:ascii="Arial" w:hAnsi="Arial" w:cs="Arial"/>
          <w:szCs w:val="24"/>
        </w:rPr>
        <w:t xml:space="preserve">Na </w:t>
      </w:r>
      <w:r w:rsidR="006E6B8F" w:rsidRPr="00EE5F02">
        <w:rPr>
          <w:rFonts w:ascii="Arial" w:hAnsi="Arial" w:cs="Arial"/>
          <w:szCs w:val="24"/>
          <w:lang w:val="pl-PL"/>
        </w:rPr>
        <w:t xml:space="preserve">podstawie art. 3 ust. 1 pkt 1 i 6 ustawy z dnia 15 grudnia 2000 r. o Inspekcji Handlowej (tekst jednolity: Dz. U. z 2020 r., poz. 1706), inspektorzy z Wojewódzkiego Inspektoratu Inspekcji Handlowej w Rzeszowie przeprowadzili w dniach 19, 20 i 23 września 2022 r. kontrolę w </w:t>
      </w:r>
      <w:r w:rsidR="006E6B8F" w:rsidRPr="00EE5F02">
        <w:rPr>
          <w:rFonts w:ascii="Arial" w:hAnsi="Arial" w:cs="Arial"/>
          <w:b/>
          <w:szCs w:val="24"/>
          <w:lang w:val="pl-PL"/>
        </w:rPr>
        <w:t>(dane zanonimizowane)</w:t>
      </w:r>
      <w:r w:rsidR="006E6B8F" w:rsidRPr="00EE5F02">
        <w:rPr>
          <w:rFonts w:ascii="Arial" w:hAnsi="Arial" w:cs="Arial"/>
          <w:szCs w:val="24"/>
          <w:lang w:val="pl-PL"/>
        </w:rPr>
        <w:t xml:space="preserve">, zlokalizowanym pod adresem </w:t>
      </w:r>
      <w:r w:rsidR="006E6B8F" w:rsidRPr="00EE5F02">
        <w:rPr>
          <w:rFonts w:ascii="Arial" w:hAnsi="Arial" w:cs="Arial"/>
          <w:b/>
          <w:szCs w:val="24"/>
          <w:lang w:val="pl-PL"/>
        </w:rPr>
        <w:t xml:space="preserve">(dane zanonimizowane) </w:t>
      </w:r>
      <w:r w:rsidR="006E6B8F" w:rsidRPr="00EE5F02">
        <w:rPr>
          <w:rFonts w:ascii="Arial" w:hAnsi="Arial" w:cs="Arial"/>
          <w:bCs/>
          <w:szCs w:val="24"/>
          <w:lang w:val="pl-PL"/>
        </w:rPr>
        <w:t xml:space="preserve">Rzeszów, ul. </w:t>
      </w:r>
      <w:r w:rsidR="006E6B8F" w:rsidRPr="00EE5F02">
        <w:rPr>
          <w:rFonts w:ascii="Arial" w:hAnsi="Arial" w:cs="Arial"/>
          <w:b/>
          <w:szCs w:val="24"/>
          <w:lang w:val="pl-PL"/>
        </w:rPr>
        <w:t xml:space="preserve">(dane zanonimizowane) </w:t>
      </w:r>
      <w:r w:rsidR="006E6B8F" w:rsidRPr="00EE5F02">
        <w:rPr>
          <w:rFonts w:ascii="Arial" w:hAnsi="Arial" w:cs="Arial"/>
          <w:szCs w:val="24"/>
          <w:lang w:val="pl-PL"/>
        </w:rPr>
        <w:t xml:space="preserve">należącym do </w:t>
      </w:r>
      <w:r w:rsidR="006E6B8F" w:rsidRPr="00EE5F02">
        <w:rPr>
          <w:rFonts w:ascii="Arial" w:hAnsi="Arial" w:cs="Arial"/>
          <w:bCs/>
          <w:szCs w:val="24"/>
          <w:lang w:val="pl-PL"/>
        </w:rPr>
        <w:t xml:space="preserve">RZESZÓWDIS Spółka z ograniczoną odpowiedzialnością, ul. </w:t>
      </w:r>
      <w:r w:rsidR="006E6B8F" w:rsidRPr="00EE5F02">
        <w:rPr>
          <w:rFonts w:ascii="Arial" w:hAnsi="Arial" w:cs="Arial"/>
          <w:b/>
          <w:szCs w:val="24"/>
          <w:lang w:val="pl-PL"/>
        </w:rPr>
        <w:t xml:space="preserve">(dane zanonimizowane) </w:t>
      </w:r>
      <w:r w:rsidR="006E6B8F" w:rsidRPr="00EE5F02">
        <w:rPr>
          <w:rFonts w:ascii="Arial" w:hAnsi="Arial" w:cs="Arial"/>
          <w:bCs/>
          <w:szCs w:val="24"/>
          <w:lang w:val="pl-PL"/>
        </w:rPr>
        <w:t>Rzeszów</w:t>
      </w:r>
      <w:r w:rsidR="006E6B8F" w:rsidRPr="00EE5F02">
        <w:rPr>
          <w:rFonts w:ascii="Arial" w:hAnsi="Arial" w:cs="Arial"/>
          <w:b/>
          <w:bCs/>
          <w:szCs w:val="24"/>
          <w:lang w:val="pl-PL"/>
        </w:rPr>
        <w:t xml:space="preserve"> </w:t>
      </w:r>
      <w:r w:rsidR="006E6B8F" w:rsidRPr="00EE5F02">
        <w:rPr>
          <w:rFonts w:ascii="Arial" w:hAnsi="Arial" w:cs="Arial"/>
          <w:szCs w:val="24"/>
          <w:lang w:val="pl-PL"/>
        </w:rPr>
        <w:t xml:space="preserve">– zwanej dalej także </w:t>
      </w:r>
      <w:r w:rsidR="006E6B8F" w:rsidRPr="00EE5F02">
        <w:rPr>
          <w:rFonts w:ascii="Arial" w:hAnsi="Arial" w:cs="Arial"/>
          <w:bCs/>
          <w:szCs w:val="24"/>
          <w:lang w:val="pl-PL"/>
        </w:rPr>
        <w:t>RZESZÓWDIS</w:t>
      </w:r>
      <w:r w:rsidR="006E6B8F" w:rsidRPr="00EE5F02">
        <w:rPr>
          <w:rFonts w:ascii="Arial" w:hAnsi="Arial" w:cs="Arial"/>
          <w:szCs w:val="24"/>
          <w:lang w:val="pl-PL"/>
        </w:rPr>
        <w:t xml:space="preserve"> lub „stroną”.</w:t>
      </w:r>
    </w:p>
    <w:p w14:paraId="6CD5B26C" w14:textId="77777777" w:rsidR="006E6B8F" w:rsidRPr="00EE5F02" w:rsidRDefault="006E6B8F" w:rsidP="006E6B8F">
      <w:pPr>
        <w:pStyle w:val="Nagwek"/>
        <w:tabs>
          <w:tab w:val="left" w:pos="708"/>
        </w:tabs>
        <w:spacing w:before="120" w:line="360" w:lineRule="auto"/>
        <w:rPr>
          <w:rFonts w:ascii="Arial" w:hAnsi="Arial" w:cs="Arial"/>
          <w:szCs w:val="24"/>
          <w:lang w:val="pl-PL"/>
        </w:rPr>
      </w:pPr>
      <w:r w:rsidRPr="00EE5F02">
        <w:rPr>
          <w:rFonts w:ascii="Arial" w:hAnsi="Arial" w:cs="Arial"/>
          <w:szCs w:val="24"/>
          <w:lang w:val="pl-PL"/>
        </w:rPr>
        <w:lastRenderedPageBreak/>
        <w:t>Kontrolę przeprowadzono po uprzednim zawiadomieniu przedsiębiorcy o zamiarze wszczęcia kontroli na podstawie art. 48 ust. 1 ustawy z dnia 6 marca 2018 r. Prawo przedsiębiorców (tekst jednolity: Dz. U. z 2021 r., poz. 162 ze zm.) pismem sygnatura KH.8360.64.2022 z dnia 7 września 2022 r., które zostało doręczone w dniu 9 września 2022 r.</w:t>
      </w:r>
    </w:p>
    <w:p w14:paraId="5D2ABD56" w14:textId="77777777" w:rsidR="006E6B8F" w:rsidRPr="00EE5F02" w:rsidRDefault="006E6B8F" w:rsidP="006E6B8F">
      <w:pPr>
        <w:pStyle w:val="Nagwek"/>
        <w:tabs>
          <w:tab w:val="left" w:pos="708"/>
        </w:tabs>
        <w:spacing w:before="120" w:line="360" w:lineRule="auto"/>
        <w:rPr>
          <w:rFonts w:ascii="Arial" w:hAnsi="Arial" w:cs="Arial"/>
          <w:szCs w:val="24"/>
          <w:lang w:val="pl-PL"/>
        </w:rPr>
      </w:pPr>
      <w:r w:rsidRPr="00EE5F02">
        <w:rPr>
          <w:rFonts w:ascii="Arial" w:hAnsi="Arial" w:cs="Arial"/>
          <w:szCs w:val="24"/>
          <w:lang w:val="pl-PL"/>
        </w:rPr>
        <w:t xml:space="preserve">W trakcie kontroli sprawdzano przestrzeganie przez </w:t>
      </w:r>
      <w:r w:rsidRPr="00EE5F02">
        <w:rPr>
          <w:rFonts w:ascii="Arial" w:hAnsi="Arial" w:cs="Arial"/>
          <w:bCs/>
          <w:szCs w:val="24"/>
          <w:lang w:val="pl-PL"/>
        </w:rPr>
        <w:t>RZESZÓWDIS</w:t>
      </w:r>
      <w:r w:rsidRPr="00EE5F02">
        <w:rPr>
          <w:rFonts w:ascii="Arial" w:hAnsi="Arial" w:cs="Arial"/>
          <w:szCs w:val="24"/>
          <w:lang w:val="pl-PL"/>
        </w:rPr>
        <w:t xml:space="preserve"> m. in. obowiązku uwidaczniania cen oraz cen jednostkowych towarów.</w:t>
      </w:r>
    </w:p>
    <w:p w14:paraId="4BAE7FDB" w14:textId="45EF9176" w:rsidR="006E6B8F" w:rsidRPr="00EE5F02" w:rsidRDefault="006E6B8F" w:rsidP="006E6B8F">
      <w:pPr>
        <w:pStyle w:val="Nagwek"/>
        <w:tabs>
          <w:tab w:val="left" w:pos="708"/>
        </w:tabs>
        <w:spacing w:before="120" w:line="360" w:lineRule="auto"/>
        <w:rPr>
          <w:rFonts w:ascii="Arial" w:hAnsi="Arial" w:cs="Arial"/>
          <w:szCs w:val="24"/>
          <w:lang w:val="pl-PL"/>
        </w:rPr>
      </w:pPr>
      <w:r w:rsidRPr="00EE5F02">
        <w:rPr>
          <w:rFonts w:ascii="Arial" w:hAnsi="Arial" w:cs="Arial"/>
          <w:szCs w:val="24"/>
          <w:lang w:val="pl-PL"/>
        </w:rPr>
        <w:t>W dniu 19 września 2022 r. inspektorzy sprawdzili prawidłowość uwidaczniania informacji w powyższym zakresie dla 115 produktów przypadkowo wybranych z oferty handlowej, stwierdzając nieprawidłowości dla łącznie 16 z nich, z uwagi na:</w:t>
      </w:r>
    </w:p>
    <w:p w14:paraId="006BD8D1" w14:textId="77777777" w:rsidR="006E6B8F" w:rsidRPr="00EE5F02" w:rsidRDefault="006E6B8F" w:rsidP="006E6B8F">
      <w:pPr>
        <w:pStyle w:val="Nagwek"/>
        <w:numPr>
          <w:ilvl w:val="0"/>
          <w:numId w:val="27"/>
        </w:numPr>
        <w:tabs>
          <w:tab w:val="left" w:pos="708"/>
        </w:tabs>
        <w:spacing w:before="120" w:line="360" w:lineRule="auto"/>
        <w:rPr>
          <w:rFonts w:ascii="Arial" w:hAnsi="Arial" w:cs="Arial"/>
          <w:b/>
          <w:bCs/>
          <w:szCs w:val="24"/>
          <w:lang w:val="pl-PL"/>
        </w:rPr>
      </w:pPr>
      <w:r w:rsidRPr="00EE5F02">
        <w:rPr>
          <w:rFonts w:ascii="Arial" w:hAnsi="Arial" w:cs="Arial"/>
          <w:b/>
          <w:bCs/>
          <w:szCs w:val="24"/>
          <w:lang w:val="pl-PL"/>
        </w:rPr>
        <w:t>brak uwidocznienia ceny i ceny jednostkowej dla:</w:t>
      </w:r>
    </w:p>
    <w:p w14:paraId="44697EC0" w14:textId="72C092FF" w:rsidR="006E6B8F" w:rsidRPr="00EE5F02" w:rsidRDefault="006E6B8F" w:rsidP="006E6B8F">
      <w:pPr>
        <w:pStyle w:val="Nagwek"/>
        <w:numPr>
          <w:ilvl w:val="0"/>
          <w:numId w:val="25"/>
        </w:numPr>
        <w:tabs>
          <w:tab w:val="left" w:pos="708"/>
        </w:tabs>
        <w:spacing w:before="120" w:line="360" w:lineRule="auto"/>
        <w:rPr>
          <w:rFonts w:ascii="Arial" w:hAnsi="Arial" w:cs="Arial"/>
          <w:szCs w:val="24"/>
          <w:lang w:val="pl-PL"/>
        </w:rPr>
      </w:pPr>
      <w:r w:rsidRPr="00EE5F02">
        <w:rPr>
          <w:rFonts w:ascii="Arial" w:hAnsi="Arial" w:cs="Arial"/>
          <w:szCs w:val="24"/>
          <w:lang w:val="pl-PL"/>
        </w:rPr>
        <w:t xml:space="preserve">Herbata czarna aromatyzowana Earl Grey o smaku bergamotowym w torebkach do zaparzania </w:t>
      </w:r>
      <w:proofErr w:type="spellStart"/>
      <w:r w:rsidRPr="00EE5F02">
        <w:rPr>
          <w:rFonts w:ascii="Arial" w:hAnsi="Arial" w:cs="Arial"/>
          <w:szCs w:val="24"/>
          <w:lang w:val="pl-PL"/>
        </w:rPr>
        <w:t>Loyd</w:t>
      </w:r>
      <w:proofErr w:type="spellEnd"/>
      <w:r w:rsidRPr="00EE5F02">
        <w:rPr>
          <w:rFonts w:ascii="Arial" w:hAnsi="Arial" w:cs="Arial"/>
          <w:szCs w:val="24"/>
          <w:lang w:val="pl-PL"/>
        </w:rPr>
        <w:t xml:space="preserve"> 120 g,</w:t>
      </w:r>
    </w:p>
    <w:p w14:paraId="1E3067C4" w14:textId="77777777" w:rsidR="006E6B8F" w:rsidRPr="00EE5F02" w:rsidRDefault="006E6B8F" w:rsidP="006E6B8F">
      <w:pPr>
        <w:pStyle w:val="Nagwek"/>
        <w:numPr>
          <w:ilvl w:val="0"/>
          <w:numId w:val="25"/>
        </w:numPr>
        <w:tabs>
          <w:tab w:val="left" w:pos="708"/>
        </w:tabs>
        <w:spacing w:before="120" w:line="360" w:lineRule="auto"/>
        <w:rPr>
          <w:rFonts w:ascii="Arial" w:hAnsi="Arial" w:cs="Arial"/>
          <w:szCs w:val="24"/>
          <w:lang w:val="pl-PL"/>
        </w:rPr>
      </w:pPr>
      <w:r w:rsidRPr="00EE5F02">
        <w:rPr>
          <w:rFonts w:ascii="Arial" w:hAnsi="Arial" w:cs="Arial"/>
          <w:szCs w:val="24"/>
          <w:lang w:val="pl-PL"/>
        </w:rPr>
        <w:t xml:space="preserve">Trufle </w:t>
      </w:r>
      <w:proofErr w:type="spellStart"/>
      <w:r w:rsidRPr="00EE5F02">
        <w:rPr>
          <w:rFonts w:ascii="Arial" w:hAnsi="Arial" w:cs="Arial"/>
          <w:szCs w:val="24"/>
          <w:lang w:val="pl-PL"/>
        </w:rPr>
        <w:t>Original</w:t>
      </w:r>
      <w:proofErr w:type="spellEnd"/>
      <w:r w:rsidRPr="00EE5F02">
        <w:rPr>
          <w:rFonts w:ascii="Arial" w:hAnsi="Arial" w:cs="Arial"/>
          <w:szCs w:val="24"/>
          <w:lang w:val="pl-PL"/>
        </w:rPr>
        <w:t xml:space="preserve"> czekoladowa słodycz + kakaowe nadzienie z nutką rumu Mieszko </w:t>
      </w:r>
    </w:p>
    <w:p w14:paraId="42098B3E" w14:textId="48107DB7" w:rsidR="006E6B8F" w:rsidRPr="00EE5F02" w:rsidRDefault="006E6B8F" w:rsidP="006E6B8F">
      <w:pPr>
        <w:pStyle w:val="Nagwek"/>
        <w:tabs>
          <w:tab w:val="left" w:pos="708"/>
        </w:tabs>
        <w:spacing w:before="120" w:line="360" w:lineRule="auto"/>
        <w:rPr>
          <w:rFonts w:ascii="Arial" w:hAnsi="Arial" w:cs="Arial"/>
          <w:szCs w:val="24"/>
          <w:lang w:val="pl-PL"/>
        </w:rPr>
      </w:pPr>
      <w:r w:rsidRPr="00EE5F02">
        <w:rPr>
          <w:rFonts w:ascii="Arial" w:hAnsi="Arial" w:cs="Arial"/>
          <w:szCs w:val="24"/>
          <w:lang w:val="pl-PL"/>
        </w:rPr>
        <w:t>230 g - niezgodność ceny kasa/półka - cena uwidoczniona przy produkcie 10,53 zł, cena obowiązująca na dzień kontroli wg wydruku z kasy 10,63 zł, tj. wyższa o 0,10 zł od uwidocznionej,</w:t>
      </w:r>
    </w:p>
    <w:p w14:paraId="032F967B" w14:textId="3662DBCC" w:rsidR="006E6B8F" w:rsidRPr="00EE5F02" w:rsidRDefault="006E6B8F" w:rsidP="006E6B8F">
      <w:pPr>
        <w:pStyle w:val="Nagwek"/>
        <w:tabs>
          <w:tab w:val="left" w:pos="708"/>
        </w:tabs>
        <w:spacing w:before="120" w:line="360" w:lineRule="auto"/>
        <w:rPr>
          <w:rFonts w:ascii="Arial" w:hAnsi="Arial" w:cs="Arial"/>
          <w:szCs w:val="24"/>
          <w:lang w:val="pl-PL"/>
        </w:rPr>
      </w:pPr>
      <w:r w:rsidRPr="00EE5F02">
        <w:rPr>
          <w:rFonts w:ascii="Arial" w:hAnsi="Arial" w:cs="Arial"/>
          <w:szCs w:val="24"/>
          <w:lang w:val="pl-PL"/>
        </w:rPr>
        <w:t>co narusza art. 4 ust. 1 ustawy oraz § 3 rozporządzenia Ministra Rozwoju z dnia 9 grudnia 2015 r. w sprawie uwidaczniania cen towarów i usług (Dz. U. z 2015 r., poz. 2121) – zwanego dalej „rozporządzeniem”;</w:t>
      </w:r>
    </w:p>
    <w:p w14:paraId="53AC8EB3" w14:textId="77777777" w:rsidR="006E6B8F" w:rsidRPr="00EE5F02" w:rsidRDefault="006E6B8F" w:rsidP="006E6B8F">
      <w:pPr>
        <w:pStyle w:val="Nagwek"/>
        <w:numPr>
          <w:ilvl w:val="0"/>
          <w:numId w:val="27"/>
        </w:numPr>
        <w:tabs>
          <w:tab w:val="left" w:pos="708"/>
        </w:tabs>
        <w:spacing w:before="120" w:line="360" w:lineRule="auto"/>
        <w:rPr>
          <w:rFonts w:ascii="Arial" w:hAnsi="Arial" w:cs="Arial"/>
          <w:szCs w:val="24"/>
          <w:lang w:val="pl-PL"/>
        </w:rPr>
      </w:pPr>
      <w:r w:rsidRPr="00EE5F02">
        <w:rPr>
          <w:rFonts w:ascii="Arial" w:hAnsi="Arial" w:cs="Arial"/>
          <w:b/>
          <w:bCs/>
          <w:szCs w:val="24"/>
          <w:lang w:val="pl-PL"/>
        </w:rPr>
        <w:t>brak uwidocznienia ceny jednostkowej dla:</w:t>
      </w:r>
    </w:p>
    <w:p w14:paraId="1DEB54B4"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 xml:space="preserve">Herbatka ziołowa Szałwia </w:t>
      </w:r>
      <w:proofErr w:type="spellStart"/>
      <w:r w:rsidRPr="00EE5F02">
        <w:rPr>
          <w:rFonts w:ascii="Arial" w:hAnsi="Arial" w:cs="Arial"/>
          <w:szCs w:val="24"/>
          <w:lang w:val="pl-PL"/>
        </w:rPr>
        <w:t>Teekanne</w:t>
      </w:r>
      <w:proofErr w:type="spellEnd"/>
      <w:r w:rsidRPr="00EE5F02">
        <w:rPr>
          <w:rFonts w:ascii="Arial" w:hAnsi="Arial" w:cs="Arial"/>
          <w:szCs w:val="24"/>
          <w:lang w:val="pl-PL"/>
        </w:rPr>
        <w:t xml:space="preserve"> 30 g,</w:t>
      </w:r>
    </w:p>
    <w:p w14:paraId="681D488B"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Herbatka ziołowa aromatyzowana Rumianek z hibiskusem Lipton 20 g,</w:t>
      </w:r>
    </w:p>
    <w:p w14:paraId="4674DD74"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 xml:space="preserve">Herbata zielona Green </w:t>
      </w:r>
      <w:proofErr w:type="spellStart"/>
      <w:r w:rsidRPr="00EE5F02">
        <w:rPr>
          <w:rFonts w:ascii="Arial" w:hAnsi="Arial" w:cs="Arial"/>
          <w:szCs w:val="24"/>
          <w:lang w:val="pl-PL"/>
        </w:rPr>
        <w:t>Tea</w:t>
      </w:r>
      <w:proofErr w:type="spellEnd"/>
      <w:r w:rsidRPr="00EE5F02">
        <w:rPr>
          <w:rFonts w:ascii="Arial" w:hAnsi="Arial" w:cs="Arial"/>
          <w:szCs w:val="24"/>
          <w:lang w:val="pl-PL"/>
        </w:rPr>
        <w:t xml:space="preserve"> </w:t>
      </w:r>
      <w:proofErr w:type="spellStart"/>
      <w:r w:rsidRPr="00EE5F02">
        <w:rPr>
          <w:rFonts w:ascii="Arial" w:hAnsi="Arial" w:cs="Arial"/>
          <w:szCs w:val="24"/>
          <w:lang w:val="pl-PL"/>
        </w:rPr>
        <w:t>Teekanne</w:t>
      </w:r>
      <w:proofErr w:type="spellEnd"/>
      <w:r w:rsidRPr="00EE5F02">
        <w:rPr>
          <w:rFonts w:ascii="Arial" w:hAnsi="Arial" w:cs="Arial"/>
          <w:szCs w:val="24"/>
          <w:lang w:val="pl-PL"/>
        </w:rPr>
        <w:t xml:space="preserve"> 35 g,</w:t>
      </w:r>
    </w:p>
    <w:p w14:paraId="0C6086A2"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 xml:space="preserve">Zielona herbata z truskawką i </w:t>
      </w:r>
      <w:proofErr w:type="spellStart"/>
      <w:r w:rsidRPr="00EE5F02">
        <w:rPr>
          <w:rFonts w:ascii="Arial" w:hAnsi="Arial" w:cs="Arial"/>
          <w:szCs w:val="24"/>
          <w:lang w:val="pl-PL"/>
        </w:rPr>
        <w:t>graviolą</w:t>
      </w:r>
      <w:proofErr w:type="spellEnd"/>
      <w:r w:rsidRPr="00EE5F02">
        <w:rPr>
          <w:rFonts w:ascii="Arial" w:hAnsi="Arial" w:cs="Arial"/>
          <w:szCs w:val="24"/>
          <w:lang w:val="pl-PL"/>
        </w:rPr>
        <w:t xml:space="preserve"> Big-Active 30 g,</w:t>
      </w:r>
    </w:p>
    <w:p w14:paraId="6E19A002" w14:textId="76205C8E"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 xml:space="preserve">Herbata zielona aromatyzowana o smaku maliny w torebkach do zaparzania </w:t>
      </w:r>
      <w:proofErr w:type="spellStart"/>
      <w:r w:rsidRPr="00EE5F02">
        <w:rPr>
          <w:rFonts w:ascii="Arial" w:hAnsi="Arial" w:cs="Arial"/>
          <w:szCs w:val="24"/>
          <w:lang w:val="pl-PL"/>
        </w:rPr>
        <w:t>Loyd</w:t>
      </w:r>
      <w:proofErr w:type="spellEnd"/>
      <w:r w:rsidRPr="00EE5F02">
        <w:rPr>
          <w:rFonts w:ascii="Arial" w:hAnsi="Arial" w:cs="Arial"/>
          <w:szCs w:val="24"/>
          <w:lang w:val="pl-PL"/>
        </w:rPr>
        <w:t xml:space="preserve"> 30 g,</w:t>
      </w:r>
    </w:p>
    <w:p w14:paraId="681C5E8A"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Herbatka owocowa ekspresowa Poziomka BIFIX 50 g,</w:t>
      </w:r>
    </w:p>
    <w:p w14:paraId="2363D10A"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lastRenderedPageBreak/>
        <w:t xml:space="preserve">Aromatyzowana mieszanka herbatek owocowych o smaku cynamonu i herbatników migdałowych Winter Time </w:t>
      </w:r>
      <w:proofErr w:type="spellStart"/>
      <w:r w:rsidRPr="00EE5F02">
        <w:rPr>
          <w:rFonts w:ascii="Arial" w:hAnsi="Arial" w:cs="Arial"/>
          <w:szCs w:val="24"/>
          <w:lang w:val="pl-PL"/>
        </w:rPr>
        <w:t>Teekanne</w:t>
      </w:r>
      <w:proofErr w:type="spellEnd"/>
      <w:r w:rsidRPr="00EE5F02">
        <w:rPr>
          <w:rFonts w:ascii="Arial" w:hAnsi="Arial" w:cs="Arial"/>
          <w:szCs w:val="24"/>
          <w:lang w:val="pl-PL"/>
        </w:rPr>
        <w:t xml:space="preserve"> 50 g, </w:t>
      </w:r>
    </w:p>
    <w:p w14:paraId="47573E9B"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Trufle klasyczne o smaku czekoladowym Mieszko 175 g,</w:t>
      </w:r>
    </w:p>
    <w:p w14:paraId="79098F34"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proofErr w:type="spellStart"/>
      <w:r w:rsidRPr="00EE5F02">
        <w:rPr>
          <w:rFonts w:ascii="Arial" w:hAnsi="Arial" w:cs="Arial"/>
          <w:szCs w:val="24"/>
          <w:lang w:val="pl-PL"/>
        </w:rPr>
        <w:t>Michaszki</w:t>
      </w:r>
      <w:proofErr w:type="spellEnd"/>
      <w:r w:rsidRPr="00EE5F02">
        <w:rPr>
          <w:rFonts w:ascii="Arial" w:hAnsi="Arial" w:cs="Arial"/>
          <w:szCs w:val="24"/>
          <w:lang w:val="pl-PL"/>
        </w:rPr>
        <w:t xml:space="preserve"> </w:t>
      </w:r>
      <w:proofErr w:type="spellStart"/>
      <w:r w:rsidRPr="00EE5F02">
        <w:rPr>
          <w:rFonts w:ascii="Arial" w:hAnsi="Arial" w:cs="Arial"/>
          <w:szCs w:val="24"/>
          <w:lang w:val="pl-PL"/>
        </w:rPr>
        <w:t>Original</w:t>
      </w:r>
      <w:proofErr w:type="spellEnd"/>
      <w:r w:rsidRPr="00EE5F02">
        <w:rPr>
          <w:rFonts w:ascii="Arial" w:hAnsi="Arial" w:cs="Arial"/>
          <w:szCs w:val="24"/>
          <w:lang w:val="pl-PL"/>
        </w:rPr>
        <w:t xml:space="preserve"> czekoladowa słodycz oryginalny orzechowy smak Mieszko 220 g,</w:t>
      </w:r>
    </w:p>
    <w:p w14:paraId="7EC7C85B"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 xml:space="preserve">Likwory o smaku brandy </w:t>
      </w:r>
      <w:proofErr w:type="spellStart"/>
      <w:r w:rsidRPr="00EE5F02">
        <w:rPr>
          <w:rFonts w:ascii="Arial" w:hAnsi="Arial" w:cs="Arial"/>
          <w:szCs w:val="24"/>
          <w:lang w:val="pl-PL"/>
        </w:rPr>
        <w:t>cheers</w:t>
      </w:r>
      <w:proofErr w:type="spellEnd"/>
      <w:r w:rsidRPr="00EE5F02">
        <w:rPr>
          <w:rFonts w:ascii="Arial" w:hAnsi="Arial" w:cs="Arial"/>
          <w:szCs w:val="24"/>
          <w:lang w:val="pl-PL"/>
        </w:rPr>
        <w:t xml:space="preserve"> Mieszko 180 g,</w:t>
      </w:r>
    </w:p>
    <w:p w14:paraId="515E3EAC"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Praliny w czekoladzie mlecznej i deserowej w sześciu smakach Mieszko 139 g,</w:t>
      </w:r>
    </w:p>
    <w:p w14:paraId="279730D1"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Wiśnie w alkoholu Mieszko 142 g,</w:t>
      </w:r>
    </w:p>
    <w:p w14:paraId="6E387DB7"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 xml:space="preserve">Czekolada mleczna z orzeszkami arachidowymi </w:t>
      </w:r>
      <w:proofErr w:type="spellStart"/>
      <w:r w:rsidRPr="00EE5F02">
        <w:rPr>
          <w:rFonts w:ascii="Arial" w:hAnsi="Arial" w:cs="Arial"/>
          <w:szCs w:val="24"/>
          <w:lang w:val="pl-PL"/>
        </w:rPr>
        <w:t>Alpinella</w:t>
      </w:r>
      <w:proofErr w:type="spellEnd"/>
      <w:r w:rsidRPr="00EE5F02">
        <w:rPr>
          <w:rFonts w:ascii="Arial" w:hAnsi="Arial" w:cs="Arial"/>
          <w:szCs w:val="24"/>
          <w:lang w:val="pl-PL"/>
        </w:rPr>
        <w:t xml:space="preserve"> 90 g,</w:t>
      </w:r>
    </w:p>
    <w:p w14:paraId="083BD3BD" w14:textId="77777777" w:rsidR="006E6B8F" w:rsidRPr="00EE5F02" w:rsidRDefault="006E6B8F" w:rsidP="006E6B8F">
      <w:pPr>
        <w:pStyle w:val="Nagwek"/>
        <w:numPr>
          <w:ilvl w:val="0"/>
          <w:numId w:val="26"/>
        </w:numPr>
        <w:tabs>
          <w:tab w:val="left" w:pos="708"/>
        </w:tabs>
        <w:spacing w:before="120" w:line="360" w:lineRule="auto"/>
        <w:rPr>
          <w:rFonts w:ascii="Arial" w:hAnsi="Arial" w:cs="Arial"/>
          <w:szCs w:val="24"/>
          <w:lang w:val="pl-PL"/>
        </w:rPr>
      </w:pPr>
      <w:r w:rsidRPr="00EE5F02">
        <w:rPr>
          <w:rFonts w:ascii="Arial" w:hAnsi="Arial" w:cs="Arial"/>
          <w:szCs w:val="24"/>
          <w:lang w:val="pl-PL"/>
        </w:rPr>
        <w:t xml:space="preserve">Jeżyki </w:t>
      </w:r>
      <w:proofErr w:type="spellStart"/>
      <w:r w:rsidRPr="00EE5F02">
        <w:rPr>
          <w:rFonts w:ascii="Arial" w:hAnsi="Arial" w:cs="Arial"/>
          <w:szCs w:val="24"/>
          <w:lang w:val="pl-PL"/>
        </w:rPr>
        <w:t>Cafe</w:t>
      </w:r>
      <w:proofErr w:type="spellEnd"/>
      <w:r w:rsidRPr="00EE5F02">
        <w:rPr>
          <w:rFonts w:ascii="Arial" w:hAnsi="Arial" w:cs="Arial"/>
          <w:szCs w:val="24"/>
          <w:lang w:val="pl-PL"/>
        </w:rPr>
        <w:t xml:space="preserve"> najeżone bakaliami w czekoladzie mlecznej Goplana 140 g,</w:t>
      </w:r>
    </w:p>
    <w:p w14:paraId="7A36AFAE" w14:textId="77777777" w:rsidR="006E6B8F" w:rsidRPr="00EE5F02" w:rsidRDefault="006E6B8F" w:rsidP="006E6B8F">
      <w:pPr>
        <w:pStyle w:val="Nagwek"/>
        <w:tabs>
          <w:tab w:val="left" w:pos="708"/>
        </w:tabs>
        <w:spacing w:before="120" w:line="360" w:lineRule="auto"/>
        <w:rPr>
          <w:rFonts w:ascii="Arial" w:hAnsi="Arial" w:cs="Arial"/>
          <w:szCs w:val="24"/>
          <w:lang w:val="pl-PL"/>
        </w:rPr>
      </w:pPr>
      <w:r w:rsidRPr="00EE5F02">
        <w:rPr>
          <w:rFonts w:ascii="Arial" w:hAnsi="Arial" w:cs="Arial"/>
          <w:szCs w:val="24"/>
          <w:lang w:val="pl-PL"/>
        </w:rPr>
        <w:t>co narusza art. 4 ust. 1 ustawy oraz § 3 ust. 2 rozporządzenia.</w:t>
      </w:r>
    </w:p>
    <w:p w14:paraId="1EFEA4FE" w14:textId="73C9F65C" w:rsidR="006E6B8F" w:rsidRPr="00EE5F02" w:rsidRDefault="006E6B8F" w:rsidP="006E6B8F">
      <w:pPr>
        <w:pStyle w:val="Nagwek"/>
        <w:tabs>
          <w:tab w:val="left" w:pos="708"/>
        </w:tabs>
        <w:spacing w:line="360" w:lineRule="auto"/>
        <w:rPr>
          <w:rFonts w:ascii="Arial" w:hAnsi="Arial" w:cs="Arial"/>
          <w:szCs w:val="24"/>
          <w:lang w:val="pl-PL"/>
        </w:rPr>
      </w:pPr>
      <w:r w:rsidRPr="00EE5F02">
        <w:rPr>
          <w:rFonts w:ascii="Arial" w:hAnsi="Arial" w:cs="Arial"/>
          <w:szCs w:val="24"/>
          <w:lang w:val="pl-PL"/>
        </w:rPr>
        <w:t xml:space="preserve">W związku z ustaleniami kontroli, Podkarpacki Wojewódzki Inspektor Inspekcji Handlowej pismem z dnia 30 września 2022 r. zawiadomił </w:t>
      </w:r>
      <w:r w:rsidRPr="00EE5F02">
        <w:rPr>
          <w:rFonts w:ascii="Arial" w:hAnsi="Arial" w:cs="Arial"/>
          <w:bCs/>
          <w:szCs w:val="24"/>
          <w:lang w:val="pl-PL"/>
        </w:rPr>
        <w:t>RZESZÓWDIS</w:t>
      </w:r>
      <w:r w:rsidRPr="00EE5F02">
        <w:rPr>
          <w:rFonts w:ascii="Arial" w:hAnsi="Arial" w:cs="Arial"/>
          <w:szCs w:val="24"/>
          <w:lang w:val="pl-PL"/>
        </w:rPr>
        <w:t xml:space="preserve"> o wszczęciu postępowania z urzędu w trybie art. 6 ust. 1 ustawy, w związku ze stwierdzeniem nieprawidłowości w uwidacznianiu informacji o cenach i cenach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informacji o wielkości obrotów i przychodu za rok 2021. </w:t>
      </w:r>
    </w:p>
    <w:p w14:paraId="4111ACA1" w14:textId="61AAFA78" w:rsidR="00F64E33" w:rsidRPr="00EE5F02" w:rsidRDefault="006E6B8F" w:rsidP="006E6B8F">
      <w:pPr>
        <w:pStyle w:val="Nagwek"/>
        <w:tabs>
          <w:tab w:val="left" w:pos="708"/>
        </w:tabs>
        <w:spacing w:before="120" w:line="360" w:lineRule="auto"/>
        <w:rPr>
          <w:rFonts w:ascii="Arial" w:hAnsi="Arial" w:cs="Arial"/>
          <w:bCs/>
        </w:rPr>
      </w:pPr>
      <w:r w:rsidRPr="00EE5F02">
        <w:rPr>
          <w:rFonts w:ascii="Arial" w:hAnsi="Arial" w:cs="Arial"/>
          <w:szCs w:val="24"/>
          <w:lang w:val="pl-PL"/>
        </w:rPr>
        <w:t>W dniu 5 października 2022 r. do Wojewódzkiego Inspektoratu Inspekcji Handlowej w Rzeszowie wpłynęło pismo strony postępowania z dnia 3 października 2022 r. wraz z Rachunkiem zysków i strat za okres roku obrotowego 01.10.2020 r. – 30.09.2021 r</w:t>
      </w:r>
      <w:r w:rsidR="00F64E33" w:rsidRPr="00EE5F02">
        <w:rPr>
          <w:rFonts w:ascii="Arial" w:hAnsi="Arial" w:cs="Arial"/>
        </w:rPr>
        <w:t>.</w:t>
      </w:r>
    </w:p>
    <w:p w14:paraId="048832BA" w14:textId="1D7C2403" w:rsidR="00A96E78" w:rsidRPr="00EE5F02" w:rsidRDefault="00F64E33" w:rsidP="006F1881">
      <w:pPr>
        <w:pStyle w:val="Nagwek2"/>
      </w:pPr>
      <w:r w:rsidRPr="00EE5F02">
        <w:t>Podkarpacki Wojewódzki Inspektor Inspekcji Handlowej ustalił i stwierdził, co następuje</w:t>
      </w:r>
      <w:r w:rsidR="0051739C" w:rsidRPr="00EE5F02">
        <w:t>:</w:t>
      </w:r>
    </w:p>
    <w:p w14:paraId="240EEFB6" w14:textId="77777777" w:rsidR="006E6B8F" w:rsidRPr="00EE5F02" w:rsidRDefault="0057018B" w:rsidP="00897F61">
      <w:pPr>
        <w:pStyle w:val="Nagwek3"/>
        <w:spacing w:before="120"/>
        <w:rPr>
          <w:bCs w:val="0"/>
        </w:rPr>
      </w:pPr>
      <w:r w:rsidRPr="00EE5F02">
        <w:rPr>
          <w:bCs w:val="0"/>
          <w:szCs w:val="28"/>
        </w:rPr>
        <w:t xml:space="preserve">Zgodnie </w:t>
      </w:r>
      <w:r w:rsidR="006E6B8F" w:rsidRPr="00EE5F02">
        <w:rPr>
          <w:bCs w:val="0"/>
        </w:rPr>
        <w:t xml:space="preserve">z art. 6 ust. 1 ustawy karę pieniężną na przedsiębiorcę, który nie wykonuje obowiązku uwidaczniania ceny i ceny jednostkowej w miejscu sprzedaży detalicznej nakłada wojewódzki inspektor Inspekcji Handlowej. W związku z tym, że kontrola </w:t>
      </w:r>
      <w:r w:rsidR="006E6B8F" w:rsidRPr="00EE5F02">
        <w:rPr>
          <w:bCs w:val="0"/>
        </w:rPr>
        <w:lastRenderedPageBreak/>
        <w:t>przeprowadzona została w sklepie w Rzeszowie (woj. podkarpackie), właściwym do prowadzenia postępowania i nałożenia kary jest Podkarpacki Wojewódzki Inspektor Inspekcji Handlowej.</w:t>
      </w:r>
    </w:p>
    <w:p w14:paraId="6C0ED163" w14:textId="77777777" w:rsidR="006E6B8F" w:rsidRPr="00EE5F02" w:rsidRDefault="006E6B8F" w:rsidP="00897F61">
      <w:pPr>
        <w:spacing w:before="120" w:line="360" w:lineRule="auto"/>
        <w:rPr>
          <w:rFonts w:ascii="Arial" w:hAnsi="Arial" w:cs="Arial"/>
          <w:shd w:val="clear" w:color="auto" w:fill="FFFFFF"/>
        </w:rPr>
      </w:pPr>
      <w:r w:rsidRPr="00EE5F02">
        <w:rPr>
          <w:rFonts w:ascii="Arial" w:hAnsi="Arial" w:cs="Aria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EE5F02">
        <w:rPr>
          <w:rFonts w:ascii="Arial" w:hAnsi="Arial" w:cs="Arial"/>
          <w:shd w:val="clear" w:color="auto" w:fill="FFFFFF"/>
        </w:rPr>
        <w:t>zorganizowana działalność zarobkowa, wykonywana we własnym imieniu i w sposób ciągły – art. 3 ustawy prawo przedsiębiorców.</w:t>
      </w:r>
    </w:p>
    <w:p w14:paraId="0F83AC9E" w14:textId="77777777" w:rsidR="006E6B8F" w:rsidRPr="00EE5F02" w:rsidRDefault="006E6B8F" w:rsidP="00897F61">
      <w:pPr>
        <w:spacing w:before="120" w:line="360" w:lineRule="auto"/>
        <w:rPr>
          <w:rFonts w:ascii="Arial" w:hAnsi="Arial" w:cs="Arial"/>
          <w:shd w:val="clear" w:color="auto" w:fill="FFFFFF"/>
        </w:rPr>
      </w:pPr>
      <w:r w:rsidRPr="00EE5F02">
        <w:rPr>
          <w:rFonts w:ascii="Arial" w:hAnsi="Arial" w:cs="Arial"/>
        </w:rPr>
        <w:t>Zgodnie z art. 4 ust. 1 ustawy w miejscu sprzedaży detalicznej i świadczenia usług uwidacznia się cenę oraz cenę jednostkową towaru (usługi) w sposób jednoznaczny, niebudzący wątpliwości oraz umożliwiający porównanie cen.</w:t>
      </w:r>
    </w:p>
    <w:p w14:paraId="4981E15F" w14:textId="77777777" w:rsidR="006E6B8F" w:rsidRPr="00EE5F02" w:rsidRDefault="006E6B8F" w:rsidP="00897F61">
      <w:pPr>
        <w:spacing w:before="120" w:line="360" w:lineRule="auto"/>
        <w:rPr>
          <w:rFonts w:ascii="Arial" w:hAnsi="Arial" w:cs="Arial"/>
        </w:rPr>
      </w:pPr>
      <w:r w:rsidRPr="00EE5F02">
        <w:rPr>
          <w:rFonts w:ascii="Arial" w:hAnsi="Arial" w:cs="Arial"/>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16AFC74A" w14:textId="7A4529B2" w:rsidR="006E6B8F" w:rsidRPr="00EE5F02" w:rsidRDefault="006E6B8F" w:rsidP="00897F61">
      <w:pPr>
        <w:spacing w:before="120" w:line="360" w:lineRule="auto"/>
        <w:rPr>
          <w:rFonts w:ascii="Arial" w:hAnsi="Arial" w:cs="Arial"/>
        </w:rPr>
      </w:pPr>
      <w:r w:rsidRPr="00EE5F02">
        <w:rPr>
          <w:rFonts w:ascii="Arial" w:hAnsi="Arial" w:cs="Arial"/>
        </w:rPr>
        <w:t>Zgodnie z § 3 ust. 1 rozporządzenia, cenę uwidacznia się w miejscu ogólnodostępnym i dobrze widocznym dla konsumentów, na danym towarze, bezpośrednio przy towarze lub w bliskości towaru, którego dotyczy.</w:t>
      </w:r>
    </w:p>
    <w:p w14:paraId="707D2A30" w14:textId="72CF2F21" w:rsidR="006E6B8F" w:rsidRPr="00EE5F02" w:rsidRDefault="006E6B8F" w:rsidP="00897F61">
      <w:pPr>
        <w:spacing w:before="120" w:line="360" w:lineRule="auto"/>
        <w:rPr>
          <w:rFonts w:ascii="Arial" w:hAnsi="Arial" w:cs="Arial"/>
        </w:rPr>
      </w:pPr>
      <w:r w:rsidRPr="00EE5F02">
        <w:rPr>
          <w:rFonts w:ascii="Arial" w:hAnsi="Arial" w:cs="Arial"/>
        </w:rPr>
        <w:t>§ 3 ust. 2 rozporządzenia stanowi, że cenę i cenę jednostkową uwidacznia się w szczególności: na wywieszce, w cenniku, w katalogu, na obwolucie, w postaci nadruku lub napisu na towarze lub opakowaniu.</w:t>
      </w:r>
    </w:p>
    <w:p w14:paraId="0CC85825" w14:textId="77777777" w:rsidR="006E6B8F" w:rsidRPr="00EE5F02" w:rsidRDefault="006E6B8F" w:rsidP="00897F61">
      <w:pPr>
        <w:spacing w:before="120" w:line="360" w:lineRule="auto"/>
        <w:rPr>
          <w:rFonts w:ascii="Arial" w:hAnsi="Arial" w:cs="Arial"/>
        </w:rPr>
      </w:pPr>
      <w:r w:rsidRPr="00EE5F02">
        <w:rPr>
          <w:rFonts w:ascii="Arial" w:hAnsi="Arial" w:cs="Arial"/>
        </w:rPr>
        <w:t>Pod pojęciem wywieszki, rozporządzenie rozumie etykietę, metkę, tabliczkę lub plakat; wywieszka może mieć formę wyświetlacza (§ 2 pkt 4 rozporządzenia).</w:t>
      </w:r>
    </w:p>
    <w:p w14:paraId="7CEA3BB6" w14:textId="77777777" w:rsidR="006E6B8F" w:rsidRPr="00EE5F02" w:rsidRDefault="006E6B8F" w:rsidP="00897F61">
      <w:pPr>
        <w:spacing w:before="120" w:line="360" w:lineRule="auto"/>
        <w:rPr>
          <w:rFonts w:ascii="Arial" w:hAnsi="Arial" w:cs="Arial"/>
        </w:rPr>
      </w:pPr>
      <w:r w:rsidRPr="00EE5F02">
        <w:rPr>
          <w:rFonts w:ascii="Arial" w:hAnsi="Arial" w:cs="Arial"/>
        </w:rPr>
        <w:t xml:space="preserve">Zgodnie natomiast z § 4 ust. 1 rozporządzenia cena jednostkowa winna dotyczyć odpowiednio ceny za: </w:t>
      </w:r>
    </w:p>
    <w:p w14:paraId="41019EC4" w14:textId="77777777" w:rsidR="006E6B8F" w:rsidRPr="00EE5F02" w:rsidRDefault="006E6B8F" w:rsidP="00897F61">
      <w:pPr>
        <w:pStyle w:val="Akapitzlist"/>
        <w:numPr>
          <w:ilvl w:val="0"/>
          <w:numId w:val="33"/>
        </w:numPr>
        <w:spacing w:before="120" w:line="360" w:lineRule="auto"/>
        <w:rPr>
          <w:rFonts w:ascii="Arial" w:hAnsi="Arial" w:cs="Arial"/>
        </w:rPr>
      </w:pPr>
      <w:r w:rsidRPr="00EE5F02">
        <w:rPr>
          <w:rFonts w:ascii="Arial" w:hAnsi="Arial" w:cs="Arial"/>
        </w:rPr>
        <w:t>litr lub metr sześcienny – dla towaru przeznaczonego do sprzedaży według objętości,</w:t>
      </w:r>
    </w:p>
    <w:p w14:paraId="7634A389" w14:textId="77777777" w:rsidR="006E6B8F" w:rsidRPr="00EE5F02" w:rsidRDefault="006E6B8F" w:rsidP="00897F61">
      <w:pPr>
        <w:pStyle w:val="Akapitzlist"/>
        <w:numPr>
          <w:ilvl w:val="0"/>
          <w:numId w:val="33"/>
        </w:numPr>
        <w:spacing w:before="120" w:line="360" w:lineRule="auto"/>
        <w:rPr>
          <w:rFonts w:ascii="Arial" w:hAnsi="Arial" w:cs="Arial"/>
        </w:rPr>
      </w:pPr>
      <w:r w:rsidRPr="00EE5F02">
        <w:rPr>
          <w:rFonts w:ascii="Arial" w:hAnsi="Arial" w:cs="Arial"/>
        </w:rPr>
        <w:lastRenderedPageBreak/>
        <w:t>kilogram lub tonę – dla towaru przeznaczonego do sprzedaży według masy,</w:t>
      </w:r>
    </w:p>
    <w:p w14:paraId="5C72B2E8" w14:textId="77777777" w:rsidR="006E6B8F" w:rsidRPr="00EE5F02" w:rsidRDefault="006E6B8F" w:rsidP="00897F61">
      <w:pPr>
        <w:pStyle w:val="Akapitzlist"/>
        <w:numPr>
          <w:ilvl w:val="0"/>
          <w:numId w:val="33"/>
        </w:numPr>
        <w:spacing w:before="120" w:line="360" w:lineRule="auto"/>
        <w:rPr>
          <w:rFonts w:ascii="Arial" w:hAnsi="Arial" w:cs="Arial"/>
        </w:rPr>
      </w:pPr>
      <w:r w:rsidRPr="00EE5F02">
        <w:rPr>
          <w:rFonts w:ascii="Arial" w:hAnsi="Arial" w:cs="Arial"/>
        </w:rPr>
        <w:t>metr – dla towaru sprzedawanego według długości,</w:t>
      </w:r>
    </w:p>
    <w:p w14:paraId="37465D1A" w14:textId="77777777" w:rsidR="006E6B8F" w:rsidRPr="00EE5F02" w:rsidRDefault="006E6B8F" w:rsidP="00897F61">
      <w:pPr>
        <w:pStyle w:val="Akapitzlist"/>
        <w:numPr>
          <w:ilvl w:val="0"/>
          <w:numId w:val="33"/>
        </w:numPr>
        <w:spacing w:before="120" w:line="360" w:lineRule="auto"/>
        <w:rPr>
          <w:rFonts w:ascii="Arial" w:hAnsi="Arial" w:cs="Arial"/>
        </w:rPr>
      </w:pPr>
      <w:r w:rsidRPr="00EE5F02">
        <w:rPr>
          <w:rFonts w:ascii="Arial" w:hAnsi="Arial" w:cs="Arial"/>
        </w:rPr>
        <w:t>metr kwadratowy – dla towaru sprzedawanego według powierzchni,</w:t>
      </w:r>
    </w:p>
    <w:p w14:paraId="216E7AB9" w14:textId="77777777" w:rsidR="006E6B8F" w:rsidRPr="00EE5F02" w:rsidRDefault="006E6B8F" w:rsidP="00897F61">
      <w:pPr>
        <w:pStyle w:val="Akapitzlist"/>
        <w:numPr>
          <w:ilvl w:val="0"/>
          <w:numId w:val="33"/>
        </w:numPr>
        <w:spacing w:before="120" w:line="360" w:lineRule="auto"/>
        <w:rPr>
          <w:rFonts w:ascii="Arial" w:hAnsi="Arial" w:cs="Arial"/>
        </w:rPr>
      </w:pPr>
      <w:r w:rsidRPr="00EE5F02">
        <w:rPr>
          <w:rFonts w:ascii="Arial" w:hAnsi="Arial" w:cs="Arial"/>
        </w:rPr>
        <w:t>sztukę – dla towarów przeznaczonych do sprzedaży na sztuki.</w:t>
      </w:r>
    </w:p>
    <w:p w14:paraId="2666E19A" w14:textId="77777777" w:rsidR="006E6B8F" w:rsidRPr="00EE5F02" w:rsidRDefault="006E6B8F" w:rsidP="00897F61">
      <w:pPr>
        <w:spacing w:before="120" w:line="360" w:lineRule="auto"/>
        <w:rPr>
          <w:rFonts w:ascii="Arial" w:hAnsi="Arial" w:cs="Arial"/>
        </w:rPr>
      </w:pPr>
      <w:r w:rsidRPr="00EE5F02">
        <w:rPr>
          <w:rFonts w:ascii="Arial" w:hAnsi="Arial" w:cs="Arial"/>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3E994FB" w14:textId="77777777" w:rsidR="006E6B8F" w:rsidRPr="00EE5F02" w:rsidRDefault="006E6B8F" w:rsidP="00897F61">
      <w:pPr>
        <w:spacing w:before="120" w:line="360" w:lineRule="auto"/>
        <w:rPr>
          <w:rFonts w:ascii="Arial" w:hAnsi="Arial" w:cs="Arial"/>
        </w:rPr>
      </w:pPr>
      <w:r w:rsidRPr="00EE5F02">
        <w:rPr>
          <w:rFonts w:ascii="Arial" w:hAnsi="Arial" w:cs="Arial"/>
        </w:rPr>
        <w:t>Zgodnie z § 4 ust. 3 rozporządzenia w przypadku towaru pakowanego oznaczonego liczbą sztuk dopuszcza się stosowanie przeliczenia na cenę jednostkową za sztukę lub za dziesiętną wielokrotność liczby sztuk.</w:t>
      </w:r>
    </w:p>
    <w:p w14:paraId="43053853" w14:textId="71D9B0CD" w:rsidR="006E6B8F" w:rsidRPr="00EE5F02" w:rsidRDefault="006E6B8F" w:rsidP="00897F61">
      <w:pPr>
        <w:spacing w:before="120" w:line="360" w:lineRule="auto"/>
        <w:rPr>
          <w:rFonts w:ascii="Arial" w:hAnsi="Arial" w:cs="Arial"/>
        </w:rPr>
      </w:pPr>
      <w:r w:rsidRPr="00EE5F02">
        <w:rPr>
          <w:rFonts w:ascii="Arial" w:hAnsi="Arial" w:cs="Aria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3A4EAB82" w14:textId="5DDE3883" w:rsidR="006E6B8F" w:rsidRPr="00EE5F02" w:rsidRDefault="006E6B8F" w:rsidP="00897F61">
      <w:pPr>
        <w:spacing w:before="120" w:line="360" w:lineRule="auto"/>
        <w:rPr>
          <w:rFonts w:ascii="Arial" w:hAnsi="Arial" w:cs="Arial"/>
        </w:rPr>
      </w:pPr>
      <w:r w:rsidRPr="00EE5F02">
        <w:rPr>
          <w:rFonts w:ascii="Arial" w:hAnsi="Arial" w:cs="Arial"/>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77166E85" w14:textId="77777777" w:rsidR="006E6B8F" w:rsidRPr="00EE5F02" w:rsidRDefault="006E6B8F" w:rsidP="00897F61">
      <w:pPr>
        <w:pStyle w:val="Nagwek3"/>
        <w:spacing w:before="120"/>
        <w:rPr>
          <w:bCs w:val="0"/>
        </w:rPr>
      </w:pPr>
      <w:r w:rsidRPr="00EE5F02">
        <w:rPr>
          <w:bCs w:val="0"/>
        </w:rPr>
        <w:t xml:space="preserve">W przedmiotowej sprawie w trakcie kontroli przeprowadzonej w miejscu sprzedaży detalicznej, to jest </w:t>
      </w:r>
      <w:bookmarkStart w:id="2" w:name="_Hlk112315152"/>
      <w:r w:rsidRPr="00EE5F02">
        <w:rPr>
          <w:bCs w:val="0"/>
        </w:rPr>
        <w:t xml:space="preserve">w sklepie zlokalizowanym przy ul. </w:t>
      </w:r>
      <w:r w:rsidRPr="00EE5F02">
        <w:rPr>
          <w:b/>
          <w:bCs w:val="0"/>
        </w:rPr>
        <w:t xml:space="preserve">(dane zanonimizowane) </w:t>
      </w:r>
      <w:r w:rsidRPr="00EE5F02">
        <w:rPr>
          <w:bCs w:val="0"/>
        </w:rPr>
        <w:t>Rzeszowie</w:t>
      </w:r>
      <w:r w:rsidRPr="00EE5F02">
        <w:rPr>
          <w:bCs w:val="0"/>
          <w:lang w:eastAsia="zh-CN"/>
        </w:rPr>
        <w:t xml:space="preserve"> należącym do </w:t>
      </w:r>
      <w:r w:rsidRPr="00EE5F02">
        <w:rPr>
          <w:bCs w:val="0"/>
        </w:rPr>
        <w:t xml:space="preserve">– RZESZÓWDIS Spółka z ograniczoną odpowiedzialnością, ul. </w:t>
      </w:r>
      <w:r w:rsidRPr="00EE5F02">
        <w:rPr>
          <w:b/>
          <w:bCs w:val="0"/>
        </w:rPr>
        <w:t>(dane zanonimizowane)</w:t>
      </w:r>
      <w:r w:rsidRPr="00EE5F02">
        <w:rPr>
          <w:bCs w:val="0"/>
        </w:rPr>
        <w:t xml:space="preserve"> Rzeszów</w:t>
      </w:r>
      <w:bookmarkEnd w:id="2"/>
      <w:r w:rsidRPr="00EE5F02">
        <w:rPr>
          <w:bCs w:val="0"/>
        </w:rPr>
        <w:t xml:space="preserve">,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16 spośród 115 </w:t>
      </w:r>
      <w:r w:rsidRPr="00EE5F02">
        <w:rPr>
          <w:bCs w:val="0"/>
        </w:rPr>
        <w:lastRenderedPageBreak/>
        <w:t>ocenianych towarów, a mianowicie stwierdzono: brak uwidocznienia ceny i ceny jednostkowej dla 2 produktów (poz. I), brak uwidocznienia ceny jednostkowej dla 14 produktów (poz. II).</w:t>
      </w:r>
    </w:p>
    <w:p w14:paraId="329ACB6B" w14:textId="77777777" w:rsidR="006E6B8F" w:rsidRPr="00EE5F02" w:rsidRDefault="006E6B8F" w:rsidP="00897F61">
      <w:pPr>
        <w:spacing w:before="120" w:line="360" w:lineRule="auto"/>
        <w:rPr>
          <w:rFonts w:ascii="Arial" w:hAnsi="Arial" w:cs="Arial"/>
        </w:rPr>
      </w:pPr>
      <w:r w:rsidRPr="00EE5F02">
        <w:rPr>
          <w:rFonts w:ascii="Arial" w:hAnsi="Arial" w:cs="Arial"/>
        </w:rPr>
        <w:t xml:space="preserve">Nieuwidocznienie w miejscu sprzedaży detalicznej cen i cen jednostkowych towarów stanowiło naruszenie art. 4 ust. 1 ustawy oraz § 3 rozporządzenia. </w:t>
      </w:r>
    </w:p>
    <w:p w14:paraId="777A9F4F" w14:textId="77777777" w:rsidR="006E6B8F" w:rsidRPr="00EE5F02" w:rsidRDefault="006E6B8F" w:rsidP="00897F61">
      <w:pPr>
        <w:spacing w:before="120" w:line="360" w:lineRule="auto"/>
        <w:rPr>
          <w:rFonts w:ascii="Arial" w:hAnsi="Arial" w:cs="Arial"/>
          <w:b/>
          <w:bCs/>
        </w:rPr>
      </w:pPr>
      <w:r w:rsidRPr="00EE5F02">
        <w:rPr>
          <w:rFonts w:ascii="Arial" w:hAnsi="Arial" w:cs="Arial"/>
        </w:rPr>
        <w:t xml:space="preserve">W związku z powyższym spełnione zostały przesłanki do nałożenia przez </w:t>
      </w:r>
      <w:r w:rsidRPr="00EE5F02">
        <w:rPr>
          <w:rFonts w:ascii="Arial" w:hAnsi="Arial" w:cs="Arial"/>
          <w:bCs/>
          <w:szCs w:val="24"/>
        </w:rPr>
        <w:t xml:space="preserve">RZESZÓWDIS </w:t>
      </w:r>
      <w:r w:rsidRPr="00EE5F02">
        <w:rPr>
          <w:rFonts w:ascii="Arial" w:hAnsi="Arial" w:cs="Arial"/>
        </w:rPr>
        <w:t>kary pieniężnej przewidzianej w art. 6 ust. 1 ustawy. W powyższej sprawie Podkarpacki Wojewódzki Inspektor Inspekcji Handlowej wymierzył stronie karę pieniężną w wysokości</w:t>
      </w:r>
      <w:r w:rsidRPr="00EE5F02">
        <w:rPr>
          <w:rFonts w:ascii="Arial" w:hAnsi="Arial" w:cs="Arial"/>
          <w:b/>
        </w:rPr>
        <w:t xml:space="preserve"> 1000 </w:t>
      </w:r>
      <w:r w:rsidRPr="00EE5F02">
        <w:rPr>
          <w:rFonts w:ascii="Arial" w:hAnsi="Arial" w:cs="Arial"/>
        </w:rPr>
        <w:t>zł.</w:t>
      </w:r>
    </w:p>
    <w:p w14:paraId="363E98EE" w14:textId="77777777" w:rsidR="006E6B8F" w:rsidRPr="00EE5F02" w:rsidRDefault="006E6B8F" w:rsidP="00897F61">
      <w:pPr>
        <w:pStyle w:val="Nagwek3"/>
        <w:spacing w:before="120"/>
        <w:rPr>
          <w:bCs w:val="0"/>
          <w:lang w:eastAsia="zh-CN"/>
        </w:rPr>
      </w:pPr>
      <w:r w:rsidRPr="00EE5F02">
        <w:rPr>
          <w:bCs w:val="0"/>
          <w:lang w:eastAsia="zh-CN"/>
        </w:rPr>
        <w:t>Wymierzając ją wziął pod uwagę, zgodnie z art. 6 ust. 3 ustawy:</w:t>
      </w:r>
    </w:p>
    <w:p w14:paraId="1A7DA66C" w14:textId="56A42A9A" w:rsidR="006E6B8F" w:rsidRPr="00EE5F02" w:rsidRDefault="006E6B8F" w:rsidP="00897F61">
      <w:pPr>
        <w:pStyle w:val="Akapitzlist"/>
        <w:numPr>
          <w:ilvl w:val="0"/>
          <w:numId w:val="34"/>
        </w:numPr>
        <w:spacing w:before="120" w:line="360" w:lineRule="auto"/>
        <w:rPr>
          <w:rFonts w:ascii="Arial" w:hAnsi="Arial" w:cs="Arial"/>
        </w:rPr>
      </w:pPr>
      <w:r w:rsidRPr="00EE5F02">
        <w:rPr>
          <w:rFonts w:ascii="Arial" w:hAnsi="Arial" w:cs="Arial"/>
          <w:b/>
          <w:bCs/>
        </w:rPr>
        <w:t>stopień naruszenia obowiązków</w:t>
      </w:r>
      <w:r w:rsidRPr="00EE5F02">
        <w:rPr>
          <w:rFonts w:ascii="Arial" w:hAnsi="Arial" w:cs="Arial"/>
        </w:rPr>
        <w:t xml:space="preserve">, tj. nieprawidłowości stwierdzono w odniesieniu do </w:t>
      </w:r>
      <w:r w:rsidRPr="00EE5F02">
        <w:rPr>
          <w:rFonts w:ascii="Arial" w:hAnsi="Arial" w:cs="Arial"/>
          <w:b/>
          <w:bCs/>
        </w:rPr>
        <w:t>16</w:t>
      </w:r>
      <w:r w:rsidRPr="00EE5F02">
        <w:rPr>
          <w:rFonts w:ascii="Arial" w:hAnsi="Arial" w:cs="Arial"/>
        </w:rPr>
        <w:t xml:space="preserve"> ze </w:t>
      </w:r>
      <w:r w:rsidRPr="00EE5F02">
        <w:rPr>
          <w:rFonts w:ascii="Arial" w:hAnsi="Arial" w:cs="Arial"/>
          <w:b/>
          <w:bCs/>
        </w:rPr>
        <w:t>115</w:t>
      </w:r>
      <w:r w:rsidRPr="00EE5F02">
        <w:rPr>
          <w:rFonts w:ascii="Arial" w:hAnsi="Arial" w:cs="Arial"/>
        </w:rPr>
        <w:t xml:space="preserve"> sprawdzonych przypadkowo towarów, co stanowi </w:t>
      </w:r>
      <w:r w:rsidRPr="00EE5F02">
        <w:rPr>
          <w:rFonts w:ascii="Arial" w:hAnsi="Arial" w:cs="Arial"/>
          <w:b/>
        </w:rPr>
        <w:t>13,91</w:t>
      </w:r>
      <w:r w:rsidRPr="00EE5F02">
        <w:rPr>
          <w:rFonts w:ascii="Arial" w:hAnsi="Arial" w:cs="Arial"/>
        </w:rPr>
        <w:t xml:space="preserve"> </w:t>
      </w:r>
      <w:r w:rsidRPr="00EE5F02">
        <w:rPr>
          <w:rFonts w:ascii="Arial" w:hAnsi="Arial" w:cs="Arial"/>
          <w:b/>
          <w:bCs/>
        </w:rPr>
        <w:t>%</w:t>
      </w:r>
      <w:r w:rsidRPr="00EE5F02">
        <w:rPr>
          <w:rFonts w:ascii="Arial" w:hAnsi="Arial" w:cs="Arial"/>
        </w:rPr>
        <w:t xml:space="preserve"> produktów skontrolowanych w zakresie prawidłowości informowania o cenach. </w:t>
      </w:r>
    </w:p>
    <w:p w14:paraId="61664D68" w14:textId="77777777" w:rsidR="006E6B8F" w:rsidRPr="00EE5F02" w:rsidRDefault="006E6B8F" w:rsidP="00897F61">
      <w:pPr>
        <w:pStyle w:val="Akapitzlist"/>
        <w:numPr>
          <w:ilvl w:val="0"/>
          <w:numId w:val="34"/>
        </w:numPr>
        <w:spacing w:before="120" w:line="360" w:lineRule="auto"/>
        <w:rPr>
          <w:rFonts w:ascii="Arial" w:hAnsi="Arial" w:cs="Arial"/>
        </w:rPr>
      </w:pPr>
      <w:r w:rsidRPr="00EE5F02">
        <w:rPr>
          <w:rFonts w:ascii="Arial" w:hAnsi="Arial" w:cs="Arial"/>
        </w:rPr>
        <w:t xml:space="preserve">fakt, że jest to </w:t>
      </w:r>
      <w:r w:rsidRPr="00EE5F02">
        <w:rPr>
          <w:rFonts w:ascii="Arial" w:hAnsi="Arial" w:cs="Arial"/>
          <w:b/>
          <w:bCs/>
        </w:rPr>
        <w:t>kolejne</w:t>
      </w:r>
      <w:r w:rsidRPr="00EE5F02">
        <w:rPr>
          <w:rFonts w:ascii="Arial" w:hAnsi="Arial" w:cs="Arial"/>
        </w:rPr>
        <w:t xml:space="preserve"> stwierdzone przez Podkarpackiego Wojewódzkiego Inspektora Inspekcji Handlowej, naruszenie przez przedsiębiorcę przepisów w zakresie uwidaczniania cen towarów, co stwierdzono w trakcie kontroli w ww. placówce.</w:t>
      </w:r>
    </w:p>
    <w:p w14:paraId="2CB47642" w14:textId="77777777" w:rsidR="006E6B8F" w:rsidRPr="00EE5F02" w:rsidRDefault="006E6B8F" w:rsidP="00897F61">
      <w:pPr>
        <w:pStyle w:val="Akapitzlist"/>
        <w:numPr>
          <w:ilvl w:val="0"/>
          <w:numId w:val="34"/>
        </w:numPr>
        <w:spacing w:before="120" w:line="360" w:lineRule="auto"/>
        <w:rPr>
          <w:rFonts w:ascii="Arial" w:hAnsi="Arial" w:cs="Arial"/>
        </w:rPr>
      </w:pPr>
      <w:r w:rsidRPr="00EE5F02">
        <w:rPr>
          <w:rFonts w:ascii="Arial" w:hAnsi="Arial" w:cs="Arial"/>
          <w:b/>
        </w:rPr>
        <w:t>wielkość obrotów i przychodu</w:t>
      </w:r>
      <w:r w:rsidRPr="00EE5F02">
        <w:rPr>
          <w:rFonts w:ascii="Arial" w:hAnsi="Arial" w:cs="Arial"/>
        </w:rPr>
        <w:t xml:space="preserve"> przedsiębiorcy w roku 2021. </w:t>
      </w:r>
    </w:p>
    <w:p w14:paraId="222995E6" w14:textId="6875C137" w:rsidR="006E6B8F" w:rsidRPr="00EE5F02" w:rsidRDefault="006E6B8F" w:rsidP="00897F61">
      <w:pPr>
        <w:pStyle w:val="Nagwek3"/>
        <w:spacing w:before="120"/>
        <w:rPr>
          <w:bCs w:val="0"/>
        </w:rPr>
      </w:pPr>
      <w:r w:rsidRPr="00EE5F02">
        <w:rPr>
          <w:bCs w:val="0"/>
          <w:lang w:eastAsia="zh-CN"/>
        </w:rPr>
        <w:t xml:space="preserve">Podkarpacki Wojewódzki Inspektor Inspekcji Handlowej wydając decyzję oparł się na następujących dowodach: Protokole kontroli KH.8361.63.2022 z dnia 19 września 2022 r. wraz z załącznikami, zawiadomieniu o wszczęciu postępowania z urzędu z dnia 30 września 2022 r. (potwierdzenie odbioru 3 października 2022 r.), piśmie strony postępowania z dnia 3 października 2022 r. (data wpływu do Inspektoratu 5 października 2022 r.) </w:t>
      </w:r>
      <w:r w:rsidRPr="00EE5F02">
        <w:rPr>
          <w:bCs w:val="0"/>
        </w:rPr>
        <w:t xml:space="preserve">wraz z Rachunkiem zysków i strat za okres roku obrotowego 01.10.2020 r. – 30.09.2021 r., postanowieniu z dnia 24 października 2022 r. o włączeniu w poczet dowodów Protokołu kontroli ANU.8361.2.2020 i decyzji o wymierzeniu kary pieniężnej z dnia 23 marca 2020 r. odnoszące się do naruszeń z dnia 7 stycznia 2020 r. oraz Protokołu kontroli KH.8361.5.2020 i decyzji o </w:t>
      </w:r>
      <w:r w:rsidRPr="00EE5F02">
        <w:rPr>
          <w:bCs w:val="0"/>
        </w:rPr>
        <w:lastRenderedPageBreak/>
        <w:t xml:space="preserve">wymierzeniu kary pieniężnej z dnia 23 września 2020 r. odnoszące się do naruszeń z dnia 3 lipca 2020 r. </w:t>
      </w:r>
    </w:p>
    <w:p w14:paraId="30685CD1" w14:textId="73163274" w:rsidR="006E6B8F" w:rsidRPr="00EE5F02" w:rsidRDefault="006E6B8F" w:rsidP="00897F61">
      <w:pPr>
        <w:spacing w:before="120" w:line="360" w:lineRule="auto"/>
        <w:rPr>
          <w:rFonts w:ascii="Arial" w:hAnsi="Arial" w:cs="Arial"/>
        </w:rPr>
      </w:pPr>
      <w:r w:rsidRPr="00EE5F02">
        <w:rPr>
          <w:rFonts w:ascii="Arial" w:hAnsi="Arial" w:cs="Arial"/>
        </w:rPr>
        <w:t xml:space="preserve">Biorąc pod uwagę wymienione kryteria, nałożenie kary pieniężnej w kwocie </w:t>
      </w:r>
      <w:r w:rsidRPr="00EE5F02">
        <w:rPr>
          <w:rFonts w:ascii="Arial" w:hAnsi="Arial" w:cs="Arial"/>
          <w:b/>
        </w:rPr>
        <w:t xml:space="preserve">1000 </w:t>
      </w:r>
      <w:r w:rsidRPr="00EE5F02">
        <w:rPr>
          <w:rFonts w:ascii="Arial" w:hAnsi="Arial" w:cs="Arial"/>
          <w:b/>
          <w:bCs/>
        </w:rPr>
        <w:t>zł</w:t>
      </w:r>
      <w:r w:rsidRPr="00EE5F02">
        <w:rPr>
          <w:rFonts w:ascii="Arial" w:hAnsi="Arial" w:cs="Arial"/>
          <w:b/>
        </w:rPr>
        <w:t xml:space="preserve"> </w:t>
      </w:r>
      <w:r w:rsidRPr="00EE5F02">
        <w:rPr>
          <w:rFonts w:ascii="Arial" w:hAnsi="Arial" w:cs="Arial"/>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2EBD839C" w14:textId="036050A8" w:rsidR="006E6B8F" w:rsidRPr="00EE5F02" w:rsidRDefault="006E6B8F" w:rsidP="00897F61">
      <w:pPr>
        <w:spacing w:before="120" w:line="360" w:lineRule="auto"/>
        <w:rPr>
          <w:rFonts w:ascii="Arial" w:hAnsi="Arial" w:cs="Arial"/>
          <w:lang w:eastAsia="zh-CN"/>
        </w:rPr>
      </w:pPr>
      <w:r w:rsidRPr="00EE5F02">
        <w:rPr>
          <w:rFonts w:ascii="Arial" w:hAnsi="Arial" w:cs="Arial"/>
          <w:lang w:eastAsia="zh-CN"/>
        </w:rPr>
        <w:t xml:space="preserve">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i cen jednostkowych w określony sposób nastąpiło z winy danego podmiotu.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Istotnym jest tu również fakt, iż strona pismem KH.8360.64.2022 z dnia 7 września 2022 r. (doręczonym za pośrednictwem Poczty Polskiej w dniu 9 </w:t>
      </w:r>
      <w:r w:rsidRPr="00EE5F02">
        <w:rPr>
          <w:rFonts w:ascii="Arial" w:hAnsi="Arial" w:cs="Arial"/>
          <w:lang w:eastAsia="zh-CN"/>
        </w:rPr>
        <w:lastRenderedPageBreak/>
        <w:t xml:space="preserve">września 2022 r.) została powiadomiona o zamiarze wszczęcia kontroli oraz jej zakresie przedmiotowym, a kontrolę wszczęto 19 września 2022 r. Strona miała więc wystarczająco dużo czasu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376ECEAA" w14:textId="77777777" w:rsidR="006E6B8F" w:rsidRPr="00EE5F02" w:rsidRDefault="006E6B8F" w:rsidP="00897F61">
      <w:pPr>
        <w:pStyle w:val="Nagwek3"/>
        <w:spacing w:before="120"/>
        <w:rPr>
          <w:bCs w:val="0"/>
        </w:rPr>
      </w:pPr>
      <w:r w:rsidRPr="00EE5F02">
        <w:rPr>
          <w:bCs w:val="0"/>
        </w:rPr>
        <w:t>Tym samym organ nie znalazł podstaw do odstąpienia od wymierzenia kary pieniężnej.</w:t>
      </w:r>
    </w:p>
    <w:p w14:paraId="30FB252D" w14:textId="3A0F2335" w:rsidR="006E6B8F" w:rsidRPr="00EE5F02" w:rsidRDefault="006E6B8F" w:rsidP="00897F61">
      <w:pPr>
        <w:spacing w:before="120" w:line="360" w:lineRule="auto"/>
        <w:rPr>
          <w:rFonts w:ascii="Arial" w:hAnsi="Arial" w:cs="Arial"/>
          <w:lang w:eastAsia="zh-CN"/>
        </w:rPr>
      </w:pPr>
      <w:r w:rsidRPr="00EE5F02">
        <w:rPr>
          <w:rFonts w:ascii="Arial" w:hAnsi="Arial" w:cs="Arial"/>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EE5F02">
        <w:rPr>
          <w:rFonts w:ascii="Arial" w:hAnsi="Arial" w:cs="Arial"/>
          <w:lang w:eastAsia="zh-CN"/>
        </w:rPr>
        <w:t>MoP</w:t>
      </w:r>
      <w:proofErr w:type="spellEnd"/>
      <w:r w:rsidRPr="00EE5F02">
        <w:rPr>
          <w:rFonts w:ascii="Arial" w:hAnsi="Arial" w:cs="Arial"/>
          <w:lang w:eastAsia="zh-CN"/>
        </w:rPr>
        <w:t xml:space="preserve"> 2005, Nr 6). „Siłę wyższą odróżnia od zwykłego przypadku (</w:t>
      </w:r>
      <w:r w:rsidR="00897F61" w:rsidRPr="00EE5F02">
        <w:rPr>
          <w:rFonts w:ascii="Arial" w:hAnsi="Arial" w:cs="Arial"/>
          <w:lang w:eastAsia="zh-CN"/>
        </w:rPr>
        <w:t>„</w:t>
      </w:r>
      <w:r w:rsidRPr="00EE5F02">
        <w:rPr>
          <w:rFonts w:ascii="Arial" w:hAnsi="Arial" w:cs="Arial"/>
          <w:lang w:eastAsia="zh-CN"/>
        </w:rPr>
        <w:t>casus</w:t>
      </w:r>
      <w:r w:rsidR="00897F61" w:rsidRPr="00EE5F02">
        <w:rPr>
          <w:rFonts w:ascii="Arial" w:hAnsi="Arial" w:cs="Arial"/>
          <w:lang w:eastAsia="zh-CN"/>
        </w:rPr>
        <w:t>”</w:t>
      </w:r>
      <w:r w:rsidRPr="00EE5F02">
        <w:rPr>
          <w:rFonts w:ascii="Arial" w:hAnsi="Arial" w:cs="Arial"/>
          <w:lang w:eastAsia="zh-CN"/>
        </w:rPr>
        <w:t>) to, że jest to zdarzenie nadzwyczajne, zewnętrzne i niemożliwe do zapobieżenia (</w:t>
      </w:r>
      <w:r w:rsidR="00897F61" w:rsidRPr="00EE5F02">
        <w:rPr>
          <w:rFonts w:ascii="Arial" w:hAnsi="Arial" w:cs="Arial"/>
          <w:lang w:eastAsia="zh-CN"/>
        </w:rPr>
        <w:t>„</w:t>
      </w:r>
      <w:r w:rsidRPr="00EE5F02">
        <w:rPr>
          <w:rFonts w:ascii="Arial" w:hAnsi="Arial" w:cs="Arial"/>
          <w:lang w:eastAsia="zh-CN"/>
        </w:rPr>
        <w:t xml:space="preserve">vis </w:t>
      </w:r>
      <w:proofErr w:type="spellStart"/>
      <w:r w:rsidRPr="00EE5F02">
        <w:rPr>
          <w:rFonts w:ascii="Arial" w:hAnsi="Arial" w:cs="Arial"/>
          <w:lang w:eastAsia="zh-CN"/>
        </w:rPr>
        <w:t>cui</w:t>
      </w:r>
      <w:proofErr w:type="spellEnd"/>
      <w:r w:rsidRPr="00EE5F02">
        <w:rPr>
          <w:rFonts w:ascii="Arial" w:hAnsi="Arial" w:cs="Arial"/>
          <w:lang w:eastAsia="zh-CN"/>
        </w:rPr>
        <w:t xml:space="preserve"> </w:t>
      </w:r>
      <w:proofErr w:type="spellStart"/>
      <w:r w:rsidRPr="00EE5F02">
        <w:rPr>
          <w:rFonts w:ascii="Arial" w:hAnsi="Arial" w:cs="Arial"/>
          <w:lang w:eastAsia="zh-CN"/>
        </w:rPr>
        <w:t>humana</w:t>
      </w:r>
      <w:proofErr w:type="spellEnd"/>
      <w:r w:rsidRPr="00EE5F02">
        <w:rPr>
          <w:rFonts w:ascii="Arial" w:hAnsi="Arial" w:cs="Arial"/>
          <w:lang w:eastAsia="zh-CN"/>
        </w:rPr>
        <w:t xml:space="preserve"> </w:t>
      </w:r>
      <w:proofErr w:type="spellStart"/>
      <w:r w:rsidRPr="00EE5F02">
        <w:rPr>
          <w:rFonts w:ascii="Arial" w:hAnsi="Arial" w:cs="Arial"/>
          <w:lang w:eastAsia="zh-CN"/>
        </w:rPr>
        <w:t>infirmitas</w:t>
      </w:r>
      <w:proofErr w:type="spellEnd"/>
      <w:r w:rsidRPr="00EE5F02">
        <w:rPr>
          <w:rFonts w:ascii="Arial" w:hAnsi="Arial" w:cs="Arial"/>
          <w:lang w:eastAsia="zh-CN"/>
        </w:rPr>
        <w:t xml:space="preserve"> </w:t>
      </w:r>
      <w:proofErr w:type="spellStart"/>
      <w:r w:rsidRPr="00EE5F02">
        <w:rPr>
          <w:rFonts w:ascii="Arial" w:hAnsi="Arial" w:cs="Arial"/>
          <w:lang w:eastAsia="zh-CN"/>
        </w:rPr>
        <w:t>resistere</w:t>
      </w:r>
      <w:proofErr w:type="spellEnd"/>
      <w:r w:rsidRPr="00EE5F02">
        <w:rPr>
          <w:rFonts w:ascii="Arial" w:hAnsi="Arial" w:cs="Arial"/>
          <w:lang w:eastAsia="zh-CN"/>
        </w:rPr>
        <w:t xml:space="preserve"> non </w:t>
      </w:r>
      <w:proofErr w:type="spellStart"/>
      <w:r w:rsidRPr="00EE5F02">
        <w:rPr>
          <w:rFonts w:ascii="Arial" w:hAnsi="Arial" w:cs="Arial"/>
          <w:lang w:eastAsia="zh-CN"/>
        </w:rPr>
        <w:t>potest</w:t>
      </w:r>
      <w:proofErr w:type="spellEnd"/>
      <w:r w:rsidR="00897F61" w:rsidRPr="00EE5F02">
        <w:rPr>
          <w:rFonts w:ascii="Arial" w:hAnsi="Arial" w:cs="Arial"/>
          <w:lang w:eastAsia="zh-CN"/>
        </w:rPr>
        <w:t>”</w:t>
      </w:r>
      <w:r w:rsidRPr="00EE5F02">
        <w:rPr>
          <w:rFonts w:ascii="Arial" w:hAnsi="Arial" w:cs="Arial"/>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sidRPr="00EE5F02">
        <w:rPr>
          <w:rFonts w:ascii="Arial" w:hAnsi="Arial" w:cs="Arial"/>
          <w:lang w:eastAsia="zh-CN"/>
        </w:rPr>
        <w:t>Kidyba</w:t>
      </w:r>
      <w:proofErr w:type="spellEnd"/>
      <w:r w:rsidRPr="00EE5F02">
        <w:rPr>
          <w:rFonts w:ascii="Arial" w:hAnsi="Arial" w:cs="Arial"/>
          <w:lang w:eastAsia="zh-CN"/>
        </w:rPr>
        <w:t xml:space="preserve">: Kodeks cywilny. Komentarz. T. 3. Zobowiązania – część ogólna. Warszawa 2016, art. 124). </w:t>
      </w:r>
    </w:p>
    <w:p w14:paraId="2DCE0BE3" w14:textId="77777777" w:rsidR="006E6B8F" w:rsidRPr="00EE5F02" w:rsidRDefault="006E6B8F" w:rsidP="00897F61">
      <w:pPr>
        <w:spacing w:before="120" w:line="360" w:lineRule="auto"/>
        <w:rPr>
          <w:rFonts w:ascii="Arial" w:hAnsi="Arial" w:cs="Arial"/>
          <w:lang w:eastAsia="zh-CN"/>
        </w:rPr>
      </w:pPr>
      <w:r w:rsidRPr="00EE5F02">
        <w:rPr>
          <w:rFonts w:ascii="Arial" w:hAnsi="Arial" w:cs="Arial"/>
          <w:lang w:eastAsia="zh-CN"/>
        </w:rPr>
        <w:t>W ocenie tutejszego organu Inspekcji, na gruncie sprawy nie ma bezpośredniego działania siły wyższej na powstanie ujawnionych podczas kontroli nieprawidłowości.</w:t>
      </w:r>
    </w:p>
    <w:p w14:paraId="54AAC374" w14:textId="606E924D" w:rsidR="006E6B8F" w:rsidRPr="00EE5F02" w:rsidRDefault="006E6B8F" w:rsidP="00897F61">
      <w:pPr>
        <w:spacing w:before="120" w:line="360" w:lineRule="auto"/>
        <w:rPr>
          <w:rFonts w:ascii="Arial" w:hAnsi="Arial" w:cs="Arial"/>
          <w:lang w:eastAsia="zh-CN"/>
        </w:rPr>
      </w:pPr>
      <w:r w:rsidRPr="00EE5F02">
        <w:rPr>
          <w:rFonts w:ascii="Arial" w:hAnsi="Arial" w:cs="Arial"/>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61917A0" w14:textId="77777777" w:rsidR="006E6B8F" w:rsidRPr="00EE5F02" w:rsidRDefault="006E6B8F" w:rsidP="00897F61">
      <w:pPr>
        <w:pStyle w:val="Akapitzlist"/>
        <w:numPr>
          <w:ilvl w:val="0"/>
          <w:numId w:val="35"/>
        </w:numPr>
        <w:spacing w:before="120" w:line="360" w:lineRule="auto"/>
        <w:rPr>
          <w:rFonts w:ascii="Arial" w:hAnsi="Arial" w:cs="Arial"/>
          <w:lang w:eastAsia="zh-CN"/>
        </w:rPr>
      </w:pPr>
      <w:r w:rsidRPr="00EE5F02">
        <w:rPr>
          <w:rFonts w:ascii="Arial" w:hAnsi="Arial" w:cs="Arial"/>
          <w:lang w:eastAsia="zh-CN"/>
        </w:rPr>
        <w:t>waga naruszenia prawa jest znikoma, a strona zaprzestała naruszania prawa lub</w:t>
      </w:r>
    </w:p>
    <w:p w14:paraId="7BAC30D5" w14:textId="77777777" w:rsidR="006E6B8F" w:rsidRPr="00EE5F02" w:rsidRDefault="006E6B8F" w:rsidP="00897F61">
      <w:pPr>
        <w:pStyle w:val="Akapitzlist"/>
        <w:numPr>
          <w:ilvl w:val="0"/>
          <w:numId w:val="35"/>
        </w:numPr>
        <w:spacing w:before="120" w:line="360" w:lineRule="auto"/>
        <w:rPr>
          <w:rFonts w:ascii="Arial" w:hAnsi="Arial" w:cs="Arial"/>
          <w:lang w:eastAsia="zh-CN"/>
        </w:rPr>
      </w:pPr>
      <w:r w:rsidRPr="00EE5F02">
        <w:rPr>
          <w:rFonts w:ascii="Arial" w:hAnsi="Arial" w:cs="Arial"/>
          <w:lang w:eastAsia="zh-CN"/>
        </w:rPr>
        <w:lastRenderedPageBreak/>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7DA682C" w14:textId="5C9329E6" w:rsidR="006E6B8F" w:rsidRPr="00EE5F02" w:rsidRDefault="006E6B8F" w:rsidP="00897F61">
      <w:pPr>
        <w:spacing w:before="120" w:line="360" w:lineRule="auto"/>
        <w:rPr>
          <w:rFonts w:ascii="Arial" w:hAnsi="Arial" w:cs="Arial"/>
          <w:lang w:eastAsia="zh-CN"/>
        </w:rPr>
      </w:pPr>
      <w:r w:rsidRPr="00EE5F02">
        <w:rPr>
          <w:rFonts w:ascii="Arial" w:hAnsi="Arial" w:cs="Arial"/>
          <w:lang w:eastAsia="zh-CN"/>
        </w:rPr>
        <w:t xml:space="preserve">W ocenie tutejszego organu Inspekcji wagi naruszenia prawa przez stronę nie można uznać za znikomą, gdyż nieuwidocznienie wymaganych informacji o cenach i cenach jednostkowych towarów stwierdzono łącznie dla prawie 14 % spośród sprawdzonych w toku kontroli. Uchybienia w powyższym zakresie naruszały prawo konsumentów do rzetelnej i pełnej informacji oraz ograniczały ich prawo do świadomego wyboru oferty. Mając na uwadze, że wagi naruszenia nie można było uznać za znikomą, tym samym brak jest podstaw do odstąpienia od nałożenia administracyjnej kary pieniężnej przewidzianego w art. 189f § 1 pkt 1 Kpa. </w:t>
      </w:r>
    </w:p>
    <w:p w14:paraId="30DB1F26" w14:textId="77777777" w:rsidR="006E6B8F" w:rsidRPr="00EE5F02" w:rsidRDefault="006E6B8F" w:rsidP="00897F61">
      <w:pPr>
        <w:spacing w:before="120" w:line="360" w:lineRule="auto"/>
        <w:rPr>
          <w:rFonts w:ascii="Arial" w:hAnsi="Arial" w:cs="Arial"/>
          <w:lang w:eastAsia="zh-CN"/>
        </w:rPr>
      </w:pPr>
      <w:r w:rsidRPr="00EE5F02">
        <w:rPr>
          <w:rFonts w:ascii="Arial" w:hAnsi="Arial" w:cs="Arial"/>
          <w:lang w:eastAsia="zh-CN"/>
        </w:rPr>
        <w:t>Należy także wskazać, że obie przesłanki odstąpienia od nałożenia administracyjnej kary pieniężnej, o których mowa w art. 189f § 1 pkt 1 Kpa, muszą wystąpić łącznie, co na gruncie przedmiotowej sprawy oznacza, że nawet przy zaprzestaniu naruszania prawa, co strona oświadczyła, nie może skutkować odstąpieniem przez organ administracyjny od wymierzenia kary,</w:t>
      </w:r>
      <w:r w:rsidRPr="00EE5F02">
        <w:rPr>
          <w:rFonts w:ascii="Arial" w:hAnsi="Arial" w:cs="Arial"/>
          <w:kern w:val="2"/>
          <w:lang w:eastAsia="zh-CN"/>
        </w:rPr>
        <w:t xml:space="preserve"> gdyż jak wskazano wyżej, wagi naruszenia nie można było uznać za znikomą.</w:t>
      </w:r>
    </w:p>
    <w:p w14:paraId="6146D35D" w14:textId="77777777" w:rsidR="006E6B8F" w:rsidRPr="00EE5F02" w:rsidRDefault="006E6B8F" w:rsidP="00897F61">
      <w:pPr>
        <w:spacing w:before="120" w:line="360" w:lineRule="auto"/>
        <w:rPr>
          <w:rFonts w:ascii="Arial" w:hAnsi="Arial" w:cs="Arial"/>
          <w:lang w:eastAsia="zh-CN"/>
        </w:rPr>
      </w:pPr>
      <w:r w:rsidRPr="00EE5F02">
        <w:rPr>
          <w:rFonts w:ascii="Arial" w:hAnsi="Arial" w:cs="Arial"/>
        </w:rPr>
        <w:t xml:space="preserve">Nie można również było zastosować alternatywy, która umożliwiałaby zastosowanie instytucji odstąpienia wskazanej w przepisie art. </w:t>
      </w:r>
      <w:r w:rsidRPr="00EE5F02">
        <w:rPr>
          <w:rFonts w:ascii="Arial" w:hAnsi="Arial" w:cs="Arial"/>
          <w:kern w:val="2"/>
          <w:lang w:eastAsia="zh-CN"/>
        </w:rPr>
        <w:t>189f § 1 pkt 2 Kpa.</w:t>
      </w:r>
      <w:r w:rsidRPr="00EE5F02">
        <w:rPr>
          <w:rFonts w:ascii="Arial" w:hAnsi="Arial" w:cs="Arial"/>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EE5F02">
        <w:rPr>
          <w:rFonts w:ascii="Arial" w:hAnsi="Arial" w:cs="Arial"/>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75277976" w14:textId="717260B3" w:rsidR="006E6B8F" w:rsidRPr="00EE5F02" w:rsidRDefault="006E6B8F" w:rsidP="00897F61">
      <w:pPr>
        <w:spacing w:before="120" w:line="360" w:lineRule="auto"/>
        <w:rPr>
          <w:rFonts w:ascii="Arial" w:hAnsi="Arial" w:cs="Arial"/>
          <w:lang w:eastAsia="zh-CN"/>
        </w:rPr>
      </w:pPr>
      <w:r w:rsidRPr="00EE5F02">
        <w:rPr>
          <w:rFonts w:ascii="Arial" w:hAnsi="Arial" w:cs="Arial"/>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w:t>
      </w:r>
      <w:r w:rsidRPr="00EE5F02">
        <w:rPr>
          <w:rFonts w:ascii="Arial" w:hAnsi="Arial" w:cs="Arial"/>
          <w:lang w:eastAsia="zh-CN"/>
        </w:rPr>
        <w:lastRenderedPageBreak/>
        <w:t xml:space="preserve">kara pieniężna, organ administracji publicznej, w drodze postanowienia, może wyznaczyć stronie termin do przedstawienia dowodów potwierdzających: </w:t>
      </w:r>
    </w:p>
    <w:p w14:paraId="066BAC8A" w14:textId="77777777" w:rsidR="006E6B8F" w:rsidRPr="00EE5F02" w:rsidRDefault="006E6B8F" w:rsidP="00897F61">
      <w:pPr>
        <w:pStyle w:val="Akapitzlist"/>
        <w:numPr>
          <w:ilvl w:val="0"/>
          <w:numId w:val="36"/>
        </w:numPr>
        <w:spacing w:before="120" w:line="360" w:lineRule="auto"/>
        <w:rPr>
          <w:rFonts w:ascii="Arial" w:hAnsi="Arial" w:cs="Arial"/>
          <w:lang w:eastAsia="zh-CN"/>
        </w:rPr>
      </w:pPr>
      <w:r w:rsidRPr="00EE5F02">
        <w:rPr>
          <w:rFonts w:ascii="Arial" w:hAnsi="Arial" w:cs="Arial"/>
          <w:lang w:eastAsia="zh-CN"/>
        </w:rPr>
        <w:t>usunięcie naruszenia prawa lub</w:t>
      </w:r>
    </w:p>
    <w:p w14:paraId="6BC6E998" w14:textId="77777777" w:rsidR="006E6B8F" w:rsidRPr="00EE5F02" w:rsidRDefault="006E6B8F" w:rsidP="00897F61">
      <w:pPr>
        <w:pStyle w:val="Akapitzlist"/>
        <w:numPr>
          <w:ilvl w:val="0"/>
          <w:numId w:val="36"/>
        </w:numPr>
        <w:spacing w:before="120" w:line="360" w:lineRule="auto"/>
        <w:rPr>
          <w:rFonts w:ascii="Arial" w:hAnsi="Arial" w:cs="Arial"/>
          <w:lang w:eastAsia="zh-CN"/>
        </w:rPr>
      </w:pPr>
      <w:r w:rsidRPr="00EE5F02">
        <w:rPr>
          <w:rFonts w:ascii="Arial" w:hAnsi="Arial" w:cs="Arial"/>
          <w:lang w:eastAsia="zh-CN"/>
        </w:rPr>
        <w:t>powiadomienie właściwych podmiotów o stwierdzonym naruszeniu prawa, określając termin i sposób powiadomienia.</w:t>
      </w:r>
    </w:p>
    <w:p w14:paraId="48FC66A7" w14:textId="040B8184" w:rsidR="006E6B8F" w:rsidRPr="00EE5F02" w:rsidRDefault="006E6B8F" w:rsidP="00897F61">
      <w:pPr>
        <w:spacing w:before="120" w:line="360" w:lineRule="auto"/>
        <w:rPr>
          <w:rFonts w:ascii="Arial" w:hAnsi="Arial" w:cs="Arial"/>
        </w:rPr>
      </w:pPr>
      <w:r w:rsidRPr="00EE5F02">
        <w:rPr>
          <w:rFonts w:ascii="Arial" w:hAnsi="Arial" w:cs="Arial"/>
        </w:rPr>
        <w:t>W ocenie tutejszego organu Inspekcji odstąpienie od nałożenia kary na tej podstawie byłoby pozbawione podstawy faktycznej, jak i nie było celowe. Odwołać się przy tym należy 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15FAE704" w14:textId="77777777" w:rsidR="006E6B8F" w:rsidRPr="00EE5F02" w:rsidRDefault="006E6B8F" w:rsidP="00897F61">
      <w:pPr>
        <w:spacing w:before="120" w:line="360" w:lineRule="auto"/>
        <w:rPr>
          <w:rFonts w:ascii="Arial" w:hAnsi="Arial" w:cs="Arial"/>
          <w:lang w:eastAsia="zh-CN"/>
        </w:rPr>
      </w:pPr>
      <w:r w:rsidRPr="00EE5F02">
        <w:rPr>
          <w:rFonts w:ascii="Arial" w:hAnsi="Arial" w:cs="Arial"/>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EE5F02">
        <w:rPr>
          <w:rFonts w:ascii="Arial" w:hAnsi="Arial" w:cs="Arial"/>
          <w:lang w:eastAsia="zh-CN"/>
        </w:rPr>
        <w:t>Instytucja ta nie znajdzie zastosowania do Strony, bowiem nie jest przedsiębiorcą prowadzącym działalność gospodarczą w oparciu wpis do CEIDG.</w:t>
      </w:r>
    </w:p>
    <w:p w14:paraId="557D4FD4" w14:textId="77777777" w:rsidR="006E6B8F" w:rsidRPr="00EE5F02" w:rsidRDefault="006E6B8F" w:rsidP="00897F61">
      <w:pPr>
        <w:spacing w:before="120" w:line="360" w:lineRule="auto"/>
        <w:rPr>
          <w:rFonts w:ascii="Arial" w:hAnsi="Arial" w:cs="Arial"/>
        </w:rPr>
      </w:pPr>
      <w:r w:rsidRPr="00EE5F02">
        <w:rPr>
          <w:rFonts w:ascii="Arial" w:hAnsi="Arial" w:cs="Arial"/>
        </w:rPr>
        <w:t>W związku z powyższym tutejszy organ Inspekcji Handlowej orzekł jak w sentencji.</w:t>
      </w:r>
    </w:p>
    <w:p w14:paraId="436C6DE1" w14:textId="77777777" w:rsidR="006E6B8F" w:rsidRPr="00EE5F02" w:rsidRDefault="006E6B8F" w:rsidP="00897F61">
      <w:pPr>
        <w:spacing w:before="120" w:line="360" w:lineRule="auto"/>
        <w:rPr>
          <w:rFonts w:ascii="Arial" w:hAnsi="Arial" w:cs="Arial"/>
        </w:rPr>
      </w:pPr>
      <w:r w:rsidRPr="00EE5F02">
        <w:rPr>
          <w:rFonts w:ascii="Arial" w:hAnsi="Arial" w:cs="Arial"/>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EE5F02">
        <w:rPr>
          <w:rFonts w:ascii="Arial" w:hAnsi="Arial" w:cs="Arial"/>
        </w:rPr>
        <w:t>.</w:t>
      </w:r>
    </w:p>
    <w:p w14:paraId="7DCE87CD" w14:textId="0D49018A" w:rsidR="0057018B" w:rsidRPr="00EE5F02" w:rsidRDefault="006E6B8F" w:rsidP="00897F61">
      <w:pPr>
        <w:spacing w:before="120" w:line="360" w:lineRule="auto"/>
        <w:rPr>
          <w:rFonts w:ascii="Arial" w:hAnsi="Arial" w:cs="Arial"/>
        </w:rPr>
      </w:pPr>
      <w:r w:rsidRPr="00EE5F02">
        <w:rPr>
          <w:rFonts w:ascii="Arial" w:hAnsi="Arial" w:cs="Arial"/>
        </w:rPr>
        <w:lastRenderedPageBreak/>
        <w:t>Na podstawie art. 7 ust. 1 i 3 ustawy karę pieniężną, stanowiącą dochód budżetu państwa, przedsiębiorca winien uiścić na rachunek bankowy Wojewódzkiego Inspektoratu Inspekcji Handlowej w Rzeszowie, ul. 8 Marca 5, 35-959 Rzeszów - numer konta:</w:t>
      </w:r>
      <w:r w:rsidR="00897F61" w:rsidRPr="00EE5F02">
        <w:rPr>
          <w:rFonts w:ascii="Arial" w:hAnsi="Arial" w:cs="Arial"/>
        </w:rPr>
        <w:t xml:space="preserve"> </w:t>
      </w:r>
      <w:r w:rsidRPr="00EE5F02">
        <w:rPr>
          <w:rFonts w:ascii="Arial" w:hAnsi="Arial" w:cs="Arial"/>
          <w:b/>
        </w:rPr>
        <w:t>NBP O/O w Rzeszowie 67 1010 1528 0016 5822 3100 0000,</w:t>
      </w:r>
      <w:r w:rsidR="00897F61" w:rsidRPr="00EE5F02">
        <w:rPr>
          <w:rFonts w:ascii="Arial" w:hAnsi="Arial" w:cs="Arial"/>
          <w:b/>
        </w:rPr>
        <w:t xml:space="preserve"> </w:t>
      </w:r>
      <w:r w:rsidRPr="00EE5F02">
        <w:rPr>
          <w:rFonts w:ascii="Arial" w:hAnsi="Arial" w:cs="Arial"/>
        </w:rPr>
        <w:t>w terminie 7 dni od dnia, w którym decyzja o wymierzeniu kary stała się ostateczna</w:t>
      </w:r>
      <w:r w:rsidR="0057018B" w:rsidRPr="00EE5F02">
        <w:rPr>
          <w:rFonts w:ascii="Arial" w:eastAsia="Calibri" w:hAnsi="Arial" w:cs="Arial"/>
          <w:lang w:eastAsia="en-US"/>
        </w:rPr>
        <w:t>.</w:t>
      </w:r>
    </w:p>
    <w:p w14:paraId="6F515665" w14:textId="77777777" w:rsidR="0057018B" w:rsidRPr="00EE5F02" w:rsidRDefault="0057018B" w:rsidP="001E6BE6">
      <w:pPr>
        <w:pStyle w:val="Nagwek3"/>
        <w:spacing w:before="120"/>
        <w:rPr>
          <w:bCs w:val="0"/>
        </w:rPr>
      </w:pPr>
      <w:r w:rsidRPr="00EE5F02">
        <w:rPr>
          <w:bCs w:val="0"/>
        </w:rPr>
        <w:t>Pouczenie:</w:t>
      </w:r>
    </w:p>
    <w:p w14:paraId="0F85CE1D" w14:textId="77777777" w:rsidR="006E6B8F" w:rsidRPr="00EE5F02" w:rsidRDefault="006E6B8F" w:rsidP="006E6B8F">
      <w:pPr>
        <w:spacing w:before="120" w:line="360" w:lineRule="auto"/>
        <w:rPr>
          <w:rFonts w:ascii="Arial" w:hAnsi="Arial" w:cs="Arial"/>
          <w:szCs w:val="24"/>
        </w:rPr>
      </w:pPr>
      <w:r w:rsidRPr="00EE5F02">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B40DDF8" w14:textId="77777777" w:rsidR="006E6B8F" w:rsidRPr="00EE5F02" w:rsidRDefault="006E6B8F" w:rsidP="006E6B8F">
      <w:pPr>
        <w:spacing w:before="120" w:line="360" w:lineRule="auto"/>
        <w:rPr>
          <w:rFonts w:ascii="Arial" w:hAnsi="Arial" w:cs="Arial"/>
          <w:szCs w:val="24"/>
        </w:rPr>
      </w:pPr>
      <w:r w:rsidRPr="00EE5F02">
        <w:rPr>
          <w:rFonts w:ascii="Arial" w:hAnsi="Arial" w:cs="Arial"/>
          <w:szCs w:val="24"/>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12C115B" w14:textId="341766EB" w:rsidR="006E6B8F" w:rsidRPr="00EE5F02" w:rsidRDefault="006E6B8F" w:rsidP="006E6B8F">
      <w:pPr>
        <w:spacing w:before="120" w:line="360" w:lineRule="auto"/>
        <w:rPr>
          <w:rFonts w:ascii="Arial" w:hAnsi="Arial" w:cs="Arial"/>
          <w:szCs w:val="24"/>
        </w:rPr>
      </w:pPr>
      <w:r w:rsidRPr="00EE5F02">
        <w:rPr>
          <w:rFonts w:ascii="Arial" w:hAnsi="Arial" w:cs="Arial"/>
          <w:szCs w:val="24"/>
        </w:rPr>
        <w:t>Zgodnie z art. 130 § 1 i 2 Kodeksu postępowania administracyjnego przed upływem terminu do wniesienia odwołania decyzja nie ulega wykonaniu. Wniesienie odwołania w terminie wstrzymuje wykonanie decyzji.</w:t>
      </w:r>
    </w:p>
    <w:p w14:paraId="1451630B" w14:textId="62A29B36" w:rsidR="0057018B" w:rsidRPr="00EE5F02" w:rsidRDefault="006E6B8F" w:rsidP="006E6B8F">
      <w:pPr>
        <w:spacing w:before="120" w:line="360" w:lineRule="auto"/>
        <w:rPr>
          <w:rFonts w:ascii="Arial" w:eastAsia="Calibri" w:hAnsi="Arial" w:cs="Arial"/>
          <w:szCs w:val="24"/>
          <w:lang w:eastAsia="en-US"/>
        </w:rPr>
      </w:pPr>
      <w:r w:rsidRPr="00EE5F02">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EE5F02">
        <w:rPr>
          <w:rFonts w:ascii="Arial" w:eastAsia="Calibri" w:hAnsi="Arial" w:cs="Arial"/>
          <w:szCs w:val="24"/>
          <w:lang w:eastAsia="en-US"/>
        </w:rPr>
        <w:t>.</w:t>
      </w:r>
    </w:p>
    <w:p w14:paraId="11515186" w14:textId="77777777" w:rsidR="0057018B" w:rsidRPr="00EE5F02" w:rsidRDefault="0057018B" w:rsidP="001E6BE6">
      <w:pPr>
        <w:pStyle w:val="Nagwek3"/>
        <w:spacing w:before="120"/>
        <w:rPr>
          <w:b/>
          <w:bCs w:val="0"/>
        </w:rPr>
      </w:pPr>
      <w:r w:rsidRPr="00EE5F02">
        <w:rPr>
          <w:b/>
          <w:bCs w:val="0"/>
        </w:rPr>
        <w:t>Otrzymują:</w:t>
      </w:r>
    </w:p>
    <w:p w14:paraId="2535184D" w14:textId="19E1EBC5" w:rsidR="006E6B8F" w:rsidRPr="00EE5F02" w:rsidRDefault="006E6B8F" w:rsidP="006E6B8F">
      <w:pPr>
        <w:pStyle w:val="Akapitzlist"/>
        <w:numPr>
          <w:ilvl w:val="0"/>
          <w:numId w:val="32"/>
        </w:numPr>
        <w:spacing w:before="120" w:line="360" w:lineRule="auto"/>
        <w:rPr>
          <w:rFonts w:ascii="Arial" w:hAnsi="Arial" w:cs="Arial"/>
          <w:bCs/>
          <w:szCs w:val="24"/>
          <w:lang w:eastAsia="zh-CN"/>
        </w:rPr>
      </w:pPr>
      <w:r w:rsidRPr="00EE5F02">
        <w:rPr>
          <w:rFonts w:ascii="Arial" w:hAnsi="Arial" w:cs="Arial"/>
          <w:bCs/>
          <w:szCs w:val="24"/>
          <w:lang w:eastAsia="zh-CN"/>
        </w:rPr>
        <w:t>adresat;</w:t>
      </w:r>
    </w:p>
    <w:p w14:paraId="00F1FFCB" w14:textId="6F3FC321" w:rsidR="006E6B8F" w:rsidRPr="00EE5F02" w:rsidRDefault="006E6B8F" w:rsidP="006E6B8F">
      <w:pPr>
        <w:pStyle w:val="Akapitzlist"/>
        <w:numPr>
          <w:ilvl w:val="0"/>
          <w:numId w:val="32"/>
        </w:numPr>
        <w:spacing w:before="120" w:line="360" w:lineRule="auto"/>
        <w:rPr>
          <w:rFonts w:ascii="Arial" w:hAnsi="Arial" w:cs="Arial"/>
          <w:szCs w:val="24"/>
          <w:lang w:eastAsia="zh-CN"/>
        </w:rPr>
      </w:pPr>
      <w:r w:rsidRPr="00EE5F02">
        <w:rPr>
          <w:rFonts w:ascii="Arial" w:hAnsi="Arial" w:cs="Arial"/>
          <w:szCs w:val="24"/>
          <w:lang w:eastAsia="zh-CN"/>
        </w:rPr>
        <w:t xml:space="preserve">Wydział BA; </w:t>
      </w:r>
    </w:p>
    <w:p w14:paraId="0369A747" w14:textId="6D78AD48" w:rsidR="006E6B8F" w:rsidRPr="00EE5F02" w:rsidRDefault="006E6B8F" w:rsidP="006E6B8F">
      <w:pPr>
        <w:pStyle w:val="Akapitzlist"/>
        <w:numPr>
          <w:ilvl w:val="0"/>
          <w:numId w:val="32"/>
        </w:numPr>
        <w:spacing w:before="120" w:line="360" w:lineRule="auto"/>
        <w:rPr>
          <w:rFonts w:ascii="Arial" w:hAnsi="Arial" w:cs="Arial"/>
          <w:szCs w:val="24"/>
          <w:lang w:eastAsia="zh-CN"/>
        </w:rPr>
      </w:pPr>
      <w:r w:rsidRPr="00EE5F02">
        <w:rPr>
          <w:rFonts w:ascii="Arial" w:hAnsi="Arial" w:cs="Arial"/>
          <w:szCs w:val="24"/>
          <w:lang w:eastAsia="zh-CN"/>
        </w:rPr>
        <w:t>aa (</w:t>
      </w:r>
      <w:proofErr w:type="spellStart"/>
      <w:r w:rsidRPr="00EE5F02">
        <w:rPr>
          <w:rFonts w:ascii="Arial" w:hAnsi="Arial" w:cs="Arial"/>
          <w:szCs w:val="24"/>
          <w:lang w:eastAsia="zh-CN"/>
        </w:rPr>
        <w:t>kh</w:t>
      </w:r>
      <w:proofErr w:type="spellEnd"/>
      <w:r w:rsidRPr="00EE5F02">
        <w:rPr>
          <w:rFonts w:ascii="Arial" w:hAnsi="Arial" w:cs="Arial"/>
          <w:szCs w:val="24"/>
          <w:lang w:eastAsia="zh-CN"/>
        </w:rPr>
        <w:t>/bp, po/mc).</w:t>
      </w:r>
    </w:p>
    <w:p w14:paraId="45A6F4A7" w14:textId="33EF6E5D" w:rsidR="003B7C7E" w:rsidRPr="00EE5F02" w:rsidRDefault="003B7C7E" w:rsidP="006E6B8F">
      <w:pPr>
        <w:spacing w:before="240" w:line="360" w:lineRule="auto"/>
        <w:rPr>
          <w:rFonts w:ascii="Arial" w:hAnsi="Arial" w:cs="Arial"/>
          <w:szCs w:val="24"/>
        </w:rPr>
      </w:pPr>
      <w:r w:rsidRPr="00EE5F02">
        <w:rPr>
          <w:rFonts w:ascii="Arial" w:hAnsi="Arial" w:cs="Arial"/>
          <w:szCs w:val="24"/>
        </w:rPr>
        <w:t>PODKARPACKI WOJEWÓDZKI INSPEKTOR INSPEKCJI HANDLOWEJ Jerzy Szczepański</w:t>
      </w:r>
    </w:p>
    <w:sectPr w:rsidR="003B7C7E" w:rsidRPr="00EE5F02"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C86B" w14:textId="77777777" w:rsidR="009515F0" w:rsidRDefault="009515F0">
      <w:r>
        <w:separator/>
      </w:r>
    </w:p>
  </w:endnote>
  <w:endnote w:type="continuationSeparator" w:id="0">
    <w:p w14:paraId="7C3A495C" w14:textId="77777777" w:rsidR="009515F0" w:rsidRDefault="0095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89B2" w14:textId="77777777" w:rsidR="009515F0" w:rsidRDefault="009515F0">
      <w:r>
        <w:separator/>
      </w:r>
    </w:p>
  </w:footnote>
  <w:footnote w:type="continuationSeparator" w:id="0">
    <w:p w14:paraId="630A1CF1" w14:textId="77777777" w:rsidR="009515F0" w:rsidRDefault="00951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5D74DD"/>
    <w:multiLevelType w:val="hybridMultilevel"/>
    <w:tmpl w:val="0D5610C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CF515E8"/>
    <w:multiLevelType w:val="hybridMultilevel"/>
    <w:tmpl w:val="47481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20522E1C"/>
    <w:multiLevelType w:val="hybridMultilevel"/>
    <w:tmpl w:val="3A7E7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0A53E1F"/>
    <w:multiLevelType w:val="hybridMultilevel"/>
    <w:tmpl w:val="FC329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B385980"/>
    <w:multiLevelType w:val="hybridMultilevel"/>
    <w:tmpl w:val="FD2E5056"/>
    <w:lvl w:ilvl="0" w:tplc="A498EA9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CA3392"/>
    <w:multiLevelType w:val="hybridMultilevel"/>
    <w:tmpl w:val="3FB0B5AC"/>
    <w:lvl w:ilvl="0" w:tplc="77EE53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15:restartNumberingAfterBreak="0">
    <w:nsid w:val="654B3196"/>
    <w:multiLevelType w:val="hybridMultilevel"/>
    <w:tmpl w:val="07489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0D1F6F"/>
    <w:multiLevelType w:val="hybridMultilevel"/>
    <w:tmpl w:val="FFD89824"/>
    <w:lvl w:ilvl="0" w:tplc="1F1482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91673E"/>
    <w:multiLevelType w:val="hybridMultilevel"/>
    <w:tmpl w:val="A0BCCA30"/>
    <w:lvl w:ilvl="0" w:tplc="17A4593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2"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6E3781"/>
    <w:multiLevelType w:val="hybridMultilevel"/>
    <w:tmpl w:val="E9180180"/>
    <w:lvl w:ilvl="0" w:tplc="90CAF97A">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35"/>
  </w:num>
  <w:num w:numId="2" w16cid:durableId="755856837">
    <w:abstractNumId w:val="1"/>
  </w:num>
  <w:num w:numId="3" w16cid:durableId="1011568581">
    <w:abstractNumId w:val="24"/>
  </w:num>
  <w:num w:numId="4" w16cid:durableId="2045982488">
    <w:abstractNumId w:val="20"/>
  </w:num>
  <w:num w:numId="5" w16cid:durableId="978417063">
    <w:abstractNumId w:val="33"/>
  </w:num>
  <w:num w:numId="6" w16cid:durableId="1597709946">
    <w:abstractNumId w:val="31"/>
  </w:num>
  <w:num w:numId="7" w16cid:durableId="1929119673">
    <w:abstractNumId w:val="9"/>
  </w:num>
  <w:num w:numId="8" w16cid:durableId="1734816058">
    <w:abstractNumId w:val="17"/>
  </w:num>
  <w:num w:numId="9" w16cid:durableId="993067181">
    <w:abstractNumId w:val="4"/>
  </w:num>
  <w:num w:numId="10" w16cid:durableId="595820241">
    <w:abstractNumId w:val="7"/>
  </w:num>
  <w:num w:numId="11" w16cid:durableId="1771662352">
    <w:abstractNumId w:val="14"/>
  </w:num>
  <w:num w:numId="12" w16cid:durableId="1137455976">
    <w:abstractNumId w:val="2"/>
  </w:num>
  <w:num w:numId="13" w16cid:durableId="879130892">
    <w:abstractNumId w:val="3"/>
  </w:num>
  <w:num w:numId="14" w16cid:durableId="924414992">
    <w:abstractNumId w:val="12"/>
  </w:num>
  <w:num w:numId="15" w16cid:durableId="1804081619">
    <w:abstractNumId w:val="23"/>
  </w:num>
  <w:num w:numId="16" w16cid:durableId="321811206">
    <w:abstractNumId w:val="30"/>
  </w:num>
  <w:num w:numId="17" w16cid:durableId="534780060">
    <w:abstractNumId w:val="16"/>
  </w:num>
  <w:num w:numId="18" w16cid:durableId="917176647">
    <w:abstractNumId w:val="11"/>
  </w:num>
  <w:num w:numId="19" w16cid:durableId="360323045">
    <w:abstractNumId w:val="28"/>
  </w:num>
  <w:num w:numId="20" w16cid:durableId="752240416">
    <w:abstractNumId w:val="19"/>
  </w:num>
  <w:num w:numId="21" w16cid:durableId="1205171837">
    <w:abstractNumId w:val="29"/>
  </w:num>
  <w:num w:numId="22" w16cid:durableId="687869678">
    <w:abstractNumId w:val="34"/>
  </w:num>
  <w:num w:numId="23" w16cid:durableId="283510441">
    <w:abstractNumId w:val="13"/>
  </w:num>
  <w:num w:numId="24" w16cid:durableId="708141381">
    <w:abstractNumId w:val="22"/>
  </w:num>
  <w:num w:numId="25" w16cid:durableId="1898273132">
    <w:abstractNumId w:val="18"/>
  </w:num>
  <w:num w:numId="26" w16cid:durableId="1073818535">
    <w:abstractNumId w:val="27"/>
  </w:num>
  <w:num w:numId="27" w16cid:durableId="1906719770">
    <w:abstractNumId w:val="36"/>
  </w:num>
  <w:num w:numId="28" w16cid:durableId="16677802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1255005">
    <w:abstractNumId w:val="26"/>
  </w:num>
  <w:num w:numId="30" w16cid:durableId="1009335540">
    <w:abstractNumId w:val="21"/>
  </w:num>
  <w:num w:numId="31" w16cid:durableId="589004134">
    <w:abstractNumId w:val="6"/>
  </w:num>
  <w:num w:numId="32" w16cid:durableId="868834450">
    <w:abstractNumId w:val="10"/>
  </w:num>
  <w:num w:numId="33" w16cid:durableId="694111107">
    <w:abstractNumId w:val="5"/>
  </w:num>
  <w:num w:numId="34" w16cid:durableId="1146774895">
    <w:abstractNumId w:val="8"/>
  </w:num>
  <w:num w:numId="35" w16cid:durableId="650984766">
    <w:abstractNumId w:val="15"/>
  </w:num>
  <w:num w:numId="36" w16cid:durableId="117676816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46F"/>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6B8F"/>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97F61"/>
    <w:rsid w:val="008A057F"/>
    <w:rsid w:val="008A1509"/>
    <w:rsid w:val="008A3160"/>
    <w:rsid w:val="008A452F"/>
    <w:rsid w:val="008A6B47"/>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5F0"/>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E5F02"/>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3291</Words>
  <Characters>19748</Characters>
  <Application>Microsoft Office Word</Application>
  <DocSecurity>2</DocSecurity>
  <Lines>164</Lines>
  <Paragraphs>45</Paragraphs>
  <ScaleCrop>false</ScaleCrop>
  <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2023-01-11T12:31:00Z</dcterms:created>
  <dcterms:modified xsi:type="dcterms:W3CDTF">2023-01-11T12:31:00Z</dcterms:modified>
</cp:coreProperties>
</file>