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5FE5989" w:rsidR="0089209F" w:rsidRPr="00E005DC" w:rsidRDefault="0089209F" w:rsidP="006F1881">
      <w:pPr>
        <w:pStyle w:val="Nagwek"/>
        <w:spacing w:line="360" w:lineRule="auto"/>
        <w:rPr>
          <w:rFonts w:ascii="Arial" w:hAnsi="Arial" w:cs="Arial"/>
        </w:rPr>
      </w:pPr>
      <w:bookmarkStart w:id="0" w:name="_Hlk104358543"/>
      <w:bookmarkStart w:id="1" w:name="_Hlk104358949"/>
      <w:r w:rsidRPr="00E005DC">
        <w:rPr>
          <w:rFonts w:ascii="Arial" w:hAnsi="Arial" w:cs="Arial"/>
        </w:rPr>
        <w:t xml:space="preserve">Rzeszów, </w:t>
      </w:r>
      <w:r w:rsidR="00E005DC" w:rsidRPr="00E005DC">
        <w:rPr>
          <w:rFonts w:ascii="Arial" w:hAnsi="Arial" w:cs="Arial"/>
          <w:lang w:val="pl-PL"/>
        </w:rPr>
        <w:t>2</w:t>
      </w:r>
      <w:r w:rsidR="00863024">
        <w:rPr>
          <w:rFonts w:ascii="Arial" w:hAnsi="Arial" w:cs="Arial"/>
          <w:lang w:val="pl-PL"/>
        </w:rPr>
        <w:t>6</w:t>
      </w:r>
      <w:r w:rsidRPr="00E005DC">
        <w:rPr>
          <w:rFonts w:ascii="Arial" w:hAnsi="Arial" w:cs="Arial"/>
        </w:rPr>
        <w:t xml:space="preserve"> </w:t>
      </w:r>
      <w:r w:rsidR="00863024">
        <w:rPr>
          <w:rFonts w:ascii="Arial" w:hAnsi="Arial" w:cs="Arial"/>
          <w:lang w:val="pl-PL"/>
        </w:rPr>
        <w:t xml:space="preserve">października </w:t>
      </w:r>
      <w:r w:rsidRPr="00E005DC">
        <w:rPr>
          <w:rFonts w:ascii="Arial" w:hAnsi="Arial" w:cs="Arial"/>
        </w:rPr>
        <w:t>2022 r.</w:t>
      </w:r>
    </w:p>
    <w:p w14:paraId="067C078B" w14:textId="206C2202" w:rsidR="0089209F" w:rsidRPr="00E005DC" w:rsidRDefault="00863024" w:rsidP="006F1881">
      <w:pPr>
        <w:pStyle w:val="Nagwek"/>
        <w:spacing w:line="360" w:lineRule="auto"/>
        <w:rPr>
          <w:rFonts w:ascii="Arial" w:hAnsi="Arial" w:cs="Arial"/>
        </w:rPr>
      </w:pPr>
      <w:r>
        <w:rPr>
          <w:rFonts w:ascii="Arial" w:hAnsi="Arial" w:cs="Arial"/>
          <w:lang w:val="pl-PL"/>
        </w:rPr>
        <w:t>DT</w:t>
      </w:r>
      <w:r w:rsidR="0009281D" w:rsidRPr="00E005DC">
        <w:rPr>
          <w:rFonts w:ascii="Arial" w:hAnsi="Arial" w:cs="Arial"/>
          <w:lang w:val="pl-PL"/>
        </w:rPr>
        <w:t>.8361.</w:t>
      </w:r>
      <w:r>
        <w:rPr>
          <w:rFonts w:ascii="Arial" w:hAnsi="Arial" w:cs="Arial"/>
          <w:lang w:val="pl-PL"/>
        </w:rPr>
        <w:t>53</w:t>
      </w:r>
      <w:r w:rsidR="0009281D" w:rsidRPr="00E005DC">
        <w:rPr>
          <w:rFonts w:ascii="Arial" w:hAnsi="Arial" w:cs="Arial"/>
          <w:lang w:val="pl-PL"/>
        </w:rPr>
        <w:t>.202</w:t>
      </w:r>
      <w:r w:rsidR="00E005DC" w:rsidRPr="00E005DC">
        <w:rPr>
          <w:rFonts w:ascii="Arial" w:hAnsi="Arial" w:cs="Arial"/>
          <w:lang w:val="pl-PL"/>
        </w:rPr>
        <w:t>2</w:t>
      </w:r>
    </w:p>
    <w:bookmarkEnd w:id="0"/>
    <w:p w14:paraId="65E9E06F" w14:textId="7C4364F2" w:rsidR="00A96E78" w:rsidRPr="00E005DC" w:rsidRDefault="00187AEB" w:rsidP="006F1881">
      <w:pPr>
        <w:pStyle w:val="Nagwek1"/>
        <w:spacing w:before="240" w:after="240" w:line="360" w:lineRule="auto"/>
        <w:jc w:val="left"/>
        <w:rPr>
          <w:rFonts w:ascii="Arial" w:hAnsi="Arial" w:cs="Arial"/>
          <w:sz w:val="28"/>
          <w:szCs w:val="28"/>
        </w:rPr>
      </w:pPr>
      <w:r w:rsidRPr="00E005DC">
        <w:rPr>
          <w:rFonts w:ascii="Arial" w:hAnsi="Arial" w:cs="Arial"/>
          <w:sz w:val="28"/>
          <w:szCs w:val="28"/>
        </w:rPr>
        <w:t>Decyzja</w:t>
      </w:r>
    </w:p>
    <w:bookmarkEnd w:id="1"/>
    <w:p w14:paraId="268ACDE7" w14:textId="29FB9E54" w:rsidR="007F1BE6" w:rsidRPr="00E005DC" w:rsidRDefault="0089209F" w:rsidP="006F1881">
      <w:pPr>
        <w:pStyle w:val="Nagwek"/>
        <w:tabs>
          <w:tab w:val="left" w:pos="708"/>
        </w:tabs>
        <w:spacing w:line="360" w:lineRule="auto"/>
        <w:rPr>
          <w:rFonts w:ascii="Arial" w:hAnsi="Arial" w:cs="Arial"/>
          <w:szCs w:val="24"/>
        </w:rPr>
      </w:pPr>
      <w:r w:rsidRPr="00E005DC">
        <w:rPr>
          <w:rFonts w:ascii="Arial" w:hAnsi="Arial" w:cs="Arial"/>
          <w:szCs w:val="24"/>
        </w:rPr>
        <w:t xml:space="preserve">Na </w:t>
      </w:r>
      <w:r w:rsidR="00863024" w:rsidRPr="00863024">
        <w:rPr>
          <w:rFonts w:ascii="Arial" w:hAnsi="Arial" w:cs="Arial"/>
          <w:szCs w:val="24"/>
          <w:lang w:val="pl-PL"/>
        </w:rPr>
        <w:t>podstawie art. 6 ust. 1 ustawy z dnia 9 maja 2014 r. o informowaniu o cenach towarów</w:t>
      </w:r>
      <w:r w:rsidR="00863024">
        <w:rPr>
          <w:rFonts w:ascii="Arial" w:hAnsi="Arial" w:cs="Arial"/>
          <w:szCs w:val="24"/>
          <w:lang w:val="pl-PL"/>
        </w:rPr>
        <w:t xml:space="preserve"> </w:t>
      </w:r>
      <w:r w:rsidR="00863024" w:rsidRPr="00863024">
        <w:rPr>
          <w:rFonts w:ascii="Arial" w:hAnsi="Arial" w:cs="Arial"/>
          <w:szCs w:val="24"/>
          <w:lang w:val="pl-PL"/>
        </w:rPr>
        <w:t>i usług (tekst jednolity: Dz. U. z 2019 r., poz. 178) – zwanej dalej ,,</w:t>
      </w:r>
      <w:r w:rsidR="00863024" w:rsidRPr="00863024">
        <w:rPr>
          <w:rFonts w:ascii="Arial" w:hAnsi="Arial" w:cs="Arial"/>
          <w:iCs/>
          <w:szCs w:val="24"/>
          <w:lang w:val="pl-PL"/>
        </w:rPr>
        <w:t>ustawą o cenach” -</w:t>
      </w:r>
      <w:r w:rsidR="00863024" w:rsidRPr="00863024">
        <w:rPr>
          <w:rFonts w:ascii="Arial" w:hAnsi="Arial" w:cs="Arial"/>
          <w:szCs w:val="24"/>
          <w:lang w:val="pl-PL"/>
        </w:rPr>
        <w:t xml:space="preserve"> oraz art. 104 § 1 ustawy z dnia 14 czerwca 1960 r. – Kodeks postępowania administracyjnego (tekst jednolity: Dz. U. z 2022 r. poz. 2000) - zwanej dalej „kpa”, po przeprowadzeniu postępowania administracyjnego wszczętego z urzędu</w:t>
      </w:r>
      <w:r w:rsidR="00065686" w:rsidRPr="00E005DC">
        <w:rPr>
          <w:rFonts w:ascii="Arial" w:hAnsi="Arial" w:cs="Arial"/>
          <w:szCs w:val="24"/>
          <w:lang w:val="pl-PL"/>
        </w:rPr>
        <w:t>,</w:t>
      </w:r>
    </w:p>
    <w:p w14:paraId="6DEFC71B" w14:textId="4A4FF0E5" w:rsidR="007F1BE6" w:rsidRPr="00E005DC" w:rsidRDefault="00774EB6" w:rsidP="006F1881">
      <w:pPr>
        <w:pStyle w:val="Nagwek2"/>
      </w:pPr>
      <w:r w:rsidRPr="00E005DC">
        <w:t>Podkarpacki Wojewódzki Inspektor Inspekcji Handlowej wymierza</w:t>
      </w:r>
    </w:p>
    <w:p w14:paraId="31430C92" w14:textId="78EB06E6" w:rsidR="00774EB6" w:rsidRPr="00E005DC" w:rsidRDefault="00774EB6" w:rsidP="006F1881">
      <w:pPr>
        <w:pStyle w:val="Nagwek"/>
        <w:tabs>
          <w:tab w:val="left" w:pos="708"/>
        </w:tabs>
        <w:spacing w:line="360" w:lineRule="auto"/>
        <w:rPr>
          <w:rFonts w:ascii="Arial" w:hAnsi="Arial" w:cs="Arial"/>
          <w:szCs w:val="24"/>
        </w:rPr>
      </w:pPr>
      <w:r w:rsidRPr="00E005DC">
        <w:rPr>
          <w:rFonts w:ascii="Arial" w:hAnsi="Arial" w:cs="Arial"/>
          <w:szCs w:val="24"/>
          <w:lang w:val="pl-PL"/>
        </w:rPr>
        <w:t xml:space="preserve">przedsiębiorcy – </w:t>
      </w:r>
      <w:r w:rsidR="00863024" w:rsidRPr="00863024">
        <w:rPr>
          <w:rFonts w:ascii="Arial" w:hAnsi="Arial" w:cs="Arial"/>
          <w:b/>
          <w:szCs w:val="24"/>
          <w:lang w:val="pl-PL"/>
        </w:rPr>
        <w:t>Pani</w:t>
      </w:r>
      <w:r w:rsidR="00863024" w:rsidRPr="00863024">
        <w:rPr>
          <w:rFonts w:ascii="Arial" w:hAnsi="Arial" w:cs="Arial"/>
          <w:b/>
          <w:bCs/>
          <w:szCs w:val="24"/>
          <w:lang w:val="pl-PL"/>
        </w:rPr>
        <w:t xml:space="preserve"> </w:t>
      </w:r>
      <w:r w:rsidR="00863024" w:rsidRPr="00863024">
        <w:rPr>
          <w:rFonts w:ascii="Arial" w:hAnsi="Arial" w:cs="Arial"/>
          <w:b/>
          <w:szCs w:val="24"/>
          <w:lang w:val="pl-PL"/>
        </w:rPr>
        <w:t>(dane zanonimizowane)</w:t>
      </w:r>
      <w:r w:rsidR="00863024" w:rsidRPr="00863024">
        <w:rPr>
          <w:rFonts w:ascii="Arial" w:hAnsi="Arial" w:cs="Arial"/>
          <w:bCs/>
          <w:szCs w:val="24"/>
          <w:lang w:val="pl-PL"/>
        </w:rPr>
        <w:t>, prowadzącej działalność gospodarczą pod firmą</w:t>
      </w:r>
      <w:r w:rsidR="00863024" w:rsidRPr="00863024">
        <w:rPr>
          <w:rFonts w:ascii="Arial" w:hAnsi="Arial" w:cs="Arial"/>
          <w:b/>
          <w:szCs w:val="24"/>
          <w:lang w:val="pl-PL"/>
        </w:rPr>
        <w:t xml:space="preserve"> „REMAR” Firma Handlowo – Usługowa Renata Gruszecka</w:t>
      </w:r>
      <w:r w:rsidR="00863024" w:rsidRPr="00863024">
        <w:rPr>
          <w:rFonts w:ascii="Arial" w:hAnsi="Arial" w:cs="Arial"/>
          <w:bCs/>
          <w:szCs w:val="24"/>
          <w:lang w:val="pl-PL"/>
        </w:rPr>
        <w:t xml:space="preserve"> – karę pieniężną w wysokości</w:t>
      </w:r>
      <w:r w:rsidR="00863024" w:rsidRPr="00863024">
        <w:rPr>
          <w:rFonts w:ascii="Arial" w:hAnsi="Arial" w:cs="Arial"/>
          <w:b/>
          <w:szCs w:val="24"/>
          <w:lang w:val="pl-PL"/>
        </w:rPr>
        <w:t xml:space="preserve"> </w:t>
      </w:r>
      <w:r w:rsidR="00863024" w:rsidRPr="00863024">
        <w:rPr>
          <w:rFonts w:ascii="Arial" w:hAnsi="Arial" w:cs="Arial"/>
          <w:b/>
          <w:bCs/>
          <w:szCs w:val="24"/>
          <w:lang w:val="pl-PL"/>
        </w:rPr>
        <w:t>800</w:t>
      </w:r>
      <w:r w:rsidR="00863024" w:rsidRPr="00863024">
        <w:rPr>
          <w:rFonts w:ascii="Arial" w:hAnsi="Arial" w:cs="Arial"/>
          <w:b/>
          <w:szCs w:val="24"/>
          <w:lang w:val="pl-PL"/>
        </w:rPr>
        <w:t xml:space="preserve"> zł</w:t>
      </w:r>
      <w:r w:rsidR="00863024" w:rsidRPr="00863024">
        <w:rPr>
          <w:rFonts w:ascii="Arial" w:hAnsi="Arial" w:cs="Arial"/>
          <w:b/>
          <w:i/>
          <w:szCs w:val="24"/>
          <w:lang w:val="pl-PL"/>
        </w:rPr>
        <w:t xml:space="preserve"> </w:t>
      </w:r>
      <w:r w:rsidR="00863024" w:rsidRPr="00863024">
        <w:rPr>
          <w:rFonts w:ascii="Arial" w:hAnsi="Arial" w:cs="Arial"/>
          <w:b/>
          <w:szCs w:val="24"/>
          <w:lang w:val="pl-PL"/>
        </w:rPr>
        <w:t xml:space="preserve">(słownie: osiemset złotych) </w:t>
      </w:r>
      <w:r w:rsidR="00863024" w:rsidRPr="00863024">
        <w:rPr>
          <w:rFonts w:ascii="Arial" w:hAnsi="Arial" w:cs="Arial"/>
          <w:bCs/>
          <w:szCs w:val="24"/>
          <w:lang w:val="pl-PL"/>
        </w:rPr>
        <w:t>za niewykonanie w miejscu sprzedaży detalicznej, tj. w punkcie gastronomicznym</w:t>
      </w:r>
      <w:r w:rsidR="00863024" w:rsidRPr="00863024">
        <w:rPr>
          <w:rFonts w:ascii="Arial" w:hAnsi="Arial" w:cs="Arial"/>
          <w:b/>
          <w:szCs w:val="24"/>
          <w:lang w:val="pl-PL"/>
        </w:rPr>
        <w:t xml:space="preserve"> (dane zanonimizowane) </w:t>
      </w:r>
      <w:r w:rsidR="00863024" w:rsidRPr="00863024">
        <w:rPr>
          <w:rFonts w:ascii="Arial" w:hAnsi="Arial" w:cs="Arial"/>
          <w:bCs/>
          <w:szCs w:val="24"/>
          <w:lang w:val="pl-PL"/>
        </w:rPr>
        <w:t>w Padwi Narodowej, wynikającego z art. 4 ust. 1 ustawy o cenach, obowiązku uwidocznienia dla konsumenta w ogólnodostępnym MENU lub cenniku ilości (gramatury albo objętości) potraw lub wyrobu,</w:t>
      </w:r>
      <w:r w:rsidR="00863024" w:rsidRPr="00863024">
        <w:rPr>
          <w:rFonts w:ascii="Arial" w:hAnsi="Arial" w:cs="Arial"/>
          <w:b/>
          <w:szCs w:val="24"/>
          <w:lang w:val="pl-PL"/>
        </w:rPr>
        <w:t xml:space="preserve"> </w:t>
      </w:r>
      <w:r w:rsidR="00863024" w:rsidRPr="00863024">
        <w:rPr>
          <w:rFonts w:ascii="Arial" w:hAnsi="Arial" w:cs="Arial"/>
          <w:bCs/>
          <w:szCs w:val="24"/>
          <w:lang w:val="pl-PL"/>
        </w:rPr>
        <w:t>przy</w:t>
      </w:r>
      <w:r w:rsidR="00863024" w:rsidRPr="00863024">
        <w:rPr>
          <w:rFonts w:ascii="Arial" w:hAnsi="Arial" w:cs="Arial"/>
          <w:b/>
          <w:szCs w:val="24"/>
          <w:lang w:val="pl-PL"/>
        </w:rPr>
        <w:t xml:space="preserve"> łącznie 18 </w:t>
      </w:r>
      <w:r w:rsidR="00863024" w:rsidRPr="00863024">
        <w:rPr>
          <w:rFonts w:ascii="Arial" w:hAnsi="Arial" w:cs="Arial"/>
          <w:b/>
          <w:bCs/>
          <w:szCs w:val="24"/>
          <w:lang w:val="pl-PL"/>
        </w:rPr>
        <w:t>wyrobach (15 potrawach i 3 napojach na gorąco)</w:t>
      </w:r>
      <w:r w:rsidR="00863024">
        <w:rPr>
          <w:rFonts w:ascii="Arial" w:hAnsi="Arial" w:cs="Arial"/>
          <w:b/>
          <w:bCs/>
          <w:szCs w:val="24"/>
          <w:lang w:val="pl-PL"/>
        </w:rPr>
        <w:t xml:space="preserve"> </w:t>
      </w:r>
      <w:r w:rsidR="00863024" w:rsidRPr="00863024">
        <w:rPr>
          <w:rFonts w:ascii="Arial" w:hAnsi="Arial" w:cs="Arial"/>
          <w:b/>
          <w:szCs w:val="24"/>
          <w:lang w:val="pl-PL"/>
        </w:rPr>
        <w:t>na 83 sprawdzone wyroby</w:t>
      </w:r>
      <w:r w:rsidRPr="00E005DC">
        <w:rPr>
          <w:rFonts w:ascii="Arial" w:hAnsi="Arial" w:cs="Arial"/>
          <w:szCs w:val="24"/>
        </w:rPr>
        <w:t xml:space="preserve">. </w:t>
      </w:r>
    </w:p>
    <w:p w14:paraId="637F9D98" w14:textId="0ECE6F3E" w:rsidR="00D74C22" w:rsidRPr="00863024" w:rsidRDefault="00B65984" w:rsidP="00863024">
      <w:pPr>
        <w:pStyle w:val="Nagwek2"/>
      </w:pPr>
      <w:r w:rsidRPr="00863024">
        <w:t>Uzasadnienie</w:t>
      </w:r>
    </w:p>
    <w:p w14:paraId="63EFE399" w14:textId="7497BA30" w:rsidR="00863024" w:rsidRPr="00863024" w:rsidRDefault="00D27EFC" w:rsidP="00863024">
      <w:pPr>
        <w:pStyle w:val="Nagwek3"/>
        <w:spacing w:before="120"/>
        <w:rPr>
          <w:bCs w:val="0"/>
          <w:color w:val="000000"/>
        </w:rPr>
      </w:pPr>
      <w:r w:rsidRPr="00863024">
        <w:rPr>
          <w:bCs w:val="0"/>
        </w:rPr>
        <w:t xml:space="preserve">Na </w:t>
      </w:r>
      <w:r w:rsidR="00863024" w:rsidRPr="00863024">
        <w:rPr>
          <w:bCs w:val="0"/>
          <w:color w:val="000000"/>
        </w:rPr>
        <w:t xml:space="preserve">podstawie art. 3 ust. 1 pkt 1, 2 oraz 6 ustawy z dnia 15 grudnia 2000 r. o Inspekcji Handlowej (tekst jednolity: Dz. U. z 2020 r., poz. 1706), inspektorzy z Delegatury w Tarnobrzegu Wojewódzkiego Inspektoratu Inspekcji Handlowej w Rzeszowie, przeprowadzili w dniach 14 i 19 lipca 2022 r. kontrolę w punkcie gastronomicznym w Padwi Narodowej, </w:t>
      </w:r>
      <w:r w:rsidR="00863024" w:rsidRPr="00863024">
        <w:rPr>
          <w:b/>
          <w:bCs w:val="0"/>
          <w:color w:val="000000"/>
        </w:rPr>
        <w:t>(dane zanonimizowane)</w:t>
      </w:r>
      <w:r w:rsidR="00863024" w:rsidRPr="00863024">
        <w:rPr>
          <w:bCs w:val="0"/>
          <w:color w:val="000000"/>
        </w:rPr>
        <w:t xml:space="preserve">, w którym przedsiębiorca Pani </w:t>
      </w:r>
      <w:r w:rsidR="00863024" w:rsidRPr="00863024">
        <w:rPr>
          <w:b/>
          <w:bCs w:val="0"/>
          <w:color w:val="000000"/>
        </w:rPr>
        <w:t>(dane zanonimizowane)</w:t>
      </w:r>
      <w:r w:rsidR="00863024" w:rsidRPr="00863024">
        <w:rPr>
          <w:bCs w:val="0"/>
          <w:color w:val="000000"/>
        </w:rPr>
        <w:t>, prowadzi działalność gospodarczą w zakresie gastronomi pod firmą „REMAR” Firma Handlowo – Usługowa Renata</w:t>
      </w:r>
      <w:r w:rsidR="00863024" w:rsidRPr="00863024">
        <w:rPr>
          <w:b/>
          <w:bCs w:val="0"/>
          <w:color w:val="000000"/>
        </w:rPr>
        <w:t xml:space="preserve"> </w:t>
      </w:r>
      <w:r w:rsidR="00863024" w:rsidRPr="00863024">
        <w:rPr>
          <w:bCs w:val="0"/>
          <w:color w:val="000000"/>
        </w:rPr>
        <w:t xml:space="preserve">Gruszecka, </w:t>
      </w:r>
      <w:r w:rsidR="00863024" w:rsidRPr="00863024">
        <w:rPr>
          <w:b/>
          <w:bCs w:val="0"/>
          <w:color w:val="000000"/>
        </w:rPr>
        <w:t>(dane zanonimizowane)</w:t>
      </w:r>
      <w:r w:rsidR="00863024" w:rsidRPr="00863024">
        <w:rPr>
          <w:bCs w:val="0"/>
          <w:color w:val="000000"/>
        </w:rPr>
        <w:t xml:space="preserve"> Padew Narodowa – zwanej dalej również „kontrolowanym” lub „stroną”. </w:t>
      </w:r>
    </w:p>
    <w:p w14:paraId="04FB6371" w14:textId="78BCCF15" w:rsidR="00863024" w:rsidRPr="00863024" w:rsidRDefault="00863024" w:rsidP="00863024">
      <w:pPr>
        <w:spacing w:before="120" w:line="360" w:lineRule="auto"/>
        <w:rPr>
          <w:rFonts w:ascii="Arial" w:hAnsi="Arial" w:cs="Arial"/>
          <w:color w:val="000000"/>
          <w:szCs w:val="24"/>
        </w:rPr>
      </w:pPr>
      <w:r w:rsidRPr="00863024">
        <w:rPr>
          <w:rFonts w:ascii="Arial" w:hAnsi="Arial" w:cs="Arial"/>
          <w:color w:val="000000"/>
          <w:szCs w:val="24"/>
        </w:rPr>
        <w:t xml:space="preserve">Kontrolę przeprowadzono po uprzednim zawiadomieniu przedsiębiorcy o zamiarze wszczęcia kontroli na podstawie 48 ust. 1 ustawy z dnia 6 marca 2018 r. Prawo </w:t>
      </w:r>
      <w:r w:rsidRPr="00863024">
        <w:rPr>
          <w:rFonts w:ascii="Arial" w:hAnsi="Arial" w:cs="Arial"/>
          <w:color w:val="000000"/>
          <w:szCs w:val="24"/>
        </w:rPr>
        <w:lastRenderedPageBreak/>
        <w:t>Przedsiębiorców (tekst jednolity: Dz. U. z 2021 r., poz. 162 ze zm.) pismem sygn. DT.8360.1.37.2022 z dnia 15 czerwca 2022 r. i doręczonym dniu 20 czerwca 2022 r.</w:t>
      </w:r>
    </w:p>
    <w:p w14:paraId="3B228705" w14:textId="77777777" w:rsidR="00863024" w:rsidRPr="00863024" w:rsidRDefault="00863024" w:rsidP="00863024">
      <w:pPr>
        <w:spacing w:before="120" w:line="360" w:lineRule="auto"/>
        <w:rPr>
          <w:rFonts w:ascii="Arial" w:hAnsi="Arial" w:cs="Arial"/>
          <w:color w:val="000000"/>
          <w:szCs w:val="24"/>
        </w:rPr>
      </w:pPr>
      <w:r w:rsidRPr="00863024">
        <w:rPr>
          <w:rFonts w:ascii="Arial" w:hAnsi="Arial" w:cs="Arial"/>
          <w:color w:val="000000"/>
          <w:szCs w:val="24"/>
        </w:rPr>
        <w:t xml:space="preserve">W jej trakcie sprawdzano m. in. przestrzeganie przez przedsiębiorcę obowiązku uwidaczniania cen oferowanych potraw/wyrobów oraz prawidłowość identyfikacji ceny z potrawą lub wyrobem, w szczególności poprzez nazwę, pod którą jest sprzedawany oraz określenie ilości potrawy lub wyrobu, do których się odnosi. </w:t>
      </w:r>
    </w:p>
    <w:p w14:paraId="36A2A1A9" w14:textId="77777777" w:rsidR="00863024" w:rsidRPr="00863024" w:rsidRDefault="00863024" w:rsidP="00863024">
      <w:pPr>
        <w:spacing w:before="120" w:line="360" w:lineRule="auto"/>
        <w:rPr>
          <w:rFonts w:ascii="Arial" w:hAnsi="Arial" w:cs="Arial"/>
          <w:color w:val="000000"/>
          <w:szCs w:val="24"/>
        </w:rPr>
      </w:pPr>
      <w:r w:rsidRPr="00863024">
        <w:rPr>
          <w:rFonts w:ascii="Arial" w:hAnsi="Arial" w:cs="Arial"/>
          <w:color w:val="000000"/>
          <w:szCs w:val="24"/>
        </w:rPr>
        <w:t xml:space="preserve">Inspektorzy sprawdzili prawidłowość uwidaczniania informacji w powyższym zakresie dla 83 przypadkowo wybranych potraw z MENU cennika tj. ulotki informacyjnej z wykazem dostępnych potraw i ich cenami, wyłożonej na barze w ilości zapewniającej ich dostępność, stwierdzając brak określenia ilości potrawy/wyrobu, do której odnosi się uwidoczniona cena przy 18 wyrobach na 83 sprawdzone wyroby, a mianowicie: </w:t>
      </w:r>
    </w:p>
    <w:p w14:paraId="182097E1" w14:textId="77777777" w:rsidR="00863024" w:rsidRPr="00863024" w:rsidRDefault="00863024" w:rsidP="00863024">
      <w:pPr>
        <w:pStyle w:val="Akapitzlist"/>
        <w:numPr>
          <w:ilvl w:val="0"/>
          <w:numId w:val="34"/>
        </w:numPr>
        <w:spacing w:before="120" w:line="360" w:lineRule="auto"/>
        <w:rPr>
          <w:rFonts w:ascii="Arial" w:hAnsi="Arial" w:cs="Arial"/>
          <w:color w:val="000000"/>
          <w:szCs w:val="24"/>
        </w:rPr>
      </w:pPr>
      <w:r w:rsidRPr="00863024">
        <w:rPr>
          <w:rFonts w:ascii="Arial" w:hAnsi="Arial" w:cs="Arial"/>
          <w:color w:val="000000"/>
          <w:szCs w:val="24"/>
          <w:u w:val="single"/>
        </w:rPr>
        <w:t>Pizza szkolna</w:t>
      </w:r>
      <w:r w:rsidRPr="00863024">
        <w:rPr>
          <w:rFonts w:ascii="Arial" w:hAnsi="Arial" w:cs="Arial"/>
          <w:color w:val="000000"/>
          <w:szCs w:val="24"/>
        </w:rPr>
        <w:t xml:space="preserve">: </w:t>
      </w:r>
    </w:p>
    <w:p w14:paraId="356F5128"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proofErr w:type="spellStart"/>
      <w:r w:rsidRPr="00863024">
        <w:rPr>
          <w:rFonts w:ascii="Arial" w:hAnsi="Arial" w:cs="Arial"/>
          <w:color w:val="000000"/>
          <w:szCs w:val="24"/>
        </w:rPr>
        <w:t>Pizzerinka</w:t>
      </w:r>
      <w:proofErr w:type="spellEnd"/>
      <w:r w:rsidRPr="00863024">
        <w:rPr>
          <w:rFonts w:ascii="Arial" w:hAnsi="Arial" w:cs="Arial"/>
          <w:color w:val="000000"/>
          <w:szCs w:val="24"/>
        </w:rPr>
        <w:t xml:space="preserve"> (sos, ser, pieczarki, kukurydza, filet z kurczaka pieczony lub szynka), </w:t>
      </w:r>
    </w:p>
    <w:p w14:paraId="0A892AC6" w14:textId="77777777" w:rsidR="00863024" w:rsidRPr="00863024" w:rsidRDefault="00863024" w:rsidP="00863024">
      <w:pPr>
        <w:pStyle w:val="Akapitzlist"/>
        <w:numPr>
          <w:ilvl w:val="0"/>
          <w:numId w:val="34"/>
        </w:numPr>
        <w:spacing w:before="120" w:line="360" w:lineRule="auto"/>
        <w:rPr>
          <w:rFonts w:ascii="Arial" w:hAnsi="Arial" w:cs="Arial"/>
          <w:color w:val="000000"/>
          <w:szCs w:val="24"/>
        </w:rPr>
      </w:pPr>
      <w:r w:rsidRPr="00863024">
        <w:rPr>
          <w:rFonts w:ascii="Arial" w:hAnsi="Arial" w:cs="Arial"/>
          <w:color w:val="000000"/>
          <w:szCs w:val="24"/>
          <w:u w:val="single"/>
        </w:rPr>
        <w:t>Zapiekanki</w:t>
      </w:r>
      <w:r w:rsidRPr="00863024">
        <w:rPr>
          <w:rFonts w:ascii="Arial" w:hAnsi="Arial" w:cs="Arial"/>
          <w:color w:val="000000"/>
          <w:szCs w:val="24"/>
        </w:rPr>
        <w:t xml:space="preserve">: </w:t>
      </w:r>
    </w:p>
    <w:p w14:paraId="4B3AAD18"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Zapiekanka z szynką (sos, ser, szynka, pieczarki),</w:t>
      </w:r>
    </w:p>
    <w:p w14:paraId="250F5048"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Zapiekanka z kurczakiem (sos, ser, kurczak, pieczarki), </w:t>
      </w:r>
    </w:p>
    <w:p w14:paraId="57879679"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Zapiekanka z boczkiem (sos, ser, boczek, pieczarki), </w:t>
      </w:r>
    </w:p>
    <w:p w14:paraId="07A48244"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Zapiekanka z salami (sos, ser, salami, pieczarki), </w:t>
      </w:r>
    </w:p>
    <w:p w14:paraId="4D262A2B"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Zapiekanka kebab (sos, ser, mięso kebab drobiowe lub wołowo-drobiowe (100g), pieczarki, </w:t>
      </w:r>
    </w:p>
    <w:p w14:paraId="4C2C87B1"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Klasyczna (sos pomidorowy, farsz pieczarkowy, ser, szczypiorek/pietruszka), </w:t>
      </w:r>
    </w:p>
    <w:p w14:paraId="635E637F"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Szynkowa (sos pomidorowy, farsz pieczarkowy, ser, szynka, szczypiorek/pietruszka, cebula smażona), </w:t>
      </w:r>
    </w:p>
    <w:p w14:paraId="371BE2F1"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Diabelska (sos pomidorowy, farsz pieczarkowy, ser, cebula smażona, salami, szczypiorek/pietruszka (ostre papryczki na życzenie klienta), </w:t>
      </w:r>
    </w:p>
    <w:p w14:paraId="43DE0F4B"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Rzeźnicka (sos pomidorowy, farsz pieczarkowy, ser, kiełbasa wiejska, boczek, cebula smażona, salami, szczypiorek/pietruszka), </w:t>
      </w:r>
    </w:p>
    <w:p w14:paraId="38FD7E9F"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Włoska (sos pomidorowy, farsz pieczarkowy, ser, szynka dojrzewająca, pomidory, </w:t>
      </w:r>
      <w:proofErr w:type="spellStart"/>
      <w:r w:rsidRPr="00863024">
        <w:rPr>
          <w:rFonts w:ascii="Arial" w:hAnsi="Arial" w:cs="Arial"/>
          <w:color w:val="000000"/>
          <w:szCs w:val="24"/>
        </w:rPr>
        <w:t>rukola</w:t>
      </w:r>
      <w:proofErr w:type="spellEnd"/>
      <w:r w:rsidRPr="00863024">
        <w:rPr>
          <w:rFonts w:ascii="Arial" w:hAnsi="Arial" w:cs="Arial"/>
          <w:color w:val="000000"/>
          <w:szCs w:val="24"/>
        </w:rPr>
        <w:t xml:space="preserve">, grana padano (dodatki dodawane na zimno), </w:t>
      </w:r>
    </w:p>
    <w:p w14:paraId="6FEF7373"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proofErr w:type="spellStart"/>
      <w:r w:rsidRPr="00863024">
        <w:rPr>
          <w:rFonts w:ascii="Arial" w:hAnsi="Arial" w:cs="Arial"/>
          <w:color w:val="000000"/>
          <w:szCs w:val="24"/>
        </w:rPr>
        <w:t>Chicken</w:t>
      </w:r>
      <w:proofErr w:type="spellEnd"/>
      <w:r w:rsidRPr="00863024">
        <w:rPr>
          <w:rFonts w:ascii="Arial" w:hAnsi="Arial" w:cs="Arial"/>
          <w:color w:val="000000"/>
          <w:szCs w:val="24"/>
        </w:rPr>
        <w:t xml:space="preserve"> (sos pomidorowy, farsz pieczarkowy, ser, filet z kurczaka pieczony, cebula smażona, szczypiorek/pietruszka);</w:t>
      </w:r>
    </w:p>
    <w:p w14:paraId="502CECE0" w14:textId="77777777" w:rsidR="00863024" w:rsidRPr="00863024" w:rsidRDefault="00863024" w:rsidP="00863024">
      <w:pPr>
        <w:pStyle w:val="Akapitzlist"/>
        <w:numPr>
          <w:ilvl w:val="0"/>
          <w:numId w:val="34"/>
        </w:numPr>
        <w:spacing w:before="120" w:line="360" w:lineRule="auto"/>
        <w:rPr>
          <w:rFonts w:ascii="Arial" w:hAnsi="Arial" w:cs="Arial"/>
          <w:color w:val="000000"/>
          <w:szCs w:val="24"/>
        </w:rPr>
      </w:pPr>
      <w:r w:rsidRPr="00863024">
        <w:rPr>
          <w:rFonts w:ascii="Arial" w:hAnsi="Arial" w:cs="Arial"/>
          <w:color w:val="000000"/>
          <w:szCs w:val="24"/>
          <w:u w:val="single"/>
        </w:rPr>
        <w:lastRenderedPageBreak/>
        <w:t>Kebab</w:t>
      </w:r>
      <w:r w:rsidRPr="00863024">
        <w:rPr>
          <w:rFonts w:ascii="Arial" w:hAnsi="Arial" w:cs="Arial"/>
          <w:color w:val="000000"/>
          <w:szCs w:val="24"/>
        </w:rPr>
        <w:t xml:space="preserve">: </w:t>
      </w:r>
    </w:p>
    <w:p w14:paraId="66882F01"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Chlebki firmowe + sos czosnkowy;</w:t>
      </w:r>
    </w:p>
    <w:p w14:paraId="11802D35" w14:textId="77777777" w:rsidR="00863024" w:rsidRPr="00863024" w:rsidRDefault="00863024" w:rsidP="00863024">
      <w:pPr>
        <w:pStyle w:val="Akapitzlist"/>
        <w:numPr>
          <w:ilvl w:val="0"/>
          <w:numId w:val="34"/>
        </w:numPr>
        <w:spacing w:before="120" w:line="360" w:lineRule="auto"/>
        <w:rPr>
          <w:rFonts w:ascii="Arial" w:hAnsi="Arial" w:cs="Arial"/>
          <w:color w:val="000000"/>
          <w:szCs w:val="24"/>
        </w:rPr>
      </w:pPr>
      <w:r w:rsidRPr="00863024">
        <w:rPr>
          <w:rFonts w:ascii="Arial" w:hAnsi="Arial" w:cs="Arial"/>
          <w:color w:val="000000"/>
          <w:szCs w:val="24"/>
          <w:u w:val="single"/>
        </w:rPr>
        <w:t>Dodatki</w:t>
      </w:r>
      <w:r w:rsidRPr="00863024">
        <w:rPr>
          <w:rFonts w:ascii="Arial" w:hAnsi="Arial" w:cs="Arial"/>
          <w:color w:val="000000"/>
          <w:szCs w:val="24"/>
        </w:rPr>
        <w:t xml:space="preserve">: </w:t>
      </w:r>
    </w:p>
    <w:p w14:paraId="1C95279A" w14:textId="77777777" w:rsid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ser żółty – tylko Tortilla, </w:t>
      </w:r>
    </w:p>
    <w:p w14:paraId="72CE8CC2" w14:textId="44F59656"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Zestaw surówek + sos czosnkowy;</w:t>
      </w:r>
    </w:p>
    <w:p w14:paraId="78FAF1F9" w14:textId="77777777" w:rsidR="00863024" w:rsidRPr="00863024" w:rsidRDefault="00863024" w:rsidP="00863024">
      <w:pPr>
        <w:pStyle w:val="Akapitzlist"/>
        <w:numPr>
          <w:ilvl w:val="0"/>
          <w:numId w:val="34"/>
        </w:numPr>
        <w:spacing w:before="120" w:line="360" w:lineRule="auto"/>
        <w:rPr>
          <w:rFonts w:ascii="Arial" w:hAnsi="Arial" w:cs="Arial"/>
          <w:color w:val="000000"/>
          <w:szCs w:val="24"/>
        </w:rPr>
      </w:pPr>
      <w:r w:rsidRPr="00863024">
        <w:rPr>
          <w:rFonts w:ascii="Arial" w:hAnsi="Arial" w:cs="Arial"/>
          <w:color w:val="000000"/>
          <w:szCs w:val="24"/>
          <w:u w:val="single"/>
        </w:rPr>
        <w:t>Napoje ciepłe</w:t>
      </w:r>
      <w:r w:rsidRPr="00863024">
        <w:rPr>
          <w:rFonts w:ascii="Arial" w:hAnsi="Arial" w:cs="Arial"/>
          <w:color w:val="000000"/>
          <w:szCs w:val="24"/>
        </w:rPr>
        <w:t xml:space="preserve">: </w:t>
      </w:r>
    </w:p>
    <w:p w14:paraId="4E21D544"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 xml:space="preserve">Kawa rozpuszczalna, </w:t>
      </w:r>
    </w:p>
    <w:p w14:paraId="02FF7CA1"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Herbata,</w:t>
      </w:r>
    </w:p>
    <w:p w14:paraId="1E5CE7AF" w14:textId="77777777" w:rsidR="00863024" w:rsidRPr="00863024" w:rsidRDefault="00863024" w:rsidP="00863024">
      <w:pPr>
        <w:pStyle w:val="Akapitzlist"/>
        <w:numPr>
          <w:ilvl w:val="0"/>
          <w:numId w:val="35"/>
        </w:numPr>
        <w:spacing w:before="120" w:line="360" w:lineRule="auto"/>
        <w:rPr>
          <w:rFonts w:ascii="Arial" w:hAnsi="Arial" w:cs="Arial"/>
          <w:color w:val="000000"/>
          <w:szCs w:val="24"/>
        </w:rPr>
      </w:pPr>
      <w:r w:rsidRPr="00863024">
        <w:rPr>
          <w:rFonts w:ascii="Arial" w:hAnsi="Arial" w:cs="Arial"/>
          <w:color w:val="000000"/>
          <w:szCs w:val="24"/>
        </w:rPr>
        <w:t>Kawa po turecku</w:t>
      </w:r>
    </w:p>
    <w:p w14:paraId="6D30EB15" w14:textId="77FE50AC" w:rsidR="00863024" w:rsidRPr="00863024" w:rsidRDefault="00863024" w:rsidP="00863024">
      <w:pPr>
        <w:spacing w:before="120" w:line="360" w:lineRule="auto"/>
        <w:rPr>
          <w:rFonts w:ascii="Arial" w:hAnsi="Arial" w:cs="Arial"/>
          <w:i/>
          <w:color w:val="000000"/>
          <w:szCs w:val="24"/>
        </w:rPr>
      </w:pPr>
      <w:r w:rsidRPr="00863024">
        <w:rPr>
          <w:rFonts w:ascii="Arial" w:hAnsi="Arial" w:cs="Arial"/>
          <w:color w:val="000000"/>
          <w:szCs w:val="24"/>
        </w:rPr>
        <w:t>co stanowi naruszenia art. 4 ust. 1 ustawy o cenach oraz § 9 ust. 2 rozporządzenia Ministra Rozwoju z dnia 9 grudnia 2015 r. w sprawie uwidocznienia cen towarów i usług (Dz. U. z 2015 r., poz. 2121) – zwanego dalej „rozporządzeniem”</w:t>
      </w:r>
      <w:r w:rsidRPr="00863024">
        <w:rPr>
          <w:rFonts w:ascii="Arial" w:hAnsi="Arial" w:cs="Arial"/>
          <w:i/>
          <w:color w:val="000000"/>
          <w:szCs w:val="24"/>
        </w:rPr>
        <w:t>.</w:t>
      </w:r>
    </w:p>
    <w:p w14:paraId="08B7728D" w14:textId="5F080A95" w:rsidR="00863024" w:rsidRPr="00863024" w:rsidRDefault="00863024" w:rsidP="00863024">
      <w:pPr>
        <w:spacing w:before="120" w:line="360" w:lineRule="auto"/>
        <w:rPr>
          <w:rFonts w:ascii="Arial" w:hAnsi="Arial" w:cs="Arial"/>
          <w:color w:val="000000"/>
          <w:szCs w:val="24"/>
        </w:rPr>
      </w:pPr>
      <w:r w:rsidRPr="00863024">
        <w:rPr>
          <w:rFonts w:ascii="Arial" w:hAnsi="Arial" w:cs="Arial"/>
          <w:color w:val="000000"/>
          <w:szCs w:val="24"/>
        </w:rPr>
        <w:t>Ustalenia kontroli udokumentowano w protokole kontroli DT.8361.53.2022 oraz w załącznikach do tego protokołu, w tym kserokopii kwestionowanego cennika.</w:t>
      </w:r>
    </w:p>
    <w:p w14:paraId="00B250AF" w14:textId="77777777" w:rsidR="00863024" w:rsidRPr="00863024" w:rsidRDefault="00863024" w:rsidP="00863024">
      <w:pPr>
        <w:spacing w:before="120" w:line="360" w:lineRule="auto"/>
        <w:rPr>
          <w:rFonts w:ascii="Arial" w:hAnsi="Arial" w:cs="Arial"/>
          <w:color w:val="000000"/>
          <w:szCs w:val="24"/>
        </w:rPr>
      </w:pPr>
      <w:r w:rsidRPr="00863024">
        <w:rPr>
          <w:rFonts w:ascii="Arial" w:hAnsi="Arial" w:cs="Arial"/>
          <w:color w:val="000000"/>
          <w:szCs w:val="24"/>
        </w:rPr>
        <w:t>Dnia 19 lipca 2022 r. tj. w dniu zakończenia kontroli przedsiębiorca wyeliminował stwierdzone podczas kontroli ww. nieprawidłowości.</w:t>
      </w:r>
    </w:p>
    <w:p w14:paraId="53CE0BA9" w14:textId="77777777" w:rsidR="00863024" w:rsidRPr="00863024" w:rsidRDefault="00863024" w:rsidP="00863024">
      <w:pPr>
        <w:pStyle w:val="Nagwek3"/>
        <w:spacing w:before="120"/>
        <w:rPr>
          <w:bCs w:val="0"/>
          <w:color w:val="000000"/>
        </w:rPr>
      </w:pPr>
      <w:r w:rsidRPr="00863024">
        <w:rPr>
          <w:bCs w:val="0"/>
          <w:color w:val="000000"/>
        </w:rPr>
        <w:t>W związku z ustaleniami kontroli, pismem z dnia 6 października 2022 r., Podkarpacki Wojewódzki Inspektor Inspekcji Handlowej</w:t>
      </w:r>
      <w:r w:rsidRPr="00863024">
        <w:rPr>
          <w:bCs w:val="0"/>
          <w:i/>
          <w:color w:val="000000"/>
        </w:rPr>
        <w:t xml:space="preserve"> </w:t>
      </w:r>
      <w:r w:rsidRPr="00863024">
        <w:rPr>
          <w:bCs w:val="0"/>
          <w:color w:val="000000"/>
        </w:rPr>
        <w:t>zawiadomił przedsiębiorcę o wszczęciu z urzędu postępowania w trybie art. 6 ust. 1 ustawy o cenach, w związku ze stwierdzeniem nieprawidłowości w zakresie uwidaczniania informacji o cenach.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w:t>
      </w:r>
    </w:p>
    <w:p w14:paraId="4111ACA1" w14:textId="35500CA0" w:rsidR="00F64E33" w:rsidRPr="00D85B6E" w:rsidRDefault="00863024" w:rsidP="00D85B6E">
      <w:pPr>
        <w:spacing w:before="120" w:line="360" w:lineRule="auto"/>
        <w:rPr>
          <w:rFonts w:ascii="Arial" w:hAnsi="Arial" w:cs="Arial"/>
          <w:color w:val="000000"/>
        </w:rPr>
      </w:pPr>
      <w:r w:rsidRPr="00D85B6E">
        <w:rPr>
          <w:rFonts w:ascii="Arial" w:hAnsi="Arial" w:cs="Arial"/>
          <w:color w:val="000000"/>
          <w:szCs w:val="24"/>
        </w:rPr>
        <w:t>W dniu 18 października 2022 r., do Delegatury w Tarnobrzegu Wojewódzkiego Inspektoratu Inspekcji Handlowej w Rzeszowie wpłynęło od kontrolowanego dokument: „Zeznanie o wysokości osiągniętego dochodu (poniesionej straty) w roku podatkowym 2021”</w:t>
      </w:r>
      <w:r w:rsidR="00F64E33" w:rsidRPr="00D85B6E">
        <w:rPr>
          <w:rFonts w:ascii="Arial" w:hAnsi="Arial" w:cs="Arial"/>
          <w:color w:val="000000"/>
        </w:rPr>
        <w:t>.</w:t>
      </w:r>
    </w:p>
    <w:p w14:paraId="048832BA" w14:textId="1D7C2403" w:rsidR="00A96E78" w:rsidRPr="00E005DC" w:rsidRDefault="00F64E33" w:rsidP="006F1881">
      <w:pPr>
        <w:pStyle w:val="Nagwek2"/>
      </w:pPr>
      <w:r w:rsidRPr="00E005DC">
        <w:lastRenderedPageBreak/>
        <w:t>Podkarpacki Wojewódzki Inspektor Inspekcji Handlowej ustalił i stwierdził, co następuje</w:t>
      </w:r>
      <w:r w:rsidR="0051739C" w:rsidRPr="00E005DC">
        <w:t>:</w:t>
      </w:r>
    </w:p>
    <w:p w14:paraId="61BC8BBF" w14:textId="5577C0F9" w:rsidR="00863024" w:rsidRPr="00863024" w:rsidRDefault="0057018B" w:rsidP="00863024">
      <w:pPr>
        <w:pStyle w:val="Nagwek3"/>
        <w:rPr>
          <w:szCs w:val="28"/>
        </w:rPr>
      </w:pPr>
      <w:r w:rsidRPr="001E6BE6">
        <w:rPr>
          <w:bCs w:val="0"/>
          <w:szCs w:val="28"/>
        </w:rPr>
        <w:t xml:space="preserve">Zgodnie </w:t>
      </w:r>
      <w:r w:rsidR="00863024" w:rsidRPr="00863024">
        <w:rPr>
          <w:szCs w:val="28"/>
        </w:rPr>
        <w:t>z art. 6 ust. 1 ustawy o cenach karę pieniężną na przedsiębiorcę, który nie wykonuj obowiązku uwidaczniania cen w miejscu sprzedaży detalicznej nakłada wojewódzki inspektor Inspekcji Handlowej. W związku z tym, że kontrola przeprowadzona została w punkcie gastronomicznym w Padwi Narodowej (powiat mielecki, woj. podkarpackie), w którym prowadzona jest sprzedaż detaliczna potraw, właściwym do prowadzenia postępowania</w:t>
      </w:r>
      <w:r w:rsidR="00863024">
        <w:rPr>
          <w:szCs w:val="28"/>
        </w:rPr>
        <w:t xml:space="preserve"> </w:t>
      </w:r>
      <w:r w:rsidR="00863024" w:rsidRPr="00863024">
        <w:rPr>
          <w:szCs w:val="28"/>
        </w:rPr>
        <w:t>i nałożenia kary jest Podkarpacki Wojewódzki Inspektor Inspekcji Handlowej.</w:t>
      </w:r>
    </w:p>
    <w:p w14:paraId="1949F681" w14:textId="77777777" w:rsidR="00863024" w:rsidRPr="00863024" w:rsidRDefault="00863024" w:rsidP="00863024">
      <w:pPr>
        <w:spacing w:before="120" w:line="360" w:lineRule="auto"/>
        <w:rPr>
          <w:rFonts w:ascii="Arial" w:hAnsi="Arial" w:cs="Arial"/>
          <w:color w:val="000000"/>
          <w:szCs w:val="28"/>
        </w:rPr>
      </w:pPr>
      <w:r w:rsidRPr="00863024">
        <w:rPr>
          <w:rFonts w:ascii="Arial" w:hAnsi="Arial" w:cs="Arial"/>
          <w:color w:val="000000"/>
          <w:szCs w:val="28"/>
        </w:rPr>
        <w:t>Zgodnie z art.. 3 ust. 1 pkt 3 ustawy o cenach, przedsiębiorca to podmiot, o którym mowa w art. 4 ust. 1 lub ust.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45827DB7" w14:textId="77777777" w:rsidR="00863024" w:rsidRPr="00863024" w:rsidRDefault="00863024" w:rsidP="00863024">
      <w:pPr>
        <w:spacing w:before="120" w:line="360" w:lineRule="auto"/>
        <w:rPr>
          <w:rFonts w:ascii="Arial" w:hAnsi="Arial" w:cs="Arial"/>
          <w:color w:val="000000"/>
          <w:szCs w:val="28"/>
        </w:rPr>
      </w:pPr>
      <w:r w:rsidRPr="00863024">
        <w:rPr>
          <w:rFonts w:ascii="Arial" w:hAnsi="Arial" w:cs="Arial"/>
          <w:color w:val="000000"/>
          <w:szCs w:val="28"/>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3A1DC0EE" w14:textId="77777777" w:rsidR="00863024" w:rsidRPr="00863024" w:rsidRDefault="00863024" w:rsidP="00863024">
      <w:pPr>
        <w:spacing w:before="120" w:line="360" w:lineRule="auto"/>
        <w:rPr>
          <w:rFonts w:ascii="Arial" w:hAnsi="Arial" w:cs="Arial"/>
          <w:color w:val="000000"/>
          <w:szCs w:val="28"/>
        </w:rPr>
      </w:pPr>
      <w:r w:rsidRPr="00863024">
        <w:rPr>
          <w:rFonts w:ascii="Arial" w:hAnsi="Arial" w:cs="Arial"/>
          <w:color w:val="000000"/>
          <w:szCs w:val="28"/>
        </w:rPr>
        <w:t xml:space="preserve">Pod pojęciem ceny, ustawa o cenach rozumie wartość wyrażoną w jednostkach pieniężnych, którą kupujący jest obowiązany zapłacić przedsiębiorcy za towar lub usługę (art. 3 ust. 1 pkt 1 ustawy o cenach). Cena jednostkowa towaru (usługi) to cena ustalona za jednostkę określonego towaru (usługi), którego ilość lub liczba jest wyrażona w jednostkach miar w rozumieniu przepisów o miarach (art. 3 ust. 1 pkt 2 ustawy o cenach). </w:t>
      </w:r>
    </w:p>
    <w:p w14:paraId="227F3012" w14:textId="77777777" w:rsidR="00863024" w:rsidRPr="00863024" w:rsidRDefault="00863024" w:rsidP="00863024">
      <w:pPr>
        <w:spacing w:before="120" w:line="360" w:lineRule="auto"/>
        <w:rPr>
          <w:rFonts w:ascii="Arial" w:hAnsi="Arial" w:cs="Arial"/>
          <w:bCs/>
          <w:color w:val="000000"/>
          <w:szCs w:val="28"/>
        </w:rPr>
      </w:pPr>
      <w:r w:rsidRPr="00863024">
        <w:rPr>
          <w:rFonts w:ascii="Arial" w:hAnsi="Arial" w:cs="Arial"/>
          <w:color w:val="000000"/>
          <w:szCs w:val="28"/>
        </w:rPr>
        <w:t xml:space="preserve">Zgodnie z § 9 </w:t>
      </w:r>
      <w:r w:rsidRPr="00863024">
        <w:rPr>
          <w:rFonts w:ascii="Arial" w:hAnsi="Arial" w:cs="Arial"/>
          <w:bCs/>
          <w:color w:val="000000"/>
          <w:szCs w:val="28"/>
        </w:rPr>
        <w:t>rozporządzenia</w:t>
      </w:r>
      <w:r w:rsidRPr="00863024">
        <w:rPr>
          <w:rFonts w:ascii="Arial" w:hAnsi="Arial" w:cs="Arial"/>
          <w:color w:val="000000"/>
          <w:szCs w:val="28"/>
        </w:rPr>
        <w:t>:</w:t>
      </w:r>
      <w:r w:rsidRPr="00863024">
        <w:rPr>
          <w:rFonts w:ascii="Arial" w:hAnsi="Arial" w:cs="Arial"/>
          <w:bCs/>
          <w:color w:val="000000"/>
          <w:szCs w:val="28"/>
        </w:rPr>
        <w:t xml:space="preserve"> </w:t>
      </w:r>
    </w:p>
    <w:p w14:paraId="0463F291" w14:textId="77777777" w:rsidR="00863024" w:rsidRPr="00863024" w:rsidRDefault="00863024" w:rsidP="00863024">
      <w:pPr>
        <w:pStyle w:val="Akapitzlist"/>
        <w:numPr>
          <w:ilvl w:val="0"/>
          <w:numId w:val="39"/>
        </w:numPr>
        <w:spacing w:before="120" w:line="360" w:lineRule="auto"/>
        <w:rPr>
          <w:rFonts w:ascii="Arial" w:hAnsi="Arial" w:cs="Arial"/>
          <w:bCs/>
          <w:color w:val="000000"/>
          <w:szCs w:val="28"/>
        </w:rPr>
      </w:pPr>
      <w:r w:rsidRPr="00863024">
        <w:rPr>
          <w:rFonts w:ascii="Arial" w:hAnsi="Arial" w:cs="Arial"/>
          <w:bCs/>
          <w:color w:val="000000"/>
          <w:szCs w:val="28"/>
        </w:rPr>
        <w:t>przedsiębiorca prowadzący działalność usługową w zakresie gastronomii (…) uwidacznia ceny oferowanych potraw, wyrobów (…) w cenniku (ust. 1),</w:t>
      </w:r>
    </w:p>
    <w:p w14:paraId="095D57DB" w14:textId="77777777" w:rsidR="00863024" w:rsidRPr="00863024" w:rsidRDefault="00863024" w:rsidP="00863024">
      <w:pPr>
        <w:pStyle w:val="Akapitzlist"/>
        <w:numPr>
          <w:ilvl w:val="0"/>
          <w:numId w:val="39"/>
        </w:numPr>
        <w:spacing w:before="120" w:line="360" w:lineRule="auto"/>
        <w:rPr>
          <w:rFonts w:ascii="Arial" w:hAnsi="Arial" w:cs="Arial"/>
          <w:bCs/>
          <w:color w:val="000000"/>
          <w:szCs w:val="28"/>
        </w:rPr>
      </w:pPr>
      <w:r w:rsidRPr="00863024">
        <w:rPr>
          <w:rFonts w:ascii="Arial" w:hAnsi="Arial" w:cs="Arial"/>
          <w:bCs/>
          <w:color w:val="000000"/>
          <w:szCs w:val="28"/>
        </w:rPr>
        <w:t xml:space="preserve">cennik zawiera także aktualne informacje umożliwiające konsumentom identyfikację ceny z potrawą lub wyrobem, w szczególności pełną nazwę </w:t>
      </w:r>
      <w:r w:rsidRPr="00863024">
        <w:rPr>
          <w:rFonts w:ascii="Arial" w:hAnsi="Arial" w:cs="Arial"/>
          <w:bCs/>
          <w:color w:val="000000"/>
          <w:szCs w:val="28"/>
        </w:rPr>
        <w:lastRenderedPageBreak/>
        <w:t>potrawy lub wyrobu, pod którą jest on sprzedawany oraz określenie ilości potrawy lub wyrobu, do których się odnosi (ust. 2),</w:t>
      </w:r>
    </w:p>
    <w:p w14:paraId="5D00225B" w14:textId="77777777" w:rsidR="00863024" w:rsidRPr="00863024" w:rsidRDefault="00863024" w:rsidP="00863024">
      <w:pPr>
        <w:pStyle w:val="Akapitzlist"/>
        <w:numPr>
          <w:ilvl w:val="0"/>
          <w:numId w:val="39"/>
        </w:numPr>
        <w:spacing w:before="120" w:line="360" w:lineRule="auto"/>
        <w:rPr>
          <w:rFonts w:ascii="Arial" w:hAnsi="Arial" w:cs="Arial"/>
          <w:bCs/>
          <w:color w:val="000000"/>
          <w:szCs w:val="28"/>
        </w:rPr>
      </w:pPr>
      <w:r w:rsidRPr="00863024">
        <w:rPr>
          <w:rFonts w:ascii="Arial" w:hAnsi="Arial" w:cs="Arial"/>
          <w:bCs/>
          <w:color w:val="000000"/>
          <w:szCs w:val="28"/>
        </w:rPr>
        <w:t>przedsiębiorca zapewnia konsumentom wystarczającą liczbę cenników oferowanych potraw, wyrobów i napojów oraz udostępnia je przed przyjęciem zamówienia (ust. 3 pkt 1),</w:t>
      </w:r>
    </w:p>
    <w:p w14:paraId="6932E6EE" w14:textId="77777777" w:rsidR="00863024" w:rsidRPr="00863024" w:rsidRDefault="00863024" w:rsidP="00863024">
      <w:pPr>
        <w:pStyle w:val="Akapitzlist"/>
        <w:numPr>
          <w:ilvl w:val="0"/>
          <w:numId w:val="39"/>
        </w:numPr>
        <w:spacing w:before="120" w:line="360" w:lineRule="auto"/>
        <w:rPr>
          <w:rFonts w:ascii="Arial" w:hAnsi="Arial" w:cs="Arial"/>
          <w:bCs/>
          <w:color w:val="000000"/>
          <w:szCs w:val="28"/>
        </w:rPr>
      </w:pPr>
      <w:r w:rsidRPr="00863024">
        <w:rPr>
          <w:rFonts w:ascii="Arial" w:hAnsi="Arial" w:cs="Arial"/>
          <w:bCs/>
          <w:color w:val="000000"/>
          <w:szCs w:val="28"/>
        </w:rPr>
        <w:t>przedsiębiorca wywiesza cenniki w miejscu ogólnodostępnym wewnątrz lub na zewnątrz lokalu gastronomicznego (ust. 3 pkt 2).</w:t>
      </w:r>
    </w:p>
    <w:p w14:paraId="60D22B8D" w14:textId="349D9CE6" w:rsidR="00863024" w:rsidRPr="00863024" w:rsidRDefault="00863024" w:rsidP="00863024">
      <w:pPr>
        <w:spacing w:before="120" w:line="360" w:lineRule="auto"/>
        <w:rPr>
          <w:rFonts w:ascii="Arial" w:hAnsi="Arial" w:cs="Arial"/>
          <w:color w:val="000000"/>
          <w:szCs w:val="28"/>
        </w:rPr>
      </w:pPr>
      <w:r w:rsidRPr="00863024">
        <w:rPr>
          <w:rFonts w:ascii="Arial" w:hAnsi="Arial" w:cs="Arial"/>
          <w:color w:val="000000"/>
          <w:szCs w:val="28"/>
        </w:rPr>
        <w:t>Zgodnie z art. 6 ust. 1 ustawy o cenach, jeżeli przedsiębiorca nie wykonuje obowiązków,</w:t>
      </w:r>
      <w:r w:rsidRPr="00863024">
        <w:rPr>
          <w:rFonts w:ascii="Arial" w:hAnsi="Arial"/>
          <w:color w:val="000000"/>
          <w:szCs w:val="28"/>
        </w:rPr>
        <w:t xml:space="preserve"> </w:t>
      </w:r>
      <w:r w:rsidRPr="00863024">
        <w:rPr>
          <w:rFonts w:ascii="Arial" w:hAnsi="Arial" w:cs="Arial"/>
          <w:color w:val="000000"/>
          <w:szCs w:val="28"/>
        </w:rPr>
        <w:t>o których mowa w art. 4 ustawy o cenach, wojewódzki inspektor Inspekcji Handlowej nakłada na niego, w drodze decyzji, karę pieniężną do wysokości 20000 zł. Przepis ten w sposób niewymagający dodatkowych założeń i wykładni, nakazuje wojewódzkiemu inspektorowi Inspekcji Handlowej wymierzenie kary pieniężną podmiotowi, który nie wykonuje obowiązku określonego w ww. przepisach, choćby naruszenie prawa miało charakter jednostkowy.</w:t>
      </w:r>
    </w:p>
    <w:p w14:paraId="79DD9A0F" w14:textId="77777777" w:rsidR="00863024" w:rsidRPr="00863024" w:rsidRDefault="00863024" w:rsidP="00863024">
      <w:pPr>
        <w:spacing w:before="120" w:line="360" w:lineRule="auto"/>
        <w:rPr>
          <w:rFonts w:ascii="Arial" w:hAnsi="Arial" w:cs="Arial"/>
          <w:color w:val="000000"/>
          <w:szCs w:val="28"/>
        </w:rPr>
      </w:pPr>
      <w:r w:rsidRPr="00863024">
        <w:rPr>
          <w:rFonts w:ascii="Arial" w:hAnsi="Arial" w:cs="Arial"/>
          <w:color w:val="000000"/>
          <w:szCs w:val="28"/>
        </w:rPr>
        <w:t>Jednocześnie w myśl art. 6 ust. 3 ustawy o cenach, przy ustalaniu wysokości kary pieniężnej uwzględnia się stopień naruszenia obowiązków oraz dotychczasową działalność przedsiębiorcy, a także wielkość jego obrotów i przychodu.</w:t>
      </w:r>
    </w:p>
    <w:p w14:paraId="456C297C" w14:textId="77777777" w:rsidR="00863024" w:rsidRPr="00863024" w:rsidRDefault="00863024" w:rsidP="00863024">
      <w:pPr>
        <w:pStyle w:val="Nagwek3"/>
        <w:spacing w:before="120"/>
        <w:rPr>
          <w:iCs/>
          <w:szCs w:val="28"/>
        </w:rPr>
      </w:pPr>
      <w:r w:rsidRPr="00863024">
        <w:rPr>
          <w:iCs/>
          <w:szCs w:val="28"/>
        </w:rPr>
        <w:t xml:space="preserve">W przedmiotowej sprawie w trakcie kontroli przeprowadzonej w miejscu sprzedaży detalicznej tj. lokalu gastronomicznym zlokalizowanym w Padwi Narodowej, </w:t>
      </w:r>
      <w:r w:rsidRPr="00863024">
        <w:rPr>
          <w:b/>
          <w:szCs w:val="28"/>
        </w:rPr>
        <w:t>(dane zanonimizowane)</w:t>
      </w:r>
      <w:r w:rsidRPr="00863024">
        <w:rPr>
          <w:iCs/>
          <w:szCs w:val="28"/>
        </w:rPr>
        <w:t xml:space="preserve">, inspektorzy Inspekcji Handlowej stwierdzili, że kontrolowana prowadząc usługową działalność gospodarczą w zakresie gastronomii nie wykonała ciążących na niej obowiązków wynikających z art. 4 ust. 1 ustawy o cenach dotyczących określenia ilości potraw lub wyrobu, do których odnosi się uwidoczniona cena dla 18 spośród 83 ocenianych produktów/potraw. </w:t>
      </w:r>
    </w:p>
    <w:p w14:paraId="61805396" w14:textId="77777777" w:rsidR="00863024" w:rsidRPr="00863024" w:rsidRDefault="00863024" w:rsidP="00863024">
      <w:pPr>
        <w:pStyle w:val="Nagwek3"/>
        <w:spacing w:before="120"/>
        <w:rPr>
          <w:iCs/>
          <w:szCs w:val="28"/>
        </w:rPr>
      </w:pPr>
      <w:r w:rsidRPr="00863024">
        <w:rPr>
          <w:iCs/>
          <w:szCs w:val="28"/>
        </w:rPr>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sidRPr="00863024">
        <w:rPr>
          <w:b/>
          <w:iCs/>
          <w:szCs w:val="28"/>
        </w:rPr>
        <w:t>800 zł</w:t>
      </w:r>
      <w:r w:rsidRPr="00863024">
        <w:rPr>
          <w:iCs/>
          <w:szCs w:val="28"/>
        </w:rPr>
        <w:t>.</w:t>
      </w:r>
    </w:p>
    <w:p w14:paraId="13137DA8" w14:textId="77777777" w:rsidR="00863024" w:rsidRPr="00863024" w:rsidRDefault="00863024" w:rsidP="00863024">
      <w:pPr>
        <w:pStyle w:val="Nagwek3"/>
        <w:spacing w:before="120"/>
        <w:rPr>
          <w:iCs/>
          <w:szCs w:val="28"/>
        </w:rPr>
      </w:pPr>
      <w:r w:rsidRPr="00863024">
        <w:rPr>
          <w:iCs/>
          <w:szCs w:val="28"/>
        </w:rPr>
        <w:t>Wymierzając ją Organ wziął pod uwagę, zgodnie z art. 6 ust. 3 ustawy:</w:t>
      </w:r>
    </w:p>
    <w:p w14:paraId="6DC8598A" w14:textId="11B0D832" w:rsidR="00863024" w:rsidRPr="00863024" w:rsidRDefault="00863024" w:rsidP="00863024">
      <w:pPr>
        <w:pStyle w:val="Akapitzlist"/>
        <w:numPr>
          <w:ilvl w:val="0"/>
          <w:numId w:val="41"/>
        </w:numPr>
        <w:spacing w:before="120" w:line="360" w:lineRule="auto"/>
        <w:rPr>
          <w:rFonts w:ascii="Arial" w:hAnsi="Arial" w:cs="Arial"/>
          <w:color w:val="000000"/>
          <w:szCs w:val="28"/>
        </w:rPr>
      </w:pPr>
      <w:r w:rsidRPr="00863024">
        <w:rPr>
          <w:rFonts w:ascii="Arial" w:hAnsi="Arial" w:cs="Arial"/>
          <w:b/>
          <w:iCs/>
          <w:color w:val="000000"/>
          <w:szCs w:val="28"/>
        </w:rPr>
        <w:t>stopień naruszenia obowiązków</w:t>
      </w:r>
      <w:r w:rsidRPr="00863024">
        <w:rPr>
          <w:rFonts w:ascii="Arial" w:hAnsi="Arial" w:cs="Arial"/>
          <w:iCs/>
          <w:color w:val="000000"/>
          <w:szCs w:val="28"/>
        </w:rPr>
        <w:t xml:space="preserve"> uznając za poważny, bowiem nieprawidłowości stwierdzono </w:t>
      </w:r>
      <w:r w:rsidRPr="00863024">
        <w:rPr>
          <w:rFonts w:ascii="Arial" w:hAnsi="Arial" w:cs="Arial"/>
          <w:color w:val="000000"/>
          <w:szCs w:val="28"/>
        </w:rPr>
        <w:t xml:space="preserve">w przypadku </w:t>
      </w:r>
      <w:r w:rsidRPr="00863024">
        <w:rPr>
          <w:rFonts w:ascii="Arial" w:hAnsi="Arial" w:cs="Arial"/>
          <w:b/>
          <w:bCs/>
          <w:color w:val="000000"/>
          <w:szCs w:val="28"/>
        </w:rPr>
        <w:t>18</w:t>
      </w:r>
      <w:r w:rsidRPr="00863024">
        <w:rPr>
          <w:rFonts w:ascii="Arial" w:hAnsi="Arial" w:cs="Arial"/>
          <w:color w:val="000000"/>
          <w:szCs w:val="28"/>
        </w:rPr>
        <w:t xml:space="preserve"> ze </w:t>
      </w:r>
      <w:r w:rsidRPr="00863024">
        <w:rPr>
          <w:rFonts w:ascii="Arial" w:hAnsi="Arial" w:cs="Arial"/>
          <w:b/>
          <w:bCs/>
          <w:color w:val="000000"/>
          <w:szCs w:val="28"/>
        </w:rPr>
        <w:t>83</w:t>
      </w:r>
      <w:r w:rsidRPr="00863024">
        <w:rPr>
          <w:rFonts w:ascii="Arial" w:hAnsi="Arial" w:cs="Arial"/>
          <w:color w:val="000000"/>
          <w:szCs w:val="28"/>
        </w:rPr>
        <w:t xml:space="preserve"> sprawdzonych </w:t>
      </w:r>
      <w:r w:rsidRPr="00863024">
        <w:rPr>
          <w:rFonts w:ascii="Arial" w:hAnsi="Arial" w:cs="Arial"/>
          <w:color w:val="000000"/>
          <w:szCs w:val="28"/>
        </w:rPr>
        <w:lastRenderedPageBreak/>
        <w:t xml:space="preserve">produktów, co stanowi ponad </w:t>
      </w:r>
      <w:r w:rsidRPr="00863024">
        <w:rPr>
          <w:rFonts w:ascii="Arial" w:hAnsi="Arial" w:cs="Arial"/>
          <w:b/>
          <w:bCs/>
          <w:color w:val="000000"/>
          <w:szCs w:val="28"/>
        </w:rPr>
        <w:t>21,7%</w:t>
      </w:r>
      <w:r w:rsidRPr="00863024">
        <w:rPr>
          <w:rFonts w:ascii="Arial" w:hAnsi="Arial" w:cs="Arial"/>
          <w:color w:val="000000"/>
          <w:szCs w:val="28"/>
        </w:rPr>
        <w:t xml:space="preserve"> skontrolowanych produktów. Wskazać należy, że przedsiębiorca, będąca profesjonalistą powinna zapewnić oraz w należyty sposób zagwarantować wymagane prawem informacje w zakresie cen. Zważyć przy tym należy, że konsument winien mieć możliwość dostępu</w:t>
      </w:r>
      <w:r w:rsidRPr="00863024">
        <w:rPr>
          <w:rFonts w:ascii="Arial" w:hAnsi="Arial"/>
          <w:color w:val="000000"/>
          <w:szCs w:val="28"/>
        </w:rPr>
        <w:t xml:space="preserve"> </w:t>
      </w:r>
      <w:r w:rsidRPr="00863024">
        <w:rPr>
          <w:rFonts w:ascii="Arial" w:hAnsi="Arial" w:cs="Arial"/>
          <w:color w:val="000000"/>
          <w:szCs w:val="28"/>
        </w:rPr>
        <w:t>do tych informacji przed złożeniem zamówienia bez konieczności zabiegania o ich przekaz od obsługującego personelu, aby móc ocenić relacje między ceną a ilością nabywanej potrawy,</w:t>
      </w:r>
    </w:p>
    <w:p w14:paraId="3A1FF639" w14:textId="77777777" w:rsidR="00863024" w:rsidRPr="00863024" w:rsidRDefault="00863024" w:rsidP="00863024">
      <w:pPr>
        <w:pStyle w:val="Akapitzlist"/>
        <w:numPr>
          <w:ilvl w:val="0"/>
          <w:numId w:val="41"/>
        </w:numPr>
        <w:spacing w:before="120" w:line="360" w:lineRule="auto"/>
        <w:rPr>
          <w:rFonts w:ascii="Arial" w:hAnsi="Arial" w:cs="Arial"/>
          <w:color w:val="000000"/>
          <w:szCs w:val="28"/>
        </w:rPr>
      </w:pPr>
      <w:r w:rsidRPr="00863024">
        <w:rPr>
          <w:rFonts w:ascii="Arial" w:hAnsi="Arial" w:cs="Arial"/>
          <w:iCs/>
          <w:color w:val="000000"/>
          <w:szCs w:val="28"/>
        </w:rPr>
        <w:t xml:space="preserve">fakt, że jest to </w:t>
      </w:r>
      <w:r w:rsidRPr="00863024">
        <w:rPr>
          <w:rFonts w:ascii="Arial" w:hAnsi="Arial" w:cs="Arial"/>
          <w:b/>
          <w:iCs/>
          <w:color w:val="000000"/>
          <w:szCs w:val="28"/>
        </w:rPr>
        <w:t>pierwsze</w:t>
      </w:r>
      <w:r w:rsidRPr="00863024">
        <w:rPr>
          <w:rFonts w:ascii="Arial" w:hAnsi="Arial" w:cs="Arial"/>
          <w:b/>
          <w:i/>
          <w:iCs/>
          <w:color w:val="000000"/>
          <w:szCs w:val="28"/>
        </w:rPr>
        <w:t xml:space="preserve"> </w:t>
      </w:r>
      <w:r w:rsidRPr="00863024">
        <w:rPr>
          <w:rFonts w:ascii="Arial" w:hAnsi="Arial" w:cs="Arial"/>
          <w:b/>
          <w:iCs/>
          <w:color w:val="000000"/>
          <w:szCs w:val="28"/>
        </w:rPr>
        <w:t>naruszenie</w:t>
      </w:r>
      <w:r w:rsidRPr="00863024">
        <w:rPr>
          <w:rFonts w:ascii="Arial" w:hAnsi="Arial" w:cs="Arial"/>
          <w:iCs/>
          <w:color w:val="000000"/>
          <w:szCs w:val="28"/>
        </w:rPr>
        <w:t xml:space="preserve"> przez przedsiębiorcę przepisów w zakresie uwidaczniania cen,</w:t>
      </w:r>
    </w:p>
    <w:p w14:paraId="7735C28B" w14:textId="77777777" w:rsidR="00863024" w:rsidRPr="00863024" w:rsidRDefault="00863024" w:rsidP="00863024">
      <w:pPr>
        <w:pStyle w:val="Akapitzlist"/>
        <w:numPr>
          <w:ilvl w:val="0"/>
          <w:numId w:val="41"/>
        </w:numPr>
        <w:spacing w:before="120" w:line="360" w:lineRule="auto"/>
        <w:rPr>
          <w:rFonts w:ascii="Arial" w:hAnsi="Arial" w:cs="Arial"/>
          <w:color w:val="000000"/>
          <w:szCs w:val="28"/>
        </w:rPr>
      </w:pPr>
      <w:r w:rsidRPr="00863024">
        <w:rPr>
          <w:rFonts w:ascii="Arial" w:hAnsi="Arial" w:cs="Arial"/>
          <w:b/>
          <w:iCs/>
          <w:color w:val="000000"/>
          <w:szCs w:val="28"/>
        </w:rPr>
        <w:t>wielkość obrotów i przychodu przedsiębiorców</w:t>
      </w:r>
      <w:r w:rsidRPr="00863024">
        <w:rPr>
          <w:rFonts w:ascii="Arial" w:hAnsi="Arial" w:cs="Arial"/>
          <w:iCs/>
          <w:color w:val="000000"/>
          <w:szCs w:val="28"/>
        </w:rPr>
        <w:t xml:space="preserve"> w roku 2021.</w:t>
      </w:r>
    </w:p>
    <w:p w14:paraId="64754688" w14:textId="4DB52BC4" w:rsidR="00863024" w:rsidRPr="00863024" w:rsidRDefault="00863024" w:rsidP="00863024">
      <w:pPr>
        <w:spacing w:before="120" w:line="360" w:lineRule="auto"/>
        <w:rPr>
          <w:rFonts w:ascii="Arial" w:hAnsi="Arial" w:cs="Arial"/>
          <w:color w:val="000000"/>
          <w:szCs w:val="28"/>
        </w:rPr>
      </w:pPr>
      <w:r w:rsidRPr="00863024">
        <w:rPr>
          <w:rFonts w:ascii="Arial" w:hAnsi="Arial" w:cs="Arial"/>
          <w:color w:val="000000"/>
          <w:szCs w:val="28"/>
        </w:rPr>
        <w:t xml:space="preserve">Podkarpacki Wojewódzki Inspektor Inspekcji Handlowej biorąc pod uwagę wymienione kryteria nałożenie kary pieniężnej w kwocie </w:t>
      </w:r>
      <w:r w:rsidRPr="00863024">
        <w:rPr>
          <w:rFonts w:ascii="Arial" w:hAnsi="Arial" w:cs="Arial"/>
          <w:b/>
          <w:bCs/>
          <w:color w:val="000000"/>
          <w:szCs w:val="28"/>
        </w:rPr>
        <w:t>800 zł</w:t>
      </w:r>
      <w:r w:rsidRPr="00863024">
        <w:rPr>
          <w:rFonts w:ascii="Arial" w:hAnsi="Arial" w:cs="Arial"/>
          <w:color w:val="000000"/>
          <w:szCs w:val="28"/>
        </w:rPr>
        <w:t xml:space="preserve"> należy uznać za w pełni uzasadnione. Kara pieniężna wymierzana na gruncie przepisów </w:t>
      </w:r>
      <w:r w:rsidRPr="00863024">
        <w:rPr>
          <w:rFonts w:ascii="Arial" w:hAnsi="Arial" w:cs="Arial"/>
          <w:iCs/>
          <w:color w:val="000000"/>
          <w:szCs w:val="28"/>
        </w:rPr>
        <w:t>o informowaniu o cenach towarów i usług</w:t>
      </w:r>
      <w:r w:rsidRPr="00863024">
        <w:rPr>
          <w:rFonts w:ascii="Arial" w:hAnsi="Arial" w:cs="Arial"/>
          <w:color w:val="000000"/>
          <w:szCs w:val="28"/>
        </w:rPr>
        <w:t xml:space="preserve"> powinna odpowiadać także wymogom wskazanym przez prawodawcę unijnego, tj. zgodnie</w:t>
      </w:r>
      <w:r w:rsidRPr="00863024">
        <w:rPr>
          <w:rFonts w:ascii="Arial" w:hAnsi="Arial"/>
          <w:color w:val="000000"/>
          <w:szCs w:val="28"/>
        </w:rPr>
        <w:t xml:space="preserve"> </w:t>
      </w:r>
      <w:r w:rsidRPr="00863024">
        <w:rPr>
          <w:rFonts w:ascii="Arial" w:hAnsi="Arial" w:cs="Arial"/>
          <w:color w:val="000000"/>
          <w:szCs w:val="28"/>
        </w:rPr>
        <w:t>z art. 8 dyrektywy 98/6/WE Parlamentu Europejskiego i Rady z dnia 16 lutego 1998 r.</w:t>
      </w:r>
      <w:r w:rsidRPr="00863024">
        <w:rPr>
          <w:rFonts w:ascii="Arial" w:hAnsi="Arial"/>
          <w:color w:val="000000"/>
          <w:szCs w:val="28"/>
        </w:rPr>
        <w:t xml:space="preserve"> </w:t>
      </w:r>
      <w:r w:rsidRPr="00863024">
        <w:rPr>
          <w:rFonts w:ascii="Arial" w:hAnsi="Arial" w:cs="Arial"/>
          <w:iCs/>
          <w:color w:val="000000"/>
          <w:szCs w:val="28"/>
        </w:rPr>
        <w:t>w sprawie ochrony konsumenta przez podawanie cen produktów oferowanych konsumentom</w:t>
      </w:r>
      <w:r w:rsidRPr="00863024">
        <w:rPr>
          <w:rFonts w:ascii="Arial" w:hAnsi="Arial" w:cs="Arial"/>
          <w:color w:val="000000"/>
          <w:szCs w:val="28"/>
        </w:rPr>
        <w:t xml:space="preserve"> (Dz. U. UE L 80 z 18.3.1998r., s. 27), kara pieniężna za naruszenie obowiązku informowania konsumentów o cenie oferowanych produktów i usług musi być skuteczna, proporcjonalna i odstraszająca.</w:t>
      </w:r>
    </w:p>
    <w:p w14:paraId="021FA8F3" w14:textId="77777777" w:rsidR="00863024" w:rsidRPr="00863024" w:rsidRDefault="00863024" w:rsidP="00863024">
      <w:pPr>
        <w:spacing w:before="120" w:line="360" w:lineRule="auto"/>
        <w:rPr>
          <w:rFonts w:ascii="Arial" w:hAnsi="Arial" w:cs="Arial"/>
          <w:color w:val="000000"/>
          <w:szCs w:val="28"/>
        </w:rPr>
      </w:pPr>
      <w:r w:rsidRPr="00863024">
        <w:rPr>
          <w:rFonts w:ascii="Arial" w:hAnsi="Arial" w:cs="Arial"/>
          <w:color w:val="000000"/>
          <w:szCs w:val="28"/>
        </w:rPr>
        <w:t>Organ uznał, że strona postępowania miała możliwość zapobiec powstałym nieprawidłowościom poprzez chociażby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23 dni. Stwierdzić zatem należy, iż był to odpowiedni i wystarczający czas na odpowiednie przygotowanie się do kontroli, m. in. na sprawdzenie i zweryfikowanie prawidłowości informacji w zakresie cen, cen jednostkowych i informacji z nimi powiązanych takimi jak m.in. gramatury czy objętości produktów.</w:t>
      </w:r>
    </w:p>
    <w:p w14:paraId="13A12814" w14:textId="7EB4FA01" w:rsidR="00863024" w:rsidRPr="00863024" w:rsidRDefault="00863024" w:rsidP="00863024">
      <w:pPr>
        <w:spacing w:before="120" w:line="360" w:lineRule="auto"/>
        <w:rPr>
          <w:rFonts w:ascii="Arial" w:hAnsi="Arial" w:cs="Arial"/>
          <w:color w:val="000000"/>
          <w:szCs w:val="28"/>
        </w:rPr>
      </w:pPr>
      <w:r w:rsidRPr="00863024">
        <w:rPr>
          <w:rFonts w:ascii="Arial" w:hAnsi="Arial" w:cs="Arial"/>
          <w:color w:val="000000"/>
          <w:szCs w:val="28"/>
        </w:rPr>
        <w:t xml:space="preserve">Kontrolowany po ujawnieniu nieprawidłowości podjął działania mające na celu wyeliminowanie nieprawidłowości, jednak organ zwraca uwagę, że miały one charakter następczy i zostały wykonane w związku z kontrola Inspekcji Handlowej. Gdyby nie działania kontrolne organ, przedsiębiorca mógłby w dalszym ciągu błędnie </w:t>
      </w:r>
      <w:r w:rsidRPr="00863024">
        <w:rPr>
          <w:rFonts w:ascii="Arial" w:hAnsi="Arial" w:cs="Arial"/>
          <w:color w:val="000000"/>
          <w:szCs w:val="28"/>
        </w:rPr>
        <w:lastRenderedPageBreak/>
        <w:t>informować konsumentów</w:t>
      </w:r>
      <w:r w:rsidRPr="00863024">
        <w:rPr>
          <w:rFonts w:ascii="Arial" w:hAnsi="Arial"/>
          <w:color w:val="000000"/>
          <w:szCs w:val="28"/>
        </w:rPr>
        <w:t xml:space="preserve"> </w:t>
      </w:r>
      <w:r w:rsidRPr="00863024">
        <w:rPr>
          <w:rFonts w:ascii="Arial" w:hAnsi="Arial" w:cs="Arial"/>
          <w:color w:val="000000"/>
          <w:szCs w:val="28"/>
        </w:rPr>
        <w:t>o cenach oferowanych wyrobów/potraw. Z kolei Inspekcja Handlowa jest organem powołanym do ochrony interesów i praw konsumentów. Niewątpliwie podstawowym prawem konsumentów jest prawo do rzetelnego i jasnego poinformowania cenach danych towarów czy tez usług w sposób jednoznaczny, niebudzący wątpliwości oraz umożliwiający ich porównanie. Ceny i informacje z nimi powiązane takie jak m.in. gramatury (albo objętości) wyrobów/potraw umożliwiają konsumentom dokonanie porównania cen między produktami tego samego rodzaju, o różnych gramaturach, a tym samym pozwalają im dokonać świadomego</w:t>
      </w:r>
      <w:r w:rsidRPr="00863024">
        <w:rPr>
          <w:rFonts w:ascii="Arial" w:hAnsi="Arial"/>
          <w:color w:val="000000"/>
          <w:szCs w:val="28"/>
        </w:rPr>
        <w:t xml:space="preserve"> </w:t>
      </w:r>
      <w:r w:rsidRPr="00863024">
        <w:rPr>
          <w:rFonts w:ascii="Arial" w:hAnsi="Arial" w:cs="Arial"/>
          <w:color w:val="000000"/>
          <w:szCs w:val="28"/>
        </w:rPr>
        <w:t xml:space="preserve">i najkorzystniejszego pod względem ekonomicznym wyboru. </w:t>
      </w:r>
    </w:p>
    <w:p w14:paraId="288B4AC8" w14:textId="77777777" w:rsidR="00863024" w:rsidRPr="00863024" w:rsidRDefault="00863024" w:rsidP="00863024">
      <w:pPr>
        <w:pStyle w:val="Nagwek3"/>
        <w:spacing w:before="120"/>
        <w:rPr>
          <w:bCs w:val="0"/>
          <w:szCs w:val="28"/>
        </w:rPr>
      </w:pPr>
      <w:r w:rsidRPr="00863024">
        <w:rPr>
          <w:bCs w:val="0"/>
          <w:szCs w:val="28"/>
        </w:rPr>
        <w:t xml:space="preserve">Jednocześnie tutejszy organ Inspekcji nie znalazł podstaw do odstąpienia od wymierzenia administracyjnej kary pieniężnej. </w:t>
      </w:r>
    </w:p>
    <w:p w14:paraId="02C09807" w14:textId="6CA15E82" w:rsidR="00863024" w:rsidRPr="00863024" w:rsidRDefault="00863024" w:rsidP="00D85B6E">
      <w:pPr>
        <w:spacing w:before="120" w:line="360" w:lineRule="auto"/>
        <w:rPr>
          <w:rFonts w:ascii="Arial" w:hAnsi="Arial" w:cs="Arial"/>
          <w:color w:val="000000"/>
          <w:szCs w:val="28"/>
        </w:rPr>
      </w:pPr>
      <w:r w:rsidRPr="00863024">
        <w:rPr>
          <w:rFonts w:ascii="Arial" w:hAnsi="Arial" w:cs="Arial"/>
          <w:color w:val="000000"/>
          <w:szCs w:val="28"/>
        </w:rPr>
        <w:t>Zgodnie z art. 189e kpa, w przypadku, gdy do naruszenia prawa doszło wskutek działania siły wyższej, strona nie podlega ukaraniu. Pojęcie to wprawdzie nie zostało zdefiniowane</w:t>
      </w:r>
      <w:r w:rsidRPr="00D85B6E">
        <w:rPr>
          <w:rFonts w:ascii="Arial" w:hAnsi="Arial"/>
          <w:color w:val="000000"/>
          <w:szCs w:val="28"/>
        </w:rPr>
        <w:t xml:space="preserve"> </w:t>
      </w:r>
      <w:r w:rsidRPr="00863024">
        <w:rPr>
          <w:rFonts w:ascii="Arial" w:hAnsi="Arial" w:cs="Arial"/>
          <w:color w:val="000000"/>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863024">
        <w:rPr>
          <w:rFonts w:ascii="Arial" w:hAnsi="Arial" w:cs="Arial"/>
          <w:color w:val="000000"/>
          <w:szCs w:val="28"/>
        </w:rPr>
        <w:t>MoP</w:t>
      </w:r>
      <w:proofErr w:type="spellEnd"/>
      <w:r w:rsidRPr="00863024">
        <w:rPr>
          <w:rFonts w:ascii="Arial" w:hAnsi="Arial" w:cs="Arial"/>
          <w:color w:val="000000"/>
          <w:szCs w:val="28"/>
        </w:rPr>
        <w:t xml:space="preserve"> 2005, Nr 6). „Siłę wyższą odróżnia od zwykłego przypadku (</w:t>
      </w:r>
      <w:r w:rsidRPr="00D85B6E">
        <w:rPr>
          <w:rFonts w:ascii="Arial" w:hAnsi="Arial"/>
          <w:color w:val="000000"/>
          <w:szCs w:val="28"/>
        </w:rPr>
        <w:t>„</w:t>
      </w:r>
      <w:r w:rsidRPr="00863024">
        <w:rPr>
          <w:rFonts w:ascii="Arial" w:hAnsi="Arial" w:cs="Arial"/>
          <w:color w:val="000000"/>
          <w:szCs w:val="28"/>
        </w:rPr>
        <w:t>casus</w:t>
      </w:r>
      <w:r w:rsidRPr="00D85B6E">
        <w:rPr>
          <w:rFonts w:ascii="Arial" w:hAnsi="Arial"/>
          <w:color w:val="000000"/>
          <w:szCs w:val="28"/>
        </w:rPr>
        <w:t>”</w:t>
      </w:r>
      <w:r w:rsidRPr="00863024">
        <w:rPr>
          <w:rFonts w:ascii="Arial" w:hAnsi="Arial" w:cs="Arial"/>
          <w:color w:val="000000"/>
          <w:szCs w:val="28"/>
        </w:rPr>
        <w:t>) to, że jest to zdarzenie nadzwyczajne, zewnętrzne</w:t>
      </w:r>
      <w:r w:rsidRPr="00D85B6E">
        <w:rPr>
          <w:rFonts w:ascii="Arial" w:hAnsi="Arial"/>
          <w:color w:val="000000"/>
          <w:szCs w:val="28"/>
        </w:rPr>
        <w:t xml:space="preserve"> </w:t>
      </w:r>
      <w:r w:rsidRPr="00863024">
        <w:rPr>
          <w:rFonts w:ascii="Arial" w:hAnsi="Arial" w:cs="Arial"/>
          <w:color w:val="000000"/>
          <w:szCs w:val="28"/>
        </w:rPr>
        <w:t>i niemożliwe do zapobieżenia (</w:t>
      </w:r>
      <w:r w:rsidRPr="00D85B6E">
        <w:rPr>
          <w:rFonts w:ascii="Arial" w:hAnsi="Arial"/>
          <w:color w:val="000000"/>
          <w:szCs w:val="28"/>
        </w:rPr>
        <w:t>„</w:t>
      </w:r>
      <w:r w:rsidRPr="00863024">
        <w:rPr>
          <w:rFonts w:ascii="Arial" w:hAnsi="Arial" w:cs="Arial"/>
          <w:color w:val="000000"/>
          <w:szCs w:val="28"/>
        </w:rPr>
        <w:t xml:space="preserve">vis </w:t>
      </w:r>
      <w:proofErr w:type="spellStart"/>
      <w:r w:rsidRPr="00863024">
        <w:rPr>
          <w:rFonts w:ascii="Arial" w:hAnsi="Arial" w:cs="Arial"/>
          <w:color w:val="000000"/>
          <w:szCs w:val="28"/>
        </w:rPr>
        <w:t>cui</w:t>
      </w:r>
      <w:proofErr w:type="spellEnd"/>
      <w:r w:rsidRPr="00863024">
        <w:rPr>
          <w:rFonts w:ascii="Arial" w:hAnsi="Arial" w:cs="Arial"/>
          <w:color w:val="000000"/>
          <w:szCs w:val="28"/>
        </w:rPr>
        <w:t xml:space="preserve"> </w:t>
      </w:r>
      <w:proofErr w:type="spellStart"/>
      <w:r w:rsidRPr="00863024">
        <w:rPr>
          <w:rFonts w:ascii="Arial" w:hAnsi="Arial" w:cs="Arial"/>
          <w:color w:val="000000"/>
          <w:szCs w:val="28"/>
        </w:rPr>
        <w:t>humana</w:t>
      </w:r>
      <w:proofErr w:type="spellEnd"/>
      <w:r w:rsidRPr="00863024">
        <w:rPr>
          <w:rFonts w:ascii="Arial" w:hAnsi="Arial" w:cs="Arial"/>
          <w:color w:val="000000"/>
          <w:szCs w:val="28"/>
        </w:rPr>
        <w:t xml:space="preserve"> </w:t>
      </w:r>
      <w:proofErr w:type="spellStart"/>
      <w:r w:rsidRPr="00863024">
        <w:rPr>
          <w:rFonts w:ascii="Arial" w:hAnsi="Arial" w:cs="Arial"/>
          <w:color w:val="000000"/>
          <w:szCs w:val="28"/>
        </w:rPr>
        <w:t>infirmitas</w:t>
      </w:r>
      <w:proofErr w:type="spellEnd"/>
      <w:r w:rsidRPr="00863024">
        <w:rPr>
          <w:rFonts w:ascii="Arial" w:hAnsi="Arial" w:cs="Arial"/>
          <w:color w:val="000000"/>
          <w:szCs w:val="28"/>
        </w:rPr>
        <w:t xml:space="preserve"> </w:t>
      </w:r>
      <w:proofErr w:type="spellStart"/>
      <w:r w:rsidRPr="00863024">
        <w:rPr>
          <w:rFonts w:ascii="Arial" w:hAnsi="Arial" w:cs="Arial"/>
          <w:color w:val="000000"/>
          <w:szCs w:val="28"/>
        </w:rPr>
        <w:t>resistere</w:t>
      </w:r>
      <w:proofErr w:type="spellEnd"/>
      <w:r w:rsidRPr="00863024">
        <w:rPr>
          <w:rFonts w:ascii="Arial" w:hAnsi="Arial" w:cs="Arial"/>
          <w:color w:val="000000"/>
          <w:szCs w:val="28"/>
        </w:rPr>
        <w:t xml:space="preserve"> non </w:t>
      </w:r>
      <w:proofErr w:type="spellStart"/>
      <w:r w:rsidRPr="00863024">
        <w:rPr>
          <w:rFonts w:ascii="Arial" w:hAnsi="Arial" w:cs="Arial"/>
          <w:color w:val="000000"/>
          <w:szCs w:val="28"/>
        </w:rPr>
        <w:t>potest</w:t>
      </w:r>
      <w:proofErr w:type="spellEnd"/>
      <w:r w:rsidRPr="00D85B6E">
        <w:rPr>
          <w:rFonts w:ascii="Arial" w:hAnsi="Arial"/>
          <w:color w:val="000000"/>
          <w:szCs w:val="28"/>
        </w:rPr>
        <w:t>”</w:t>
      </w:r>
      <w:r w:rsidRPr="00863024">
        <w:rPr>
          <w:rFonts w:ascii="Arial" w:hAnsi="Arial" w:cs="Arial"/>
          <w:color w:val="000000"/>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863024">
        <w:rPr>
          <w:rFonts w:ascii="Arial" w:hAnsi="Arial" w:cs="Arial"/>
          <w:color w:val="000000"/>
          <w:szCs w:val="28"/>
        </w:rPr>
        <w:t>Kidyba</w:t>
      </w:r>
      <w:proofErr w:type="spellEnd"/>
      <w:r w:rsidRPr="00863024">
        <w:rPr>
          <w:rFonts w:ascii="Arial" w:hAnsi="Arial" w:cs="Arial"/>
          <w:color w:val="000000"/>
          <w:szCs w:val="28"/>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3194EEF4" w14:textId="77777777" w:rsidR="00863024" w:rsidRPr="00863024" w:rsidRDefault="00863024" w:rsidP="00D85B6E">
      <w:pPr>
        <w:spacing w:before="120" w:line="360" w:lineRule="auto"/>
        <w:rPr>
          <w:rFonts w:ascii="Arial" w:hAnsi="Arial" w:cs="Arial"/>
          <w:color w:val="000000"/>
          <w:szCs w:val="28"/>
        </w:rPr>
      </w:pPr>
      <w:r w:rsidRPr="00863024">
        <w:rPr>
          <w:rFonts w:ascii="Arial" w:hAnsi="Arial" w:cs="Arial"/>
          <w:color w:val="000000"/>
          <w:szCs w:val="28"/>
        </w:rPr>
        <w:t xml:space="preserve">Przesłanki odstąpienia od nałożenia administracyjnej kary pieniężnej określone są także w art. 189f Kpa, który stanowi w § 1, że organ administracji publicznej, w </w:t>
      </w:r>
      <w:r w:rsidRPr="00863024">
        <w:rPr>
          <w:rFonts w:ascii="Arial" w:hAnsi="Arial" w:cs="Arial"/>
          <w:color w:val="000000"/>
          <w:szCs w:val="28"/>
        </w:rPr>
        <w:lastRenderedPageBreak/>
        <w:t>drodze decyzji, odstępuje od nałożenia administracyjnej kary pieniężnej i poprzestaje na pouczeniu, jeżeli:</w:t>
      </w:r>
    </w:p>
    <w:p w14:paraId="399FD924" w14:textId="77777777" w:rsidR="00863024" w:rsidRPr="00D85B6E" w:rsidRDefault="00863024" w:rsidP="00D85B6E">
      <w:pPr>
        <w:pStyle w:val="Akapitzlist"/>
        <w:numPr>
          <w:ilvl w:val="0"/>
          <w:numId w:val="42"/>
        </w:numPr>
        <w:spacing w:before="120" w:line="360" w:lineRule="auto"/>
        <w:rPr>
          <w:rFonts w:ascii="Arial" w:hAnsi="Arial" w:cs="Arial"/>
          <w:color w:val="000000"/>
          <w:szCs w:val="28"/>
        </w:rPr>
      </w:pPr>
      <w:r w:rsidRPr="00D85B6E">
        <w:rPr>
          <w:rFonts w:ascii="Arial" w:hAnsi="Arial" w:cs="Arial"/>
          <w:color w:val="000000"/>
          <w:szCs w:val="28"/>
        </w:rPr>
        <w:t>waga naruszenia prawa jest znikoma, a strona zaprzestała naruszania prawa lub</w:t>
      </w:r>
    </w:p>
    <w:p w14:paraId="445A0408" w14:textId="77777777" w:rsidR="00863024" w:rsidRPr="00D85B6E" w:rsidRDefault="00863024" w:rsidP="00D85B6E">
      <w:pPr>
        <w:pStyle w:val="Akapitzlist"/>
        <w:numPr>
          <w:ilvl w:val="0"/>
          <w:numId w:val="42"/>
        </w:numPr>
        <w:spacing w:before="120" w:line="360" w:lineRule="auto"/>
        <w:rPr>
          <w:rFonts w:ascii="Arial" w:hAnsi="Arial" w:cs="Arial"/>
          <w:color w:val="000000"/>
          <w:szCs w:val="28"/>
        </w:rPr>
      </w:pPr>
      <w:r w:rsidRPr="00D85B6E">
        <w:rPr>
          <w:rFonts w:ascii="Arial" w:hAnsi="Arial" w:cs="Arial"/>
          <w:color w:val="000000"/>
          <w:szCs w:val="28"/>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C598B76" w14:textId="3EF56BBD" w:rsidR="00863024" w:rsidRPr="00863024" w:rsidRDefault="00863024" w:rsidP="00D85B6E">
      <w:pPr>
        <w:spacing w:before="120" w:line="360" w:lineRule="auto"/>
        <w:rPr>
          <w:rFonts w:ascii="Arial" w:hAnsi="Arial" w:cs="Arial"/>
          <w:color w:val="000000"/>
          <w:szCs w:val="28"/>
        </w:rPr>
      </w:pPr>
      <w:r w:rsidRPr="00863024">
        <w:rPr>
          <w:rFonts w:ascii="Arial" w:hAnsi="Arial" w:cs="Arial"/>
          <w:color w:val="000000"/>
          <w:szCs w:val="28"/>
        </w:rPr>
        <w:t xml:space="preserve">W ocenie tutejszego organu Inspekcji wagi naruszenia prawa przez stronę nie można uznać za znikomą, gdyż brak określenia ilości potrawy lub wyrobu (gramatury albo objętości) dotyczyło </w:t>
      </w:r>
      <w:r w:rsidRPr="00863024">
        <w:rPr>
          <w:rFonts w:ascii="Arial" w:hAnsi="Arial" w:cs="Arial"/>
          <w:b/>
          <w:bCs/>
          <w:color w:val="000000"/>
          <w:szCs w:val="28"/>
        </w:rPr>
        <w:t>18</w:t>
      </w:r>
      <w:r w:rsidRPr="00863024">
        <w:rPr>
          <w:rFonts w:ascii="Arial" w:hAnsi="Arial" w:cs="Arial"/>
          <w:color w:val="000000"/>
          <w:szCs w:val="28"/>
        </w:rPr>
        <w:t xml:space="preserve"> wyrobów na </w:t>
      </w:r>
      <w:r w:rsidRPr="00863024">
        <w:rPr>
          <w:rFonts w:ascii="Arial" w:hAnsi="Arial" w:cs="Arial"/>
          <w:b/>
          <w:bCs/>
          <w:color w:val="000000"/>
          <w:szCs w:val="28"/>
        </w:rPr>
        <w:t>83</w:t>
      </w:r>
      <w:r w:rsidRPr="00863024">
        <w:rPr>
          <w:rFonts w:ascii="Arial" w:hAnsi="Arial" w:cs="Arial"/>
          <w:color w:val="000000"/>
          <w:szCs w:val="28"/>
        </w:rPr>
        <w:t xml:space="preserve"> wyroby sprawdzone – tym samym w odniesieniu do ponad </w:t>
      </w:r>
      <w:r w:rsidRPr="00863024">
        <w:rPr>
          <w:rFonts w:ascii="Arial" w:hAnsi="Arial" w:cs="Arial"/>
          <w:b/>
          <w:bCs/>
          <w:color w:val="000000"/>
          <w:szCs w:val="28"/>
        </w:rPr>
        <w:t>21,7%</w:t>
      </w:r>
      <w:r w:rsidRPr="00863024">
        <w:rPr>
          <w:rFonts w:ascii="Arial" w:hAnsi="Arial" w:cs="Arial"/>
          <w:color w:val="000000"/>
          <w:szCs w:val="28"/>
        </w:rPr>
        <w:t xml:space="preserve"> sprawdzonych produktów konsument pozbawiony był rzetelnej i właściwej informacji o tych produktach, co stanowiło zagrożenie dla interesów majątkowych klientów strony. Tym samym pomimo działań naprawczych strony nie można było zastosować art. 189f § 1 pkt 1 kpa,</w:t>
      </w:r>
      <w:r w:rsidRPr="00D85B6E">
        <w:rPr>
          <w:rFonts w:ascii="Arial" w:hAnsi="Arial"/>
          <w:color w:val="000000"/>
          <w:szCs w:val="28"/>
        </w:rPr>
        <w:t xml:space="preserve"> </w:t>
      </w:r>
      <w:r w:rsidRPr="00863024">
        <w:rPr>
          <w:rFonts w:ascii="Arial" w:hAnsi="Arial" w:cs="Arial"/>
          <w:color w:val="000000"/>
          <w:szCs w:val="28"/>
        </w:rPr>
        <w:t>gdyż wskazane w tym przepisie dwie przesłanki musza wystąpić łącznie. Mając na uwadze,</w:t>
      </w:r>
      <w:r w:rsidRPr="00D85B6E">
        <w:rPr>
          <w:rFonts w:ascii="Arial" w:hAnsi="Arial"/>
          <w:color w:val="000000"/>
          <w:szCs w:val="28"/>
        </w:rPr>
        <w:t xml:space="preserve"> </w:t>
      </w:r>
      <w:r w:rsidRPr="00863024">
        <w:rPr>
          <w:rFonts w:ascii="Arial" w:hAnsi="Arial" w:cs="Arial"/>
          <w:color w:val="000000"/>
          <w:szCs w:val="28"/>
        </w:rPr>
        <w:t xml:space="preserve">że jak wskazał organ, wagi naruszenia nie można było uznać za znikomą, nie znalazło uzasadnienia odstąpienie od wymierzenia od kary pieniężnej w trybie art. 189 §1 pkt 1 kpa </w:t>
      </w:r>
    </w:p>
    <w:p w14:paraId="2247FE91" w14:textId="77777777" w:rsidR="00863024" w:rsidRPr="00863024" w:rsidRDefault="00863024" w:rsidP="00D85B6E">
      <w:pPr>
        <w:spacing w:before="120" w:line="360" w:lineRule="auto"/>
        <w:rPr>
          <w:rFonts w:ascii="Arial" w:hAnsi="Arial" w:cs="Arial"/>
          <w:color w:val="000000"/>
          <w:szCs w:val="28"/>
        </w:rPr>
      </w:pPr>
      <w:r w:rsidRPr="00863024">
        <w:rPr>
          <w:rFonts w:ascii="Arial" w:hAnsi="Arial" w:cs="Arial"/>
          <w:color w:val="000000"/>
          <w:szCs w:val="28"/>
        </w:rPr>
        <w:t xml:space="preserve">W przedmiotowej sprawie Podkarpacki Wojewódzki Inspektor Inspekcji Handlowej nie znalazł podstaw do odstąpienia od nałożenia administracyjnej kary pieniężnej na podstawie art. 189f § 1 pkt 2 Kpa. Naruszenie przepisów w zakresie uwidaczniania cen skutkuje nałożeniem administracyjnej kary pieniężnej. Dlatego tez strona za naruszenie przestrzegania przepisów ustawy o cenach nie mogła zostać ukarana za wykroczenie lub wykroczenie skarbowe, lub prawomocnie skazana za przestępstwo lub przestępstwo skarbowe. Biorą pod uwagę właściwość miejscową i rzeczową organów administracyjnych i miejsce stwierdzenia naruszenia prawa, jedynym organem administracyjnym uprawnionym do nałożenia administracyjnej kary pieniężnej jest Podkarpacki Wojewódzki Inspektor Inspekcji Handlowej. </w:t>
      </w:r>
    </w:p>
    <w:p w14:paraId="3EFDCC34" w14:textId="7F9E7689" w:rsidR="00863024" w:rsidRPr="00863024" w:rsidRDefault="00863024" w:rsidP="00D85B6E">
      <w:pPr>
        <w:spacing w:before="120" w:line="360" w:lineRule="auto"/>
        <w:rPr>
          <w:rFonts w:ascii="Arial" w:hAnsi="Arial" w:cs="Arial"/>
          <w:color w:val="000000"/>
          <w:szCs w:val="28"/>
        </w:rPr>
      </w:pPr>
      <w:r w:rsidRPr="00863024">
        <w:rPr>
          <w:rFonts w:ascii="Arial" w:hAnsi="Arial" w:cs="Arial"/>
          <w:color w:val="000000"/>
          <w:szCs w:val="28"/>
        </w:rPr>
        <w:t>Brak jest także podstaw do odstąpienia od nałożenia kary pieniężnej na podstawie art. 189f § 2 kpa, w myśl którego w przypadkach innych niż wymienione w §1, jeżeli pozwoli</w:t>
      </w:r>
      <w:r w:rsidRPr="00D85B6E">
        <w:rPr>
          <w:rFonts w:ascii="Arial" w:hAnsi="Arial"/>
          <w:color w:val="000000"/>
          <w:szCs w:val="28"/>
        </w:rPr>
        <w:t xml:space="preserve"> </w:t>
      </w:r>
      <w:r w:rsidRPr="00863024">
        <w:rPr>
          <w:rFonts w:ascii="Arial" w:hAnsi="Arial" w:cs="Arial"/>
          <w:color w:val="000000"/>
          <w:szCs w:val="28"/>
        </w:rPr>
        <w:t xml:space="preserve">to na spełnienie celów, dla których miałaby być nałożona administracyjna </w:t>
      </w:r>
      <w:r w:rsidRPr="00863024">
        <w:rPr>
          <w:rFonts w:ascii="Arial" w:hAnsi="Arial" w:cs="Arial"/>
          <w:color w:val="000000"/>
          <w:szCs w:val="28"/>
        </w:rPr>
        <w:lastRenderedPageBreak/>
        <w:t>kara pieniężna, organ administracji publicznej, w drodze postanowienia, może wyznaczyć stronie termin</w:t>
      </w:r>
      <w:r w:rsidRPr="00D85B6E">
        <w:rPr>
          <w:rFonts w:ascii="Arial" w:hAnsi="Arial"/>
          <w:color w:val="000000"/>
          <w:szCs w:val="28"/>
        </w:rPr>
        <w:t xml:space="preserve"> </w:t>
      </w:r>
      <w:r w:rsidRPr="00863024">
        <w:rPr>
          <w:rFonts w:ascii="Arial" w:hAnsi="Arial" w:cs="Arial"/>
          <w:color w:val="000000"/>
          <w:szCs w:val="28"/>
        </w:rPr>
        <w:t xml:space="preserve">do przedstawienia dowodów potwierdzających: </w:t>
      </w:r>
    </w:p>
    <w:p w14:paraId="298FC454" w14:textId="77777777" w:rsidR="00863024" w:rsidRPr="00D85B6E" w:rsidRDefault="00863024" w:rsidP="00D85B6E">
      <w:pPr>
        <w:pStyle w:val="Akapitzlist"/>
        <w:numPr>
          <w:ilvl w:val="0"/>
          <w:numId w:val="43"/>
        </w:numPr>
        <w:spacing w:before="120" w:line="360" w:lineRule="auto"/>
        <w:rPr>
          <w:rFonts w:ascii="Arial" w:hAnsi="Arial" w:cs="Arial"/>
          <w:color w:val="000000"/>
          <w:szCs w:val="28"/>
        </w:rPr>
      </w:pPr>
      <w:r w:rsidRPr="00D85B6E">
        <w:rPr>
          <w:rFonts w:ascii="Arial" w:hAnsi="Arial" w:cs="Arial"/>
          <w:color w:val="000000"/>
          <w:szCs w:val="28"/>
        </w:rPr>
        <w:t>usunięcie naruszenia prawa lub</w:t>
      </w:r>
    </w:p>
    <w:p w14:paraId="0B6B9167" w14:textId="77777777" w:rsidR="00863024" w:rsidRPr="00D85B6E" w:rsidRDefault="00863024" w:rsidP="00D85B6E">
      <w:pPr>
        <w:pStyle w:val="Akapitzlist"/>
        <w:numPr>
          <w:ilvl w:val="0"/>
          <w:numId w:val="43"/>
        </w:numPr>
        <w:spacing w:before="120" w:line="360" w:lineRule="auto"/>
        <w:rPr>
          <w:rFonts w:ascii="Arial" w:hAnsi="Arial" w:cs="Arial"/>
          <w:color w:val="000000"/>
          <w:szCs w:val="28"/>
        </w:rPr>
      </w:pPr>
      <w:r w:rsidRPr="00D85B6E">
        <w:rPr>
          <w:rFonts w:ascii="Arial" w:hAnsi="Arial" w:cs="Arial"/>
          <w:color w:val="000000"/>
          <w:szCs w:val="28"/>
        </w:rPr>
        <w:t>powiadomienie właściwych podmiotów o stwierdzonym naruszeniu prawa, określając termin i sposób powiadomienia.</w:t>
      </w:r>
    </w:p>
    <w:p w14:paraId="38B5C973" w14:textId="77777777" w:rsidR="00863024" w:rsidRPr="00863024" w:rsidRDefault="00863024" w:rsidP="00D85B6E">
      <w:pPr>
        <w:spacing w:before="120" w:line="360" w:lineRule="auto"/>
        <w:rPr>
          <w:rFonts w:ascii="Arial" w:hAnsi="Arial" w:cs="Arial"/>
          <w:color w:val="000000"/>
          <w:szCs w:val="28"/>
        </w:rPr>
      </w:pPr>
      <w:r w:rsidRPr="00863024">
        <w:rPr>
          <w:rFonts w:ascii="Arial" w:hAnsi="Arial" w:cs="Arial"/>
          <w:color w:val="000000"/>
          <w:szCs w:val="28"/>
        </w:rPr>
        <w:t>W ocenie organu odstąpienie od nałożenia kary na tej podstawie byłoby pozbawione podstawy faktycznej, jak i nie było celowe. Odwołać się przy tym należy znów do wskazanej wyżej Dyrektywy 98/6 WE wskazującej także na cel kary – winna być skuteczna, proporcjonalna i odstraszająca. Kara musi także spełniać funkcję prewencyjną oraz dyscyplinująco-represyjną. W ocenie organu, przy zastosowaniu kryteriów ustanowionych przez prawodawcę krajowego, wskazanych w ustawie o cenach, a które przy wymierzaniu kary PWIIH wziął pod uwagę, nałożona kara wymagania te spełnia.</w:t>
      </w:r>
    </w:p>
    <w:p w14:paraId="30FE20FD" w14:textId="77777777" w:rsidR="00863024" w:rsidRPr="00863024" w:rsidRDefault="00863024" w:rsidP="00D85B6E">
      <w:pPr>
        <w:spacing w:before="120" w:line="360" w:lineRule="auto"/>
        <w:rPr>
          <w:rFonts w:ascii="Arial" w:hAnsi="Arial" w:cs="Arial"/>
          <w:iCs/>
          <w:color w:val="000000"/>
          <w:szCs w:val="28"/>
        </w:rPr>
      </w:pPr>
      <w:r w:rsidRPr="00863024">
        <w:rPr>
          <w:rFonts w:ascii="Arial" w:hAnsi="Arial" w:cs="Arial"/>
          <w:iCs/>
          <w:color w:val="000000"/>
          <w:szCs w:val="28"/>
        </w:rPr>
        <w:t xml:space="preserve">Z dniem 1 stycznia 2020 r. wszedł w życie art. 61 ustawy z dnia 31lipca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postepowanie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postepowania prowadzi działalność gospodarczą od 20 lutego 2007 r. </w:t>
      </w:r>
    </w:p>
    <w:p w14:paraId="20444614" w14:textId="77777777" w:rsidR="00863024" w:rsidRPr="00863024" w:rsidRDefault="00863024" w:rsidP="00D85B6E">
      <w:pPr>
        <w:spacing w:before="120" w:line="360" w:lineRule="auto"/>
        <w:rPr>
          <w:rFonts w:ascii="Arial" w:hAnsi="Arial" w:cs="Arial"/>
          <w:color w:val="000000"/>
          <w:szCs w:val="28"/>
        </w:rPr>
      </w:pPr>
      <w:r w:rsidRPr="00863024">
        <w:rPr>
          <w:rFonts w:ascii="Arial" w:hAnsi="Arial" w:cs="Arial"/>
          <w:iCs/>
          <w:color w:val="000000"/>
          <w:szCs w:val="28"/>
        </w:rPr>
        <w:t xml:space="preserve">Należy zaznaczyć, że Podkarpacki Wojewódzki Inspektor Inspekcji Handlowej wydając decyzję w niniejszej sprawie oparł się na spójnym materiale dowodowym pozwalającym jednocześnie na przyjęcie, ponieważ ustalony stan faktyczny uzasadnia wydanie powyższego rozstrzygnięcia. </w:t>
      </w:r>
      <w:r w:rsidRPr="00863024">
        <w:rPr>
          <w:rFonts w:ascii="Arial" w:hAnsi="Arial" w:cs="Arial"/>
          <w:color w:val="000000"/>
          <w:szCs w:val="28"/>
        </w:rPr>
        <w:t>Wobec powyższego organ orzekł jak w sentencji.</w:t>
      </w:r>
    </w:p>
    <w:p w14:paraId="764141A2" w14:textId="77777777" w:rsidR="00863024" w:rsidRPr="00863024" w:rsidRDefault="00863024" w:rsidP="00D85B6E">
      <w:pPr>
        <w:pStyle w:val="Nagwek3"/>
        <w:spacing w:before="120"/>
        <w:rPr>
          <w:bCs w:val="0"/>
          <w:szCs w:val="28"/>
        </w:rPr>
      </w:pPr>
      <w:r w:rsidRPr="00863024">
        <w:rPr>
          <w:bCs w:val="0"/>
          <w:szCs w:val="28"/>
        </w:rPr>
        <w:lastRenderedPageBreak/>
        <w:t>Podkarpacki Wojewódzki Inspektor Inspekcji Handlowej wydając decyzję oparł się na następujących dowodach: protokole kontroli DT.8361.53.2022 z dnia 14 lipca 2022 r. wraz z załącznikami, piśmie strony z dnia 19 lipca 2022 r. dot. usunięcia nieprawidłowości, zawiadomieniu o wszczęciu postępowania z urzędu z dnia 6 października 2022 r. oraz informacji o wysokości obrotów i przychodów przedsiębiorców za rok 2021.</w:t>
      </w:r>
    </w:p>
    <w:p w14:paraId="7DCE87CD" w14:textId="53EF48DE" w:rsidR="0057018B" w:rsidRPr="001E6BE6" w:rsidRDefault="00863024" w:rsidP="00863024">
      <w:pPr>
        <w:pStyle w:val="Nagwek3"/>
        <w:spacing w:before="120"/>
        <w:rPr>
          <w:bCs w:val="0"/>
          <w:szCs w:val="28"/>
        </w:rPr>
      </w:pPr>
      <w:r w:rsidRPr="00863024">
        <w:rPr>
          <w:bCs w:val="0"/>
          <w:szCs w:val="28"/>
        </w:rPr>
        <w:t>Na podstawie art. 7 ust. 1 i 3 ustawy karę pieniężną, stanowiącą dochód budżetu państwa, przedsiębiorca winien uiścić na rachunek bankowy Wojewódzkiego Inspektoratu Inspekcji Handlowej w Rzeszowie, ul. 8 Marca 5, 35-959 Rzeszów - numer konta:</w:t>
      </w:r>
      <w:r w:rsidR="00D85B6E">
        <w:rPr>
          <w:bCs w:val="0"/>
          <w:szCs w:val="28"/>
        </w:rPr>
        <w:t xml:space="preserve"> </w:t>
      </w:r>
      <w:r w:rsidRPr="00863024">
        <w:rPr>
          <w:b/>
          <w:szCs w:val="28"/>
        </w:rPr>
        <w:t>NBP O/O w Rzeszowie 67 1010 1528 0016 5822 3100 0000,</w:t>
      </w:r>
      <w:r w:rsidR="00D85B6E">
        <w:rPr>
          <w:bCs w:val="0"/>
          <w:szCs w:val="28"/>
        </w:rPr>
        <w:t xml:space="preserve"> </w:t>
      </w:r>
      <w:r w:rsidRPr="00863024">
        <w:rPr>
          <w:bCs w:val="0"/>
          <w:szCs w:val="28"/>
        </w:rPr>
        <w:t>w terminie 7 dni od dnia, w którym decyzja o wymierzeniu kary stała się ostateczna</w:t>
      </w:r>
      <w:r w:rsidR="0057018B" w:rsidRPr="00E005DC">
        <w:rPr>
          <w:rFonts w:eastAsia="Calibri"/>
          <w:lang w:eastAsia="en-US"/>
        </w:rPr>
        <w:t>.</w:t>
      </w:r>
    </w:p>
    <w:p w14:paraId="6F515665" w14:textId="77777777" w:rsidR="0057018B" w:rsidRPr="001E6BE6" w:rsidRDefault="0057018B" w:rsidP="001E6BE6">
      <w:pPr>
        <w:pStyle w:val="Nagwek3"/>
        <w:spacing w:before="120"/>
        <w:rPr>
          <w:bCs w:val="0"/>
        </w:rPr>
      </w:pPr>
      <w:r w:rsidRPr="001E6BE6">
        <w:rPr>
          <w:bCs w:val="0"/>
        </w:rPr>
        <w:t>Pouczenie:</w:t>
      </w:r>
    </w:p>
    <w:p w14:paraId="011721A7" w14:textId="77777777" w:rsidR="00863024" w:rsidRPr="00863024" w:rsidRDefault="00863024" w:rsidP="00D85B6E">
      <w:pPr>
        <w:spacing w:before="120" w:line="360" w:lineRule="auto"/>
        <w:rPr>
          <w:rFonts w:ascii="Arial" w:hAnsi="Arial" w:cs="Arial"/>
          <w:b/>
          <w:color w:val="000000"/>
          <w:szCs w:val="24"/>
          <w:u w:val="single"/>
        </w:rPr>
      </w:pPr>
      <w:r w:rsidRPr="00863024">
        <w:rPr>
          <w:rFonts w:ascii="Arial" w:hAnsi="Arial" w:cs="Arial"/>
          <w:color w:val="000000"/>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F72AE99" w14:textId="77777777" w:rsidR="00863024" w:rsidRPr="00863024" w:rsidRDefault="00863024" w:rsidP="00D85B6E">
      <w:pPr>
        <w:spacing w:before="120" w:line="360" w:lineRule="auto"/>
        <w:rPr>
          <w:rFonts w:ascii="Arial" w:hAnsi="Arial" w:cs="Arial"/>
          <w:color w:val="000000"/>
          <w:szCs w:val="24"/>
        </w:rPr>
      </w:pPr>
      <w:r w:rsidRPr="00863024">
        <w:rPr>
          <w:rFonts w:ascii="Arial" w:hAnsi="Arial" w:cs="Arial"/>
          <w:color w:val="000000"/>
          <w:szCs w:val="24"/>
        </w:rPr>
        <w:t>Na podstawie art. 127a § 1 kpa w trakcie biegu terminu do wniesienia odwołania strona może zrzec się prawa do wniesienia odwołania w formie oświadczenia złożonego do Podkarpackiego Wojewódzkiego Inspektora Inspekcji Handlowej.</w:t>
      </w:r>
    </w:p>
    <w:p w14:paraId="1DA126DC" w14:textId="77777777" w:rsidR="00863024" w:rsidRPr="00863024" w:rsidRDefault="00863024" w:rsidP="00D85B6E">
      <w:pPr>
        <w:spacing w:before="120" w:line="360" w:lineRule="auto"/>
        <w:rPr>
          <w:rFonts w:ascii="Arial" w:hAnsi="Arial" w:cs="Arial"/>
          <w:color w:val="000000"/>
          <w:szCs w:val="24"/>
        </w:rPr>
      </w:pPr>
      <w:r w:rsidRPr="00863024">
        <w:rPr>
          <w:rFonts w:ascii="Arial" w:hAnsi="Arial" w:cs="Arial"/>
          <w:color w:val="000000"/>
          <w:szCs w:val="24"/>
        </w:rPr>
        <w:t xml:space="preserve">Na podstawie art. 127a § 2 kpa z dniem doręczenia Podkarpackiemu Wojewódzkiemu Inspektorowi Inspekcji Handlowej oświadczenia o zrzeczeniu się prawa do wniesienia odwołania decyzja staje się ostateczna i prawomocna. </w:t>
      </w:r>
    </w:p>
    <w:p w14:paraId="4A5C8DED" w14:textId="77777777" w:rsidR="00863024" w:rsidRPr="00863024" w:rsidRDefault="00863024" w:rsidP="00D85B6E">
      <w:pPr>
        <w:spacing w:before="120" w:line="360" w:lineRule="auto"/>
        <w:rPr>
          <w:rFonts w:ascii="Arial" w:hAnsi="Arial" w:cs="Arial"/>
          <w:b/>
          <w:color w:val="000000"/>
          <w:szCs w:val="24"/>
          <w:u w:val="single"/>
        </w:rPr>
      </w:pPr>
      <w:r w:rsidRPr="00863024">
        <w:rPr>
          <w:rFonts w:ascii="Arial" w:hAnsi="Arial" w:cs="Arial"/>
          <w:color w:val="000000"/>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2021 r., poz. 1540 z </w:t>
      </w:r>
      <w:proofErr w:type="spellStart"/>
      <w:r w:rsidRPr="00863024">
        <w:rPr>
          <w:rFonts w:ascii="Arial" w:hAnsi="Arial" w:cs="Arial"/>
          <w:color w:val="000000"/>
          <w:szCs w:val="24"/>
        </w:rPr>
        <w:t>późn</w:t>
      </w:r>
      <w:proofErr w:type="spellEnd"/>
      <w:r w:rsidRPr="00863024">
        <w:rPr>
          <w:rFonts w:ascii="Arial" w:hAnsi="Arial" w:cs="Arial"/>
          <w:color w:val="000000"/>
          <w:szCs w:val="24"/>
        </w:rPr>
        <w:t>. zm.). Kary pieniężne podlegają egzekucji w trybie przepisów o postępowaniu egzekucyjnym w administracji w zakresie egzekucji obowiązków o charakterze pieniężnym</w:t>
      </w:r>
    </w:p>
    <w:p w14:paraId="11515186" w14:textId="77777777" w:rsidR="0057018B" w:rsidRPr="001E6BE6" w:rsidRDefault="0057018B" w:rsidP="001E6BE6">
      <w:pPr>
        <w:pStyle w:val="Nagwek3"/>
        <w:spacing w:before="120"/>
        <w:rPr>
          <w:b/>
          <w:bCs w:val="0"/>
        </w:rPr>
      </w:pPr>
      <w:r w:rsidRPr="001E6BE6">
        <w:rPr>
          <w:b/>
          <w:bCs w:val="0"/>
        </w:rPr>
        <w:t>Otrzymują:</w:t>
      </w:r>
    </w:p>
    <w:p w14:paraId="7B372FF4" w14:textId="01EEFB53" w:rsidR="00863024" w:rsidRPr="00863024" w:rsidRDefault="00863024" w:rsidP="00D85B6E">
      <w:pPr>
        <w:numPr>
          <w:ilvl w:val="0"/>
          <w:numId w:val="33"/>
        </w:numPr>
        <w:spacing w:before="120" w:line="360" w:lineRule="auto"/>
        <w:ind w:left="714" w:hanging="357"/>
        <w:rPr>
          <w:rFonts w:ascii="Arial" w:hAnsi="Arial" w:cs="Arial"/>
          <w:szCs w:val="24"/>
          <w:lang w:eastAsia="zh-CN"/>
        </w:rPr>
      </w:pPr>
      <w:r>
        <w:rPr>
          <w:rFonts w:ascii="Arial" w:hAnsi="Arial" w:cs="Arial"/>
          <w:szCs w:val="24"/>
          <w:lang w:eastAsia="zh-CN"/>
        </w:rPr>
        <w:t>Adresat;</w:t>
      </w:r>
    </w:p>
    <w:p w14:paraId="744BDE3B" w14:textId="77777777" w:rsidR="00863024" w:rsidRDefault="00863024" w:rsidP="00D85B6E">
      <w:pPr>
        <w:numPr>
          <w:ilvl w:val="0"/>
          <w:numId w:val="33"/>
        </w:numPr>
        <w:spacing w:before="120" w:line="360" w:lineRule="auto"/>
        <w:ind w:left="714" w:hanging="357"/>
        <w:rPr>
          <w:rFonts w:ascii="Arial" w:hAnsi="Arial" w:cs="Arial"/>
          <w:bCs/>
          <w:szCs w:val="24"/>
          <w:lang w:eastAsia="zh-CN"/>
        </w:rPr>
      </w:pPr>
      <w:r w:rsidRPr="00863024">
        <w:rPr>
          <w:rFonts w:ascii="Arial" w:hAnsi="Arial" w:cs="Arial"/>
          <w:szCs w:val="24"/>
          <w:lang w:eastAsia="zh-CN"/>
        </w:rPr>
        <w:lastRenderedPageBreak/>
        <w:t>Wydział BA;</w:t>
      </w:r>
    </w:p>
    <w:p w14:paraId="34BB0A7E" w14:textId="3AB2B162" w:rsidR="00863024" w:rsidRPr="00863024" w:rsidRDefault="00863024" w:rsidP="00D85B6E">
      <w:pPr>
        <w:numPr>
          <w:ilvl w:val="0"/>
          <w:numId w:val="33"/>
        </w:numPr>
        <w:spacing w:before="120" w:line="360" w:lineRule="auto"/>
        <w:ind w:left="714" w:hanging="357"/>
        <w:rPr>
          <w:rFonts w:ascii="Arial" w:hAnsi="Arial" w:cs="Arial"/>
          <w:bCs/>
          <w:szCs w:val="24"/>
          <w:lang w:eastAsia="zh-CN"/>
        </w:rPr>
      </w:pPr>
      <w:r w:rsidRPr="00863024">
        <w:rPr>
          <w:rFonts w:ascii="Arial" w:hAnsi="Arial" w:cs="Arial"/>
          <w:szCs w:val="24"/>
          <w:lang w:eastAsia="zh-CN"/>
        </w:rPr>
        <w:t>Aa. (DT/LM, po-</w:t>
      </w:r>
      <w:proofErr w:type="spellStart"/>
      <w:r w:rsidRPr="00863024">
        <w:rPr>
          <w:rFonts w:ascii="Arial" w:hAnsi="Arial" w:cs="Arial"/>
          <w:szCs w:val="24"/>
          <w:lang w:eastAsia="zh-CN"/>
        </w:rPr>
        <w:t>m.o</w:t>
      </w:r>
      <w:proofErr w:type="spellEnd"/>
      <w:r w:rsidRPr="00863024">
        <w:rPr>
          <w:rFonts w:ascii="Arial" w:hAnsi="Arial" w:cs="Arial"/>
          <w:szCs w:val="24"/>
          <w:lang w:eastAsia="zh-CN"/>
        </w:rPr>
        <w:t>.)</w:t>
      </w:r>
    </w:p>
    <w:p w14:paraId="45A6F4A7" w14:textId="002F6179" w:rsidR="003B7C7E" w:rsidRPr="001E6BE6" w:rsidRDefault="003B7C7E" w:rsidP="00863024">
      <w:pPr>
        <w:spacing w:before="240" w:line="360" w:lineRule="auto"/>
        <w:rPr>
          <w:rFonts w:ascii="Arial" w:hAnsi="Arial" w:cs="Arial"/>
          <w:szCs w:val="24"/>
        </w:rPr>
      </w:pPr>
      <w:r w:rsidRPr="001E6BE6">
        <w:rPr>
          <w:rFonts w:ascii="Arial" w:hAnsi="Arial" w:cs="Arial"/>
          <w:szCs w:val="24"/>
        </w:rPr>
        <w:t>PODKARPACKI WOJEWÓDZKI INSPEKTOR INSPEKCJI HANDLOWEJ Jerzy Szczepański</w:t>
      </w:r>
    </w:p>
    <w:sectPr w:rsidR="003B7C7E" w:rsidRPr="001E6BE6"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3829" w14:textId="77777777" w:rsidR="00EA5DF3" w:rsidRDefault="00EA5DF3">
      <w:r>
        <w:separator/>
      </w:r>
    </w:p>
  </w:endnote>
  <w:endnote w:type="continuationSeparator" w:id="0">
    <w:p w14:paraId="33F0117F" w14:textId="77777777" w:rsidR="00EA5DF3" w:rsidRDefault="00EA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BEC4" w14:textId="77777777" w:rsidR="00EA5DF3" w:rsidRDefault="00EA5DF3">
      <w:r>
        <w:separator/>
      </w:r>
    </w:p>
  </w:footnote>
  <w:footnote w:type="continuationSeparator" w:id="0">
    <w:p w14:paraId="537BAA80" w14:textId="77777777" w:rsidR="00EA5DF3" w:rsidRDefault="00EA5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5863"/>
    <w:multiLevelType w:val="hybridMultilevel"/>
    <w:tmpl w:val="44944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DD4B83"/>
    <w:multiLevelType w:val="hybridMultilevel"/>
    <w:tmpl w:val="99C0EBA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4386E"/>
    <w:multiLevelType w:val="hybridMultilevel"/>
    <w:tmpl w:val="1C4E4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662918"/>
    <w:multiLevelType w:val="hybridMultilevel"/>
    <w:tmpl w:val="5CE6750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9014B9"/>
    <w:multiLevelType w:val="hybridMultilevel"/>
    <w:tmpl w:val="424E36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1D5C003C"/>
    <w:multiLevelType w:val="hybridMultilevel"/>
    <w:tmpl w:val="BD7A91A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4"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83E84"/>
    <w:multiLevelType w:val="hybridMultilevel"/>
    <w:tmpl w:val="1D9A06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414490E"/>
    <w:multiLevelType w:val="hybridMultilevel"/>
    <w:tmpl w:val="CCC64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C52CFD"/>
    <w:multiLevelType w:val="hybridMultilevel"/>
    <w:tmpl w:val="28DCD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C5D6EFA"/>
    <w:multiLevelType w:val="hybridMultilevel"/>
    <w:tmpl w:val="84D68E84"/>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D13006"/>
    <w:multiLevelType w:val="hybridMultilevel"/>
    <w:tmpl w:val="899C9D1A"/>
    <w:lvl w:ilvl="0" w:tplc="0415000F">
      <w:start w:val="1"/>
      <w:numFmt w:val="decimal"/>
      <w:lvlText w:val="%1."/>
      <w:lvlJc w:val="left"/>
      <w:pPr>
        <w:ind w:left="360" w:hanging="360"/>
      </w:pPr>
    </w:lvl>
    <w:lvl w:ilvl="1" w:tplc="FFFFFFFF">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35B2371"/>
    <w:multiLevelType w:val="hybridMultilevel"/>
    <w:tmpl w:val="B490900C"/>
    <w:lvl w:ilvl="0" w:tplc="3890558A">
      <w:start w:val="14"/>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703FB1"/>
    <w:multiLevelType w:val="hybridMultilevel"/>
    <w:tmpl w:val="4BD45A64"/>
    <w:lvl w:ilvl="0" w:tplc="6416196A">
      <w:start w:val="16"/>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AC53E2"/>
    <w:multiLevelType w:val="hybridMultilevel"/>
    <w:tmpl w:val="73B687BC"/>
    <w:lvl w:ilvl="0" w:tplc="3E1ADBF0">
      <w:start w:val="2"/>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5CCB1144"/>
    <w:multiLevelType w:val="hybridMultilevel"/>
    <w:tmpl w:val="4474AAD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3A16D21"/>
    <w:multiLevelType w:val="hybridMultilevel"/>
    <w:tmpl w:val="D84A3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657495"/>
    <w:multiLevelType w:val="hybridMultilevel"/>
    <w:tmpl w:val="2E2EE2BC"/>
    <w:lvl w:ilvl="0" w:tplc="958EFF86">
      <w:start w:val="1"/>
      <w:numFmt w:val="bullet"/>
      <w:lvlText w:val=""/>
      <w:lvlJc w:val="left"/>
      <w:pPr>
        <w:ind w:left="360" w:hanging="360"/>
      </w:pPr>
      <w:rPr>
        <w:rFonts w:ascii="Symbol" w:hAnsi="Symbol" w:hint="default"/>
      </w:rPr>
    </w:lvl>
    <w:lvl w:ilvl="1" w:tplc="0415000F">
      <w:start w:val="1"/>
      <w:numFmt w:val="decimal"/>
      <w:lvlText w:val="%2."/>
      <w:lvlJc w:val="left"/>
      <w:pPr>
        <w:ind w:left="1080" w:hanging="360"/>
      </w:p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6" w15:restartNumberingAfterBreak="0">
    <w:nsid w:val="681071AF"/>
    <w:multiLevelType w:val="hybridMultilevel"/>
    <w:tmpl w:val="1C6CC77A"/>
    <w:lvl w:ilvl="0" w:tplc="44282358">
      <w:start w:val="13"/>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1"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43"/>
  </w:num>
  <w:num w:numId="2" w16cid:durableId="755856837">
    <w:abstractNumId w:val="1"/>
  </w:num>
  <w:num w:numId="3" w16cid:durableId="1011568581">
    <w:abstractNumId w:val="32"/>
  </w:num>
  <w:num w:numId="4" w16cid:durableId="2045982488">
    <w:abstractNumId w:val="28"/>
  </w:num>
  <w:num w:numId="5" w16cid:durableId="978417063">
    <w:abstractNumId w:val="41"/>
  </w:num>
  <w:num w:numId="6" w16cid:durableId="1597709946">
    <w:abstractNumId w:val="40"/>
  </w:num>
  <w:num w:numId="7" w16cid:durableId="1929119673">
    <w:abstractNumId w:val="13"/>
  </w:num>
  <w:num w:numId="8" w16cid:durableId="1734816058">
    <w:abstractNumId w:val="24"/>
  </w:num>
  <w:num w:numId="9" w16cid:durableId="993067181">
    <w:abstractNumId w:val="7"/>
  </w:num>
  <w:num w:numId="10" w16cid:durableId="595820241">
    <w:abstractNumId w:val="11"/>
  </w:num>
  <w:num w:numId="11" w16cid:durableId="1771662352">
    <w:abstractNumId w:val="22"/>
  </w:num>
  <w:num w:numId="12" w16cid:durableId="1137455976">
    <w:abstractNumId w:val="2"/>
  </w:num>
  <w:num w:numId="13" w16cid:durableId="879130892">
    <w:abstractNumId w:val="6"/>
  </w:num>
  <w:num w:numId="14" w16cid:durableId="924414992">
    <w:abstractNumId w:val="18"/>
  </w:num>
  <w:num w:numId="15" w16cid:durableId="1804081619">
    <w:abstractNumId w:val="31"/>
  </w:num>
  <w:num w:numId="16" w16cid:durableId="321811206">
    <w:abstractNumId w:val="39"/>
  </w:num>
  <w:num w:numId="17" w16cid:durableId="534780060">
    <w:abstractNumId w:val="23"/>
  </w:num>
  <w:num w:numId="18" w16cid:durableId="917176647">
    <w:abstractNumId w:val="14"/>
  </w:num>
  <w:num w:numId="19" w16cid:durableId="360323045">
    <w:abstractNumId w:val="37"/>
  </w:num>
  <w:num w:numId="20" w16cid:durableId="752240416">
    <w:abstractNumId w:val="25"/>
  </w:num>
  <w:num w:numId="21" w16cid:durableId="1205171837">
    <w:abstractNumId w:val="38"/>
  </w:num>
  <w:num w:numId="22" w16cid:durableId="687869678">
    <w:abstractNumId w:val="42"/>
  </w:num>
  <w:num w:numId="23" w16cid:durableId="283510441">
    <w:abstractNumId w:val="19"/>
  </w:num>
  <w:num w:numId="24" w16cid:durableId="567303130">
    <w:abstractNumId w:val="35"/>
    <w:lvlOverride w:ilvl="0"/>
    <w:lvlOverride w:ilvl="1">
      <w:startOverride w:val="1"/>
    </w:lvlOverride>
    <w:lvlOverride w:ilvl="2"/>
    <w:lvlOverride w:ilvl="3"/>
    <w:lvlOverride w:ilvl="4"/>
    <w:lvlOverride w:ilvl="5"/>
    <w:lvlOverride w:ilvl="6"/>
    <w:lvlOverride w:ilvl="7"/>
    <w:lvlOverride w:ilvl="8"/>
  </w:num>
  <w:num w:numId="25" w16cid:durableId="127698720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4179890">
    <w:abstractNumId w:val="3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3312482">
    <w:abstractNumId w:val="2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81511017">
    <w:abstractNumId w:val="2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02971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3739576">
    <w:abstractNumId w:val="4"/>
  </w:num>
  <w:num w:numId="31" w16cid:durableId="996034302">
    <w:abstractNumId w:val="20"/>
  </w:num>
  <w:num w:numId="32" w16cid:durableId="1311669281">
    <w:abstractNumId w:val="10"/>
  </w:num>
  <w:num w:numId="33" w16cid:durableId="313605823">
    <w:abstractNumId w:val="9"/>
  </w:num>
  <w:num w:numId="34" w16cid:durableId="1794400686">
    <w:abstractNumId w:val="5"/>
  </w:num>
  <w:num w:numId="35" w16cid:durableId="463161375">
    <w:abstractNumId w:val="12"/>
  </w:num>
  <w:num w:numId="36" w16cid:durableId="1619800722">
    <w:abstractNumId w:val="21"/>
  </w:num>
  <w:num w:numId="37" w16cid:durableId="1308241099">
    <w:abstractNumId w:val="16"/>
  </w:num>
  <w:num w:numId="38" w16cid:durableId="1203328405">
    <w:abstractNumId w:val="3"/>
  </w:num>
  <w:num w:numId="39" w16cid:durableId="2074965355">
    <w:abstractNumId w:val="33"/>
  </w:num>
  <w:num w:numId="40" w16cid:durableId="74472088">
    <w:abstractNumId w:val="26"/>
  </w:num>
  <w:num w:numId="41" w16cid:durableId="1762869906">
    <w:abstractNumId w:val="17"/>
  </w:num>
  <w:num w:numId="42" w16cid:durableId="1207185628">
    <w:abstractNumId w:val="8"/>
  </w:num>
  <w:num w:numId="43" w16cid:durableId="1559973695">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133"/>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24"/>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1FD"/>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5B6E"/>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5DF3"/>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863024"/>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3075</Words>
  <Characters>18455</Characters>
  <Application>Microsoft Office Word</Application>
  <DocSecurity>2</DocSecurity>
  <Lines>153</Lines>
  <Paragraphs>42</Paragraphs>
  <ScaleCrop>false</ScaleCrop>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2023-01-11T12:41:00Z</dcterms:created>
  <dcterms:modified xsi:type="dcterms:W3CDTF">2023-01-11T12:41:00Z</dcterms:modified>
</cp:coreProperties>
</file>