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1CB2C" w14:textId="505CFA94" w:rsidR="0089209F" w:rsidRPr="00A5590E" w:rsidRDefault="0089209F" w:rsidP="00EB03FC">
      <w:pPr>
        <w:pStyle w:val="Nagwek"/>
        <w:spacing w:line="360" w:lineRule="auto"/>
        <w:rPr>
          <w:rFonts w:ascii="Arial" w:hAnsi="Arial" w:cs="Arial"/>
        </w:rPr>
      </w:pPr>
      <w:bookmarkStart w:id="0" w:name="_Hlk104358543"/>
      <w:bookmarkStart w:id="1" w:name="_Hlk104358949"/>
      <w:r w:rsidRPr="00A5590E">
        <w:rPr>
          <w:rFonts w:ascii="Arial" w:hAnsi="Arial" w:cs="Arial"/>
        </w:rPr>
        <w:t xml:space="preserve">Rzeszów, </w:t>
      </w:r>
      <w:r w:rsidR="00A26EDF" w:rsidRPr="00A5590E">
        <w:rPr>
          <w:rFonts w:ascii="Arial" w:hAnsi="Arial" w:cs="Arial"/>
          <w:lang w:val="pl-PL"/>
        </w:rPr>
        <w:t>2</w:t>
      </w:r>
      <w:r w:rsidR="00EB03FC" w:rsidRPr="00A5590E">
        <w:rPr>
          <w:rFonts w:ascii="Arial" w:hAnsi="Arial" w:cs="Arial"/>
          <w:lang w:val="pl-PL"/>
        </w:rPr>
        <w:t>6</w:t>
      </w:r>
      <w:r w:rsidR="00A26EDF" w:rsidRPr="00A5590E">
        <w:rPr>
          <w:rFonts w:ascii="Arial" w:hAnsi="Arial" w:cs="Arial"/>
          <w:lang w:val="pl-PL"/>
        </w:rPr>
        <w:t xml:space="preserve"> </w:t>
      </w:r>
      <w:r w:rsidR="00EB03FC" w:rsidRPr="00A5590E">
        <w:rPr>
          <w:rFonts w:ascii="Arial" w:hAnsi="Arial" w:cs="Arial"/>
          <w:lang w:val="pl-PL"/>
        </w:rPr>
        <w:t xml:space="preserve">września </w:t>
      </w:r>
      <w:r w:rsidRPr="00A5590E">
        <w:rPr>
          <w:rFonts w:ascii="Arial" w:hAnsi="Arial" w:cs="Arial"/>
        </w:rPr>
        <w:t>2022 r.</w:t>
      </w:r>
    </w:p>
    <w:p w14:paraId="067C078B" w14:textId="0B86A0B0" w:rsidR="0089209F" w:rsidRPr="00A5590E" w:rsidRDefault="00A26EDF" w:rsidP="00EB03FC">
      <w:pPr>
        <w:pStyle w:val="Nagwek"/>
        <w:spacing w:line="360" w:lineRule="auto"/>
        <w:rPr>
          <w:rFonts w:ascii="Arial" w:hAnsi="Arial" w:cs="Arial"/>
          <w:lang w:val="pl-PL"/>
        </w:rPr>
      </w:pPr>
      <w:r w:rsidRPr="00A5590E">
        <w:rPr>
          <w:rFonts w:ascii="Arial" w:hAnsi="Arial" w:cs="Arial"/>
          <w:lang w:val="pl-PL"/>
        </w:rPr>
        <w:t>KH</w:t>
      </w:r>
      <w:r w:rsidR="0089209F" w:rsidRPr="00A5590E">
        <w:rPr>
          <w:rFonts w:ascii="Arial" w:hAnsi="Arial" w:cs="Arial"/>
        </w:rPr>
        <w:t>.8361.</w:t>
      </w:r>
      <w:r w:rsidR="00EB03FC" w:rsidRPr="00A5590E">
        <w:rPr>
          <w:rFonts w:ascii="Arial" w:hAnsi="Arial" w:cs="Arial"/>
          <w:lang w:val="pl-PL"/>
        </w:rPr>
        <w:t>46</w:t>
      </w:r>
      <w:r w:rsidR="0089209F" w:rsidRPr="00A5590E">
        <w:rPr>
          <w:rFonts w:ascii="Arial" w:hAnsi="Arial" w:cs="Arial"/>
        </w:rPr>
        <w:t>.202</w:t>
      </w:r>
      <w:r w:rsidR="00CE4081" w:rsidRPr="00A5590E">
        <w:rPr>
          <w:rFonts w:ascii="Arial" w:hAnsi="Arial" w:cs="Arial"/>
          <w:lang w:val="pl-PL"/>
        </w:rPr>
        <w:t>2</w:t>
      </w:r>
    </w:p>
    <w:bookmarkEnd w:id="0"/>
    <w:p w14:paraId="65E9E06F" w14:textId="7C4364F2" w:rsidR="00A96E78" w:rsidRPr="00A5590E" w:rsidRDefault="00187AEB" w:rsidP="00EB03FC">
      <w:pPr>
        <w:pStyle w:val="Nagwek1"/>
        <w:spacing w:before="240" w:after="240" w:line="360" w:lineRule="auto"/>
        <w:jc w:val="left"/>
        <w:rPr>
          <w:rFonts w:ascii="Arial" w:hAnsi="Arial" w:cs="Arial"/>
          <w:sz w:val="28"/>
          <w:szCs w:val="28"/>
        </w:rPr>
      </w:pPr>
      <w:r w:rsidRPr="00A5590E">
        <w:rPr>
          <w:rFonts w:ascii="Arial" w:hAnsi="Arial" w:cs="Arial"/>
          <w:sz w:val="28"/>
          <w:szCs w:val="28"/>
        </w:rPr>
        <w:t>Decyzja</w:t>
      </w:r>
    </w:p>
    <w:bookmarkEnd w:id="1"/>
    <w:p w14:paraId="268ACDE7" w14:textId="54009456" w:rsidR="007F1BE6" w:rsidRPr="00A5590E" w:rsidRDefault="0089209F" w:rsidP="00EB03FC">
      <w:pPr>
        <w:pStyle w:val="Nagwek"/>
        <w:tabs>
          <w:tab w:val="left" w:pos="708"/>
        </w:tabs>
        <w:spacing w:line="360" w:lineRule="auto"/>
        <w:rPr>
          <w:rFonts w:ascii="Arial" w:hAnsi="Arial" w:cs="Arial"/>
          <w:szCs w:val="24"/>
        </w:rPr>
      </w:pPr>
      <w:r w:rsidRPr="00A5590E">
        <w:rPr>
          <w:rFonts w:ascii="Arial" w:hAnsi="Arial" w:cs="Arial"/>
          <w:szCs w:val="24"/>
        </w:rPr>
        <w:t xml:space="preserve">Na </w:t>
      </w:r>
      <w:r w:rsidR="00EB03FC" w:rsidRPr="00A5590E">
        <w:rPr>
          <w:rFonts w:ascii="Arial" w:hAnsi="Arial" w:cs="Arial"/>
          <w:lang w:val="pl-PL" w:eastAsia="zh-CN"/>
        </w:rPr>
        <w:t>podstawie art. 6 ust. 1 ustawy z dnia 9 maja 2014 r. o informowaniu o cenach towarów i usług (tekst jednolity: Dz. U z 2019 r., poz. 178) zwanej dalej: „ustawą” oraz art. 104 § 1 ustawy z dnia 14 czerwca 1960 r. – Kodeks postępowania administracyjnego (tekst jednolity: Dz. U. z 2021 r., poz. 735 ze zm.) zwanej dalej: „kpa”, po przeprowadzeniu postępowania administracyjnego wszczętego z urzędu</w:t>
      </w:r>
      <w:r w:rsidR="00065686" w:rsidRPr="00A5590E">
        <w:rPr>
          <w:rFonts w:ascii="Arial" w:hAnsi="Arial" w:cs="Arial"/>
          <w:szCs w:val="24"/>
          <w:lang w:val="pl-PL"/>
        </w:rPr>
        <w:t>,</w:t>
      </w:r>
    </w:p>
    <w:p w14:paraId="4F892FB4" w14:textId="15CE462B" w:rsidR="00B50B31" w:rsidRPr="00A5590E" w:rsidRDefault="00774EB6" w:rsidP="00EB03FC">
      <w:pPr>
        <w:pStyle w:val="Nagwek2"/>
      </w:pPr>
      <w:r w:rsidRPr="00A5590E">
        <w:t>Podkarpacki Wojewódzki Inspektor Inspekcji Handlowej wymierza</w:t>
      </w:r>
      <w:r w:rsidR="00B50B31" w:rsidRPr="00A5590E">
        <w:t xml:space="preserve"> </w:t>
      </w:r>
    </w:p>
    <w:p w14:paraId="77FFBD30" w14:textId="1B0E10B8" w:rsidR="00B50B31" w:rsidRPr="00A5590E" w:rsidRDefault="00A26EDF" w:rsidP="00EB03FC">
      <w:pPr>
        <w:tabs>
          <w:tab w:val="left" w:pos="0"/>
        </w:tabs>
        <w:spacing w:before="120" w:line="360" w:lineRule="auto"/>
        <w:rPr>
          <w:rFonts w:ascii="Arial" w:hAnsi="Arial" w:cs="Arial"/>
        </w:rPr>
      </w:pPr>
      <w:bookmarkStart w:id="2" w:name="_Hlk98508175"/>
      <w:r w:rsidRPr="00A5590E">
        <w:rPr>
          <w:rFonts w:ascii="Arial" w:hAnsi="Arial" w:cs="Arial"/>
          <w:bCs/>
        </w:rPr>
        <w:t>przedsiębiorcy -</w:t>
      </w:r>
      <w:r w:rsidRPr="00A5590E">
        <w:rPr>
          <w:rFonts w:ascii="Arial" w:hAnsi="Arial" w:cs="Arial"/>
          <w:b/>
        </w:rPr>
        <w:t xml:space="preserve"> </w:t>
      </w:r>
      <w:bookmarkEnd w:id="2"/>
      <w:r w:rsidR="00EB03FC" w:rsidRPr="00A5590E">
        <w:rPr>
          <w:rFonts w:ascii="Arial" w:hAnsi="Arial" w:cs="Arial"/>
          <w:b/>
        </w:rPr>
        <w:t xml:space="preserve">VPD Spółka z ograniczoną odpowiedzialnością (dane zanonimizowane) Warszawa - </w:t>
      </w:r>
      <w:r w:rsidR="00EB03FC" w:rsidRPr="00A5590E">
        <w:rPr>
          <w:rFonts w:ascii="Arial" w:hAnsi="Arial" w:cs="Arial"/>
        </w:rPr>
        <w:t>karę pieniężną w wysokości</w:t>
      </w:r>
      <w:r w:rsidR="00EB03FC" w:rsidRPr="00A5590E">
        <w:rPr>
          <w:rFonts w:ascii="Arial" w:hAnsi="Arial" w:cs="Arial"/>
          <w:b/>
          <w:bCs/>
        </w:rPr>
        <w:t xml:space="preserve"> 100</w:t>
      </w:r>
      <w:r w:rsidR="00EB03FC" w:rsidRPr="00A5590E">
        <w:rPr>
          <w:rFonts w:ascii="Arial" w:hAnsi="Arial" w:cs="Arial"/>
          <w:b/>
        </w:rPr>
        <w:t xml:space="preserve">0 zł </w:t>
      </w:r>
      <w:r w:rsidR="00EB03FC" w:rsidRPr="00A5590E">
        <w:rPr>
          <w:rFonts w:ascii="Arial" w:hAnsi="Arial" w:cs="Arial"/>
        </w:rPr>
        <w:t>(słownie:</w:t>
      </w:r>
      <w:r w:rsidR="00EB03FC" w:rsidRPr="00A5590E">
        <w:rPr>
          <w:rFonts w:ascii="Arial" w:hAnsi="Arial" w:cs="Arial"/>
          <w:b/>
          <w:bCs/>
        </w:rPr>
        <w:t xml:space="preserve"> tysiąc </w:t>
      </w:r>
      <w:r w:rsidR="00EB03FC" w:rsidRPr="00A5590E">
        <w:rPr>
          <w:rFonts w:ascii="Arial" w:hAnsi="Arial" w:cs="Arial"/>
          <w:b/>
        </w:rPr>
        <w:t>złotych</w:t>
      </w:r>
      <w:r w:rsidR="00EB03FC" w:rsidRPr="00A5590E">
        <w:rPr>
          <w:rFonts w:ascii="Arial" w:hAnsi="Arial" w:cs="Arial"/>
        </w:rPr>
        <w:t>) za niewykonanie w miejscu sprzedaży detalicznej i świadczenia usług gastronomicznych, w należącym do ww. Spółki prowadzącej działalność usługową w zakresie gastronomii, punkcie gastronomicznym (dane zanonimizowane) Rzeszów, wynikającego z art. 4 ust. 1 ustawy obowiązku uwidocznienia w ogólnodostępnym uwidocznionym dla klienta cenniku/menu określenia ilości potrawy przy 31 potrawach oferowanych konsumentom</w:t>
      </w:r>
      <w:r w:rsidR="00B50B31" w:rsidRPr="00A5590E">
        <w:rPr>
          <w:rFonts w:ascii="Arial" w:hAnsi="Arial" w:cs="Arial"/>
          <w:szCs w:val="24"/>
        </w:rPr>
        <w:t>.</w:t>
      </w:r>
    </w:p>
    <w:p w14:paraId="637F9D98" w14:textId="0ECE6F3E" w:rsidR="00D74C22" w:rsidRPr="00A5590E" w:rsidRDefault="00B65984" w:rsidP="00EB03FC">
      <w:pPr>
        <w:pStyle w:val="Nagwek2"/>
      </w:pPr>
      <w:r w:rsidRPr="00A5590E">
        <w:t>Uzasadnienie</w:t>
      </w:r>
    </w:p>
    <w:p w14:paraId="7BF27C4E" w14:textId="5576EA35" w:rsidR="00EB03FC" w:rsidRPr="00A5590E" w:rsidRDefault="00D27EFC" w:rsidP="00EB03FC">
      <w:pPr>
        <w:pStyle w:val="Nagwek3"/>
        <w:spacing w:before="120"/>
        <w:rPr>
          <w:bCs w:val="0"/>
          <w:lang w:eastAsia="zh-CN"/>
        </w:rPr>
      </w:pPr>
      <w:r w:rsidRPr="00A5590E">
        <w:rPr>
          <w:bCs w:val="0"/>
        </w:rPr>
        <w:t xml:space="preserve">Na </w:t>
      </w:r>
      <w:r w:rsidR="00EB03FC" w:rsidRPr="00A5590E">
        <w:rPr>
          <w:bCs w:val="0"/>
          <w:lang w:eastAsia="zh-CN"/>
        </w:rPr>
        <w:t>podstawie art. 3 ust. 1 pkt 1 i 6 ustawy z dnia 15 grudnia 2000 r. o Inspekcji Handlowej (tekst jednolity: Dz. U. z 2020 r., poz. 1706),</w:t>
      </w:r>
      <w:r w:rsidR="00EB03FC" w:rsidRPr="00A5590E">
        <w:rPr>
          <w:bCs w:val="0"/>
          <w:sz w:val="18"/>
          <w:szCs w:val="18"/>
          <w:lang w:eastAsia="zh-CN"/>
        </w:rPr>
        <w:t xml:space="preserve"> </w:t>
      </w:r>
      <w:r w:rsidR="00EB03FC" w:rsidRPr="00A5590E">
        <w:rPr>
          <w:bCs w:val="0"/>
          <w:lang w:eastAsia="zh-CN"/>
        </w:rPr>
        <w:t xml:space="preserve">inspektorzy z Wojewódzkiego Inspektoratu Inspekcji Handlowej w Rzeszowie przeprowadzili w dniach 6 i 8 lipca 2022 r. kontrolę w punkcie gastronomicznym </w:t>
      </w:r>
      <w:r w:rsidR="00EB03FC" w:rsidRPr="00A5590E">
        <w:rPr>
          <w:b/>
          <w:bCs w:val="0"/>
        </w:rPr>
        <w:t xml:space="preserve">(dane zanonimizowane) </w:t>
      </w:r>
      <w:r w:rsidR="00EB03FC" w:rsidRPr="00A5590E">
        <w:rPr>
          <w:bCs w:val="0"/>
          <w:lang w:eastAsia="zh-CN"/>
        </w:rPr>
        <w:t xml:space="preserve">Rzeszów, należącym do VPD Spółka z ograniczoną odpowiedzialnością </w:t>
      </w:r>
      <w:r w:rsidR="00EB03FC" w:rsidRPr="00A5590E">
        <w:rPr>
          <w:b/>
          <w:bCs w:val="0"/>
        </w:rPr>
        <w:t>(dane zanonimizowane)</w:t>
      </w:r>
      <w:r w:rsidR="00EB03FC" w:rsidRPr="00A5590E">
        <w:rPr>
          <w:bCs w:val="0"/>
          <w:lang w:eastAsia="zh-CN"/>
        </w:rPr>
        <w:t xml:space="preserve"> Warszawa – zwanej dalej także „przedsiębiorcą”, „kontrolowanym” lub „stroną”.</w:t>
      </w:r>
    </w:p>
    <w:p w14:paraId="2097C6A8" w14:textId="0EDD1955" w:rsidR="00EB03FC" w:rsidRPr="00EB03FC" w:rsidRDefault="00EB03FC" w:rsidP="00EB03FC">
      <w:pPr>
        <w:spacing w:before="120" w:line="360" w:lineRule="auto"/>
        <w:rPr>
          <w:rFonts w:ascii="Arial" w:hAnsi="Arial" w:cs="Arial"/>
          <w:szCs w:val="24"/>
          <w:lang w:eastAsia="zh-CN"/>
        </w:rPr>
      </w:pPr>
      <w:r w:rsidRPr="00EB03FC">
        <w:rPr>
          <w:rFonts w:ascii="Arial" w:hAnsi="Arial" w:cs="Arial"/>
          <w:szCs w:val="24"/>
          <w:lang w:eastAsia="zh-CN"/>
        </w:rPr>
        <w:t>W trakcie kontroli sprawdzano m.in. przestrzeganie przez przedsiębiorcę obowiązku uwidaczniania cen oferowanych potraw/wyrobów/ napojów i prawidłowość identyfikacji ceny</w:t>
      </w:r>
      <w:r w:rsidRPr="00A5590E">
        <w:rPr>
          <w:rFonts w:ascii="Arial" w:hAnsi="Arial" w:cs="Arial"/>
          <w:szCs w:val="24"/>
          <w:lang w:eastAsia="zh-CN"/>
        </w:rPr>
        <w:t xml:space="preserve"> </w:t>
      </w:r>
      <w:r w:rsidRPr="00EB03FC">
        <w:rPr>
          <w:rFonts w:ascii="Arial" w:hAnsi="Arial" w:cs="Arial"/>
          <w:szCs w:val="24"/>
          <w:lang w:eastAsia="zh-CN"/>
        </w:rPr>
        <w:t>z potrawą lub wyrobem, w szczególności poprzez nazwę, pod którą jest oferowany</w:t>
      </w:r>
      <w:r w:rsidRPr="00A5590E">
        <w:rPr>
          <w:rFonts w:ascii="Arial" w:hAnsi="Arial" w:cs="Arial"/>
          <w:szCs w:val="24"/>
          <w:lang w:eastAsia="zh-CN"/>
        </w:rPr>
        <w:t xml:space="preserve"> </w:t>
      </w:r>
      <w:r w:rsidRPr="00EB03FC">
        <w:rPr>
          <w:rFonts w:ascii="Arial" w:hAnsi="Arial" w:cs="Arial"/>
          <w:szCs w:val="24"/>
          <w:lang w:eastAsia="zh-CN"/>
        </w:rPr>
        <w:t xml:space="preserve">oraz określenie ilości potrawy lub wyrobu, do których się odnosi. </w:t>
      </w:r>
      <w:r w:rsidRPr="00EB03FC">
        <w:rPr>
          <w:rFonts w:ascii="Arial" w:hAnsi="Arial" w:cs="Arial"/>
          <w:szCs w:val="24"/>
          <w:lang w:eastAsia="zh-CN"/>
        </w:rPr>
        <w:lastRenderedPageBreak/>
        <w:t>Przedsiębiorcę zawiadomiono</w:t>
      </w:r>
      <w:r w:rsidRPr="00A5590E">
        <w:rPr>
          <w:rFonts w:ascii="Arial" w:hAnsi="Arial" w:cs="Arial"/>
          <w:szCs w:val="24"/>
          <w:lang w:eastAsia="zh-CN"/>
        </w:rPr>
        <w:t xml:space="preserve"> </w:t>
      </w:r>
      <w:r w:rsidRPr="00EB03FC">
        <w:rPr>
          <w:rFonts w:ascii="Arial" w:hAnsi="Arial" w:cs="Arial"/>
          <w:szCs w:val="24"/>
          <w:lang w:eastAsia="zh-CN"/>
        </w:rPr>
        <w:t>o zamiarze wszczęcia kontroli pismem z dnia 15 czerwca 2022 r., które doręczono w dniu</w:t>
      </w:r>
      <w:r w:rsidRPr="00A5590E">
        <w:rPr>
          <w:rFonts w:ascii="Arial" w:hAnsi="Arial" w:cs="Arial"/>
          <w:szCs w:val="24"/>
          <w:lang w:eastAsia="zh-CN"/>
        </w:rPr>
        <w:t xml:space="preserve"> </w:t>
      </w:r>
      <w:r w:rsidRPr="00EB03FC">
        <w:rPr>
          <w:rFonts w:ascii="Arial" w:hAnsi="Arial" w:cs="Arial"/>
          <w:szCs w:val="24"/>
          <w:lang w:eastAsia="zh-CN"/>
        </w:rPr>
        <w:t>22 czerwca 2022 r.</w:t>
      </w:r>
    </w:p>
    <w:p w14:paraId="79ACDA7E" w14:textId="531AA187" w:rsidR="00EB03FC" w:rsidRPr="00EB03FC" w:rsidRDefault="00EB03FC" w:rsidP="00EB03FC">
      <w:pPr>
        <w:pStyle w:val="Nagwek3"/>
        <w:spacing w:before="120"/>
        <w:rPr>
          <w:bCs w:val="0"/>
          <w:lang w:eastAsia="zh-CN"/>
        </w:rPr>
      </w:pPr>
      <w:r w:rsidRPr="00EB03FC">
        <w:rPr>
          <w:bCs w:val="0"/>
          <w:lang w:eastAsia="zh-CN"/>
        </w:rPr>
        <w:t>W dniu 6 lipca 2022 r. inspektorzy sprawdzili prawidłowość uwidaczniania informacji</w:t>
      </w:r>
      <w:r w:rsidRPr="00A5590E">
        <w:rPr>
          <w:bCs w:val="0"/>
          <w:lang w:eastAsia="zh-CN"/>
        </w:rPr>
        <w:t xml:space="preserve"> </w:t>
      </w:r>
      <w:r w:rsidRPr="00EB03FC">
        <w:rPr>
          <w:bCs w:val="0"/>
          <w:lang w:eastAsia="zh-CN"/>
        </w:rPr>
        <w:t>w powyższym zakresie dla 55 przypadkowo wybranych z oferty handlowej potraw, stwierdzając przy</w:t>
      </w:r>
      <w:bookmarkStart w:id="3" w:name="_Hlk8382262"/>
      <w:r w:rsidRPr="00EB03FC">
        <w:rPr>
          <w:bCs w:val="0"/>
          <w:lang w:eastAsia="zh-CN"/>
        </w:rPr>
        <w:t xml:space="preserve"> 31 nieprawidłowości, a mianowicie:</w:t>
      </w:r>
      <w:bookmarkEnd w:id="3"/>
    </w:p>
    <w:p w14:paraId="77470E34" w14:textId="77777777" w:rsidR="00EB03FC" w:rsidRPr="00EB03FC" w:rsidRDefault="00EB03FC" w:rsidP="00EB03FC">
      <w:pPr>
        <w:numPr>
          <w:ilvl w:val="0"/>
          <w:numId w:val="14"/>
        </w:numPr>
        <w:suppressAutoHyphens/>
        <w:spacing w:after="160" w:line="360" w:lineRule="auto"/>
        <w:contextualSpacing/>
        <w:rPr>
          <w:rFonts w:ascii="Arial" w:eastAsia="Calibri" w:hAnsi="Arial" w:cs="Arial"/>
          <w:szCs w:val="24"/>
          <w:lang w:eastAsia="en-US"/>
        </w:rPr>
      </w:pPr>
      <w:r w:rsidRPr="00EB03FC">
        <w:rPr>
          <w:rFonts w:ascii="Arial" w:eastAsia="Calibri" w:hAnsi="Arial" w:cs="Arial"/>
          <w:szCs w:val="24"/>
          <w:lang w:eastAsia="en-US"/>
        </w:rPr>
        <w:t>RYBA W CIEŚCIE w sosie słodko-kwaśnym,</w:t>
      </w:r>
    </w:p>
    <w:p w14:paraId="7BF8D999" w14:textId="77777777" w:rsidR="00EB03FC" w:rsidRPr="00EB03FC" w:rsidRDefault="00EB03FC" w:rsidP="00EB03FC">
      <w:pPr>
        <w:numPr>
          <w:ilvl w:val="0"/>
          <w:numId w:val="14"/>
        </w:numPr>
        <w:suppressAutoHyphens/>
        <w:spacing w:after="160" w:line="360" w:lineRule="auto"/>
        <w:contextualSpacing/>
        <w:rPr>
          <w:rFonts w:ascii="Arial" w:eastAsia="Calibri" w:hAnsi="Arial" w:cs="Arial"/>
          <w:szCs w:val="24"/>
          <w:lang w:eastAsia="en-US"/>
        </w:rPr>
      </w:pPr>
      <w:r w:rsidRPr="00EB03FC">
        <w:rPr>
          <w:rFonts w:ascii="Arial" w:eastAsia="Calibri" w:hAnsi="Arial" w:cs="Arial"/>
          <w:szCs w:val="24"/>
          <w:lang w:eastAsia="en-US"/>
        </w:rPr>
        <w:t>RYBA PIECZONA ze świeżymi warzywami w sosie azjatyckim,</w:t>
      </w:r>
    </w:p>
    <w:p w14:paraId="14C0B467" w14:textId="6B06ADB2" w:rsidR="00EB03FC" w:rsidRPr="00EB03FC" w:rsidRDefault="00EB03FC" w:rsidP="00EB03FC">
      <w:pPr>
        <w:numPr>
          <w:ilvl w:val="0"/>
          <w:numId w:val="14"/>
        </w:numPr>
        <w:suppressAutoHyphens/>
        <w:spacing w:after="160" w:line="360" w:lineRule="auto"/>
        <w:contextualSpacing/>
        <w:jc w:val="both"/>
        <w:rPr>
          <w:rFonts w:ascii="Arial" w:eastAsia="Calibri" w:hAnsi="Arial" w:cs="Arial"/>
          <w:szCs w:val="24"/>
          <w:lang w:eastAsia="en-US"/>
        </w:rPr>
      </w:pPr>
      <w:r w:rsidRPr="00EB03FC">
        <w:rPr>
          <w:rFonts w:ascii="Arial" w:eastAsia="Calibri" w:hAnsi="Arial" w:cs="Arial"/>
          <w:szCs w:val="24"/>
          <w:lang w:eastAsia="en-US"/>
        </w:rPr>
        <w:t>KREWETKI KIMAO - PRAWNS krewetki gotowane w pikantnym sosie sojowym</w:t>
      </w:r>
      <w:r w:rsidRPr="00A5590E">
        <w:rPr>
          <w:rFonts w:ascii="Arial" w:eastAsia="Calibri" w:hAnsi="Arial" w:cs="Arial"/>
          <w:szCs w:val="24"/>
          <w:lang w:eastAsia="en-US"/>
        </w:rPr>
        <w:t xml:space="preserve"> </w:t>
      </w:r>
      <w:r w:rsidRPr="00EB03FC">
        <w:rPr>
          <w:rFonts w:ascii="Arial" w:eastAsia="Calibri" w:hAnsi="Arial" w:cs="Arial"/>
          <w:szCs w:val="24"/>
          <w:lang w:eastAsia="en-US"/>
        </w:rPr>
        <w:t>z dodatkiem ziół tajskich,</w:t>
      </w:r>
    </w:p>
    <w:p w14:paraId="3FD58399" w14:textId="77777777" w:rsidR="00EB03FC" w:rsidRPr="00EB03FC" w:rsidRDefault="00EB03FC" w:rsidP="00EB03FC">
      <w:pPr>
        <w:numPr>
          <w:ilvl w:val="0"/>
          <w:numId w:val="14"/>
        </w:numPr>
        <w:suppressAutoHyphens/>
        <w:spacing w:after="160" w:line="360" w:lineRule="auto"/>
        <w:contextualSpacing/>
        <w:rPr>
          <w:rFonts w:ascii="Arial" w:eastAsia="Calibri" w:hAnsi="Arial" w:cs="Arial"/>
          <w:szCs w:val="24"/>
          <w:lang w:eastAsia="en-US"/>
        </w:rPr>
      </w:pPr>
      <w:r w:rsidRPr="00EB03FC">
        <w:rPr>
          <w:rFonts w:ascii="Arial" w:eastAsia="Calibri" w:hAnsi="Arial" w:cs="Arial"/>
          <w:szCs w:val="24"/>
          <w:lang w:eastAsia="en-US"/>
        </w:rPr>
        <w:t>KREWETKI SHUSHI - GUNG świeże krewetki w czerwonym curry,</w:t>
      </w:r>
    </w:p>
    <w:p w14:paraId="7D26568D" w14:textId="77777777" w:rsidR="00EB03FC" w:rsidRPr="00EB03FC" w:rsidRDefault="00EB03FC" w:rsidP="00EB03FC">
      <w:pPr>
        <w:numPr>
          <w:ilvl w:val="0"/>
          <w:numId w:val="14"/>
        </w:numPr>
        <w:suppressAutoHyphens/>
        <w:spacing w:after="160" w:line="360" w:lineRule="auto"/>
        <w:contextualSpacing/>
        <w:rPr>
          <w:rFonts w:ascii="Arial" w:eastAsia="Calibri" w:hAnsi="Arial" w:cs="Arial"/>
          <w:szCs w:val="24"/>
          <w:lang w:eastAsia="en-US"/>
        </w:rPr>
      </w:pPr>
      <w:r w:rsidRPr="00EB03FC">
        <w:rPr>
          <w:rFonts w:ascii="Arial" w:eastAsia="Calibri" w:hAnsi="Arial" w:cs="Arial"/>
          <w:szCs w:val="24"/>
          <w:lang w:eastAsia="en-US"/>
        </w:rPr>
        <w:t>KACZKA CHRUPIĄCA w sosie słodko-kwaśnym,</w:t>
      </w:r>
    </w:p>
    <w:p w14:paraId="42D3547C" w14:textId="77777777" w:rsidR="00EB03FC" w:rsidRPr="00EB03FC" w:rsidRDefault="00EB03FC" w:rsidP="00EB03FC">
      <w:pPr>
        <w:numPr>
          <w:ilvl w:val="0"/>
          <w:numId w:val="14"/>
        </w:numPr>
        <w:suppressAutoHyphens/>
        <w:spacing w:after="160" w:line="360" w:lineRule="auto"/>
        <w:contextualSpacing/>
        <w:rPr>
          <w:rFonts w:ascii="Arial" w:eastAsia="Calibri" w:hAnsi="Arial" w:cs="Arial"/>
          <w:szCs w:val="24"/>
          <w:lang w:eastAsia="en-US"/>
        </w:rPr>
      </w:pPr>
      <w:r w:rsidRPr="00EB03FC">
        <w:rPr>
          <w:rFonts w:ascii="Arial" w:eastAsia="Calibri" w:hAnsi="Arial" w:cs="Arial"/>
          <w:szCs w:val="24"/>
          <w:lang w:eastAsia="en-US"/>
        </w:rPr>
        <w:t>KACZKA CHRUPIĄCA z warzywami w sosie azjatyckim na ostro,</w:t>
      </w:r>
    </w:p>
    <w:p w14:paraId="405CFD3A" w14:textId="77777777" w:rsidR="00EB03FC" w:rsidRPr="00EB03FC" w:rsidRDefault="00EB03FC" w:rsidP="00EB03FC">
      <w:pPr>
        <w:numPr>
          <w:ilvl w:val="0"/>
          <w:numId w:val="14"/>
        </w:numPr>
        <w:suppressAutoHyphens/>
        <w:spacing w:after="160" w:line="360" w:lineRule="auto"/>
        <w:contextualSpacing/>
        <w:rPr>
          <w:rFonts w:ascii="Arial" w:eastAsia="Calibri" w:hAnsi="Arial" w:cs="Arial"/>
          <w:szCs w:val="24"/>
          <w:lang w:eastAsia="en-US"/>
        </w:rPr>
      </w:pPr>
      <w:r w:rsidRPr="00EB03FC">
        <w:rPr>
          <w:rFonts w:ascii="Arial" w:eastAsia="Calibri" w:hAnsi="Arial" w:cs="Arial"/>
          <w:szCs w:val="24"/>
          <w:lang w:eastAsia="en-US"/>
        </w:rPr>
        <w:t>PASKI MIĘSA WOŁOWEGO z makaronem, w sosie pikantnym,</w:t>
      </w:r>
    </w:p>
    <w:p w14:paraId="4A6B6E4A" w14:textId="77777777" w:rsidR="00EB03FC" w:rsidRPr="00EB03FC" w:rsidRDefault="00EB03FC" w:rsidP="00EB03FC">
      <w:pPr>
        <w:numPr>
          <w:ilvl w:val="0"/>
          <w:numId w:val="14"/>
        </w:numPr>
        <w:suppressAutoHyphens/>
        <w:spacing w:after="160" w:line="360" w:lineRule="auto"/>
        <w:contextualSpacing/>
        <w:rPr>
          <w:rFonts w:ascii="Arial" w:eastAsia="Calibri" w:hAnsi="Arial" w:cs="Arial"/>
          <w:szCs w:val="24"/>
          <w:lang w:eastAsia="en-US"/>
        </w:rPr>
      </w:pPr>
      <w:r w:rsidRPr="00EB03FC">
        <w:rPr>
          <w:rFonts w:ascii="Arial" w:eastAsia="Calibri" w:hAnsi="Arial" w:cs="Arial"/>
          <w:szCs w:val="24"/>
          <w:lang w:eastAsia="en-US"/>
        </w:rPr>
        <w:t>WOŁOWINA SMAŻONA - CHOP SUEY z azjatyckimi warzywami,</w:t>
      </w:r>
    </w:p>
    <w:p w14:paraId="1672ED05" w14:textId="77777777" w:rsidR="00EB03FC" w:rsidRPr="00EB03FC" w:rsidRDefault="00EB03FC" w:rsidP="00EB03FC">
      <w:pPr>
        <w:numPr>
          <w:ilvl w:val="0"/>
          <w:numId w:val="14"/>
        </w:numPr>
        <w:suppressAutoHyphens/>
        <w:spacing w:after="160" w:line="360" w:lineRule="auto"/>
        <w:contextualSpacing/>
        <w:rPr>
          <w:rFonts w:ascii="Arial" w:eastAsia="Calibri" w:hAnsi="Arial" w:cs="Arial"/>
          <w:szCs w:val="24"/>
          <w:lang w:eastAsia="en-US"/>
        </w:rPr>
      </w:pPr>
      <w:r w:rsidRPr="00EB03FC">
        <w:rPr>
          <w:rFonts w:ascii="Arial" w:eastAsia="Calibri" w:hAnsi="Arial" w:cs="Arial"/>
          <w:szCs w:val="24"/>
          <w:lang w:eastAsia="en-US"/>
        </w:rPr>
        <w:t>MAKARON SMAŻONY Z KURCZAKIEM,</w:t>
      </w:r>
    </w:p>
    <w:p w14:paraId="51FB8E04" w14:textId="77777777" w:rsidR="00EB03FC" w:rsidRPr="00EB03FC" w:rsidRDefault="00EB03FC" w:rsidP="00EB03FC">
      <w:pPr>
        <w:numPr>
          <w:ilvl w:val="0"/>
          <w:numId w:val="14"/>
        </w:numPr>
        <w:suppressAutoHyphens/>
        <w:spacing w:after="160" w:line="360" w:lineRule="auto"/>
        <w:contextualSpacing/>
        <w:rPr>
          <w:rFonts w:ascii="Arial" w:eastAsia="Calibri" w:hAnsi="Arial" w:cs="Arial"/>
          <w:szCs w:val="24"/>
          <w:lang w:eastAsia="en-US"/>
        </w:rPr>
      </w:pPr>
      <w:r w:rsidRPr="00EB03FC">
        <w:rPr>
          <w:rFonts w:ascii="Arial" w:eastAsia="Calibri" w:hAnsi="Arial" w:cs="Arial"/>
          <w:szCs w:val="24"/>
          <w:lang w:eastAsia="en-US"/>
        </w:rPr>
        <w:t>MAKARON SMAŻONY ze świeżymi warzywami,</w:t>
      </w:r>
    </w:p>
    <w:p w14:paraId="3A8407F2" w14:textId="77777777" w:rsidR="00EB03FC" w:rsidRPr="00EB03FC" w:rsidRDefault="00EB03FC" w:rsidP="00EB03FC">
      <w:pPr>
        <w:numPr>
          <w:ilvl w:val="0"/>
          <w:numId w:val="14"/>
        </w:numPr>
        <w:suppressAutoHyphens/>
        <w:spacing w:after="160" w:line="360" w:lineRule="auto"/>
        <w:contextualSpacing/>
        <w:rPr>
          <w:rFonts w:ascii="Arial" w:eastAsia="Calibri" w:hAnsi="Arial" w:cs="Arial"/>
          <w:szCs w:val="24"/>
          <w:lang w:eastAsia="en-US"/>
        </w:rPr>
      </w:pPr>
      <w:r w:rsidRPr="00EB03FC">
        <w:rPr>
          <w:rFonts w:ascii="Arial" w:eastAsia="Calibri" w:hAnsi="Arial" w:cs="Arial"/>
          <w:szCs w:val="24"/>
          <w:lang w:eastAsia="en-US"/>
        </w:rPr>
        <w:t>WIEPRZOWINA SMAŻONA – CHOP SUEY,</w:t>
      </w:r>
    </w:p>
    <w:p w14:paraId="7631963E" w14:textId="77777777" w:rsidR="00EB03FC" w:rsidRPr="00EB03FC" w:rsidRDefault="00EB03FC" w:rsidP="00EB03FC">
      <w:pPr>
        <w:numPr>
          <w:ilvl w:val="0"/>
          <w:numId w:val="14"/>
        </w:numPr>
        <w:suppressAutoHyphens/>
        <w:spacing w:after="160" w:line="360" w:lineRule="auto"/>
        <w:contextualSpacing/>
        <w:rPr>
          <w:rFonts w:ascii="Arial" w:eastAsia="Calibri" w:hAnsi="Arial" w:cs="Arial"/>
          <w:szCs w:val="24"/>
          <w:lang w:eastAsia="en-US"/>
        </w:rPr>
      </w:pPr>
      <w:r w:rsidRPr="00EB03FC">
        <w:rPr>
          <w:rFonts w:ascii="Arial" w:eastAsia="Calibri" w:hAnsi="Arial" w:cs="Arial"/>
          <w:szCs w:val="24"/>
          <w:lang w:eastAsia="en-US"/>
        </w:rPr>
        <w:t>WARZYWA Z PATELNI,</w:t>
      </w:r>
    </w:p>
    <w:p w14:paraId="675DC5BA" w14:textId="77777777" w:rsidR="00EB03FC" w:rsidRPr="00EB03FC" w:rsidRDefault="00EB03FC" w:rsidP="00EB03FC">
      <w:pPr>
        <w:numPr>
          <w:ilvl w:val="0"/>
          <w:numId w:val="14"/>
        </w:numPr>
        <w:suppressAutoHyphens/>
        <w:spacing w:after="160" w:line="360" w:lineRule="auto"/>
        <w:contextualSpacing/>
        <w:rPr>
          <w:rFonts w:ascii="Arial" w:eastAsia="Calibri" w:hAnsi="Arial" w:cs="Arial"/>
          <w:szCs w:val="24"/>
          <w:lang w:eastAsia="en-US"/>
        </w:rPr>
      </w:pPr>
      <w:r w:rsidRPr="00EB03FC">
        <w:rPr>
          <w:rFonts w:ascii="Arial" w:eastAsia="Calibri" w:hAnsi="Arial" w:cs="Arial"/>
          <w:szCs w:val="24"/>
          <w:lang w:eastAsia="en-US"/>
        </w:rPr>
        <w:t>WIEPRZOWINA GOONG SUAY,</w:t>
      </w:r>
    </w:p>
    <w:p w14:paraId="13775E7E" w14:textId="77777777" w:rsidR="00EB03FC" w:rsidRPr="00EB03FC" w:rsidRDefault="00EB03FC" w:rsidP="00EB03FC">
      <w:pPr>
        <w:numPr>
          <w:ilvl w:val="0"/>
          <w:numId w:val="14"/>
        </w:numPr>
        <w:suppressAutoHyphens/>
        <w:spacing w:after="160" w:line="360" w:lineRule="auto"/>
        <w:contextualSpacing/>
        <w:rPr>
          <w:rFonts w:ascii="Arial" w:eastAsia="Calibri" w:hAnsi="Arial" w:cs="Arial"/>
          <w:szCs w:val="24"/>
          <w:lang w:eastAsia="en-US"/>
        </w:rPr>
      </w:pPr>
      <w:r w:rsidRPr="00EB03FC">
        <w:rPr>
          <w:rFonts w:ascii="Arial" w:eastAsia="Calibri" w:hAnsi="Arial" w:cs="Arial"/>
          <w:szCs w:val="24"/>
          <w:lang w:eastAsia="en-US"/>
        </w:rPr>
        <w:t>WIEPRZOWINA TAŃCZĄCA NA PÓŁMISKU na gorącym półmisku,</w:t>
      </w:r>
    </w:p>
    <w:p w14:paraId="6570CD28" w14:textId="77777777" w:rsidR="00EB03FC" w:rsidRPr="00EB03FC" w:rsidRDefault="00EB03FC" w:rsidP="00EB03FC">
      <w:pPr>
        <w:numPr>
          <w:ilvl w:val="0"/>
          <w:numId w:val="14"/>
        </w:numPr>
        <w:suppressAutoHyphens/>
        <w:spacing w:after="160" w:line="360" w:lineRule="auto"/>
        <w:contextualSpacing/>
        <w:rPr>
          <w:rFonts w:ascii="Arial" w:eastAsia="Calibri" w:hAnsi="Arial" w:cs="Arial"/>
          <w:szCs w:val="24"/>
          <w:lang w:eastAsia="en-US"/>
        </w:rPr>
      </w:pPr>
      <w:r w:rsidRPr="00EB03FC">
        <w:rPr>
          <w:rFonts w:ascii="Arial" w:eastAsia="Calibri" w:hAnsi="Arial" w:cs="Arial"/>
          <w:szCs w:val="24"/>
          <w:lang w:eastAsia="en-US"/>
        </w:rPr>
        <w:t>KURCZAK W CIEŚCIE KOKOSOWYM,</w:t>
      </w:r>
    </w:p>
    <w:p w14:paraId="337B5904" w14:textId="77777777" w:rsidR="00EB03FC" w:rsidRPr="00EB03FC" w:rsidRDefault="00EB03FC" w:rsidP="00EB03FC">
      <w:pPr>
        <w:numPr>
          <w:ilvl w:val="0"/>
          <w:numId w:val="14"/>
        </w:numPr>
        <w:suppressAutoHyphens/>
        <w:spacing w:after="160" w:line="360" w:lineRule="auto"/>
        <w:contextualSpacing/>
        <w:rPr>
          <w:rFonts w:ascii="Arial" w:eastAsia="Calibri" w:hAnsi="Arial" w:cs="Arial"/>
          <w:szCs w:val="24"/>
          <w:lang w:eastAsia="en-US"/>
        </w:rPr>
      </w:pPr>
      <w:r w:rsidRPr="00EB03FC">
        <w:rPr>
          <w:rFonts w:ascii="Arial" w:eastAsia="Calibri" w:hAnsi="Arial" w:cs="Arial"/>
          <w:szCs w:val="24"/>
          <w:lang w:eastAsia="en-US"/>
        </w:rPr>
        <w:t>KURCZAK TAŃCZĄCY NA PÓŁMISKU na gorącym półmisku,</w:t>
      </w:r>
    </w:p>
    <w:p w14:paraId="1E12ADFF" w14:textId="77777777" w:rsidR="00EB03FC" w:rsidRPr="00EB03FC" w:rsidRDefault="00EB03FC" w:rsidP="00EB03FC">
      <w:pPr>
        <w:numPr>
          <w:ilvl w:val="0"/>
          <w:numId w:val="14"/>
        </w:numPr>
        <w:suppressAutoHyphens/>
        <w:spacing w:after="160" w:line="360" w:lineRule="auto"/>
        <w:contextualSpacing/>
        <w:rPr>
          <w:rFonts w:ascii="Arial" w:eastAsia="Calibri" w:hAnsi="Arial" w:cs="Arial"/>
          <w:szCs w:val="24"/>
          <w:lang w:eastAsia="en-US"/>
        </w:rPr>
      </w:pPr>
      <w:r w:rsidRPr="00EB03FC">
        <w:rPr>
          <w:rFonts w:ascii="Arial" w:eastAsia="Calibri" w:hAnsi="Arial" w:cs="Arial"/>
          <w:szCs w:val="24"/>
          <w:lang w:eastAsia="en-US"/>
        </w:rPr>
        <w:t>KURCZAK GOONGSUAY w sosie słodko-kwaśnym,</w:t>
      </w:r>
    </w:p>
    <w:p w14:paraId="4DA9C450" w14:textId="77777777" w:rsidR="00EB03FC" w:rsidRPr="00EB03FC" w:rsidRDefault="00EB03FC" w:rsidP="00EB03FC">
      <w:pPr>
        <w:numPr>
          <w:ilvl w:val="0"/>
          <w:numId w:val="14"/>
        </w:numPr>
        <w:suppressAutoHyphens/>
        <w:spacing w:after="160" w:line="360" w:lineRule="auto"/>
        <w:contextualSpacing/>
        <w:rPr>
          <w:rFonts w:ascii="Arial" w:eastAsia="Calibri" w:hAnsi="Arial" w:cs="Arial"/>
          <w:szCs w:val="24"/>
          <w:lang w:eastAsia="en-US"/>
        </w:rPr>
      </w:pPr>
      <w:r w:rsidRPr="00EB03FC">
        <w:rPr>
          <w:rFonts w:ascii="Arial" w:eastAsia="Calibri" w:hAnsi="Arial" w:cs="Arial"/>
          <w:szCs w:val="24"/>
          <w:lang w:eastAsia="en-US"/>
        </w:rPr>
        <w:t>KURCZAK – GORENG KIAW WHAN GAI w sosie z zielonego curry,</w:t>
      </w:r>
    </w:p>
    <w:p w14:paraId="04DCFF24" w14:textId="77777777" w:rsidR="00EB03FC" w:rsidRPr="00EB03FC" w:rsidRDefault="00EB03FC" w:rsidP="00EB03FC">
      <w:pPr>
        <w:numPr>
          <w:ilvl w:val="0"/>
          <w:numId w:val="14"/>
        </w:numPr>
        <w:suppressAutoHyphens/>
        <w:spacing w:after="160" w:line="360" w:lineRule="auto"/>
        <w:contextualSpacing/>
        <w:rPr>
          <w:rFonts w:ascii="Arial" w:eastAsia="Calibri" w:hAnsi="Arial" w:cs="Arial"/>
          <w:szCs w:val="24"/>
          <w:lang w:eastAsia="en-US"/>
        </w:rPr>
      </w:pPr>
      <w:r w:rsidRPr="00EB03FC">
        <w:rPr>
          <w:rFonts w:ascii="Arial" w:eastAsia="Calibri" w:hAnsi="Arial" w:cs="Arial"/>
          <w:szCs w:val="24"/>
          <w:lang w:eastAsia="en-US"/>
        </w:rPr>
        <w:t>KURCZAK – GORENG KIAW WHAN GAI w sosie z czerwonego curry,</w:t>
      </w:r>
    </w:p>
    <w:p w14:paraId="2D34C5E5" w14:textId="77777777" w:rsidR="00EB03FC" w:rsidRPr="00EB03FC" w:rsidRDefault="00EB03FC" w:rsidP="00EB03FC">
      <w:pPr>
        <w:numPr>
          <w:ilvl w:val="0"/>
          <w:numId w:val="14"/>
        </w:numPr>
        <w:suppressAutoHyphens/>
        <w:spacing w:after="160" w:line="360" w:lineRule="auto"/>
        <w:contextualSpacing/>
        <w:rPr>
          <w:rFonts w:ascii="Arial" w:eastAsia="Calibri" w:hAnsi="Arial" w:cs="Arial"/>
          <w:szCs w:val="24"/>
          <w:lang w:eastAsia="en-US"/>
        </w:rPr>
      </w:pPr>
      <w:r w:rsidRPr="00EB03FC">
        <w:rPr>
          <w:rFonts w:ascii="Arial" w:eastAsia="Calibri" w:hAnsi="Arial" w:cs="Arial"/>
          <w:szCs w:val="24"/>
          <w:lang w:eastAsia="en-US"/>
        </w:rPr>
        <w:t xml:space="preserve">KURCZAK PIECZONY w sosie słodko kwaśnym, </w:t>
      </w:r>
    </w:p>
    <w:p w14:paraId="5C98B669" w14:textId="77777777" w:rsidR="00EB03FC" w:rsidRPr="00EB03FC" w:rsidRDefault="00EB03FC" w:rsidP="00EB03FC">
      <w:pPr>
        <w:numPr>
          <w:ilvl w:val="0"/>
          <w:numId w:val="14"/>
        </w:numPr>
        <w:suppressAutoHyphens/>
        <w:spacing w:after="160" w:line="360" w:lineRule="auto"/>
        <w:contextualSpacing/>
        <w:rPr>
          <w:rFonts w:ascii="Arial" w:eastAsia="Calibri" w:hAnsi="Arial" w:cs="Arial"/>
          <w:szCs w:val="24"/>
          <w:lang w:eastAsia="en-US"/>
        </w:rPr>
      </w:pPr>
      <w:r w:rsidRPr="00EB03FC">
        <w:rPr>
          <w:rFonts w:ascii="Arial" w:eastAsia="Calibri" w:hAnsi="Arial" w:cs="Arial"/>
          <w:szCs w:val="24"/>
          <w:lang w:eastAsia="en-US"/>
        </w:rPr>
        <w:t>KURCZAK PIECZONY z warzywami w sosie azjatyckim,</w:t>
      </w:r>
    </w:p>
    <w:p w14:paraId="699ABA46" w14:textId="77777777" w:rsidR="00EB03FC" w:rsidRPr="00EB03FC" w:rsidRDefault="00EB03FC" w:rsidP="00EB03FC">
      <w:pPr>
        <w:numPr>
          <w:ilvl w:val="0"/>
          <w:numId w:val="14"/>
        </w:numPr>
        <w:suppressAutoHyphens/>
        <w:spacing w:after="160" w:line="360" w:lineRule="auto"/>
        <w:contextualSpacing/>
        <w:rPr>
          <w:rFonts w:ascii="Arial" w:eastAsia="Calibri" w:hAnsi="Arial" w:cs="Arial"/>
          <w:szCs w:val="24"/>
          <w:lang w:eastAsia="en-US"/>
        </w:rPr>
      </w:pPr>
      <w:r w:rsidRPr="00EB03FC">
        <w:rPr>
          <w:rFonts w:ascii="Arial" w:eastAsia="Calibri" w:hAnsi="Arial" w:cs="Arial"/>
          <w:szCs w:val="24"/>
          <w:lang w:eastAsia="en-US"/>
        </w:rPr>
        <w:t>KURCZAK – CHOP SUEY z mieszanką warzyw,</w:t>
      </w:r>
    </w:p>
    <w:p w14:paraId="6FE9115A" w14:textId="77777777" w:rsidR="00EB03FC" w:rsidRPr="00EB03FC" w:rsidRDefault="00EB03FC" w:rsidP="00EB03FC">
      <w:pPr>
        <w:numPr>
          <w:ilvl w:val="0"/>
          <w:numId w:val="14"/>
        </w:numPr>
        <w:suppressAutoHyphens/>
        <w:spacing w:after="160" w:line="360" w:lineRule="auto"/>
        <w:contextualSpacing/>
        <w:rPr>
          <w:rFonts w:ascii="Arial" w:eastAsia="Calibri" w:hAnsi="Arial" w:cs="Arial"/>
          <w:szCs w:val="24"/>
          <w:lang w:eastAsia="en-US"/>
        </w:rPr>
      </w:pPr>
      <w:r w:rsidRPr="00EB03FC">
        <w:rPr>
          <w:rFonts w:ascii="Arial" w:eastAsia="Calibri" w:hAnsi="Arial" w:cs="Arial"/>
          <w:szCs w:val="24"/>
          <w:lang w:eastAsia="en-US"/>
        </w:rPr>
        <w:t>KURCZAK PO WIETNAMSKU,</w:t>
      </w:r>
    </w:p>
    <w:p w14:paraId="5B4BA88C" w14:textId="77777777" w:rsidR="00EB03FC" w:rsidRPr="00EB03FC" w:rsidRDefault="00EB03FC" w:rsidP="00EB03FC">
      <w:pPr>
        <w:numPr>
          <w:ilvl w:val="0"/>
          <w:numId w:val="14"/>
        </w:numPr>
        <w:suppressAutoHyphens/>
        <w:spacing w:after="160" w:line="360" w:lineRule="auto"/>
        <w:contextualSpacing/>
        <w:rPr>
          <w:rFonts w:ascii="Arial" w:eastAsia="Calibri" w:hAnsi="Arial" w:cs="Arial"/>
          <w:szCs w:val="24"/>
          <w:lang w:eastAsia="en-US"/>
        </w:rPr>
      </w:pPr>
      <w:r w:rsidRPr="00EB03FC">
        <w:rPr>
          <w:rFonts w:ascii="Arial" w:eastAsia="Calibri" w:hAnsi="Arial" w:cs="Arial"/>
          <w:szCs w:val="24"/>
          <w:lang w:eastAsia="en-US"/>
        </w:rPr>
        <w:t>KURCZAK PO TAJSKU,</w:t>
      </w:r>
    </w:p>
    <w:p w14:paraId="008DF0A2" w14:textId="77777777" w:rsidR="00EB03FC" w:rsidRPr="00EB03FC" w:rsidRDefault="00EB03FC" w:rsidP="00EB03FC">
      <w:pPr>
        <w:spacing w:line="360" w:lineRule="auto"/>
        <w:rPr>
          <w:rFonts w:ascii="Arial" w:eastAsia="Calibri" w:hAnsi="Arial" w:cs="Arial"/>
          <w:szCs w:val="24"/>
          <w:lang w:eastAsia="en-US"/>
        </w:rPr>
      </w:pPr>
      <w:r w:rsidRPr="00EB03FC">
        <w:rPr>
          <w:rFonts w:ascii="Arial" w:eastAsia="Calibri" w:hAnsi="Arial" w:cs="Arial"/>
          <w:szCs w:val="24"/>
          <w:lang w:eastAsia="en-US"/>
        </w:rPr>
        <w:t>25 – 26. ZUPA PHO z kurczakiem lub wołowiną,</w:t>
      </w:r>
    </w:p>
    <w:p w14:paraId="1CDA25AF" w14:textId="1FEE285E" w:rsidR="00EB03FC" w:rsidRPr="00A5590E" w:rsidRDefault="00EB03FC" w:rsidP="00EB03FC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eastAsia="Calibri" w:hAnsi="Arial" w:cs="Arial"/>
          <w:szCs w:val="24"/>
          <w:lang w:eastAsia="en-US"/>
        </w:rPr>
      </w:pPr>
      <w:r w:rsidRPr="00A5590E">
        <w:rPr>
          <w:rFonts w:ascii="Arial" w:eastAsia="Calibri" w:hAnsi="Arial" w:cs="Arial"/>
          <w:szCs w:val="24"/>
          <w:lang w:eastAsia="en-US"/>
        </w:rPr>
        <w:t xml:space="preserve">TOM-YAM-GUNG zupa z krewetek z dodatkiem trawy cytrynowej, pieczarek i listków limonki, </w:t>
      </w:r>
    </w:p>
    <w:p w14:paraId="3EDE0356" w14:textId="3DDB1E58" w:rsidR="00EB03FC" w:rsidRPr="00A5590E" w:rsidRDefault="00EB03FC" w:rsidP="00EB03FC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eastAsia="Calibri" w:hAnsi="Arial" w:cs="Arial"/>
          <w:szCs w:val="24"/>
          <w:lang w:eastAsia="en-US"/>
        </w:rPr>
      </w:pPr>
      <w:r w:rsidRPr="00A5590E">
        <w:rPr>
          <w:rFonts w:ascii="Arial" w:eastAsia="Calibri" w:hAnsi="Arial" w:cs="Arial"/>
          <w:szCs w:val="24"/>
          <w:lang w:eastAsia="en-US"/>
        </w:rPr>
        <w:lastRenderedPageBreak/>
        <w:t>SAJGONKI MINI nadziewane świeżymi warzywami,</w:t>
      </w:r>
    </w:p>
    <w:p w14:paraId="6632C47E" w14:textId="4625100B" w:rsidR="00EB03FC" w:rsidRPr="00A5590E" w:rsidRDefault="00EB03FC" w:rsidP="00EB03FC">
      <w:pPr>
        <w:pStyle w:val="Akapitzlist"/>
        <w:numPr>
          <w:ilvl w:val="0"/>
          <w:numId w:val="23"/>
        </w:numPr>
        <w:spacing w:line="360" w:lineRule="auto"/>
        <w:rPr>
          <w:rFonts w:ascii="Arial" w:eastAsia="Calibri" w:hAnsi="Arial" w:cs="Arial"/>
          <w:szCs w:val="24"/>
          <w:lang w:eastAsia="en-US"/>
        </w:rPr>
      </w:pPr>
      <w:r w:rsidRPr="00A5590E">
        <w:rPr>
          <w:rFonts w:ascii="Arial" w:eastAsia="Calibri" w:hAnsi="Arial" w:cs="Arial"/>
          <w:szCs w:val="24"/>
          <w:lang w:eastAsia="en-US"/>
        </w:rPr>
        <w:t>SAJGONKI Z WIEPRZOWINĄ,</w:t>
      </w:r>
    </w:p>
    <w:p w14:paraId="44A91633" w14:textId="6498AC62" w:rsidR="00EB03FC" w:rsidRPr="00A5590E" w:rsidRDefault="00EB03FC" w:rsidP="00EB03FC">
      <w:pPr>
        <w:pStyle w:val="Akapitzlist"/>
        <w:numPr>
          <w:ilvl w:val="0"/>
          <w:numId w:val="23"/>
        </w:numPr>
        <w:spacing w:line="360" w:lineRule="auto"/>
        <w:rPr>
          <w:rFonts w:ascii="Arial" w:eastAsia="Calibri" w:hAnsi="Arial" w:cs="Arial"/>
          <w:szCs w:val="24"/>
          <w:lang w:eastAsia="en-US"/>
        </w:rPr>
      </w:pPr>
      <w:r w:rsidRPr="00A5590E">
        <w:rPr>
          <w:rFonts w:ascii="Arial" w:eastAsia="Calibri" w:hAnsi="Arial" w:cs="Arial"/>
          <w:szCs w:val="24"/>
          <w:lang w:eastAsia="en-US"/>
        </w:rPr>
        <w:t>pudełko 4. MAKARON Z CHRUPIĄCYM KURCZAKIEM,</w:t>
      </w:r>
    </w:p>
    <w:p w14:paraId="25C5891B" w14:textId="210B3737" w:rsidR="00EB03FC" w:rsidRPr="00A5590E" w:rsidRDefault="00EB03FC" w:rsidP="00EB03FC">
      <w:pPr>
        <w:pStyle w:val="Akapitzlist"/>
        <w:numPr>
          <w:ilvl w:val="0"/>
          <w:numId w:val="23"/>
        </w:numPr>
        <w:spacing w:line="360" w:lineRule="auto"/>
        <w:rPr>
          <w:rFonts w:ascii="Arial" w:eastAsia="Calibri" w:hAnsi="Arial" w:cs="Arial"/>
          <w:szCs w:val="24"/>
          <w:lang w:eastAsia="en-US"/>
        </w:rPr>
      </w:pPr>
      <w:r w:rsidRPr="00A5590E">
        <w:rPr>
          <w:rFonts w:ascii="Arial" w:eastAsia="Calibri" w:hAnsi="Arial" w:cs="Arial"/>
          <w:szCs w:val="24"/>
          <w:lang w:eastAsia="en-US"/>
        </w:rPr>
        <w:t>pudełko 2. MAKARON Z KURCZAKIEM,</w:t>
      </w:r>
    </w:p>
    <w:p w14:paraId="26299DD6" w14:textId="480E6558" w:rsidR="00EB03FC" w:rsidRPr="00EB03FC" w:rsidRDefault="00EB03FC" w:rsidP="00EB03FC">
      <w:pPr>
        <w:spacing w:line="360" w:lineRule="auto"/>
        <w:jc w:val="both"/>
        <w:rPr>
          <w:rFonts w:ascii="Arial" w:hAnsi="Arial" w:cs="Arial"/>
        </w:rPr>
      </w:pPr>
      <w:r w:rsidRPr="00EB03FC">
        <w:rPr>
          <w:rFonts w:ascii="Arial" w:hAnsi="Arial" w:cs="Arial"/>
        </w:rPr>
        <w:t>co narusza art. 4 ust. 1 ustawy oraz § 9 ust. 2 rozporządzenia Ministra Rozwoju</w:t>
      </w:r>
      <w:r w:rsidRPr="00A5590E">
        <w:rPr>
          <w:rFonts w:ascii="Arial" w:hAnsi="Arial" w:cs="Arial"/>
        </w:rPr>
        <w:t xml:space="preserve"> </w:t>
      </w:r>
      <w:r w:rsidRPr="00EB03FC">
        <w:rPr>
          <w:rFonts w:ascii="Arial" w:hAnsi="Arial" w:cs="Arial"/>
        </w:rPr>
        <w:t>z dnia 9 grudnia 2015 r. w sprawie uwidaczniania cen towarów i usług (Dz. U. 2015 r.,</w:t>
      </w:r>
      <w:r w:rsidRPr="00A5590E">
        <w:rPr>
          <w:rFonts w:ascii="Arial" w:hAnsi="Arial" w:cs="Arial"/>
        </w:rPr>
        <w:t xml:space="preserve"> </w:t>
      </w:r>
      <w:r w:rsidRPr="00EB03FC">
        <w:rPr>
          <w:rFonts w:ascii="Arial" w:hAnsi="Arial" w:cs="Arial"/>
        </w:rPr>
        <w:t xml:space="preserve">poz. 2121) – zwanego dalej rozporządzeniem. </w:t>
      </w:r>
    </w:p>
    <w:p w14:paraId="2598EA18" w14:textId="750FED58" w:rsidR="00EB03FC" w:rsidRPr="00EB03FC" w:rsidRDefault="00EB03FC" w:rsidP="00EB03FC">
      <w:pPr>
        <w:suppressAutoHyphens/>
        <w:spacing w:before="120" w:after="120" w:line="360" w:lineRule="auto"/>
        <w:jc w:val="both"/>
        <w:rPr>
          <w:rFonts w:ascii="Arial" w:hAnsi="Arial" w:cs="Arial"/>
          <w:szCs w:val="24"/>
          <w:lang w:eastAsia="zh-CN"/>
        </w:rPr>
      </w:pPr>
      <w:r w:rsidRPr="00EB03FC">
        <w:rPr>
          <w:rFonts w:ascii="Arial" w:hAnsi="Arial" w:cs="Arial"/>
          <w:szCs w:val="24"/>
          <w:lang w:eastAsia="zh-CN"/>
        </w:rPr>
        <w:t>Ustalenia kontroli udokumentowano w protokole kontroli KH.8361.46.2022 z dnia</w:t>
      </w:r>
      <w:r w:rsidRPr="00A5590E">
        <w:rPr>
          <w:rFonts w:ascii="Arial" w:hAnsi="Arial" w:cs="Arial"/>
          <w:szCs w:val="24"/>
          <w:lang w:eastAsia="zh-CN"/>
        </w:rPr>
        <w:t xml:space="preserve"> </w:t>
      </w:r>
      <w:r w:rsidRPr="00EB03FC">
        <w:rPr>
          <w:rFonts w:ascii="Arial" w:hAnsi="Arial" w:cs="Arial"/>
          <w:szCs w:val="24"/>
          <w:lang w:eastAsia="zh-CN"/>
        </w:rPr>
        <w:t>6 lipca 2022 r. wraz załącznikami, do których strona nie wniosła uwag.</w:t>
      </w:r>
    </w:p>
    <w:p w14:paraId="76595BE7" w14:textId="77777777" w:rsidR="00EB03FC" w:rsidRPr="00EB03FC" w:rsidRDefault="00EB03FC" w:rsidP="00EB03FC">
      <w:pPr>
        <w:suppressAutoHyphens/>
        <w:spacing w:before="120" w:after="120" w:line="360" w:lineRule="auto"/>
        <w:jc w:val="both"/>
        <w:rPr>
          <w:rFonts w:ascii="Arial" w:hAnsi="Arial" w:cs="Arial"/>
          <w:szCs w:val="24"/>
          <w:lang w:eastAsia="zh-CN"/>
        </w:rPr>
      </w:pPr>
      <w:r w:rsidRPr="00EB03FC">
        <w:rPr>
          <w:rFonts w:ascii="Arial" w:hAnsi="Arial" w:cs="Arial"/>
          <w:szCs w:val="24"/>
        </w:rPr>
        <w:t>W dniu 12 lipca 2022 r. do Inspektoratu wpłynęło pismo strony z dnia 11 lipca 2022 r., informujące o uwidocznieniu w menu gramatury dań.</w:t>
      </w:r>
    </w:p>
    <w:p w14:paraId="5D27AE2B" w14:textId="6CDD8DBC" w:rsidR="00EB03FC" w:rsidRPr="00EB03FC" w:rsidRDefault="00EB03FC" w:rsidP="00EB03FC">
      <w:pPr>
        <w:pStyle w:val="Nagwek3"/>
        <w:spacing w:before="120"/>
        <w:rPr>
          <w:bCs w:val="0"/>
        </w:rPr>
      </w:pPr>
      <w:r w:rsidRPr="00EB03FC">
        <w:rPr>
          <w:bCs w:val="0"/>
          <w:lang w:eastAsia="zh-CN"/>
        </w:rPr>
        <w:t>Podkarpacki Wojewódzki Inspektor Inspekcji Handlowej pismem z dnia 24 sierpnia 2022 r. zawiadomił przedsiębiorcę o wszczęciu postępowania z urzędu w trybie art. 6 ust. 1 ustawy. Jednocześnie stronę postępowania pouczono o przysługującym jej prawie do czynnego udziału w postępowaniu, a w szczególności o prawie wypowiadania się co do zebranych dowodów</w:t>
      </w:r>
      <w:r w:rsidRPr="00A5590E">
        <w:rPr>
          <w:bCs w:val="0"/>
          <w:lang w:eastAsia="zh-CN"/>
        </w:rPr>
        <w:t xml:space="preserve"> </w:t>
      </w:r>
      <w:r w:rsidRPr="00EB03FC">
        <w:rPr>
          <w:bCs w:val="0"/>
          <w:lang w:eastAsia="zh-CN"/>
        </w:rPr>
        <w:t>i materiałów, przeglądania akt sprawy, jak również brania udziału w przeprowadzeniu dowodu oraz możliwości złożenia wyjaśnienia. Stronę wezwano także do przedstawienia wielkości obrotów i przychodu za rok 2021.</w:t>
      </w:r>
      <w:r w:rsidRPr="00EB03FC">
        <w:rPr>
          <w:bCs w:val="0"/>
        </w:rPr>
        <w:t xml:space="preserve"> Zawiadomienie zostało odebrane przez stronę w dniu</w:t>
      </w:r>
      <w:r w:rsidRPr="00A5590E">
        <w:rPr>
          <w:bCs w:val="0"/>
        </w:rPr>
        <w:t xml:space="preserve"> </w:t>
      </w:r>
      <w:r w:rsidRPr="00EB03FC">
        <w:rPr>
          <w:bCs w:val="0"/>
        </w:rPr>
        <w:t>30 sierpnia 2022 r.</w:t>
      </w:r>
    </w:p>
    <w:p w14:paraId="7105AD95" w14:textId="56518E32" w:rsidR="00B50B31" w:rsidRPr="00A5590E" w:rsidRDefault="00EB03FC" w:rsidP="00EB03FC">
      <w:pPr>
        <w:pStyle w:val="Nagwek3"/>
        <w:spacing w:before="120"/>
        <w:rPr>
          <w:bCs w:val="0"/>
          <w:kern w:val="1"/>
          <w:lang w:eastAsia="zh-CN"/>
        </w:rPr>
      </w:pPr>
      <w:r w:rsidRPr="00A5590E">
        <w:rPr>
          <w:bCs w:val="0"/>
        </w:rPr>
        <w:t>W dniu 5 września 2022 r. strona przesłała Oświadczenie dotyczące wysokości przychodu za rok 2021</w:t>
      </w:r>
      <w:r w:rsidR="00B50B31" w:rsidRPr="00A5590E">
        <w:rPr>
          <w:bCs w:val="0"/>
          <w:kern w:val="1"/>
          <w:lang w:eastAsia="zh-CN"/>
        </w:rPr>
        <w:t xml:space="preserve">. </w:t>
      </w:r>
    </w:p>
    <w:p w14:paraId="048832BA" w14:textId="1D7C2403" w:rsidR="00A96E78" w:rsidRPr="00A5590E" w:rsidRDefault="00F64E33" w:rsidP="00EB03FC">
      <w:pPr>
        <w:pStyle w:val="Nagwek2"/>
      </w:pPr>
      <w:r w:rsidRPr="00A5590E">
        <w:t>Podkarpacki Wojewódzki Inspektor Inspekcji Handlowej ustalił i stwierdził, co następuje</w:t>
      </w:r>
      <w:r w:rsidR="0051739C" w:rsidRPr="00A5590E">
        <w:t>:</w:t>
      </w:r>
    </w:p>
    <w:p w14:paraId="1E32E95E" w14:textId="4F6B2222" w:rsidR="00EB03FC" w:rsidRPr="00A5590E" w:rsidRDefault="00A26EDF" w:rsidP="00EB03FC">
      <w:pPr>
        <w:pStyle w:val="Nagwek3"/>
        <w:spacing w:before="120"/>
        <w:rPr>
          <w:bCs w:val="0"/>
          <w:lang w:eastAsia="zh-CN"/>
        </w:rPr>
      </w:pPr>
      <w:r w:rsidRPr="00A5590E">
        <w:rPr>
          <w:bCs w:val="0"/>
        </w:rPr>
        <w:t xml:space="preserve">Zgodnie </w:t>
      </w:r>
      <w:r w:rsidR="00EB03FC" w:rsidRPr="00A5590E">
        <w:rPr>
          <w:bCs w:val="0"/>
          <w:lang w:eastAsia="zh-CN"/>
        </w:rPr>
        <w:t xml:space="preserve">z art. 6 ust. 1 ustawy karę pieniężną na przedsiębiorcę, który nie wykonuje obowiązku uwidaczniania ceny i ceny jednostkowej w miejscu sprzedaży detalicznej nakłada wojewódzki inspektor Inspekcji Handlowej. W związku z tym, że kontrola przeprowadzona została w punkcie gastronomicznym w Rzeszowie (woj. podkarpackie), w którym prowadzona jest sprzedaż detaliczna, właściwym do </w:t>
      </w:r>
      <w:r w:rsidR="00EB03FC" w:rsidRPr="00A5590E">
        <w:rPr>
          <w:bCs w:val="0"/>
          <w:lang w:eastAsia="zh-CN"/>
        </w:rPr>
        <w:lastRenderedPageBreak/>
        <w:t>prowadzenia postępowania i nałożenia kary jest Podkarpacki Wojewódzki Inspektor Inspekcji Handlowej.</w:t>
      </w:r>
    </w:p>
    <w:p w14:paraId="222F8A0D" w14:textId="6A723458" w:rsidR="00EB03FC" w:rsidRPr="00EB03FC" w:rsidRDefault="00EB03FC" w:rsidP="00EB03FC">
      <w:pPr>
        <w:spacing w:before="120" w:line="360" w:lineRule="auto"/>
        <w:rPr>
          <w:rFonts w:ascii="Arial" w:hAnsi="Arial" w:cs="Arial"/>
          <w:szCs w:val="24"/>
          <w:lang w:eastAsia="zh-CN"/>
        </w:rPr>
      </w:pPr>
      <w:r w:rsidRPr="00EB03FC">
        <w:rPr>
          <w:rFonts w:ascii="Arial" w:hAnsi="Arial" w:cs="Arial"/>
          <w:szCs w:val="24"/>
          <w:lang w:eastAsia="zh-CN"/>
        </w:rPr>
        <w:t>Przedsiębiorcą, zgodnie z art. 4 ust. 1 ustawy z dnia 6 marca 2018 r. Prawo przedsiębiorców (tekst jednolity: Dz. U. z 2021 r., poz. 162 ze zm.) jest osoba fizyczna, osoba prawna</w:t>
      </w:r>
      <w:r w:rsidRPr="00A5590E">
        <w:rPr>
          <w:rFonts w:ascii="Arial" w:hAnsi="Arial" w:cs="Arial"/>
          <w:szCs w:val="24"/>
          <w:lang w:eastAsia="zh-CN"/>
        </w:rPr>
        <w:t xml:space="preserve"> </w:t>
      </w:r>
      <w:r w:rsidRPr="00EB03FC">
        <w:rPr>
          <w:rFonts w:ascii="Arial" w:hAnsi="Arial" w:cs="Arial"/>
          <w:szCs w:val="24"/>
          <w:lang w:eastAsia="zh-CN"/>
        </w:rPr>
        <w:t>lub jednostka organizacyjna niebędąca osobą prawną, której odrębna ustawa przyznaje zdolność prawną – wykonującą działalność gospodarczą.</w:t>
      </w:r>
    </w:p>
    <w:p w14:paraId="14CFD277" w14:textId="77777777" w:rsidR="00EB03FC" w:rsidRPr="00EB03FC" w:rsidRDefault="00EB03FC" w:rsidP="00EB03FC">
      <w:pPr>
        <w:spacing w:before="120" w:line="360" w:lineRule="auto"/>
        <w:rPr>
          <w:rFonts w:ascii="Arial" w:hAnsi="Arial" w:cs="Arial"/>
          <w:szCs w:val="24"/>
          <w:lang w:eastAsia="zh-CN"/>
        </w:rPr>
      </w:pPr>
      <w:r w:rsidRPr="00EB03FC">
        <w:rPr>
          <w:rFonts w:ascii="Arial" w:hAnsi="Arial" w:cs="Arial"/>
          <w:szCs w:val="24"/>
          <w:lang w:eastAsia="zh-CN"/>
        </w:rPr>
        <w:t>Zgodnie z art. 4 ust. 1 ustawy w miejscu sprzedaży detalicznej i świadczenia usług uwidacznia się cenę oraz cenę jednostkową towaru (usługi) w sposób jednoznaczny, niebudzący wątpliwości oraz umożliwiający porównanie cen.</w:t>
      </w:r>
    </w:p>
    <w:p w14:paraId="03C9EC7C" w14:textId="77777777" w:rsidR="00EB03FC" w:rsidRPr="00EB03FC" w:rsidRDefault="00EB03FC" w:rsidP="00EB03FC">
      <w:pPr>
        <w:spacing w:before="120" w:line="360" w:lineRule="auto"/>
        <w:rPr>
          <w:rFonts w:ascii="Arial" w:hAnsi="Arial" w:cs="Arial"/>
          <w:szCs w:val="24"/>
          <w:lang w:eastAsia="zh-CN"/>
        </w:rPr>
      </w:pPr>
      <w:r w:rsidRPr="00EB03FC">
        <w:rPr>
          <w:rFonts w:ascii="Arial" w:hAnsi="Arial" w:cs="Arial"/>
          <w:szCs w:val="24"/>
          <w:lang w:eastAsia="zh-CN"/>
        </w:rPr>
        <w:t>Pod pojęciem ceny, ustawa rozumie wartość wyrażoną w jednostkach pieniężnych, którą kupujący jest obowiązany zapłacić przedsiębiorcy za towar lub usługę (art. 3 ust. 1 pkt 1 ustawy). Cena jednostkowa towaru (usługi) to cena ustalona za jednostkę określonego towaru (usługi), którego ilość lub liczba jest wyrażona w jednostkach miar w rozumieniu przepisów o miarach (art. 3 ust. 1 pkt 2 ustawy).</w:t>
      </w:r>
    </w:p>
    <w:p w14:paraId="74820EEF" w14:textId="02FCF93E" w:rsidR="00EB03FC" w:rsidRPr="00EB03FC" w:rsidRDefault="00EB03FC" w:rsidP="00EB03FC">
      <w:pPr>
        <w:tabs>
          <w:tab w:val="left" w:pos="708"/>
        </w:tabs>
        <w:suppressAutoHyphens/>
        <w:spacing w:after="120" w:line="360" w:lineRule="auto"/>
        <w:rPr>
          <w:rFonts w:ascii="Arial" w:hAnsi="Arial" w:cs="Arial"/>
          <w:szCs w:val="24"/>
          <w:lang w:eastAsia="zh-CN"/>
        </w:rPr>
      </w:pPr>
      <w:r w:rsidRPr="00EB03FC">
        <w:rPr>
          <w:rFonts w:ascii="Arial" w:hAnsi="Arial" w:cs="Arial"/>
          <w:szCs w:val="24"/>
          <w:lang w:eastAsia="zh-CN"/>
        </w:rPr>
        <w:t xml:space="preserve">Zgodnie z art. 4 ust. 2 </w:t>
      </w:r>
      <w:r w:rsidRPr="00EB03FC">
        <w:rPr>
          <w:rFonts w:ascii="Arial" w:hAnsi="Arial" w:cs="Arial"/>
          <w:bCs/>
          <w:szCs w:val="24"/>
          <w:lang w:eastAsia="zh-CN"/>
        </w:rPr>
        <w:t xml:space="preserve">rozporządzenia, na mocy </w:t>
      </w:r>
      <w:r w:rsidRPr="00EB03FC">
        <w:rPr>
          <w:rFonts w:ascii="Arial" w:hAnsi="Arial" w:cs="Arial"/>
          <w:szCs w:val="24"/>
          <w:lang w:eastAsia="zh-CN"/>
        </w:rPr>
        <w:t>§ 3 ust. 1 - cenę uwidacznia się w miejscu ogólnodostępnym i dobrze widocznym dla konsumentów, na danym towarze, bezpośrednio przy towarze lub w bliskości towaru, którego dotyczy; na mocy § 3 ust. 2 – cenę i cenę jednostkową uwidacznia się w szczególności: na wywieszce, w cenniku, w katalogu,</w:t>
      </w:r>
      <w:r w:rsidRPr="00A5590E">
        <w:rPr>
          <w:rFonts w:ascii="Arial" w:hAnsi="Arial" w:cs="Arial"/>
          <w:szCs w:val="24"/>
          <w:lang w:eastAsia="zh-CN"/>
        </w:rPr>
        <w:t xml:space="preserve"> </w:t>
      </w:r>
      <w:r w:rsidRPr="00EB03FC">
        <w:rPr>
          <w:rFonts w:ascii="Arial" w:hAnsi="Arial" w:cs="Arial"/>
          <w:szCs w:val="24"/>
          <w:lang w:eastAsia="zh-CN"/>
        </w:rPr>
        <w:t>na obwolucie, w postaci nadruku lub napisu na towarze lub opakowaniu.</w:t>
      </w:r>
    </w:p>
    <w:p w14:paraId="3C83E860" w14:textId="77777777" w:rsidR="00EB03FC" w:rsidRPr="00EB03FC" w:rsidRDefault="00EB03FC" w:rsidP="00EB03FC">
      <w:pPr>
        <w:tabs>
          <w:tab w:val="left" w:pos="708"/>
        </w:tabs>
        <w:suppressAutoHyphens/>
        <w:spacing w:after="120" w:line="360" w:lineRule="auto"/>
        <w:rPr>
          <w:rFonts w:ascii="Arial" w:hAnsi="Arial" w:cs="Arial"/>
          <w:szCs w:val="24"/>
          <w:lang w:eastAsia="zh-CN"/>
        </w:rPr>
      </w:pPr>
      <w:r w:rsidRPr="00EB03FC">
        <w:rPr>
          <w:rFonts w:ascii="Arial" w:hAnsi="Arial" w:cs="Arial"/>
          <w:szCs w:val="24"/>
          <w:lang w:eastAsia="zh-CN"/>
        </w:rPr>
        <w:t>Pod pojęciem wywieszki, rozporządzenie rozumie etykietę, metkę, tabliczkę lub plakat; wywieszka może mieć formę wyświetlacza (§ 2 pkt 4 rozporządzenia).</w:t>
      </w:r>
    </w:p>
    <w:p w14:paraId="2B7686F7" w14:textId="77777777" w:rsidR="00EB03FC" w:rsidRPr="00EB03FC" w:rsidRDefault="00EB03FC" w:rsidP="00EB03FC">
      <w:pPr>
        <w:suppressAutoHyphens/>
        <w:spacing w:line="360" w:lineRule="auto"/>
        <w:rPr>
          <w:rFonts w:ascii="Arial" w:hAnsi="Arial" w:cs="Arial"/>
          <w:bCs/>
          <w:szCs w:val="24"/>
          <w:lang w:eastAsia="zh-CN"/>
        </w:rPr>
      </w:pPr>
      <w:r w:rsidRPr="00EB03FC">
        <w:rPr>
          <w:rFonts w:ascii="Arial" w:hAnsi="Arial" w:cs="Arial"/>
          <w:szCs w:val="24"/>
          <w:lang w:eastAsia="zh-CN"/>
        </w:rPr>
        <w:t xml:space="preserve">Zgodnie z </w:t>
      </w:r>
      <w:bookmarkStart w:id="4" w:name="_Hlk82693881"/>
      <w:r w:rsidRPr="00EB03FC">
        <w:rPr>
          <w:rFonts w:ascii="Arial" w:hAnsi="Arial" w:cs="Arial"/>
          <w:szCs w:val="24"/>
          <w:lang w:eastAsia="zh-CN"/>
        </w:rPr>
        <w:t xml:space="preserve">§ 9 </w:t>
      </w:r>
      <w:r w:rsidRPr="00EB03FC">
        <w:rPr>
          <w:rFonts w:ascii="Arial" w:hAnsi="Arial" w:cs="Arial"/>
          <w:bCs/>
          <w:szCs w:val="24"/>
          <w:lang w:eastAsia="zh-CN"/>
        </w:rPr>
        <w:t>rozporządzenia</w:t>
      </w:r>
      <w:bookmarkEnd w:id="4"/>
      <w:r w:rsidRPr="00EB03FC">
        <w:rPr>
          <w:rFonts w:ascii="Arial" w:hAnsi="Arial" w:cs="Arial"/>
          <w:szCs w:val="24"/>
          <w:lang w:eastAsia="zh-CN"/>
        </w:rPr>
        <w:t>:</w:t>
      </w:r>
      <w:r w:rsidRPr="00EB03FC">
        <w:rPr>
          <w:rFonts w:ascii="Arial" w:hAnsi="Arial" w:cs="Arial"/>
          <w:bCs/>
          <w:szCs w:val="24"/>
          <w:lang w:eastAsia="zh-CN"/>
        </w:rPr>
        <w:t xml:space="preserve"> </w:t>
      </w:r>
    </w:p>
    <w:p w14:paraId="7D246E45" w14:textId="77777777" w:rsidR="00EB03FC" w:rsidRPr="00EB03FC" w:rsidRDefault="00EB03FC" w:rsidP="00EB03FC">
      <w:pPr>
        <w:numPr>
          <w:ilvl w:val="0"/>
          <w:numId w:val="17"/>
        </w:numPr>
        <w:suppressAutoHyphens/>
        <w:spacing w:line="360" w:lineRule="auto"/>
        <w:rPr>
          <w:rFonts w:ascii="Arial" w:hAnsi="Arial" w:cs="Arial"/>
          <w:bCs/>
          <w:szCs w:val="24"/>
          <w:lang w:eastAsia="zh-CN"/>
        </w:rPr>
      </w:pPr>
      <w:r w:rsidRPr="00EB03FC">
        <w:rPr>
          <w:rFonts w:ascii="Arial" w:hAnsi="Arial" w:cs="Arial"/>
          <w:bCs/>
          <w:szCs w:val="24"/>
          <w:lang w:eastAsia="zh-CN"/>
        </w:rPr>
        <w:t>przedsiębiorca prowadzący działalność usługową w zakresie gastronomii (…) uwidacznia ceny oferowanych potraw, wyrobów (…) w cenniku (ust. 1),</w:t>
      </w:r>
    </w:p>
    <w:p w14:paraId="79A74446" w14:textId="77777777" w:rsidR="00EB03FC" w:rsidRPr="00EB03FC" w:rsidRDefault="00EB03FC" w:rsidP="00EB03FC">
      <w:pPr>
        <w:numPr>
          <w:ilvl w:val="0"/>
          <w:numId w:val="17"/>
        </w:numPr>
        <w:suppressAutoHyphens/>
        <w:spacing w:line="360" w:lineRule="auto"/>
        <w:rPr>
          <w:rFonts w:ascii="Arial" w:hAnsi="Arial" w:cs="Arial"/>
          <w:bCs/>
          <w:szCs w:val="24"/>
          <w:lang w:eastAsia="zh-CN"/>
        </w:rPr>
      </w:pPr>
      <w:r w:rsidRPr="00EB03FC">
        <w:rPr>
          <w:rFonts w:ascii="Arial" w:hAnsi="Arial" w:cs="Arial"/>
          <w:bCs/>
          <w:szCs w:val="24"/>
          <w:lang w:eastAsia="zh-CN"/>
        </w:rPr>
        <w:t>cennik zawiera także aktualne informacje umożliwiające konsumentom identyfikację ceny z potrawą lub wyrobem, w szczególności pełną nazwę potrawy lub wyrobu, pod którą jest on sprzedawany oraz określenie ilości potrawy lub wyrobu, do których się odnosi (ust. 2),</w:t>
      </w:r>
    </w:p>
    <w:p w14:paraId="20F33156" w14:textId="1A496C22" w:rsidR="00EB03FC" w:rsidRPr="00EB03FC" w:rsidRDefault="00EB03FC" w:rsidP="00EB03FC">
      <w:pPr>
        <w:tabs>
          <w:tab w:val="left" w:pos="708"/>
        </w:tabs>
        <w:suppressAutoHyphens/>
        <w:spacing w:before="120" w:line="360" w:lineRule="auto"/>
        <w:rPr>
          <w:rFonts w:ascii="Arial" w:hAnsi="Arial" w:cs="Arial"/>
          <w:szCs w:val="24"/>
          <w:lang w:eastAsia="zh-CN"/>
        </w:rPr>
      </w:pPr>
      <w:r w:rsidRPr="00EB03FC">
        <w:rPr>
          <w:rFonts w:ascii="Arial" w:hAnsi="Arial" w:cs="Arial"/>
          <w:szCs w:val="24"/>
          <w:lang w:eastAsia="zh-CN"/>
        </w:rPr>
        <w:t xml:space="preserve">Zgodnie z art. 6 ust. 1 ustawy, jeżeli przedsiębiorca nie wykonuje obowiązków, o których mowa w art. 4 ustawy, wojewódzki inspektor Inspekcji Handlowej nakłada na niego, w drodze decyzji, karę pieniężną do wysokości 20.000 zł. Przepis ten w </w:t>
      </w:r>
      <w:r w:rsidRPr="00EB03FC">
        <w:rPr>
          <w:rFonts w:ascii="Arial" w:hAnsi="Arial" w:cs="Arial"/>
          <w:szCs w:val="24"/>
          <w:lang w:eastAsia="zh-CN"/>
        </w:rPr>
        <w:lastRenderedPageBreak/>
        <w:t>sposób niewymagający dodatkowych założeń i wykładni, nakazuje wojewódzkiemu inspektorowi Inspekcji Handlowej wymierzyć karę pieniężną podmiotowi, który nie wykonuje obowiązku określonego</w:t>
      </w:r>
      <w:r w:rsidRPr="00A5590E">
        <w:rPr>
          <w:rFonts w:ascii="Arial" w:hAnsi="Arial" w:cs="Arial"/>
          <w:szCs w:val="24"/>
          <w:lang w:eastAsia="zh-CN"/>
        </w:rPr>
        <w:t xml:space="preserve"> </w:t>
      </w:r>
      <w:r w:rsidRPr="00EB03FC">
        <w:rPr>
          <w:rFonts w:ascii="Arial" w:hAnsi="Arial" w:cs="Arial"/>
          <w:szCs w:val="24"/>
          <w:lang w:eastAsia="zh-CN"/>
        </w:rPr>
        <w:t>w ww. przepisach, choćby naruszenie prawa miało charakter jednostkowy.</w:t>
      </w:r>
    </w:p>
    <w:p w14:paraId="2CB8661E" w14:textId="77777777" w:rsidR="00EB03FC" w:rsidRPr="00EB03FC" w:rsidRDefault="00EB03FC" w:rsidP="00EB03FC">
      <w:pPr>
        <w:suppressAutoHyphens/>
        <w:spacing w:before="120" w:line="360" w:lineRule="auto"/>
        <w:rPr>
          <w:rFonts w:ascii="Arial" w:hAnsi="Arial" w:cs="Arial"/>
          <w:szCs w:val="24"/>
          <w:lang w:eastAsia="zh-CN"/>
        </w:rPr>
      </w:pPr>
      <w:r w:rsidRPr="00EB03FC">
        <w:rPr>
          <w:rFonts w:ascii="Arial" w:hAnsi="Arial" w:cs="Arial"/>
          <w:szCs w:val="24"/>
          <w:lang w:eastAsia="zh-CN"/>
        </w:rPr>
        <w:t>Dowiedzenie, że podmiot nie wykonał powyższego obowiązku powoduje konieczność nałożenia kary pieniężnej, która jest karą administracyjną. Jednocześnie w myśl art. 6 ust. 3 ustawy, przy ustalaniu wysokości kary pieniężnej uwzględnia się stopień naruszenia obowiązków oraz dotychczasową działalność przedsiębiorcy, a także wielkość jego obrotów i przychodu. </w:t>
      </w:r>
    </w:p>
    <w:p w14:paraId="39325761" w14:textId="194929F8" w:rsidR="00EB03FC" w:rsidRPr="00EB03FC" w:rsidRDefault="00EB03FC" w:rsidP="00EB03FC">
      <w:pPr>
        <w:pStyle w:val="Nagwek3"/>
        <w:spacing w:before="120"/>
        <w:rPr>
          <w:b/>
          <w:bCs w:val="0"/>
          <w:lang w:eastAsia="zh-CN"/>
        </w:rPr>
      </w:pPr>
      <w:r w:rsidRPr="00EB03FC">
        <w:rPr>
          <w:bCs w:val="0"/>
          <w:lang w:eastAsia="zh-CN"/>
        </w:rPr>
        <w:t xml:space="preserve">W przedmiotowej sprawie w trakcie kontroli przeprowadzonej w miejscu świadczenia usług gastronomicznych w Rzeszowie </w:t>
      </w:r>
      <w:r w:rsidRPr="00EB03FC">
        <w:rPr>
          <w:b/>
          <w:bCs w:val="0"/>
        </w:rPr>
        <w:t xml:space="preserve">(dane zanonimizowane) </w:t>
      </w:r>
      <w:r w:rsidRPr="00EB03FC">
        <w:rPr>
          <w:bCs w:val="0"/>
          <w:lang w:eastAsia="zh-CN"/>
        </w:rPr>
        <w:t xml:space="preserve">- inspektorzy Inspekcji Handlowej stwierdzili, że prowadzący działalność usługową w zakresie gastronomii przedsiębiorca nie wykonał ciążących na nim obowiązków wynikających z art. 4 ust. 1 ustawy dotyczących uwidaczniania cen w sposób niejednoznaczny, niebudzący wątpliwości oraz umożliwiający ich porównanie, z uwagi na brak uwidocznienia ilości potrawy dla 31 potraw. </w:t>
      </w:r>
    </w:p>
    <w:p w14:paraId="5B4EECD8" w14:textId="77777777" w:rsidR="00EB03FC" w:rsidRPr="00EB03FC" w:rsidRDefault="00EB03FC" w:rsidP="00EB03FC">
      <w:pPr>
        <w:spacing w:before="120" w:line="360" w:lineRule="auto"/>
        <w:rPr>
          <w:rFonts w:ascii="Arial" w:hAnsi="Arial" w:cs="Arial"/>
          <w:b/>
          <w:bCs/>
          <w:szCs w:val="24"/>
          <w:lang w:eastAsia="zh-CN"/>
        </w:rPr>
      </w:pPr>
      <w:r w:rsidRPr="00EB03FC">
        <w:rPr>
          <w:rFonts w:ascii="Arial" w:hAnsi="Arial" w:cs="Arial"/>
          <w:szCs w:val="24"/>
          <w:lang w:eastAsia="zh-CN"/>
        </w:rPr>
        <w:t xml:space="preserve">W związku z powyższym spełnione zostały przesłanki do nałożenia przez Podkarpackiego Wojewódzkiego Inspektora Inspekcji Handlowej na przedsiębiorcę kary pieniężnej przewidzianej w art. 6 ust. 1 ustawy. W powyższej sprawie Podkarpacki Wojewódzki Inspektor Inspekcji Handlowej wymierzył stronie karę pieniężną w wysokości </w:t>
      </w:r>
      <w:r w:rsidRPr="00EB03FC">
        <w:rPr>
          <w:rFonts w:ascii="Arial" w:hAnsi="Arial" w:cs="Arial"/>
          <w:b/>
          <w:bCs/>
          <w:szCs w:val="24"/>
          <w:lang w:eastAsia="zh-CN"/>
        </w:rPr>
        <w:t>1</w:t>
      </w:r>
      <w:r w:rsidRPr="00EB03FC">
        <w:rPr>
          <w:rFonts w:ascii="Arial" w:hAnsi="Arial" w:cs="Arial"/>
          <w:b/>
          <w:szCs w:val="24"/>
          <w:lang w:eastAsia="zh-CN"/>
        </w:rPr>
        <w:t>000</w:t>
      </w:r>
      <w:r w:rsidRPr="00EB03FC">
        <w:rPr>
          <w:rFonts w:ascii="Arial" w:hAnsi="Arial" w:cs="Arial"/>
          <w:b/>
          <w:bCs/>
          <w:szCs w:val="24"/>
          <w:lang w:eastAsia="zh-CN"/>
        </w:rPr>
        <w:t xml:space="preserve"> zł.</w:t>
      </w:r>
    </w:p>
    <w:p w14:paraId="7DE0F4AE" w14:textId="77777777" w:rsidR="00EB03FC" w:rsidRPr="00EB03FC" w:rsidRDefault="00EB03FC" w:rsidP="00EB03FC">
      <w:pPr>
        <w:pStyle w:val="Nagwek3"/>
        <w:spacing w:before="120"/>
        <w:rPr>
          <w:bCs w:val="0"/>
          <w:lang w:eastAsia="zh-CN"/>
        </w:rPr>
      </w:pPr>
      <w:r w:rsidRPr="00EB03FC">
        <w:rPr>
          <w:bCs w:val="0"/>
          <w:lang w:eastAsia="zh-CN"/>
        </w:rPr>
        <w:t>Wymierzając ją wziął pod uwagę, zgodnie z art. 6 ust. 3 ustawy:</w:t>
      </w:r>
    </w:p>
    <w:p w14:paraId="3A17ABBA" w14:textId="5087F42E" w:rsidR="00EB03FC" w:rsidRPr="00EB03FC" w:rsidRDefault="00EB03FC" w:rsidP="00EB03FC">
      <w:pPr>
        <w:numPr>
          <w:ilvl w:val="0"/>
          <w:numId w:val="15"/>
        </w:numPr>
        <w:suppressAutoHyphens/>
        <w:spacing w:line="360" w:lineRule="auto"/>
        <w:contextualSpacing/>
        <w:rPr>
          <w:rFonts w:ascii="Arial" w:eastAsia="Calibri" w:hAnsi="Arial" w:cs="Arial"/>
          <w:szCs w:val="24"/>
        </w:rPr>
      </w:pPr>
      <w:r w:rsidRPr="00EB03FC">
        <w:rPr>
          <w:rFonts w:ascii="Arial" w:eastAsia="Calibri" w:hAnsi="Arial" w:cs="Arial"/>
          <w:b/>
          <w:bCs/>
          <w:szCs w:val="24"/>
        </w:rPr>
        <w:t>stopień naruszenia obowiązków</w:t>
      </w:r>
      <w:r w:rsidRPr="00EB03FC">
        <w:rPr>
          <w:rFonts w:ascii="Arial" w:eastAsia="Calibri" w:hAnsi="Arial" w:cs="Arial"/>
          <w:szCs w:val="24"/>
        </w:rPr>
        <w:t>, tj. nieprawidłowości stwierdzono w przypadku</w:t>
      </w:r>
      <w:r w:rsidRPr="00A5590E">
        <w:rPr>
          <w:rFonts w:ascii="Arial" w:eastAsia="Calibri" w:hAnsi="Arial" w:cs="Arial"/>
          <w:szCs w:val="24"/>
        </w:rPr>
        <w:t xml:space="preserve"> </w:t>
      </w:r>
      <w:r w:rsidRPr="00EB03FC">
        <w:rPr>
          <w:rFonts w:ascii="Arial" w:eastAsia="Calibri" w:hAnsi="Arial" w:cs="Arial"/>
          <w:szCs w:val="24"/>
        </w:rPr>
        <w:t>31 z 55 sprawdzonych, co stanowi ponad 56% ocenianych w zakresie prawidłowości uwidaczniania informacji o ilości oferowanych potraw łącznie skontrolowanych.</w:t>
      </w:r>
      <w:r w:rsidRPr="00A5590E">
        <w:rPr>
          <w:rFonts w:ascii="Arial" w:eastAsia="Calibri" w:hAnsi="Arial" w:cs="Arial"/>
          <w:szCs w:val="24"/>
        </w:rPr>
        <w:t xml:space="preserve"> </w:t>
      </w:r>
      <w:r w:rsidRPr="00EB03FC">
        <w:rPr>
          <w:rFonts w:ascii="Arial" w:eastAsia="Calibri" w:hAnsi="Arial" w:cs="Arial"/>
          <w:szCs w:val="24"/>
        </w:rPr>
        <w:t xml:space="preserve">Wskazać należy, że przedsiębiorca powinien zapewnić rzetelność i kompletność przekazywanych konsumentom informacji w powyższym zakresie. Naruszone zostało tym samym prawo konsumentów do pełnej i rzetelnej informacji, co skutkowało ograniczeniem możliwości świadomego wyboru potraw/wyrobów. </w:t>
      </w:r>
    </w:p>
    <w:p w14:paraId="3923C36E" w14:textId="0755D686" w:rsidR="00EB03FC" w:rsidRPr="00EB03FC" w:rsidRDefault="00EB03FC" w:rsidP="00EB03FC">
      <w:pPr>
        <w:numPr>
          <w:ilvl w:val="0"/>
          <w:numId w:val="15"/>
        </w:numPr>
        <w:suppressAutoHyphens/>
        <w:spacing w:line="360" w:lineRule="auto"/>
        <w:contextualSpacing/>
        <w:rPr>
          <w:rFonts w:ascii="Arial" w:eastAsia="Calibri" w:hAnsi="Arial" w:cs="Arial"/>
          <w:szCs w:val="24"/>
        </w:rPr>
      </w:pPr>
      <w:r w:rsidRPr="00EB03FC">
        <w:rPr>
          <w:rFonts w:ascii="Arial" w:eastAsia="Calibri" w:hAnsi="Arial" w:cs="Arial"/>
          <w:szCs w:val="24"/>
        </w:rPr>
        <w:t xml:space="preserve">fakt, że jest to </w:t>
      </w:r>
      <w:r w:rsidRPr="00EB03FC">
        <w:rPr>
          <w:rFonts w:ascii="Arial" w:eastAsia="Calibri" w:hAnsi="Arial" w:cs="Arial"/>
          <w:b/>
          <w:bCs/>
          <w:szCs w:val="24"/>
        </w:rPr>
        <w:t>pierwsze</w:t>
      </w:r>
      <w:r w:rsidRPr="00EB03FC">
        <w:rPr>
          <w:rFonts w:ascii="Arial" w:eastAsia="Calibri" w:hAnsi="Arial" w:cs="Arial"/>
          <w:szCs w:val="24"/>
        </w:rPr>
        <w:t>, stwierdzone przez Podkarpackiego Wojewódzkiego Inspektora Inspekcji Handlowej w ciągu 12 miesięcy, naruszenie przez przedsiębiorcę przepisów</w:t>
      </w:r>
      <w:r w:rsidRPr="00A5590E">
        <w:rPr>
          <w:rFonts w:ascii="Arial" w:eastAsia="Calibri" w:hAnsi="Arial" w:cs="Arial"/>
          <w:szCs w:val="24"/>
        </w:rPr>
        <w:t xml:space="preserve"> </w:t>
      </w:r>
      <w:r w:rsidRPr="00EB03FC">
        <w:rPr>
          <w:rFonts w:ascii="Arial" w:eastAsia="Calibri" w:hAnsi="Arial" w:cs="Arial"/>
          <w:szCs w:val="24"/>
        </w:rPr>
        <w:t xml:space="preserve">w zakresie uwidaczniania cen towarów, </w:t>
      </w:r>
    </w:p>
    <w:p w14:paraId="2C0D2A07" w14:textId="77777777" w:rsidR="00EB03FC" w:rsidRPr="00EB03FC" w:rsidRDefault="00EB03FC" w:rsidP="00EB03FC">
      <w:pPr>
        <w:numPr>
          <w:ilvl w:val="0"/>
          <w:numId w:val="15"/>
        </w:numPr>
        <w:suppressAutoHyphens/>
        <w:spacing w:after="120" w:line="360" w:lineRule="auto"/>
        <w:contextualSpacing/>
        <w:rPr>
          <w:rFonts w:ascii="Arial" w:eastAsia="Calibri" w:hAnsi="Arial" w:cs="Arial"/>
          <w:b/>
          <w:szCs w:val="24"/>
        </w:rPr>
      </w:pPr>
      <w:r w:rsidRPr="00EB03FC">
        <w:rPr>
          <w:rFonts w:ascii="Arial" w:eastAsia="Calibri" w:hAnsi="Arial" w:cs="Arial"/>
          <w:b/>
          <w:bCs/>
          <w:szCs w:val="24"/>
        </w:rPr>
        <w:lastRenderedPageBreak/>
        <w:t>wielkość obrotów i przychodu</w:t>
      </w:r>
      <w:r w:rsidRPr="00EB03FC">
        <w:rPr>
          <w:rFonts w:ascii="Arial" w:eastAsia="Calibri" w:hAnsi="Arial" w:cs="Arial"/>
          <w:szCs w:val="24"/>
        </w:rPr>
        <w:t xml:space="preserve"> </w:t>
      </w:r>
      <w:r w:rsidRPr="00EB03FC">
        <w:rPr>
          <w:rFonts w:ascii="Arial" w:eastAsia="Calibri" w:hAnsi="Arial" w:cs="Arial"/>
          <w:b/>
          <w:szCs w:val="24"/>
        </w:rPr>
        <w:t xml:space="preserve">przedsiębiorcy </w:t>
      </w:r>
      <w:r w:rsidRPr="00EB03FC">
        <w:rPr>
          <w:rFonts w:ascii="Arial" w:eastAsia="Calibri" w:hAnsi="Arial" w:cs="Arial"/>
          <w:szCs w:val="24"/>
        </w:rPr>
        <w:t>w roku 2021.</w:t>
      </w:r>
    </w:p>
    <w:p w14:paraId="10122AEF" w14:textId="5DE9DEFC" w:rsidR="00EB03FC" w:rsidRPr="00EB03FC" w:rsidRDefault="00EB03FC" w:rsidP="004119DB">
      <w:pPr>
        <w:pStyle w:val="Nagwek3"/>
        <w:spacing w:before="120"/>
        <w:rPr>
          <w:bCs w:val="0"/>
          <w:lang w:eastAsia="zh-CN"/>
        </w:rPr>
      </w:pPr>
      <w:r w:rsidRPr="00EB03FC">
        <w:rPr>
          <w:bCs w:val="0"/>
          <w:lang w:eastAsia="zh-CN"/>
        </w:rPr>
        <w:t>Podkarpacki Wojewódzki Inspektor Inspekcji Handlowej wydając decyzję oparł</w:t>
      </w:r>
      <w:r w:rsidRPr="00A5590E">
        <w:rPr>
          <w:bCs w:val="0"/>
          <w:lang w:eastAsia="zh-CN"/>
        </w:rPr>
        <w:t xml:space="preserve"> </w:t>
      </w:r>
      <w:r w:rsidRPr="00EB03FC">
        <w:rPr>
          <w:bCs w:val="0"/>
          <w:lang w:eastAsia="zh-CN"/>
        </w:rPr>
        <w:t>się na następujących dowodach: Protokole kontroli KH.8361.46.2022 z dnia 6 lipca 2022 r. wraz z załącznikami, Zawiadomieniu o wszczęciu postępowania z urzędu z dnia 24 sierpnia 2022 r. (potwierdzenie odbioru 30 sierpnia 2022 r.), piśmie strony z dnia 11 lipca 2022r., informujące o uwidocznieniu w menu gramatury dań oraz informacji – Oświadczeniu strony dotyczącym wysokości przychodu za rok 2021 rok, które wpłynęło do Inspektoratu w dniu</w:t>
      </w:r>
      <w:r w:rsidRPr="00A5590E">
        <w:rPr>
          <w:bCs w:val="0"/>
          <w:lang w:eastAsia="zh-CN"/>
        </w:rPr>
        <w:t xml:space="preserve"> </w:t>
      </w:r>
      <w:r w:rsidRPr="00EB03FC">
        <w:rPr>
          <w:bCs w:val="0"/>
          <w:lang w:eastAsia="zh-CN"/>
        </w:rPr>
        <w:t>5 września 2022 r.</w:t>
      </w:r>
    </w:p>
    <w:p w14:paraId="2405C4E1" w14:textId="106C25B2" w:rsidR="00EB03FC" w:rsidRPr="00EB03FC" w:rsidRDefault="00EB03FC" w:rsidP="004119DB">
      <w:pPr>
        <w:spacing w:before="120" w:line="360" w:lineRule="auto"/>
        <w:rPr>
          <w:rFonts w:ascii="Arial" w:hAnsi="Arial" w:cs="Arial"/>
          <w:szCs w:val="24"/>
          <w:lang w:eastAsia="zh-CN"/>
        </w:rPr>
      </w:pPr>
      <w:r w:rsidRPr="00EB03FC">
        <w:rPr>
          <w:rFonts w:ascii="Arial" w:hAnsi="Arial" w:cs="Arial"/>
          <w:szCs w:val="24"/>
          <w:lang w:eastAsia="zh-CN"/>
        </w:rPr>
        <w:t xml:space="preserve">Biorąc pod uwagę wymienione kryteria, nałożenie kary pieniężnej w kwocie </w:t>
      </w:r>
      <w:r w:rsidRPr="00EB03FC">
        <w:rPr>
          <w:rFonts w:ascii="Arial" w:hAnsi="Arial" w:cs="Arial"/>
          <w:b/>
          <w:bCs/>
          <w:szCs w:val="24"/>
          <w:lang w:eastAsia="zh-CN"/>
        </w:rPr>
        <w:t>1</w:t>
      </w:r>
      <w:r w:rsidRPr="00EB03FC">
        <w:rPr>
          <w:rFonts w:ascii="Arial" w:hAnsi="Arial" w:cs="Arial"/>
          <w:b/>
          <w:szCs w:val="24"/>
          <w:lang w:eastAsia="zh-CN"/>
        </w:rPr>
        <w:t>000</w:t>
      </w:r>
      <w:r w:rsidRPr="00EB03FC">
        <w:rPr>
          <w:rFonts w:ascii="Arial" w:hAnsi="Arial" w:cs="Arial"/>
          <w:b/>
          <w:bCs/>
          <w:szCs w:val="24"/>
          <w:lang w:eastAsia="zh-CN"/>
        </w:rPr>
        <w:t xml:space="preserve"> zł</w:t>
      </w:r>
      <w:r w:rsidRPr="00A5590E">
        <w:rPr>
          <w:rFonts w:ascii="Arial" w:hAnsi="Arial" w:cs="Arial"/>
          <w:szCs w:val="24"/>
          <w:lang w:eastAsia="zh-CN"/>
        </w:rPr>
        <w:t xml:space="preserve"> </w:t>
      </w:r>
      <w:r w:rsidRPr="00EB03FC">
        <w:rPr>
          <w:rFonts w:ascii="Arial" w:hAnsi="Arial" w:cs="Arial"/>
          <w:szCs w:val="24"/>
          <w:lang w:eastAsia="zh-CN"/>
        </w:rPr>
        <w:t>w stosunku do przewidzianej w ustawie kary określonej w maksymalnej wysokości,</w:t>
      </w:r>
      <w:r w:rsidRPr="00A5590E">
        <w:rPr>
          <w:rFonts w:ascii="Arial" w:hAnsi="Arial" w:cs="Arial"/>
          <w:szCs w:val="24"/>
          <w:lang w:eastAsia="zh-CN"/>
        </w:rPr>
        <w:t xml:space="preserve"> </w:t>
      </w:r>
      <w:r w:rsidRPr="00EB03FC">
        <w:rPr>
          <w:rFonts w:ascii="Arial" w:hAnsi="Arial" w:cs="Arial"/>
          <w:szCs w:val="24"/>
          <w:lang w:eastAsia="zh-CN"/>
        </w:rPr>
        <w:t>tj. 20 000 zł, należy uznać za w pełni uzasadnione. Zdaniem Podkarpackiego Wojewódzkiego Inspektora Inspekcji Handlowej kara pieniężna we wskazanej wyżej wysokości ponadto spełnia cele wyrażone w art. 8 dyrektywy 98/6 WE Parlamentu Europejskiego i Rady z dnia 16 lutego</w:t>
      </w:r>
      <w:r w:rsidRPr="00A5590E">
        <w:rPr>
          <w:rFonts w:ascii="Arial" w:hAnsi="Arial" w:cs="Arial"/>
          <w:szCs w:val="24"/>
          <w:lang w:eastAsia="zh-CN"/>
        </w:rPr>
        <w:t xml:space="preserve"> </w:t>
      </w:r>
      <w:r w:rsidRPr="00EB03FC">
        <w:rPr>
          <w:rFonts w:ascii="Arial" w:hAnsi="Arial" w:cs="Arial"/>
          <w:szCs w:val="24"/>
          <w:lang w:eastAsia="zh-CN"/>
        </w:rPr>
        <w:t>1998 r. w sprawie ochrony konsumenta przez podawanie cen produktów oferowanych konsumentom (Dz. Urz. WE L 80 z 18.3.1998 r., s. 27), czyli jest skuteczna, proporcjonalna</w:t>
      </w:r>
      <w:r w:rsidRPr="00A5590E">
        <w:rPr>
          <w:rFonts w:ascii="Arial" w:hAnsi="Arial" w:cs="Arial"/>
          <w:szCs w:val="24"/>
          <w:lang w:eastAsia="zh-CN"/>
        </w:rPr>
        <w:t xml:space="preserve"> </w:t>
      </w:r>
      <w:r w:rsidRPr="00EB03FC">
        <w:rPr>
          <w:rFonts w:ascii="Arial" w:hAnsi="Arial" w:cs="Arial"/>
          <w:szCs w:val="24"/>
          <w:lang w:eastAsia="zh-CN"/>
        </w:rPr>
        <w:t>i odstraszająca.</w:t>
      </w:r>
    </w:p>
    <w:p w14:paraId="0C5EAC1B" w14:textId="26BAB0AF" w:rsidR="00EB03FC" w:rsidRPr="00EB03FC" w:rsidRDefault="00EB03FC" w:rsidP="004119DB">
      <w:pPr>
        <w:pStyle w:val="Nagwek3"/>
        <w:spacing w:before="120"/>
        <w:rPr>
          <w:bCs w:val="0"/>
          <w:lang w:eastAsia="zh-CN"/>
        </w:rPr>
      </w:pPr>
      <w:r w:rsidRPr="00EB03FC">
        <w:rPr>
          <w:bCs w:val="0"/>
          <w:lang w:eastAsia="zh-CN"/>
        </w:rPr>
        <w:t>Jednocześnie tutejszy organ Inspekcji Handlowej nie znalazł podstaw do odstąpienia</w:t>
      </w:r>
      <w:r w:rsidRPr="00A5590E">
        <w:rPr>
          <w:bCs w:val="0"/>
          <w:lang w:eastAsia="zh-CN"/>
        </w:rPr>
        <w:t xml:space="preserve"> </w:t>
      </w:r>
      <w:r w:rsidRPr="00EB03FC">
        <w:rPr>
          <w:bCs w:val="0"/>
          <w:lang w:eastAsia="zh-CN"/>
        </w:rPr>
        <w:t xml:space="preserve">od wymierzenia administracyjnej kary pieniężnej. </w:t>
      </w:r>
    </w:p>
    <w:p w14:paraId="26FD3C69" w14:textId="6B97F3B6" w:rsidR="00EB03FC" w:rsidRPr="00EB03FC" w:rsidRDefault="00EB03FC" w:rsidP="004119DB">
      <w:pPr>
        <w:spacing w:before="120" w:line="360" w:lineRule="auto"/>
        <w:rPr>
          <w:rFonts w:ascii="Arial" w:hAnsi="Arial" w:cs="Arial"/>
          <w:szCs w:val="24"/>
          <w:lang w:eastAsia="zh-CN"/>
        </w:rPr>
      </w:pPr>
      <w:r w:rsidRPr="00EB03FC">
        <w:rPr>
          <w:rFonts w:ascii="Arial" w:hAnsi="Arial" w:cs="Arial"/>
          <w:szCs w:val="24"/>
          <w:lang w:eastAsia="zh-CN"/>
        </w:rPr>
        <w:t>Zgodnie z art. 189e kpa, w przypadku, gdy do naruszenia prawa doszło wskutek działania siły wyższej, strona nie podlega ukaraniu. Pojęcie to wprawdzie nie zostało zdefiniowane</w:t>
      </w:r>
      <w:r w:rsidRPr="00A5590E">
        <w:rPr>
          <w:rFonts w:ascii="Arial" w:hAnsi="Arial" w:cs="Arial"/>
          <w:szCs w:val="24"/>
          <w:lang w:eastAsia="zh-CN"/>
        </w:rPr>
        <w:t xml:space="preserve"> </w:t>
      </w:r>
      <w:r w:rsidRPr="00EB03FC">
        <w:rPr>
          <w:rFonts w:ascii="Arial" w:hAnsi="Arial" w:cs="Arial"/>
          <w:szCs w:val="24"/>
          <w:lang w:eastAsia="zh-CN"/>
        </w:rPr>
        <w:t xml:space="preserve">w przepisach, niemniej – zgodnie z poglądami wyrażanymi na gruncie prawa cywilnego – siła wyższa to „zdarzenie zewnętrzne, niemożliwe do przewidzenia (co obejmuje również nikłe prawdopodobieństwo jego zajścia w danej sytuacji) i niemożliwe do zapobieżenia (przy czym w zasadzie chodzi o niemożliwość zapobieżenia nie tyle samemu zjawisku, co jego następstwom)” (J. Pokrzywniak. Klauzula siły wyższej. </w:t>
      </w:r>
      <w:proofErr w:type="spellStart"/>
      <w:r w:rsidRPr="00EB03FC">
        <w:rPr>
          <w:rFonts w:ascii="Arial" w:hAnsi="Arial" w:cs="Arial"/>
          <w:szCs w:val="24"/>
          <w:lang w:eastAsia="zh-CN"/>
        </w:rPr>
        <w:t>MoP</w:t>
      </w:r>
      <w:proofErr w:type="spellEnd"/>
      <w:r w:rsidRPr="00EB03FC">
        <w:rPr>
          <w:rFonts w:ascii="Arial" w:hAnsi="Arial" w:cs="Arial"/>
          <w:szCs w:val="24"/>
          <w:lang w:eastAsia="zh-CN"/>
        </w:rPr>
        <w:t xml:space="preserve"> 2005, Nr 6). „Siłę wyższą odróżnia od zwykłego przypadku (casus) to, że jest to zdarzenie nadzwyczajne, zewnętrzne</w:t>
      </w:r>
      <w:r w:rsidRPr="00A5590E">
        <w:rPr>
          <w:rFonts w:ascii="Arial" w:hAnsi="Arial" w:cs="Arial"/>
          <w:szCs w:val="24"/>
          <w:lang w:eastAsia="zh-CN"/>
        </w:rPr>
        <w:t xml:space="preserve"> </w:t>
      </w:r>
      <w:r w:rsidRPr="00EB03FC">
        <w:rPr>
          <w:rFonts w:ascii="Arial" w:hAnsi="Arial" w:cs="Arial"/>
          <w:szCs w:val="24"/>
          <w:lang w:eastAsia="zh-CN"/>
        </w:rPr>
        <w:t xml:space="preserve">i niemożliwe do zapobieżenia (vis </w:t>
      </w:r>
      <w:proofErr w:type="spellStart"/>
      <w:r w:rsidRPr="00EB03FC">
        <w:rPr>
          <w:rFonts w:ascii="Arial" w:hAnsi="Arial" w:cs="Arial"/>
          <w:szCs w:val="24"/>
          <w:lang w:eastAsia="zh-CN"/>
        </w:rPr>
        <w:t>cui</w:t>
      </w:r>
      <w:proofErr w:type="spellEnd"/>
      <w:r w:rsidRPr="00EB03FC">
        <w:rPr>
          <w:rFonts w:ascii="Arial" w:hAnsi="Arial" w:cs="Arial"/>
          <w:szCs w:val="24"/>
          <w:lang w:eastAsia="zh-CN"/>
        </w:rPr>
        <w:t xml:space="preserve"> </w:t>
      </w:r>
      <w:proofErr w:type="spellStart"/>
      <w:r w:rsidRPr="00EB03FC">
        <w:rPr>
          <w:rFonts w:ascii="Arial" w:hAnsi="Arial" w:cs="Arial"/>
          <w:szCs w:val="24"/>
          <w:lang w:eastAsia="zh-CN"/>
        </w:rPr>
        <w:t>humana</w:t>
      </w:r>
      <w:proofErr w:type="spellEnd"/>
      <w:r w:rsidRPr="00EB03FC">
        <w:rPr>
          <w:rFonts w:ascii="Arial" w:hAnsi="Arial" w:cs="Arial"/>
          <w:szCs w:val="24"/>
          <w:lang w:eastAsia="zh-CN"/>
        </w:rPr>
        <w:t xml:space="preserve"> </w:t>
      </w:r>
      <w:proofErr w:type="spellStart"/>
      <w:r w:rsidRPr="00EB03FC">
        <w:rPr>
          <w:rFonts w:ascii="Arial" w:hAnsi="Arial" w:cs="Arial"/>
          <w:szCs w:val="24"/>
          <w:lang w:eastAsia="zh-CN"/>
        </w:rPr>
        <w:t>infirmitas</w:t>
      </w:r>
      <w:proofErr w:type="spellEnd"/>
      <w:r w:rsidRPr="00EB03FC">
        <w:rPr>
          <w:rFonts w:ascii="Arial" w:hAnsi="Arial" w:cs="Arial"/>
          <w:szCs w:val="24"/>
          <w:lang w:eastAsia="zh-CN"/>
        </w:rPr>
        <w:t xml:space="preserve"> </w:t>
      </w:r>
      <w:proofErr w:type="spellStart"/>
      <w:r w:rsidRPr="00EB03FC">
        <w:rPr>
          <w:rFonts w:ascii="Arial" w:hAnsi="Arial" w:cs="Arial"/>
          <w:szCs w:val="24"/>
          <w:lang w:eastAsia="zh-CN"/>
        </w:rPr>
        <w:t>resistere</w:t>
      </w:r>
      <w:proofErr w:type="spellEnd"/>
      <w:r w:rsidRPr="00EB03FC">
        <w:rPr>
          <w:rFonts w:ascii="Arial" w:hAnsi="Arial" w:cs="Arial"/>
          <w:szCs w:val="24"/>
          <w:lang w:eastAsia="zh-CN"/>
        </w:rPr>
        <w:t xml:space="preserve"> non </w:t>
      </w:r>
      <w:proofErr w:type="spellStart"/>
      <w:r w:rsidRPr="00EB03FC">
        <w:rPr>
          <w:rFonts w:ascii="Arial" w:hAnsi="Arial" w:cs="Arial"/>
          <w:szCs w:val="24"/>
          <w:lang w:eastAsia="zh-CN"/>
        </w:rPr>
        <w:t>potest</w:t>
      </w:r>
      <w:proofErr w:type="spellEnd"/>
      <w:r w:rsidRPr="00EB03FC">
        <w:rPr>
          <w:rFonts w:ascii="Arial" w:hAnsi="Arial" w:cs="Arial"/>
          <w:szCs w:val="24"/>
          <w:lang w:eastAsia="zh-CN"/>
        </w:rPr>
        <w:t>). Należą</w:t>
      </w:r>
      <w:r w:rsidRPr="00A5590E">
        <w:rPr>
          <w:rFonts w:ascii="Arial" w:hAnsi="Arial" w:cs="Arial"/>
          <w:szCs w:val="24"/>
          <w:lang w:eastAsia="zh-CN"/>
        </w:rPr>
        <w:t xml:space="preserve"> </w:t>
      </w:r>
      <w:r w:rsidRPr="00EB03FC">
        <w:rPr>
          <w:rFonts w:ascii="Arial" w:hAnsi="Arial" w:cs="Arial"/>
          <w:szCs w:val="24"/>
          <w:lang w:eastAsia="zh-CN"/>
        </w:rPr>
        <w:t>tu zwłaszcza zdarzenia o charakterze katastrofalnych działań przyrody i zdarzenia nadzwyczajne w postaci zaburzeń życia zbiorowego, jak wojna, zamieszki krajowe itp., a także w pewnych przypadkach akty władzy publicznej, którym nie może przeciwstawić</w:t>
      </w:r>
      <w:r w:rsidRPr="00A5590E">
        <w:rPr>
          <w:rFonts w:ascii="Arial" w:hAnsi="Arial" w:cs="Arial"/>
          <w:szCs w:val="24"/>
          <w:lang w:eastAsia="zh-CN"/>
        </w:rPr>
        <w:t xml:space="preserve"> </w:t>
      </w:r>
      <w:r w:rsidRPr="00EB03FC">
        <w:rPr>
          <w:rFonts w:ascii="Arial" w:hAnsi="Arial" w:cs="Arial"/>
          <w:szCs w:val="24"/>
          <w:lang w:eastAsia="zh-CN"/>
        </w:rPr>
        <w:t xml:space="preserve">się jednostka” – (A. </w:t>
      </w:r>
      <w:proofErr w:type="spellStart"/>
      <w:r w:rsidRPr="00EB03FC">
        <w:rPr>
          <w:rFonts w:ascii="Arial" w:hAnsi="Arial" w:cs="Arial"/>
          <w:szCs w:val="24"/>
          <w:lang w:eastAsia="zh-CN"/>
        </w:rPr>
        <w:t>Kidyba</w:t>
      </w:r>
      <w:proofErr w:type="spellEnd"/>
      <w:r w:rsidRPr="00EB03FC">
        <w:rPr>
          <w:rFonts w:ascii="Arial" w:hAnsi="Arial" w:cs="Arial"/>
          <w:szCs w:val="24"/>
          <w:lang w:eastAsia="zh-CN"/>
        </w:rPr>
        <w:t xml:space="preserve">: Kodeks cywilny. Komentarz. T. 3. Zobowiązania – część </w:t>
      </w:r>
      <w:r w:rsidRPr="00EB03FC">
        <w:rPr>
          <w:rFonts w:ascii="Arial" w:hAnsi="Arial" w:cs="Arial"/>
          <w:szCs w:val="24"/>
          <w:lang w:eastAsia="zh-CN"/>
        </w:rPr>
        <w:lastRenderedPageBreak/>
        <w:t>ogólna. Warszawa 2016, art. 124). W ocenie tutejszego organu Inspekcji, na gruncie sprawy</w:t>
      </w:r>
      <w:r w:rsidRPr="00A5590E">
        <w:rPr>
          <w:rFonts w:ascii="Arial" w:hAnsi="Arial" w:cs="Arial"/>
          <w:szCs w:val="24"/>
          <w:lang w:eastAsia="zh-CN"/>
        </w:rPr>
        <w:t xml:space="preserve"> </w:t>
      </w:r>
      <w:r w:rsidRPr="00EB03FC">
        <w:rPr>
          <w:rFonts w:ascii="Arial" w:hAnsi="Arial" w:cs="Arial"/>
          <w:szCs w:val="24"/>
          <w:lang w:eastAsia="zh-CN"/>
        </w:rPr>
        <w:t xml:space="preserve">z pewnością nie mamy do czynienia z działaniem siły wyższej. </w:t>
      </w:r>
    </w:p>
    <w:p w14:paraId="5C034F40" w14:textId="77777777" w:rsidR="00EB03FC" w:rsidRPr="00EB03FC" w:rsidRDefault="00EB03FC" w:rsidP="004119DB">
      <w:pPr>
        <w:spacing w:before="120" w:line="360" w:lineRule="auto"/>
        <w:rPr>
          <w:rFonts w:ascii="Arial" w:hAnsi="Arial" w:cs="Arial"/>
          <w:szCs w:val="24"/>
          <w:lang w:eastAsia="zh-CN"/>
        </w:rPr>
      </w:pPr>
      <w:r w:rsidRPr="00EB03FC">
        <w:rPr>
          <w:rFonts w:ascii="Arial" w:hAnsi="Arial" w:cs="Arial"/>
          <w:szCs w:val="24"/>
          <w:lang w:eastAsia="zh-CN"/>
        </w:rPr>
        <w:t xml:space="preserve">Podkarpacki Wojewódzki Inspektor Inspekcji Handlowej uznał, że strona postępowania miała możliwość zapobieżenia powstałym nieprawidłowościom poprzez chociażby nadzór nad stosowaniem przepisów w prowadzonej placówce. Przypomnieć należy, że kontrola, podczas której stwierdzono nieprawidłowości poprzedzona została zawiadomieniem o zamiarze wszczęcia kontroli z dnia 15 czerwca 2022 r. (sygn. KH.8360.45.2022). Przedmiotowe pismo zostało doręczone w dniu 22 czerwca 2022 r., a kontrolę rozpoczęto 6 lipca 2022 r. Strona miała zatem ok. 2 tygodni, aby podjąć działania eliminujące ewentualne nieprawidłowości. </w:t>
      </w:r>
    </w:p>
    <w:p w14:paraId="0604328E" w14:textId="65EDB5E6" w:rsidR="00EB03FC" w:rsidRPr="00EB03FC" w:rsidRDefault="00EB03FC" w:rsidP="004119DB">
      <w:pPr>
        <w:spacing w:before="120" w:line="360" w:lineRule="auto"/>
        <w:rPr>
          <w:rFonts w:ascii="Arial" w:hAnsi="Arial" w:cs="Arial"/>
          <w:szCs w:val="24"/>
          <w:lang w:eastAsia="zh-CN"/>
        </w:rPr>
      </w:pPr>
      <w:r w:rsidRPr="00EB03FC">
        <w:rPr>
          <w:rFonts w:ascii="Arial" w:hAnsi="Arial" w:cs="Arial"/>
          <w:szCs w:val="24"/>
          <w:lang w:eastAsia="zh-CN"/>
        </w:rPr>
        <w:t>Przesłanki odstąpienia od nałożenia administracyjnej kary pieniężnej określone są także</w:t>
      </w:r>
      <w:r w:rsidRPr="00A5590E">
        <w:rPr>
          <w:rFonts w:ascii="Arial" w:hAnsi="Arial" w:cs="Arial"/>
          <w:szCs w:val="24"/>
          <w:lang w:eastAsia="zh-CN"/>
        </w:rPr>
        <w:t xml:space="preserve"> </w:t>
      </w:r>
      <w:r w:rsidRPr="00EB03FC">
        <w:rPr>
          <w:rFonts w:ascii="Arial" w:hAnsi="Arial" w:cs="Arial"/>
          <w:szCs w:val="24"/>
          <w:lang w:eastAsia="zh-CN"/>
        </w:rPr>
        <w:t>w art. 189f kpa, który stanowi w § 1, że organ administracji publicznej, w drodze decyzji, odstępuje od nałożenia administracyjnej kary pieniężnej i poprzestaje na pouczeniu, jeżeli:</w:t>
      </w:r>
    </w:p>
    <w:p w14:paraId="6A141F11" w14:textId="77777777" w:rsidR="00EB03FC" w:rsidRPr="00EB03FC" w:rsidRDefault="00EB03FC" w:rsidP="004119DB">
      <w:pPr>
        <w:numPr>
          <w:ilvl w:val="0"/>
          <w:numId w:val="18"/>
        </w:numPr>
        <w:tabs>
          <w:tab w:val="left" w:pos="708"/>
        </w:tabs>
        <w:suppressAutoHyphens/>
        <w:spacing w:line="360" w:lineRule="auto"/>
        <w:contextualSpacing/>
        <w:rPr>
          <w:rFonts w:ascii="Arial" w:eastAsia="Calibri" w:hAnsi="Arial" w:cs="Arial"/>
          <w:szCs w:val="24"/>
        </w:rPr>
      </w:pPr>
      <w:r w:rsidRPr="00EB03FC">
        <w:rPr>
          <w:rFonts w:ascii="Arial" w:eastAsia="Calibri" w:hAnsi="Arial" w:cs="Arial"/>
          <w:szCs w:val="24"/>
        </w:rPr>
        <w:t>waga naruszenia prawa jest znikoma, a strona zaprzestała naruszania prawa lub</w:t>
      </w:r>
    </w:p>
    <w:p w14:paraId="20F8B2D5" w14:textId="78E04B4B" w:rsidR="00EB03FC" w:rsidRPr="00EB03FC" w:rsidRDefault="00EB03FC" w:rsidP="004119DB">
      <w:pPr>
        <w:numPr>
          <w:ilvl w:val="0"/>
          <w:numId w:val="18"/>
        </w:numPr>
        <w:tabs>
          <w:tab w:val="left" w:pos="708"/>
        </w:tabs>
        <w:suppressAutoHyphens/>
        <w:spacing w:line="360" w:lineRule="auto"/>
        <w:contextualSpacing/>
        <w:rPr>
          <w:rFonts w:ascii="Arial" w:hAnsi="Arial" w:cs="Arial"/>
          <w:szCs w:val="24"/>
          <w:lang w:eastAsia="zh-CN"/>
        </w:rPr>
      </w:pPr>
      <w:r w:rsidRPr="00EB03FC">
        <w:rPr>
          <w:rFonts w:ascii="Arial" w:eastAsia="Calibri" w:hAnsi="Arial" w:cs="Arial"/>
          <w:szCs w:val="24"/>
        </w:rPr>
        <w:t xml:space="preserve">za to samo zachowanie prawomocną decyzją na stronę została uprzednio nałożona </w:t>
      </w:r>
      <w:r w:rsidRPr="00EB03FC">
        <w:rPr>
          <w:rFonts w:ascii="Arial" w:hAnsi="Arial" w:cs="Arial"/>
          <w:szCs w:val="24"/>
          <w:lang w:eastAsia="zh-CN"/>
        </w:rPr>
        <w:t>administracyjna kara pieniężna przez inny uprawniony organ administracji publicznej</w:t>
      </w:r>
      <w:r w:rsidRPr="00A5590E">
        <w:rPr>
          <w:rFonts w:ascii="Arial" w:hAnsi="Arial" w:cs="Arial"/>
          <w:szCs w:val="24"/>
          <w:lang w:eastAsia="zh-CN"/>
        </w:rPr>
        <w:t xml:space="preserve"> </w:t>
      </w:r>
      <w:r w:rsidRPr="00EB03FC">
        <w:rPr>
          <w:rFonts w:ascii="Arial" w:hAnsi="Arial" w:cs="Arial"/>
          <w:szCs w:val="24"/>
          <w:lang w:eastAsia="zh-CN"/>
        </w:rPr>
        <w:t>lub strona została prawomocnie ukarana za wykroczenie lub wykroczenie skarbowe,</w:t>
      </w:r>
      <w:r w:rsidRPr="00A5590E">
        <w:rPr>
          <w:rFonts w:ascii="Arial" w:hAnsi="Arial" w:cs="Arial"/>
          <w:szCs w:val="24"/>
          <w:lang w:eastAsia="zh-CN"/>
        </w:rPr>
        <w:t xml:space="preserve"> </w:t>
      </w:r>
      <w:r w:rsidRPr="00EB03FC">
        <w:rPr>
          <w:rFonts w:ascii="Arial" w:hAnsi="Arial" w:cs="Arial"/>
          <w:szCs w:val="24"/>
          <w:lang w:eastAsia="zh-CN"/>
        </w:rPr>
        <w:t>lub prawomocnie skazana za przestępstwo lub przestępstwo skarbowe i uprzednia kara spełnia cele, dla których miałaby być nałożona administracyjna kara pieniężna.</w:t>
      </w:r>
    </w:p>
    <w:p w14:paraId="7FF15F2E" w14:textId="001DDD68" w:rsidR="00EB03FC" w:rsidRPr="00EB03FC" w:rsidRDefault="00EB03FC" w:rsidP="004119DB">
      <w:pPr>
        <w:spacing w:before="120" w:line="360" w:lineRule="auto"/>
        <w:rPr>
          <w:rFonts w:ascii="Arial" w:hAnsi="Arial" w:cs="Arial"/>
          <w:szCs w:val="24"/>
          <w:lang w:eastAsia="zh-CN"/>
        </w:rPr>
      </w:pPr>
      <w:r w:rsidRPr="00EB03FC">
        <w:rPr>
          <w:rFonts w:ascii="Arial" w:hAnsi="Arial" w:cs="Arial"/>
          <w:szCs w:val="24"/>
          <w:lang w:eastAsia="zh-CN"/>
        </w:rPr>
        <w:t>W ocenie tutejszego organu Inspekcji wagi naruszenia prawa przez stronę nie można uznać</w:t>
      </w:r>
      <w:r w:rsidRPr="00A5590E">
        <w:rPr>
          <w:rFonts w:ascii="Arial" w:hAnsi="Arial" w:cs="Arial"/>
          <w:szCs w:val="24"/>
          <w:lang w:eastAsia="zh-CN"/>
        </w:rPr>
        <w:t xml:space="preserve"> </w:t>
      </w:r>
      <w:r w:rsidRPr="00EB03FC">
        <w:rPr>
          <w:rFonts w:ascii="Arial" w:hAnsi="Arial" w:cs="Arial"/>
          <w:szCs w:val="24"/>
          <w:lang w:eastAsia="zh-CN"/>
        </w:rPr>
        <w:t xml:space="preserve">za znikomą, gdyż nieprawidłowości w uwidacznianiu określenia ilości potrawy oraz cen dotyczyły ponad 56 % sprawdzonych w toku kontroli wyrobów. Tym samym nie można było zastosować art. 189f § 1 pkt 1 kpa, gdyż wskazane w tym przepisie dwie przesłanki muszą wystąpić </w:t>
      </w:r>
      <w:r w:rsidRPr="00EB03FC">
        <w:rPr>
          <w:rFonts w:ascii="Arial" w:hAnsi="Arial" w:cs="Arial"/>
          <w:b/>
          <w:bCs/>
          <w:szCs w:val="24"/>
          <w:lang w:eastAsia="zh-CN"/>
        </w:rPr>
        <w:t>łącznie</w:t>
      </w:r>
      <w:r w:rsidRPr="00EB03FC">
        <w:rPr>
          <w:rFonts w:ascii="Arial" w:hAnsi="Arial" w:cs="Arial"/>
          <w:szCs w:val="24"/>
          <w:lang w:eastAsia="zh-CN"/>
        </w:rPr>
        <w:t>. Mając na uwadze, że, jak wskazał organ, wagi naruszenia nie można było uznać za znikomą, pomimo wskazania przez stronę, że nieprawidłowości zostały usunięte (informacja przesłana do Inspektoratu w dniu 12 lipca pismem z dnia 11 lipca 2022 r.), to nawet przy przyjęciu, że faktycznie dokonano działań naprawczych, z przyczyn wskazanych wcześniej, w niniejszej sprawie nie znajduje uzasadnienie odstąpienia od wymierzenia od kary pieniężnej w trybie art. 189f § 1 pkt 1 kpa.</w:t>
      </w:r>
    </w:p>
    <w:p w14:paraId="69DD64B0" w14:textId="77777777" w:rsidR="00EB03FC" w:rsidRPr="00EB03FC" w:rsidRDefault="00EB03FC" w:rsidP="004119DB">
      <w:pPr>
        <w:spacing w:before="120" w:line="360" w:lineRule="auto"/>
        <w:rPr>
          <w:rFonts w:ascii="Arial" w:hAnsi="Arial" w:cs="Arial"/>
          <w:szCs w:val="24"/>
          <w:lang w:eastAsia="zh-CN"/>
        </w:rPr>
      </w:pPr>
      <w:r w:rsidRPr="00EB03FC">
        <w:rPr>
          <w:rFonts w:ascii="Arial" w:hAnsi="Arial" w:cs="Arial"/>
          <w:szCs w:val="24"/>
          <w:lang w:eastAsia="zh-CN"/>
        </w:rPr>
        <w:lastRenderedPageBreak/>
        <w:t xml:space="preserve">Nie można również było zastosować przepisu art. </w:t>
      </w:r>
      <w:r w:rsidRPr="00EB03FC">
        <w:rPr>
          <w:rFonts w:ascii="Arial" w:hAnsi="Arial" w:cs="Arial"/>
          <w:kern w:val="2"/>
          <w:szCs w:val="24"/>
          <w:lang w:eastAsia="zh-CN"/>
        </w:rPr>
        <w:t>189f § 1 pkt 2 kpa.</w:t>
      </w:r>
      <w:r w:rsidRPr="00EB03FC">
        <w:rPr>
          <w:rFonts w:ascii="Arial" w:hAnsi="Arial" w:cs="Arial"/>
          <w:szCs w:val="24"/>
          <w:lang w:eastAsia="zh-CN"/>
        </w:rPr>
        <w:t xml:space="preserve"> Kwestie cen sprawdzonych w trakcie kontroli KH.8361.46.2022 nie mogły być przedmiotem kontroli innego organu, gdyż zgodnie z przepisami, jedynym uprawnionym rzeczowo i miejscowo organem mogącym przeprowadzić kontrolę i nałożyć karę w przedmiotowym zakresie jest Podkarpacki Wojewódzki Inspektor Inspekcji Handlowej. </w:t>
      </w:r>
    </w:p>
    <w:p w14:paraId="6D6CB33D" w14:textId="301085A8" w:rsidR="00EB03FC" w:rsidRPr="00EB03FC" w:rsidRDefault="00EB03FC" w:rsidP="004119DB">
      <w:pPr>
        <w:spacing w:before="120" w:line="360" w:lineRule="auto"/>
        <w:rPr>
          <w:rFonts w:ascii="Arial" w:hAnsi="Arial" w:cs="Arial"/>
          <w:szCs w:val="24"/>
          <w:lang w:eastAsia="zh-CN"/>
        </w:rPr>
      </w:pPr>
      <w:r w:rsidRPr="00EB03FC">
        <w:rPr>
          <w:rFonts w:ascii="Arial" w:hAnsi="Arial" w:cs="Arial"/>
          <w:szCs w:val="24"/>
          <w:lang w:eastAsia="zh-CN"/>
        </w:rPr>
        <w:t>Na stronę nie była nakładana uprzednio kara pieniężna w ostatnich 12 miesiącach.</w:t>
      </w:r>
      <w:r w:rsidRPr="00A5590E">
        <w:rPr>
          <w:rFonts w:ascii="Arial" w:hAnsi="Arial" w:cs="Arial"/>
          <w:szCs w:val="24"/>
          <w:lang w:eastAsia="zh-CN"/>
        </w:rPr>
        <w:t xml:space="preserve"> </w:t>
      </w:r>
      <w:r w:rsidRPr="00EB03FC">
        <w:rPr>
          <w:rFonts w:ascii="Arial" w:hAnsi="Arial" w:cs="Arial"/>
          <w:szCs w:val="24"/>
          <w:lang w:eastAsia="zh-CN"/>
        </w:rPr>
        <w:t>W tym okresie to pierwsze naruszenie przepisów w zakresie uwidaczniania cen i cen jednostkowych, a właściwym do jej wymierzenia jest Podkarpacki Wojewódzki Inspektor Inspekcji Handlowej.</w:t>
      </w:r>
    </w:p>
    <w:p w14:paraId="7E251C4C" w14:textId="46AD2384" w:rsidR="00EB03FC" w:rsidRPr="00EB03FC" w:rsidRDefault="00EB03FC" w:rsidP="004119DB">
      <w:pPr>
        <w:spacing w:before="120" w:line="360" w:lineRule="auto"/>
        <w:rPr>
          <w:rFonts w:ascii="Arial" w:hAnsi="Arial" w:cs="Arial"/>
          <w:szCs w:val="24"/>
          <w:lang w:eastAsia="zh-CN"/>
        </w:rPr>
      </w:pPr>
      <w:r w:rsidRPr="00EB03FC">
        <w:rPr>
          <w:rFonts w:ascii="Arial" w:hAnsi="Arial" w:cs="Arial"/>
          <w:szCs w:val="24"/>
          <w:lang w:eastAsia="zh-CN"/>
        </w:rPr>
        <w:t>Brak jest także podstaw do odstąpienia od nałożenia kary pieniężnej na podstawie art. 189f</w:t>
      </w:r>
      <w:r w:rsidRPr="00A5590E">
        <w:rPr>
          <w:rFonts w:ascii="Arial" w:hAnsi="Arial" w:cs="Arial"/>
          <w:szCs w:val="24"/>
          <w:lang w:eastAsia="zh-CN"/>
        </w:rPr>
        <w:t xml:space="preserve"> </w:t>
      </w:r>
      <w:r w:rsidRPr="00EB03FC">
        <w:rPr>
          <w:rFonts w:ascii="Arial" w:hAnsi="Arial" w:cs="Arial"/>
          <w:szCs w:val="24"/>
          <w:lang w:eastAsia="zh-CN"/>
        </w:rPr>
        <w:t>§ 2 kpa, w myśl którego w przypadkach innych niż wymienione w § 1, jeżeli pozwoli</w:t>
      </w:r>
      <w:r w:rsidRPr="00A5590E">
        <w:rPr>
          <w:rFonts w:ascii="Arial" w:hAnsi="Arial" w:cs="Arial"/>
          <w:szCs w:val="24"/>
          <w:lang w:eastAsia="zh-CN"/>
        </w:rPr>
        <w:t xml:space="preserve"> </w:t>
      </w:r>
      <w:r w:rsidRPr="00EB03FC">
        <w:rPr>
          <w:rFonts w:ascii="Arial" w:hAnsi="Arial" w:cs="Arial"/>
          <w:szCs w:val="24"/>
          <w:lang w:eastAsia="zh-CN"/>
        </w:rPr>
        <w:t>to na spełnienie celów, dla których miałaby być nałożona administracyjna kara pieniężna, organ administracji publicznej, w drodze postanowienia, może wyznaczyć stronie termin</w:t>
      </w:r>
      <w:r w:rsidRPr="00A5590E">
        <w:rPr>
          <w:rFonts w:ascii="Arial" w:hAnsi="Arial" w:cs="Arial"/>
          <w:szCs w:val="24"/>
          <w:lang w:eastAsia="zh-CN"/>
        </w:rPr>
        <w:t xml:space="preserve"> </w:t>
      </w:r>
      <w:r w:rsidRPr="00EB03FC">
        <w:rPr>
          <w:rFonts w:ascii="Arial" w:hAnsi="Arial" w:cs="Arial"/>
          <w:szCs w:val="24"/>
          <w:lang w:eastAsia="zh-CN"/>
        </w:rPr>
        <w:t xml:space="preserve">do przedstawienia dowodów potwierdzających: </w:t>
      </w:r>
    </w:p>
    <w:p w14:paraId="70BB9A99" w14:textId="77777777" w:rsidR="00EB03FC" w:rsidRPr="00EB03FC" w:rsidRDefault="00EB03FC" w:rsidP="004119DB">
      <w:pPr>
        <w:numPr>
          <w:ilvl w:val="0"/>
          <w:numId w:val="16"/>
        </w:numPr>
        <w:tabs>
          <w:tab w:val="left" w:pos="708"/>
        </w:tabs>
        <w:suppressAutoHyphens/>
        <w:spacing w:after="120" w:line="360" w:lineRule="auto"/>
        <w:contextualSpacing/>
        <w:rPr>
          <w:rFonts w:ascii="Arial" w:eastAsia="Calibri" w:hAnsi="Arial" w:cs="Arial"/>
          <w:szCs w:val="24"/>
        </w:rPr>
      </w:pPr>
      <w:r w:rsidRPr="00EB03FC">
        <w:rPr>
          <w:rFonts w:ascii="Arial" w:eastAsia="Calibri" w:hAnsi="Arial" w:cs="Arial"/>
          <w:szCs w:val="24"/>
        </w:rPr>
        <w:t>usunięcie naruszenia prawa lub</w:t>
      </w:r>
    </w:p>
    <w:p w14:paraId="6826DDAF" w14:textId="77777777" w:rsidR="00EB03FC" w:rsidRPr="00EB03FC" w:rsidRDefault="00EB03FC" w:rsidP="004119DB">
      <w:pPr>
        <w:numPr>
          <w:ilvl w:val="0"/>
          <w:numId w:val="16"/>
        </w:numPr>
        <w:tabs>
          <w:tab w:val="left" w:pos="708"/>
        </w:tabs>
        <w:suppressAutoHyphens/>
        <w:spacing w:after="120" w:line="360" w:lineRule="auto"/>
        <w:contextualSpacing/>
        <w:rPr>
          <w:rFonts w:ascii="Arial" w:eastAsia="Calibri" w:hAnsi="Arial" w:cs="Arial"/>
          <w:szCs w:val="24"/>
        </w:rPr>
      </w:pPr>
      <w:r w:rsidRPr="00EB03FC">
        <w:rPr>
          <w:rFonts w:ascii="Arial" w:eastAsia="Calibri" w:hAnsi="Arial" w:cs="Arial"/>
          <w:szCs w:val="24"/>
        </w:rPr>
        <w:t>powiadomienie właściwych podmiotów o stwierdzonym naruszeniu prawa, określając</w:t>
      </w:r>
    </w:p>
    <w:p w14:paraId="36137763" w14:textId="77777777" w:rsidR="00EB03FC" w:rsidRPr="00EB03FC" w:rsidRDefault="00EB03FC" w:rsidP="004119DB">
      <w:pPr>
        <w:tabs>
          <w:tab w:val="left" w:pos="708"/>
        </w:tabs>
        <w:spacing w:after="120" w:line="360" w:lineRule="auto"/>
        <w:ind w:left="643"/>
        <w:rPr>
          <w:rFonts w:ascii="Arial" w:eastAsia="Calibri" w:hAnsi="Arial" w:cs="Arial"/>
          <w:szCs w:val="24"/>
        </w:rPr>
      </w:pPr>
      <w:r w:rsidRPr="00EB03FC">
        <w:rPr>
          <w:rFonts w:ascii="Arial" w:eastAsia="Calibri" w:hAnsi="Arial" w:cs="Arial"/>
          <w:szCs w:val="24"/>
        </w:rPr>
        <w:t>termin i sposób powiadomienia.</w:t>
      </w:r>
    </w:p>
    <w:p w14:paraId="23D7F1A0" w14:textId="5DDBD90F" w:rsidR="00EB03FC" w:rsidRPr="00EB03FC" w:rsidRDefault="00EB03FC" w:rsidP="004119DB">
      <w:pPr>
        <w:spacing w:before="120" w:line="360" w:lineRule="auto"/>
        <w:rPr>
          <w:rFonts w:ascii="Arial" w:hAnsi="Arial" w:cs="Arial"/>
          <w:szCs w:val="24"/>
          <w:lang w:eastAsia="zh-CN"/>
        </w:rPr>
      </w:pPr>
      <w:r w:rsidRPr="00EB03FC">
        <w:rPr>
          <w:rFonts w:ascii="Arial" w:hAnsi="Arial" w:cs="Arial"/>
          <w:szCs w:val="24"/>
          <w:lang w:eastAsia="zh-CN"/>
        </w:rPr>
        <w:t>W ocenie tutejszego organu Inspekcji odstąpienie od nałożenia kary na tej podstawie byłoby pozbawione podstawy faktycznej, jak i nie było celowe. Odwołać się przy tym należy znów</w:t>
      </w:r>
      <w:r w:rsidRPr="00A5590E">
        <w:rPr>
          <w:rFonts w:ascii="Arial" w:hAnsi="Arial" w:cs="Arial"/>
          <w:szCs w:val="24"/>
          <w:lang w:eastAsia="zh-CN"/>
        </w:rPr>
        <w:t xml:space="preserve"> </w:t>
      </w:r>
      <w:r w:rsidRPr="00EB03FC">
        <w:rPr>
          <w:rFonts w:ascii="Arial" w:hAnsi="Arial" w:cs="Arial"/>
          <w:szCs w:val="24"/>
          <w:lang w:eastAsia="zh-CN"/>
        </w:rPr>
        <w:t>do wskazanej wyżej Dyrektywy 98/6 WE wskazującej także na cel kary – winna być odstraszająca. Kara musi także spełniać funkcję prewencyjną oraz dyscyplinująco-represyjną. Powinna być ona ostrzeżeniem dla przedsiębiorcy, tak by nie dopuścił się on do powstania nieprawidłowości w przyszłości. Wszelkie wymagania nałożona kara spełnia.</w:t>
      </w:r>
    </w:p>
    <w:p w14:paraId="2E5D46BE" w14:textId="3C207081" w:rsidR="00EB03FC" w:rsidRPr="00EB03FC" w:rsidRDefault="00EB03FC" w:rsidP="004119DB">
      <w:pPr>
        <w:spacing w:before="120" w:line="360" w:lineRule="auto"/>
        <w:rPr>
          <w:rFonts w:ascii="Arial" w:hAnsi="Arial" w:cs="Arial"/>
          <w:kern w:val="2"/>
          <w:szCs w:val="24"/>
          <w:lang w:eastAsia="zh-CN"/>
        </w:rPr>
      </w:pPr>
      <w:r w:rsidRPr="00EB03FC">
        <w:rPr>
          <w:rFonts w:ascii="Arial" w:hAnsi="Arial" w:cs="Arial"/>
          <w:kern w:val="2"/>
          <w:szCs w:val="24"/>
          <w:lang w:eastAsia="zh-CN"/>
        </w:rPr>
        <w:t xml:space="preserve">Z dniem 1 stycznia 2020 r. wszedł w życie art. 61 ustawy z dnia 31 lipca 2019 r. o zmianie niektórych ustaw w celu ograniczenia obciążeń regulacyjnych (Dz. U. z 2019 r. poz. 1495), który wprowadził do ustawy Prawo przedsiębiorców w art. 21a, nową instytucję – tzw.: „prawo do błędu”. Polega ona na tym, że w sytuacji gdy przedsiębiorca wpisany do Centralnej Ewidencji i Informacji o Działalności Gospodarczej (dalej: „CEIDG”) narusza przepisy prawa związane z wykonywaną </w:t>
      </w:r>
      <w:r w:rsidRPr="00EB03FC">
        <w:rPr>
          <w:rFonts w:ascii="Arial" w:hAnsi="Arial" w:cs="Arial"/>
          <w:kern w:val="2"/>
          <w:szCs w:val="24"/>
          <w:lang w:eastAsia="zh-CN"/>
        </w:rPr>
        <w:lastRenderedPageBreak/>
        <w:t>działalnością gospodarczą w okresie 12 miesięcy od dnia podjęcia działalności gospodarczej po raz pierwszy albo ponownie po upływie co najmniej 36 miesięcy od dnia jej ostatniego zawieszenia lub zakończenia, a właściwy organ wszczyna w związku z tym naruszeniem postępowanie mandatowe lub w przedmiocie wymierzenia administracyjnej kary pieniężnej, to na zasadach określonych w art. 21a Prawa przedsiębiorców, odstępuje</w:t>
      </w:r>
      <w:r w:rsidRPr="00A5590E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EB03FC">
        <w:rPr>
          <w:rFonts w:ascii="Arial" w:hAnsi="Arial" w:cs="Arial"/>
          <w:kern w:val="2"/>
          <w:szCs w:val="24"/>
          <w:lang w:eastAsia="zh-CN"/>
        </w:rPr>
        <w:t>się od nałożenia administracyjnej kary pieniężnej. Instytucja ta nie znajdzie zastosowania wobec strony, bowiem nie jest podmiotem działającym w oparciu o wpis do CEIDG.</w:t>
      </w:r>
    </w:p>
    <w:p w14:paraId="4B6FA2AA" w14:textId="77777777" w:rsidR="00EB03FC" w:rsidRPr="00EB03FC" w:rsidRDefault="00EB03FC" w:rsidP="004119DB">
      <w:pPr>
        <w:spacing w:before="120" w:line="360" w:lineRule="auto"/>
        <w:rPr>
          <w:rFonts w:ascii="Arial" w:hAnsi="Arial" w:cs="Arial"/>
          <w:kern w:val="2"/>
          <w:szCs w:val="24"/>
          <w:lang w:eastAsia="zh-CN"/>
        </w:rPr>
      </w:pPr>
      <w:r w:rsidRPr="00EB03FC">
        <w:rPr>
          <w:rFonts w:ascii="Arial" w:hAnsi="Arial" w:cs="Arial"/>
          <w:kern w:val="2"/>
          <w:szCs w:val="24"/>
          <w:lang w:eastAsia="zh-CN"/>
        </w:rPr>
        <w:t>W związku z powyższym tutejszy organ Inspekcji orzekł jak w sentencji.</w:t>
      </w:r>
    </w:p>
    <w:p w14:paraId="14C04414" w14:textId="77777777" w:rsidR="00EB03FC" w:rsidRPr="00EB03FC" w:rsidRDefault="00EB03FC" w:rsidP="004119DB">
      <w:pPr>
        <w:spacing w:before="120" w:line="360" w:lineRule="auto"/>
        <w:rPr>
          <w:rFonts w:ascii="Arial" w:hAnsi="Arial" w:cs="Arial"/>
          <w:kern w:val="2"/>
          <w:szCs w:val="24"/>
          <w:lang w:eastAsia="zh-CN"/>
        </w:rPr>
      </w:pPr>
      <w:r w:rsidRPr="00EB03FC">
        <w:rPr>
          <w:rFonts w:ascii="Arial" w:hAnsi="Arial" w:cs="Arial"/>
          <w:kern w:val="2"/>
          <w:szCs w:val="24"/>
          <w:lang w:eastAsia="zh-CN"/>
        </w:rPr>
        <w:t xml:space="preserve">Należy zaznaczyć, że Podkarpacki Wojewódzki Inspektor Inspekcji Handlowej wydając decyzję w niniejszej sprawie oparł się na spójnym materiale dowodowym pozwalającym jednoznacznie na przyjęcie, że ustalony stan faktyczny uzasadnia wydanie powyższego rozstrzygnięcia. </w:t>
      </w:r>
    </w:p>
    <w:p w14:paraId="3509F12E" w14:textId="74A7FCB4" w:rsidR="00A26EDF" w:rsidRPr="00A5590E" w:rsidRDefault="00EB03FC" w:rsidP="00EB03FC">
      <w:pPr>
        <w:pStyle w:val="Nagwek3"/>
        <w:spacing w:before="120"/>
        <w:rPr>
          <w:bCs w:val="0"/>
          <w:lang w:eastAsia="zh-CN"/>
        </w:rPr>
      </w:pPr>
      <w:r w:rsidRPr="00EB03FC">
        <w:rPr>
          <w:bCs w:val="0"/>
          <w:lang w:eastAsia="zh-CN"/>
        </w:rPr>
        <w:t>Na podstawie art. 7 ust. 1 i 3 ustawy karę pieniężną, stanowiącą dochód budżetu państwa, przedsiębiorca winien uiścić na rachunek bankowy Wojewódzkiego Inspektoratu Inspekcji Handlowej w Rzeszowie, ul. 8 Marca 5, 35-959 Rzeszów - numer konta:</w:t>
      </w:r>
      <w:r w:rsidR="004119DB" w:rsidRPr="00A5590E">
        <w:rPr>
          <w:bCs w:val="0"/>
          <w:lang w:eastAsia="zh-CN"/>
        </w:rPr>
        <w:t xml:space="preserve"> </w:t>
      </w:r>
      <w:r w:rsidRPr="00EB03FC">
        <w:rPr>
          <w:b/>
          <w:lang w:eastAsia="zh-CN"/>
        </w:rPr>
        <w:t>NBP O/O w Rzeszowie 67 1010 1528 0016 5822 3100 0000,</w:t>
      </w:r>
      <w:r w:rsidR="004119DB" w:rsidRPr="00A5590E">
        <w:rPr>
          <w:bCs w:val="0"/>
          <w:lang w:eastAsia="zh-CN"/>
        </w:rPr>
        <w:t xml:space="preserve"> </w:t>
      </w:r>
      <w:r w:rsidRPr="00A5590E">
        <w:rPr>
          <w:bCs w:val="0"/>
          <w:lang w:eastAsia="zh-CN"/>
        </w:rPr>
        <w:t>w terminie 7 dni od dnia, w którym decyzja o wymierzeniu kary stała się ostateczna</w:t>
      </w:r>
      <w:r w:rsidR="00A26EDF" w:rsidRPr="00A5590E">
        <w:t>.</w:t>
      </w:r>
    </w:p>
    <w:p w14:paraId="28FB4061" w14:textId="77777777" w:rsidR="00A26EDF" w:rsidRPr="00A5590E" w:rsidRDefault="00A26EDF" w:rsidP="00EB03FC">
      <w:pPr>
        <w:pStyle w:val="Nagwek3"/>
        <w:spacing w:before="120"/>
        <w:rPr>
          <w:b/>
          <w:bCs w:val="0"/>
        </w:rPr>
      </w:pPr>
      <w:r w:rsidRPr="00A5590E">
        <w:rPr>
          <w:b/>
          <w:bCs w:val="0"/>
        </w:rPr>
        <w:t>Pouczenie:</w:t>
      </w:r>
    </w:p>
    <w:p w14:paraId="409F17E1" w14:textId="77777777" w:rsidR="00EB03FC" w:rsidRPr="00A5590E" w:rsidRDefault="00EB03FC" w:rsidP="00EB03FC">
      <w:pPr>
        <w:tabs>
          <w:tab w:val="left" w:pos="0"/>
          <w:tab w:val="left" w:pos="360"/>
        </w:tabs>
        <w:spacing w:before="120" w:line="360" w:lineRule="auto"/>
        <w:rPr>
          <w:rFonts w:ascii="Arial" w:hAnsi="Arial" w:cs="Arial"/>
          <w:szCs w:val="24"/>
        </w:rPr>
      </w:pPr>
      <w:r w:rsidRPr="00A5590E">
        <w:rPr>
          <w:rFonts w:ascii="Arial" w:hAnsi="Arial" w:cs="Arial"/>
          <w:szCs w:val="24"/>
        </w:rPr>
        <w:t xml:space="preserve">Zgodnie z art. 127 § 1 i 2 Kodeksu postępowania administracyjnego, od niniejszej decyzji przysługuje stronie odwołanie, które zgodnie z art. 129 § 1 i 2 kpa wnosi się do Prezesa Urzędu Ochrony Konkurencji i Konsumentów, Pl. Powstańców Warszawy 1, 00-950 Warszawa za pośrednictwem Podkarpackiego Wojewódzkiego Inspektora Inspekcji Handlowej w terminie 14 dni od dnia jej doręczenia. </w:t>
      </w:r>
    </w:p>
    <w:p w14:paraId="3263DC18" w14:textId="77777777" w:rsidR="00EB03FC" w:rsidRPr="00A5590E" w:rsidRDefault="00EB03FC" w:rsidP="00EB03FC">
      <w:pPr>
        <w:tabs>
          <w:tab w:val="left" w:pos="0"/>
          <w:tab w:val="left" w:pos="360"/>
        </w:tabs>
        <w:spacing w:before="120" w:line="360" w:lineRule="auto"/>
        <w:rPr>
          <w:rFonts w:ascii="Arial" w:hAnsi="Arial" w:cs="Arial"/>
          <w:szCs w:val="24"/>
        </w:rPr>
      </w:pPr>
      <w:r w:rsidRPr="00A5590E">
        <w:rPr>
          <w:rFonts w:ascii="Arial" w:hAnsi="Arial" w:cs="Arial"/>
          <w:szCs w:val="24"/>
        </w:rPr>
        <w:t>Zgodnie z art. 127a Kodeksu postępowania administracyjnego w trakcie biegu terminu odwołania strona może zrzec się prawa do wniesienia odwołania wobec organu administracji publicznej który wydał decyzję. Z dniem doręczenia organowi administracji publicznej oświadczenia o zrzeczeniu się prawa do wniesienia odwołania przez ostatnią ze stron postępowania, decyzja staje się ostateczna i prawomocna.</w:t>
      </w:r>
    </w:p>
    <w:p w14:paraId="3BFF57E4" w14:textId="77777777" w:rsidR="00EB03FC" w:rsidRPr="00A5590E" w:rsidRDefault="00EB03FC" w:rsidP="00EB03FC">
      <w:pPr>
        <w:tabs>
          <w:tab w:val="left" w:pos="0"/>
          <w:tab w:val="left" w:pos="360"/>
        </w:tabs>
        <w:spacing w:before="120" w:line="360" w:lineRule="auto"/>
        <w:rPr>
          <w:rFonts w:ascii="Arial" w:hAnsi="Arial" w:cs="Arial"/>
          <w:szCs w:val="24"/>
        </w:rPr>
      </w:pPr>
      <w:r w:rsidRPr="00A5590E">
        <w:rPr>
          <w:rFonts w:ascii="Arial" w:hAnsi="Arial" w:cs="Arial"/>
          <w:szCs w:val="24"/>
        </w:rPr>
        <w:lastRenderedPageBreak/>
        <w:t>Zgodnie z art. 130 § 1 i 2 Kodeksu postępowania administracyjnego przed upływem terminu do wniesienia odwołania decyzja nie ulega wykonaniu. Wniesienie odwołania w terminie wstrzymuje wykonanie decyzji.</w:t>
      </w:r>
    </w:p>
    <w:p w14:paraId="4C0F7E7C" w14:textId="506A66BC" w:rsidR="00A26EDF" w:rsidRPr="00A5590E" w:rsidRDefault="00EB03FC" w:rsidP="00EB03FC">
      <w:pPr>
        <w:tabs>
          <w:tab w:val="left" w:pos="0"/>
          <w:tab w:val="left" w:pos="360"/>
        </w:tabs>
        <w:spacing w:before="120" w:line="360" w:lineRule="auto"/>
        <w:rPr>
          <w:rFonts w:ascii="Arial" w:hAnsi="Arial" w:cs="Arial"/>
          <w:szCs w:val="24"/>
        </w:rPr>
      </w:pPr>
      <w:r w:rsidRPr="00A5590E">
        <w:rPr>
          <w:rFonts w:ascii="Arial" w:hAnsi="Arial" w:cs="Arial"/>
          <w:szCs w:val="24"/>
        </w:rPr>
        <w:t>Zgodnie z art. 8 ustawy o informowaniu o cenach towarów i usług do kar pieniężnych w zakresie nieuregulowanym w ustawie stosuje się odpowiednio przepisy działu III ustawy z dnia 29 sierpnia 1997 r. Ordynacja podatkowa (tekst jednolity: Dz. U. z 2021 r., poz. 1540 ze zm.). Kary pieniężne podlegają egzekucji w trybie przepisów o postępowaniu egzekucyjnym w administracji w zakresie egzekucji obowiązków o charakterze pieniężnym</w:t>
      </w:r>
      <w:r w:rsidR="00A26EDF" w:rsidRPr="00A5590E">
        <w:rPr>
          <w:rFonts w:ascii="Arial" w:hAnsi="Arial" w:cs="Arial"/>
          <w:szCs w:val="24"/>
        </w:rPr>
        <w:t>.</w:t>
      </w:r>
    </w:p>
    <w:p w14:paraId="48F2C796" w14:textId="77777777" w:rsidR="00A26EDF" w:rsidRPr="00A5590E" w:rsidRDefault="00A26EDF" w:rsidP="00EB03FC">
      <w:pPr>
        <w:pStyle w:val="Nagwek3"/>
        <w:spacing w:before="120"/>
        <w:rPr>
          <w:b/>
          <w:bCs w:val="0"/>
        </w:rPr>
      </w:pPr>
      <w:r w:rsidRPr="00A5590E">
        <w:rPr>
          <w:b/>
          <w:bCs w:val="0"/>
        </w:rPr>
        <w:t xml:space="preserve">Otrzymują: </w:t>
      </w:r>
    </w:p>
    <w:p w14:paraId="0CDDC9BC" w14:textId="77777777" w:rsidR="00EB03FC" w:rsidRPr="00EB03FC" w:rsidRDefault="00EB03FC" w:rsidP="004119DB">
      <w:pPr>
        <w:numPr>
          <w:ilvl w:val="0"/>
          <w:numId w:val="19"/>
        </w:numPr>
        <w:spacing w:line="360" w:lineRule="auto"/>
        <w:ind w:left="357" w:hanging="357"/>
        <w:rPr>
          <w:rFonts w:ascii="Arial" w:hAnsi="Arial" w:cs="Arial"/>
          <w:szCs w:val="24"/>
        </w:rPr>
      </w:pPr>
      <w:r w:rsidRPr="00EB03FC">
        <w:rPr>
          <w:rFonts w:ascii="Arial" w:hAnsi="Arial" w:cs="Arial"/>
          <w:szCs w:val="24"/>
        </w:rPr>
        <w:t>Adresat;</w:t>
      </w:r>
    </w:p>
    <w:p w14:paraId="3390F3FC" w14:textId="77777777" w:rsidR="00EB03FC" w:rsidRPr="00EB03FC" w:rsidRDefault="00EB03FC" w:rsidP="004119DB">
      <w:pPr>
        <w:numPr>
          <w:ilvl w:val="0"/>
          <w:numId w:val="19"/>
        </w:numPr>
        <w:spacing w:line="360" w:lineRule="auto"/>
        <w:ind w:left="357" w:hanging="357"/>
        <w:rPr>
          <w:rFonts w:ascii="Arial" w:hAnsi="Arial" w:cs="Arial"/>
          <w:szCs w:val="24"/>
        </w:rPr>
      </w:pPr>
      <w:r w:rsidRPr="00EB03FC">
        <w:rPr>
          <w:rFonts w:ascii="Arial" w:hAnsi="Arial" w:cs="Arial"/>
          <w:szCs w:val="24"/>
        </w:rPr>
        <w:t>Wydział BA;</w:t>
      </w:r>
    </w:p>
    <w:p w14:paraId="5AECD759" w14:textId="77777777" w:rsidR="00EB03FC" w:rsidRPr="00EB03FC" w:rsidRDefault="00EB03FC" w:rsidP="004119DB">
      <w:pPr>
        <w:numPr>
          <w:ilvl w:val="0"/>
          <w:numId w:val="19"/>
        </w:numPr>
        <w:spacing w:line="360" w:lineRule="auto"/>
        <w:ind w:left="357" w:hanging="357"/>
        <w:rPr>
          <w:rFonts w:ascii="Arial" w:hAnsi="Arial" w:cs="Arial"/>
          <w:szCs w:val="24"/>
        </w:rPr>
      </w:pPr>
      <w:r w:rsidRPr="00EB03FC">
        <w:rPr>
          <w:rFonts w:ascii="Arial" w:hAnsi="Arial" w:cs="Arial"/>
          <w:szCs w:val="24"/>
        </w:rPr>
        <w:t>aa (KH/BP, PO/MC).</w:t>
      </w:r>
    </w:p>
    <w:p w14:paraId="45A6F4A7" w14:textId="2D380CEF" w:rsidR="003B7C7E" w:rsidRPr="00A5590E" w:rsidRDefault="00EB03FC" w:rsidP="00EB03FC">
      <w:pPr>
        <w:spacing w:before="240" w:line="360" w:lineRule="auto"/>
        <w:rPr>
          <w:rFonts w:ascii="Arial" w:hAnsi="Arial" w:cs="Arial"/>
          <w:szCs w:val="24"/>
        </w:rPr>
      </w:pPr>
      <w:r w:rsidRPr="00A5590E">
        <w:rPr>
          <w:rFonts w:ascii="Arial" w:hAnsi="Arial" w:cs="Arial"/>
          <w:szCs w:val="24"/>
        </w:rPr>
        <w:t>Zastępca PODKARPACKIEGO WOJEWÓDZKIEGO INSPEKTORA INSPEKCJI HANDLOWEJ Elżbieta Małecka</w:t>
      </w:r>
    </w:p>
    <w:sectPr w:rsidR="003B7C7E" w:rsidRPr="00A5590E" w:rsidSect="00FE29C5">
      <w:pgSz w:w="11906" w:h="16838"/>
      <w:pgMar w:top="1417" w:right="1417" w:bottom="1417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9947C" w14:textId="77777777" w:rsidR="00142E0E" w:rsidRDefault="00142E0E">
      <w:r>
        <w:separator/>
      </w:r>
    </w:p>
  </w:endnote>
  <w:endnote w:type="continuationSeparator" w:id="0">
    <w:p w14:paraId="4616FA23" w14:textId="77777777" w:rsidR="00142E0E" w:rsidRDefault="00142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B1FA7" w14:textId="77777777" w:rsidR="00142E0E" w:rsidRDefault="00142E0E">
      <w:r>
        <w:separator/>
      </w:r>
    </w:p>
  </w:footnote>
  <w:footnote w:type="continuationSeparator" w:id="0">
    <w:p w14:paraId="5EFB1292" w14:textId="77777777" w:rsidR="00142E0E" w:rsidRDefault="00142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29"/>
    <w:lvl w:ilvl="0">
      <w:start w:val="1"/>
      <w:numFmt w:val="decimal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</w:rPr>
    </w:lvl>
  </w:abstractNum>
  <w:abstractNum w:abstractNumId="1" w15:restartNumberingAfterBreak="0">
    <w:nsid w:val="05413D8C"/>
    <w:multiLevelType w:val="hybridMultilevel"/>
    <w:tmpl w:val="CB6C6B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186588"/>
    <w:multiLevelType w:val="hybridMultilevel"/>
    <w:tmpl w:val="73B6A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9B3A97"/>
    <w:multiLevelType w:val="hybridMultilevel"/>
    <w:tmpl w:val="73B6AE3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7A0139"/>
    <w:multiLevelType w:val="hybridMultilevel"/>
    <w:tmpl w:val="8348EF30"/>
    <w:lvl w:ilvl="0" w:tplc="A754DB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B48EC"/>
    <w:multiLevelType w:val="hybridMultilevel"/>
    <w:tmpl w:val="E99CC45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615D3"/>
    <w:multiLevelType w:val="hybridMultilevel"/>
    <w:tmpl w:val="3300CDF4"/>
    <w:lvl w:ilvl="0" w:tplc="2DE87A72">
      <w:start w:val="1"/>
      <w:numFmt w:val="upperRoman"/>
      <w:lvlText w:val="%1."/>
      <w:lvlJc w:val="left"/>
      <w:pPr>
        <w:tabs>
          <w:tab w:val="num" w:pos="94"/>
        </w:tabs>
        <w:ind w:left="720" w:hanging="72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3450B"/>
    <w:multiLevelType w:val="hybridMultilevel"/>
    <w:tmpl w:val="BFA010F4"/>
    <w:lvl w:ilvl="0" w:tplc="C6E8621A">
      <w:start w:val="1"/>
      <w:numFmt w:val="decimal"/>
      <w:lvlText w:val="%1."/>
      <w:lvlJc w:val="left"/>
      <w:pPr>
        <w:ind w:left="643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256414BC"/>
    <w:multiLevelType w:val="hybridMultilevel"/>
    <w:tmpl w:val="633E9994"/>
    <w:lvl w:ilvl="0" w:tplc="62EEA4DE">
      <w:start w:val="2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434DE1"/>
    <w:multiLevelType w:val="hybridMultilevel"/>
    <w:tmpl w:val="D952B2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BE49A2"/>
    <w:multiLevelType w:val="hybridMultilevel"/>
    <w:tmpl w:val="7B62CE92"/>
    <w:lvl w:ilvl="0" w:tplc="42BCBB86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3C605E84"/>
    <w:multiLevelType w:val="hybridMultilevel"/>
    <w:tmpl w:val="832A7606"/>
    <w:lvl w:ilvl="0" w:tplc="958EFF8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04A2A9B"/>
    <w:multiLevelType w:val="hybridMultilevel"/>
    <w:tmpl w:val="642EA5A8"/>
    <w:lvl w:ilvl="0" w:tplc="77EE53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5231D5"/>
    <w:multiLevelType w:val="hybridMultilevel"/>
    <w:tmpl w:val="231898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AF70F4"/>
    <w:multiLevelType w:val="hybridMultilevel"/>
    <w:tmpl w:val="2B18A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597EB3"/>
    <w:multiLevelType w:val="hybridMultilevel"/>
    <w:tmpl w:val="C6928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C00506"/>
    <w:multiLevelType w:val="hybridMultilevel"/>
    <w:tmpl w:val="D5F24AA2"/>
    <w:lvl w:ilvl="0" w:tplc="80EAFB38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AE20243"/>
    <w:multiLevelType w:val="hybridMultilevel"/>
    <w:tmpl w:val="1598D0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D77C0C"/>
    <w:multiLevelType w:val="hybridMultilevel"/>
    <w:tmpl w:val="2C5E8806"/>
    <w:lvl w:ilvl="0" w:tplc="ED6AA0B0">
      <w:start w:val="1"/>
      <w:numFmt w:val="decimal"/>
      <w:lvlText w:val="%1."/>
      <w:lvlJc w:val="left"/>
      <w:pPr>
        <w:ind w:left="340" w:hanging="340"/>
      </w:pPr>
      <w:rPr>
        <w:rFonts w:ascii="Times New Roman" w:eastAsia="Times New Roman" w:hAnsi="Times New Roman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926" w:hanging="360"/>
      </w:pPr>
    </w:lvl>
    <w:lvl w:ilvl="2" w:tplc="0415001B" w:tentative="1">
      <w:start w:val="1"/>
      <w:numFmt w:val="lowerRoman"/>
      <w:lvlText w:val="%3."/>
      <w:lvlJc w:val="right"/>
      <w:pPr>
        <w:ind w:left="2646" w:hanging="180"/>
      </w:pPr>
    </w:lvl>
    <w:lvl w:ilvl="3" w:tplc="0415000F" w:tentative="1">
      <w:start w:val="1"/>
      <w:numFmt w:val="decimal"/>
      <w:lvlText w:val="%4."/>
      <w:lvlJc w:val="left"/>
      <w:pPr>
        <w:ind w:left="3366" w:hanging="360"/>
      </w:pPr>
    </w:lvl>
    <w:lvl w:ilvl="4" w:tplc="04150019" w:tentative="1">
      <w:start w:val="1"/>
      <w:numFmt w:val="lowerLetter"/>
      <w:lvlText w:val="%5."/>
      <w:lvlJc w:val="left"/>
      <w:pPr>
        <w:ind w:left="4086" w:hanging="360"/>
      </w:pPr>
    </w:lvl>
    <w:lvl w:ilvl="5" w:tplc="0415001B" w:tentative="1">
      <w:start w:val="1"/>
      <w:numFmt w:val="lowerRoman"/>
      <w:lvlText w:val="%6."/>
      <w:lvlJc w:val="right"/>
      <w:pPr>
        <w:ind w:left="4806" w:hanging="180"/>
      </w:pPr>
    </w:lvl>
    <w:lvl w:ilvl="6" w:tplc="0415000F" w:tentative="1">
      <w:start w:val="1"/>
      <w:numFmt w:val="decimal"/>
      <w:lvlText w:val="%7."/>
      <w:lvlJc w:val="left"/>
      <w:pPr>
        <w:ind w:left="5526" w:hanging="360"/>
      </w:pPr>
    </w:lvl>
    <w:lvl w:ilvl="7" w:tplc="04150019" w:tentative="1">
      <w:start w:val="1"/>
      <w:numFmt w:val="lowerLetter"/>
      <w:lvlText w:val="%8."/>
      <w:lvlJc w:val="left"/>
      <w:pPr>
        <w:ind w:left="6246" w:hanging="360"/>
      </w:pPr>
    </w:lvl>
    <w:lvl w:ilvl="8" w:tplc="0415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19" w15:restartNumberingAfterBreak="0">
    <w:nsid w:val="6A422CC7"/>
    <w:multiLevelType w:val="hybridMultilevel"/>
    <w:tmpl w:val="59FCA6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8D2637"/>
    <w:multiLevelType w:val="hybridMultilevel"/>
    <w:tmpl w:val="71F68AE8"/>
    <w:lvl w:ilvl="0" w:tplc="DC0087D6">
      <w:start w:val="1"/>
      <w:numFmt w:val="bullet"/>
      <w:lvlText w:val=""/>
      <w:lvlJc w:val="left"/>
      <w:pPr>
        <w:ind w:left="75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C1D4241"/>
    <w:multiLevelType w:val="hybridMultilevel"/>
    <w:tmpl w:val="8DA6897E"/>
    <w:lvl w:ilvl="0" w:tplc="32E84340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D3A6DB1"/>
    <w:multiLevelType w:val="hybridMultilevel"/>
    <w:tmpl w:val="DBD4D57A"/>
    <w:lvl w:ilvl="0" w:tplc="958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072835">
    <w:abstractNumId w:val="6"/>
  </w:num>
  <w:num w:numId="2" w16cid:durableId="980959127">
    <w:abstractNumId w:val="20"/>
  </w:num>
  <w:num w:numId="3" w16cid:durableId="1017274601">
    <w:abstractNumId w:val="10"/>
  </w:num>
  <w:num w:numId="4" w16cid:durableId="257829768">
    <w:abstractNumId w:val="21"/>
  </w:num>
  <w:num w:numId="5" w16cid:durableId="5074028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45739778">
    <w:abstractNumId w:val="5"/>
  </w:num>
  <w:num w:numId="7" w16cid:durableId="1543514761">
    <w:abstractNumId w:val="13"/>
  </w:num>
  <w:num w:numId="8" w16cid:durableId="2121874740">
    <w:abstractNumId w:val="17"/>
  </w:num>
  <w:num w:numId="9" w16cid:durableId="899556869">
    <w:abstractNumId w:val="19"/>
  </w:num>
  <w:num w:numId="10" w16cid:durableId="1005978171">
    <w:abstractNumId w:val="9"/>
  </w:num>
  <w:num w:numId="11" w16cid:durableId="1223441575">
    <w:abstractNumId w:val="22"/>
  </w:num>
  <w:num w:numId="12" w16cid:durableId="248775427">
    <w:abstractNumId w:val="14"/>
  </w:num>
  <w:num w:numId="13" w16cid:durableId="1021512695">
    <w:abstractNumId w:val="11"/>
  </w:num>
  <w:num w:numId="14" w16cid:durableId="1210264706">
    <w:abstractNumId w:val="2"/>
  </w:num>
  <w:num w:numId="15" w16cid:durableId="204848257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8975718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0772765">
    <w:abstractNumId w:val="12"/>
  </w:num>
  <w:num w:numId="18" w16cid:durableId="11652404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971090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94679629">
    <w:abstractNumId w:val="1"/>
  </w:num>
  <w:num w:numId="21" w16cid:durableId="128785707">
    <w:abstractNumId w:val="15"/>
  </w:num>
  <w:num w:numId="22" w16cid:durableId="2145468341">
    <w:abstractNumId w:val="3"/>
  </w:num>
  <w:num w:numId="23" w16cid:durableId="754519828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F8F"/>
    <w:rsid w:val="0000005A"/>
    <w:rsid w:val="00000166"/>
    <w:rsid w:val="000005B2"/>
    <w:rsid w:val="0000159D"/>
    <w:rsid w:val="000026FD"/>
    <w:rsid w:val="0000300A"/>
    <w:rsid w:val="000030A1"/>
    <w:rsid w:val="0000324F"/>
    <w:rsid w:val="00003725"/>
    <w:rsid w:val="000043C3"/>
    <w:rsid w:val="000066F7"/>
    <w:rsid w:val="00007FDA"/>
    <w:rsid w:val="00007FE4"/>
    <w:rsid w:val="00010EFB"/>
    <w:rsid w:val="00013C98"/>
    <w:rsid w:val="00016909"/>
    <w:rsid w:val="00017B3F"/>
    <w:rsid w:val="00021A7B"/>
    <w:rsid w:val="00025376"/>
    <w:rsid w:val="00025D69"/>
    <w:rsid w:val="00030BBA"/>
    <w:rsid w:val="00033931"/>
    <w:rsid w:val="00035F26"/>
    <w:rsid w:val="00037A21"/>
    <w:rsid w:val="000433E6"/>
    <w:rsid w:val="00045683"/>
    <w:rsid w:val="000469A7"/>
    <w:rsid w:val="000470AD"/>
    <w:rsid w:val="00047589"/>
    <w:rsid w:val="00051966"/>
    <w:rsid w:val="00052798"/>
    <w:rsid w:val="000537A2"/>
    <w:rsid w:val="00054632"/>
    <w:rsid w:val="00054DAD"/>
    <w:rsid w:val="00063402"/>
    <w:rsid w:val="000638E9"/>
    <w:rsid w:val="0006566E"/>
    <w:rsid w:val="00065686"/>
    <w:rsid w:val="0007027C"/>
    <w:rsid w:val="00070ED8"/>
    <w:rsid w:val="00071B54"/>
    <w:rsid w:val="00072EC0"/>
    <w:rsid w:val="00073600"/>
    <w:rsid w:val="000736FF"/>
    <w:rsid w:val="000746E3"/>
    <w:rsid w:val="00080F33"/>
    <w:rsid w:val="00080F94"/>
    <w:rsid w:val="00081CCE"/>
    <w:rsid w:val="0008220B"/>
    <w:rsid w:val="00084BB4"/>
    <w:rsid w:val="000930BA"/>
    <w:rsid w:val="00093945"/>
    <w:rsid w:val="00094F02"/>
    <w:rsid w:val="000952E6"/>
    <w:rsid w:val="000961E7"/>
    <w:rsid w:val="00096D46"/>
    <w:rsid w:val="000A01AA"/>
    <w:rsid w:val="000A1A5B"/>
    <w:rsid w:val="000A3756"/>
    <w:rsid w:val="000A4A6B"/>
    <w:rsid w:val="000A6F46"/>
    <w:rsid w:val="000A7978"/>
    <w:rsid w:val="000A7AF8"/>
    <w:rsid w:val="000A7C76"/>
    <w:rsid w:val="000B25B2"/>
    <w:rsid w:val="000B5541"/>
    <w:rsid w:val="000B5BB1"/>
    <w:rsid w:val="000B76BF"/>
    <w:rsid w:val="000C074E"/>
    <w:rsid w:val="000C11B9"/>
    <w:rsid w:val="000C184C"/>
    <w:rsid w:val="000C198A"/>
    <w:rsid w:val="000C252D"/>
    <w:rsid w:val="000C2FAC"/>
    <w:rsid w:val="000C7892"/>
    <w:rsid w:val="000D3858"/>
    <w:rsid w:val="000D415D"/>
    <w:rsid w:val="000D5760"/>
    <w:rsid w:val="000D5E3C"/>
    <w:rsid w:val="000D678A"/>
    <w:rsid w:val="000D6BF8"/>
    <w:rsid w:val="000E0767"/>
    <w:rsid w:val="000E0B7B"/>
    <w:rsid w:val="000E1734"/>
    <w:rsid w:val="000E32B6"/>
    <w:rsid w:val="000E4CA4"/>
    <w:rsid w:val="000E5795"/>
    <w:rsid w:val="000E5B6A"/>
    <w:rsid w:val="000E6D62"/>
    <w:rsid w:val="000E6FA6"/>
    <w:rsid w:val="000E73A1"/>
    <w:rsid w:val="000E7C00"/>
    <w:rsid w:val="000F3857"/>
    <w:rsid w:val="000F4B1F"/>
    <w:rsid w:val="000F73B3"/>
    <w:rsid w:val="000F754A"/>
    <w:rsid w:val="000F76E0"/>
    <w:rsid w:val="000F782C"/>
    <w:rsid w:val="001002E9"/>
    <w:rsid w:val="00100A74"/>
    <w:rsid w:val="00101628"/>
    <w:rsid w:val="0010198A"/>
    <w:rsid w:val="00103651"/>
    <w:rsid w:val="00105793"/>
    <w:rsid w:val="001060F0"/>
    <w:rsid w:val="001073F4"/>
    <w:rsid w:val="00107A72"/>
    <w:rsid w:val="001117AD"/>
    <w:rsid w:val="00111D95"/>
    <w:rsid w:val="001125AB"/>
    <w:rsid w:val="00113E19"/>
    <w:rsid w:val="0011418F"/>
    <w:rsid w:val="00114C8F"/>
    <w:rsid w:val="001154CD"/>
    <w:rsid w:val="00116362"/>
    <w:rsid w:val="00117A79"/>
    <w:rsid w:val="00120F5D"/>
    <w:rsid w:val="001220B4"/>
    <w:rsid w:val="00123FCD"/>
    <w:rsid w:val="00124979"/>
    <w:rsid w:val="00127104"/>
    <w:rsid w:val="00127CC4"/>
    <w:rsid w:val="00132B95"/>
    <w:rsid w:val="00134201"/>
    <w:rsid w:val="00137A4F"/>
    <w:rsid w:val="00140093"/>
    <w:rsid w:val="00142E0E"/>
    <w:rsid w:val="0014300C"/>
    <w:rsid w:val="001431DD"/>
    <w:rsid w:val="00143982"/>
    <w:rsid w:val="0014460A"/>
    <w:rsid w:val="00144A07"/>
    <w:rsid w:val="00145499"/>
    <w:rsid w:val="0014677F"/>
    <w:rsid w:val="00150040"/>
    <w:rsid w:val="001523E5"/>
    <w:rsid w:val="00153439"/>
    <w:rsid w:val="00153E5C"/>
    <w:rsid w:val="00154618"/>
    <w:rsid w:val="00160232"/>
    <w:rsid w:val="00162E4E"/>
    <w:rsid w:val="001653F9"/>
    <w:rsid w:val="001655C7"/>
    <w:rsid w:val="00167939"/>
    <w:rsid w:val="00172689"/>
    <w:rsid w:val="00172C3D"/>
    <w:rsid w:val="00173506"/>
    <w:rsid w:val="00173BEA"/>
    <w:rsid w:val="00174E62"/>
    <w:rsid w:val="00175AC7"/>
    <w:rsid w:val="00175C20"/>
    <w:rsid w:val="00176418"/>
    <w:rsid w:val="00176441"/>
    <w:rsid w:val="00185821"/>
    <w:rsid w:val="001870D5"/>
    <w:rsid w:val="0018746A"/>
    <w:rsid w:val="0018750A"/>
    <w:rsid w:val="00187AEB"/>
    <w:rsid w:val="0019143C"/>
    <w:rsid w:val="00193979"/>
    <w:rsid w:val="00194596"/>
    <w:rsid w:val="00194941"/>
    <w:rsid w:val="001950D2"/>
    <w:rsid w:val="001964A3"/>
    <w:rsid w:val="00197B8B"/>
    <w:rsid w:val="00197D76"/>
    <w:rsid w:val="001A0455"/>
    <w:rsid w:val="001A13C7"/>
    <w:rsid w:val="001A1BA0"/>
    <w:rsid w:val="001A2666"/>
    <w:rsid w:val="001A5E97"/>
    <w:rsid w:val="001A600B"/>
    <w:rsid w:val="001A6182"/>
    <w:rsid w:val="001A679A"/>
    <w:rsid w:val="001A7664"/>
    <w:rsid w:val="001A7727"/>
    <w:rsid w:val="001B119F"/>
    <w:rsid w:val="001B32A3"/>
    <w:rsid w:val="001B3E22"/>
    <w:rsid w:val="001B3EA3"/>
    <w:rsid w:val="001B6FFB"/>
    <w:rsid w:val="001C005F"/>
    <w:rsid w:val="001C02F8"/>
    <w:rsid w:val="001C5124"/>
    <w:rsid w:val="001C670A"/>
    <w:rsid w:val="001D07A8"/>
    <w:rsid w:val="001D1317"/>
    <w:rsid w:val="001D1909"/>
    <w:rsid w:val="001D3288"/>
    <w:rsid w:val="001D32B1"/>
    <w:rsid w:val="001D3BC9"/>
    <w:rsid w:val="001D40FF"/>
    <w:rsid w:val="001D575E"/>
    <w:rsid w:val="001D6BAE"/>
    <w:rsid w:val="001D770F"/>
    <w:rsid w:val="001D7A9E"/>
    <w:rsid w:val="001E1677"/>
    <w:rsid w:val="001E56AF"/>
    <w:rsid w:val="001F3B59"/>
    <w:rsid w:val="001F410C"/>
    <w:rsid w:val="001F5144"/>
    <w:rsid w:val="002002E1"/>
    <w:rsid w:val="002029D7"/>
    <w:rsid w:val="00203B55"/>
    <w:rsid w:val="00203D18"/>
    <w:rsid w:val="002117F7"/>
    <w:rsid w:val="0021186C"/>
    <w:rsid w:val="002129F0"/>
    <w:rsid w:val="0021328B"/>
    <w:rsid w:val="00213F08"/>
    <w:rsid w:val="002144D8"/>
    <w:rsid w:val="00214873"/>
    <w:rsid w:val="002149E0"/>
    <w:rsid w:val="00215672"/>
    <w:rsid w:val="00215AAB"/>
    <w:rsid w:val="0021688D"/>
    <w:rsid w:val="002172A2"/>
    <w:rsid w:val="002225D9"/>
    <w:rsid w:val="0022309A"/>
    <w:rsid w:val="00225074"/>
    <w:rsid w:val="00225472"/>
    <w:rsid w:val="00225EE4"/>
    <w:rsid w:val="00227515"/>
    <w:rsid w:val="0023163A"/>
    <w:rsid w:val="002370B9"/>
    <w:rsid w:val="00237311"/>
    <w:rsid w:val="00237D67"/>
    <w:rsid w:val="0024118D"/>
    <w:rsid w:val="002434B3"/>
    <w:rsid w:val="00243D95"/>
    <w:rsid w:val="00244E05"/>
    <w:rsid w:val="00245A14"/>
    <w:rsid w:val="002460F8"/>
    <w:rsid w:val="002472A6"/>
    <w:rsid w:val="00247F16"/>
    <w:rsid w:val="002507BC"/>
    <w:rsid w:val="002507DC"/>
    <w:rsid w:val="00251D80"/>
    <w:rsid w:val="00253B41"/>
    <w:rsid w:val="00255FB7"/>
    <w:rsid w:val="00256044"/>
    <w:rsid w:val="002562BD"/>
    <w:rsid w:val="00256638"/>
    <w:rsid w:val="00256D53"/>
    <w:rsid w:val="002577D6"/>
    <w:rsid w:val="002626F1"/>
    <w:rsid w:val="00265C5D"/>
    <w:rsid w:val="00266D71"/>
    <w:rsid w:val="00267734"/>
    <w:rsid w:val="00271C44"/>
    <w:rsid w:val="002720CE"/>
    <w:rsid w:val="002755A4"/>
    <w:rsid w:val="00280969"/>
    <w:rsid w:val="00281447"/>
    <w:rsid w:val="00285661"/>
    <w:rsid w:val="00285844"/>
    <w:rsid w:val="0029033C"/>
    <w:rsid w:val="00291FE3"/>
    <w:rsid w:val="002932E8"/>
    <w:rsid w:val="00293462"/>
    <w:rsid w:val="00294786"/>
    <w:rsid w:val="00294825"/>
    <w:rsid w:val="00295023"/>
    <w:rsid w:val="00295466"/>
    <w:rsid w:val="00295BCF"/>
    <w:rsid w:val="00296681"/>
    <w:rsid w:val="00296CA5"/>
    <w:rsid w:val="002A08E1"/>
    <w:rsid w:val="002A17AA"/>
    <w:rsid w:val="002A273D"/>
    <w:rsid w:val="002A4CC2"/>
    <w:rsid w:val="002A4F8A"/>
    <w:rsid w:val="002A53F8"/>
    <w:rsid w:val="002A7249"/>
    <w:rsid w:val="002A77CC"/>
    <w:rsid w:val="002B16BF"/>
    <w:rsid w:val="002B183A"/>
    <w:rsid w:val="002B1CA9"/>
    <w:rsid w:val="002B3C4A"/>
    <w:rsid w:val="002B3EE0"/>
    <w:rsid w:val="002B4999"/>
    <w:rsid w:val="002C15DA"/>
    <w:rsid w:val="002C1ADA"/>
    <w:rsid w:val="002C3E99"/>
    <w:rsid w:val="002C57C9"/>
    <w:rsid w:val="002C59D9"/>
    <w:rsid w:val="002C7275"/>
    <w:rsid w:val="002D01EA"/>
    <w:rsid w:val="002D279B"/>
    <w:rsid w:val="002D2CDB"/>
    <w:rsid w:val="002D37C8"/>
    <w:rsid w:val="002D3CDF"/>
    <w:rsid w:val="002D6835"/>
    <w:rsid w:val="002D7CE1"/>
    <w:rsid w:val="002E0370"/>
    <w:rsid w:val="002E1D95"/>
    <w:rsid w:val="002E2AEB"/>
    <w:rsid w:val="002E2C6E"/>
    <w:rsid w:val="002E68C5"/>
    <w:rsid w:val="002E741F"/>
    <w:rsid w:val="002E7455"/>
    <w:rsid w:val="002F0223"/>
    <w:rsid w:val="002F067A"/>
    <w:rsid w:val="002F20E6"/>
    <w:rsid w:val="002F41D2"/>
    <w:rsid w:val="002F61C9"/>
    <w:rsid w:val="002F7D3D"/>
    <w:rsid w:val="0030048D"/>
    <w:rsid w:val="003006A9"/>
    <w:rsid w:val="00300C4F"/>
    <w:rsid w:val="00302C40"/>
    <w:rsid w:val="003031A7"/>
    <w:rsid w:val="003059D1"/>
    <w:rsid w:val="00306400"/>
    <w:rsid w:val="00306F37"/>
    <w:rsid w:val="003077A3"/>
    <w:rsid w:val="00307EC9"/>
    <w:rsid w:val="003106A1"/>
    <w:rsid w:val="00310BC4"/>
    <w:rsid w:val="003120F2"/>
    <w:rsid w:val="0031399C"/>
    <w:rsid w:val="00313DBF"/>
    <w:rsid w:val="0031431A"/>
    <w:rsid w:val="00315AAB"/>
    <w:rsid w:val="00317F81"/>
    <w:rsid w:val="00320F16"/>
    <w:rsid w:val="003213ED"/>
    <w:rsid w:val="00323B84"/>
    <w:rsid w:val="0032490B"/>
    <w:rsid w:val="00325ACA"/>
    <w:rsid w:val="00327006"/>
    <w:rsid w:val="00330DC9"/>
    <w:rsid w:val="0033116B"/>
    <w:rsid w:val="00331839"/>
    <w:rsid w:val="0033224B"/>
    <w:rsid w:val="00335894"/>
    <w:rsid w:val="00335A7F"/>
    <w:rsid w:val="00336F34"/>
    <w:rsid w:val="00337CE1"/>
    <w:rsid w:val="0034007A"/>
    <w:rsid w:val="003447C2"/>
    <w:rsid w:val="003457AD"/>
    <w:rsid w:val="00345E0D"/>
    <w:rsid w:val="00346B4B"/>
    <w:rsid w:val="00350965"/>
    <w:rsid w:val="003511E6"/>
    <w:rsid w:val="00351792"/>
    <w:rsid w:val="00354398"/>
    <w:rsid w:val="00355AE8"/>
    <w:rsid w:val="00356E81"/>
    <w:rsid w:val="003573D7"/>
    <w:rsid w:val="0035755D"/>
    <w:rsid w:val="00362DF9"/>
    <w:rsid w:val="0036497F"/>
    <w:rsid w:val="003649B4"/>
    <w:rsid w:val="00366442"/>
    <w:rsid w:val="003664EF"/>
    <w:rsid w:val="00370872"/>
    <w:rsid w:val="003717E1"/>
    <w:rsid w:val="00372AF9"/>
    <w:rsid w:val="003733FF"/>
    <w:rsid w:val="003734FF"/>
    <w:rsid w:val="00373635"/>
    <w:rsid w:val="00373BA6"/>
    <w:rsid w:val="00374D40"/>
    <w:rsid w:val="00376A45"/>
    <w:rsid w:val="003773E5"/>
    <w:rsid w:val="003776B9"/>
    <w:rsid w:val="003801FD"/>
    <w:rsid w:val="003804F2"/>
    <w:rsid w:val="00380FF4"/>
    <w:rsid w:val="0038121C"/>
    <w:rsid w:val="00384383"/>
    <w:rsid w:val="003854AA"/>
    <w:rsid w:val="00385BCB"/>
    <w:rsid w:val="00386F22"/>
    <w:rsid w:val="003908F7"/>
    <w:rsid w:val="00395D64"/>
    <w:rsid w:val="0039770F"/>
    <w:rsid w:val="00397C05"/>
    <w:rsid w:val="00397DA8"/>
    <w:rsid w:val="003A1866"/>
    <w:rsid w:val="003A1F47"/>
    <w:rsid w:val="003A70DB"/>
    <w:rsid w:val="003B0A04"/>
    <w:rsid w:val="003B2EB5"/>
    <w:rsid w:val="003B5A0D"/>
    <w:rsid w:val="003B7144"/>
    <w:rsid w:val="003B7C7E"/>
    <w:rsid w:val="003C1F16"/>
    <w:rsid w:val="003C2C07"/>
    <w:rsid w:val="003C3DDC"/>
    <w:rsid w:val="003C73C3"/>
    <w:rsid w:val="003D1173"/>
    <w:rsid w:val="003D45F7"/>
    <w:rsid w:val="003D55A0"/>
    <w:rsid w:val="003D594B"/>
    <w:rsid w:val="003D6C3B"/>
    <w:rsid w:val="003D7699"/>
    <w:rsid w:val="003D7B4D"/>
    <w:rsid w:val="003E1E5C"/>
    <w:rsid w:val="003E249A"/>
    <w:rsid w:val="003E2745"/>
    <w:rsid w:val="003E3E95"/>
    <w:rsid w:val="003E48F0"/>
    <w:rsid w:val="003E5093"/>
    <w:rsid w:val="003F0DD0"/>
    <w:rsid w:val="003F5C53"/>
    <w:rsid w:val="003F60F4"/>
    <w:rsid w:val="003F6217"/>
    <w:rsid w:val="003F6D28"/>
    <w:rsid w:val="00402B76"/>
    <w:rsid w:val="00402C82"/>
    <w:rsid w:val="00403417"/>
    <w:rsid w:val="004056CE"/>
    <w:rsid w:val="004059C5"/>
    <w:rsid w:val="00411549"/>
    <w:rsid w:val="004119DB"/>
    <w:rsid w:val="00411EE6"/>
    <w:rsid w:val="00412B75"/>
    <w:rsid w:val="00412C32"/>
    <w:rsid w:val="00413BB6"/>
    <w:rsid w:val="004177B9"/>
    <w:rsid w:val="00417EA3"/>
    <w:rsid w:val="00422395"/>
    <w:rsid w:val="00422665"/>
    <w:rsid w:val="00422B81"/>
    <w:rsid w:val="00423223"/>
    <w:rsid w:val="0042431B"/>
    <w:rsid w:val="004244C9"/>
    <w:rsid w:val="00424C5B"/>
    <w:rsid w:val="00424CED"/>
    <w:rsid w:val="00424DBD"/>
    <w:rsid w:val="0043059F"/>
    <w:rsid w:val="00431EB6"/>
    <w:rsid w:val="00432012"/>
    <w:rsid w:val="00434E91"/>
    <w:rsid w:val="00434F16"/>
    <w:rsid w:val="00436A04"/>
    <w:rsid w:val="00436EBE"/>
    <w:rsid w:val="00440C0F"/>
    <w:rsid w:val="00441736"/>
    <w:rsid w:val="00442500"/>
    <w:rsid w:val="00444B99"/>
    <w:rsid w:val="00451FC1"/>
    <w:rsid w:val="00452518"/>
    <w:rsid w:val="00452D33"/>
    <w:rsid w:val="00453078"/>
    <w:rsid w:val="004544E3"/>
    <w:rsid w:val="004552FB"/>
    <w:rsid w:val="004557FE"/>
    <w:rsid w:val="00456195"/>
    <w:rsid w:val="00456807"/>
    <w:rsid w:val="004600FA"/>
    <w:rsid w:val="00462E3F"/>
    <w:rsid w:val="004640A3"/>
    <w:rsid w:val="0046518F"/>
    <w:rsid w:val="00471976"/>
    <w:rsid w:val="004727B0"/>
    <w:rsid w:val="00472A58"/>
    <w:rsid w:val="0047328B"/>
    <w:rsid w:val="004742E7"/>
    <w:rsid w:val="004752A2"/>
    <w:rsid w:val="00477CD3"/>
    <w:rsid w:val="0048132E"/>
    <w:rsid w:val="00481BB6"/>
    <w:rsid w:val="00482A84"/>
    <w:rsid w:val="00483DBA"/>
    <w:rsid w:val="004907C1"/>
    <w:rsid w:val="00491AAE"/>
    <w:rsid w:val="00492E8C"/>
    <w:rsid w:val="00493FD2"/>
    <w:rsid w:val="004959B9"/>
    <w:rsid w:val="004A0991"/>
    <w:rsid w:val="004A0A6B"/>
    <w:rsid w:val="004A1FA3"/>
    <w:rsid w:val="004A22E7"/>
    <w:rsid w:val="004A33F0"/>
    <w:rsid w:val="004A34BB"/>
    <w:rsid w:val="004A4E27"/>
    <w:rsid w:val="004A56AD"/>
    <w:rsid w:val="004A7441"/>
    <w:rsid w:val="004B1553"/>
    <w:rsid w:val="004B2065"/>
    <w:rsid w:val="004B4E18"/>
    <w:rsid w:val="004B5341"/>
    <w:rsid w:val="004B6C85"/>
    <w:rsid w:val="004B6F66"/>
    <w:rsid w:val="004B7006"/>
    <w:rsid w:val="004C1250"/>
    <w:rsid w:val="004C2FB3"/>
    <w:rsid w:val="004C376A"/>
    <w:rsid w:val="004C4033"/>
    <w:rsid w:val="004C423A"/>
    <w:rsid w:val="004C4B9D"/>
    <w:rsid w:val="004C5BF5"/>
    <w:rsid w:val="004C5E64"/>
    <w:rsid w:val="004C663D"/>
    <w:rsid w:val="004C6994"/>
    <w:rsid w:val="004C776B"/>
    <w:rsid w:val="004C79CE"/>
    <w:rsid w:val="004C7E99"/>
    <w:rsid w:val="004D1311"/>
    <w:rsid w:val="004D2A1C"/>
    <w:rsid w:val="004D2A28"/>
    <w:rsid w:val="004D37FC"/>
    <w:rsid w:val="004D5A83"/>
    <w:rsid w:val="004D73FB"/>
    <w:rsid w:val="004E192C"/>
    <w:rsid w:val="004E3543"/>
    <w:rsid w:val="004E5BA6"/>
    <w:rsid w:val="004F1A2E"/>
    <w:rsid w:val="004F34AE"/>
    <w:rsid w:val="004F64DB"/>
    <w:rsid w:val="004F6B03"/>
    <w:rsid w:val="004F6DF0"/>
    <w:rsid w:val="00500B16"/>
    <w:rsid w:val="00503D4C"/>
    <w:rsid w:val="005042CE"/>
    <w:rsid w:val="005044B0"/>
    <w:rsid w:val="00507589"/>
    <w:rsid w:val="005129FA"/>
    <w:rsid w:val="00516B39"/>
    <w:rsid w:val="00516C1B"/>
    <w:rsid w:val="0051739C"/>
    <w:rsid w:val="00520466"/>
    <w:rsid w:val="00520C1C"/>
    <w:rsid w:val="00521226"/>
    <w:rsid w:val="005212C5"/>
    <w:rsid w:val="0052426D"/>
    <w:rsid w:val="005242B5"/>
    <w:rsid w:val="005254EC"/>
    <w:rsid w:val="00527166"/>
    <w:rsid w:val="005273CF"/>
    <w:rsid w:val="00532679"/>
    <w:rsid w:val="00534E1A"/>
    <w:rsid w:val="00535EF2"/>
    <w:rsid w:val="00536DD5"/>
    <w:rsid w:val="00537213"/>
    <w:rsid w:val="0053777F"/>
    <w:rsid w:val="005412FC"/>
    <w:rsid w:val="005423ED"/>
    <w:rsid w:val="0054375C"/>
    <w:rsid w:val="00550ABA"/>
    <w:rsid w:val="005525CC"/>
    <w:rsid w:val="005548BF"/>
    <w:rsid w:val="00555C38"/>
    <w:rsid w:val="00556497"/>
    <w:rsid w:val="005565C6"/>
    <w:rsid w:val="00556D65"/>
    <w:rsid w:val="005600EC"/>
    <w:rsid w:val="00562AF3"/>
    <w:rsid w:val="005632F9"/>
    <w:rsid w:val="0056368A"/>
    <w:rsid w:val="005677A6"/>
    <w:rsid w:val="005708F4"/>
    <w:rsid w:val="0057094B"/>
    <w:rsid w:val="00571116"/>
    <w:rsid w:val="005724BC"/>
    <w:rsid w:val="005736A6"/>
    <w:rsid w:val="00573F17"/>
    <w:rsid w:val="0057608C"/>
    <w:rsid w:val="00577D46"/>
    <w:rsid w:val="00583F4F"/>
    <w:rsid w:val="005846D4"/>
    <w:rsid w:val="00585869"/>
    <w:rsid w:val="00587808"/>
    <w:rsid w:val="005878DF"/>
    <w:rsid w:val="00590483"/>
    <w:rsid w:val="005909D8"/>
    <w:rsid w:val="00591345"/>
    <w:rsid w:val="00596B82"/>
    <w:rsid w:val="005A0EE0"/>
    <w:rsid w:val="005A2E0C"/>
    <w:rsid w:val="005A33ED"/>
    <w:rsid w:val="005A5381"/>
    <w:rsid w:val="005A5A9C"/>
    <w:rsid w:val="005A5C48"/>
    <w:rsid w:val="005A658F"/>
    <w:rsid w:val="005A6AFF"/>
    <w:rsid w:val="005B1324"/>
    <w:rsid w:val="005B15C0"/>
    <w:rsid w:val="005B1791"/>
    <w:rsid w:val="005B3989"/>
    <w:rsid w:val="005B528B"/>
    <w:rsid w:val="005B55F2"/>
    <w:rsid w:val="005B580B"/>
    <w:rsid w:val="005B6524"/>
    <w:rsid w:val="005C2C69"/>
    <w:rsid w:val="005C3604"/>
    <w:rsid w:val="005C5965"/>
    <w:rsid w:val="005C7E3C"/>
    <w:rsid w:val="005D0723"/>
    <w:rsid w:val="005D1936"/>
    <w:rsid w:val="005D2155"/>
    <w:rsid w:val="005D2A3D"/>
    <w:rsid w:val="005D35C2"/>
    <w:rsid w:val="005D3C82"/>
    <w:rsid w:val="005D4B89"/>
    <w:rsid w:val="005D4D4E"/>
    <w:rsid w:val="005D51E9"/>
    <w:rsid w:val="005D527C"/>
    <w:rsid w:val="005D6994"/>
    <w:rsid w:val="005E017A"/>
    <w:rsid w:val="005E16D9"/>
    <w:rsid w:val="005E2A51"/>
    <w:rsid w:val="005E6028"/>
    <w:rsid w:val="005E6232"/>
    <w:rsid w:val="005E73BE"/>
    <w:rsid w:val="005F0244"/>
    <w:rsid w:val="005F21EA"/>
    <w:rsid w:val="005F2BC2"/>
    <w:rsid w:val="005F3D71"/>
    <w:rsid w:val="005F531B"/>
    <w:rsid w:val="005F549C"/>
    <w:rsid w:val="005F578E"/>
    <w:rsid w:val="005F5CB1"/>
    <w:rsid w:val="005F63DF"/>
    <w:rsid w:val="005F6FA1"/>
    <w:rsid w:val="005F7465"/>
    <w:rsid w:val="0060332A"/>
    <w:rsid w:val="0060372B"/>
    <w:rsid w:val="00603C8C"/>
    <w:rsid w:val="00606CE3"/>
    <w:rsid w:val="00607AB2"/>
    <w:rsid w:val="00611D99"/>
    <w:rsid w:val="0061375C"/>
    <w:rsid w:val="006149ED"/>
    <w:rsid w:val="00620598"/>
    <w:rsid w:val="0062081C"/>
    <w:rsid w:val="00620A20"/>
    <w:rsid w:val="006217AF"/>
    <w:rsid w:val="00621868"/>
    <w:rsid w:val="006237F9"/>
    <w:rsid w:val="00624AC0"/>
    <w:rsid w:val="00624D6C"/>
    <w:rsid w:val="00624EBF"/>
    <w:rsid w:val="00627B6A"/>
    <w:rsid w:val="00630624"/>
    <w:rsid w:val="00630F2F"/>
    <w:rsid w:val="006310F7"/>
    <w:rsid w:val="00631C6C"/>
    <w:rsid w:val="00634306"/>
    <w:rsid w:val="00635FC9"/>
    <w:rsid w:val="00636693"/>
    <w:rsid w:val="00636C04"/>
    <w:rsid w:val="00637EB4"/>
    <w:rsid w:val="00637F76"/>
    <w:rsid w:val="00640481"/>
    <w:rsid w:val="00640F2C"/>
    <w:rsid w:val="00641567"/>
    <w:rsid w:val="00641A30"/>
    <w:rsid w:val="00641CCB"/>
    <w:rsid w:val="006425B6"/>
    <w:rsid w:val="00642C7F"/>
    <w:rsid w:val="0064311C"/>
    <w:rsid w:val="00643244"/>
    <w:rsid w:val="0064573D"/>
    <w:rsid w:val="00647511"/>
    <w:rsid w:val="006517A3"/>
    <w:rsid w:val="006525A8"/>
    <w:rsid w:val="006533D6"/>
    <w:rsid w:val="00653E14"/>
    <w:rsid w:val="00654491"/>
    <w:rsid w:val="00655A2A"/>
    <w:rsid w:val="00657B3D"/>
    <w:rsid w:val="006604F4"/>
    <w:rsid w:val="00660D03"/>
    <w:rsid w:val="00660D70"/>
    <w:rsid w:val="00661A82"/>
    <w:rsid w:val="00661FFA"/>
    <w:rsid w:val="006645AD"/>
    <w:rsid w:val="00664B50"/>
    <w:rsid w:val="0066520B"/>
    <w:rsid w:val="00666151"/>
    <w:rsid w:val="006663BD"/>
    <w:rsid w:val="006665C4"/>
    <w:rsid w:val="00666AA6"/>
    <w:rsid w:val="00671AB7"/>
    <w:rsid w:val="006734B8"/>
    <w:rsid w:val="00673BE4"/>
    <w:rsid w:val="00674C4A"/>
    <w:rsid w:val="00676F0B"/>
    <w:rsid w:val="0068447D"/>
    <w:rsid w:val="0068553C"/>
    <w:rsid w:val="006856BD"/>
    <w:rsid w:val="00685EF4"/>
    <w:rsid w:val="0068753C"/>
    <w:rsid w:val="00690848"/>
    <w:rsid w:val="00691B04"/>
    <w:rsid w:val="00694788"/>
    <w:rsid w:val="00695262"/>
    <w:rsid w:val="00696407"/>
    <w:rsid w:val="006964DD"/>
    <w:rsid w:val="00696616"/>
    <w:rsid w:val="00697EB9"/>
    <w:rsid w:val="006A05E6"/>
    <w:rsid w:val="006A0FB2"/>
    <w:rsid w:val="006A2186"/>
    <w:rsid w:val="006A22D1"/>
    <w:rsid w:val="006A22DA"/>
    <w:rsid w:val="006A59CA"/>
    <w:rsid w:val="006B08E2"/>
    <w:rsid w:val="006B7CF2"/>
    <w:rsid w:val="006C16A8"/>
    <w:rsid w:val="006C2D4E"/>
    <w:rsid w:val="006C3204"/>
    <w:rsid w:val="006C362C"/>
    <w:rsid w:val="006C3BE0"/>
    <w:rsid w:val="006C4544"/>
    <w:rsid w:val="006C51B1"/>
    <w:rsid w:val="006D0612"/>
    <w:rsid w:val="006D180A"/>
    <w:rsid w:val="006D327F"/>
    <w:rsid w:val="006D34F0"/>
    <w:rsid w:val="006D5CD7"/>
    <w:rsid w:val="006D7F95"/>
    <w:rsid w:val="006E0811"/>
    <w:rsid w:val="006E13C5"/>
    <w:rsid w:val="006E18BB"/>
    <w:rsid w:val="006E3EA2"/>
    <w:rsid w:val="006E4918"/>
    <w:rsid w:val="006E4F75"/>
    <w:rsid w:val="006E70C6"/>
    <w:rsid w:val="006E7862"/>
    <w:rsid w:val="006E7A65"/>
    <w:rsid w:val="006F09FB"/>
    <w:rsid w:val="006F1A40"/>
    <w:rsid w:val="006F2384"/>
    <w:rsid w:val="006F362B"/>
    <w:rsid w:val="006F3908"/>
    <w:rsid w:val="006F408C"/>
    <w:rsid w:val="006F53DB"/>
    <w:rsid w:val="00700A74"/>
    <w:rsid w:val="00702A1C"/>
    <w:rsid w:val="00703505"/>
    <w:rsid w:val="0070630F"/>
    <w:rsid w:val="007068A1"/>
    <w:rsid w:val="00706A40"/>
    <w:rsid w:val="0071034A"/>
    <w:rsid w:val="00712509"/>
    <w:rsid w:val="0071292D"/>
    <w:rsid w:val="00715611"/>
    <w:rsid w:val="00715D18"/>
    <w:rsid w:val="0071633D"/>
    <w:rsid w:val="00721FEE"/>
    <w:rsid w:val="00722012"/>
    <w:rsid w:val="00725A33"/>
    <w:rsid w:val="00726F22"/>
    <w:rsid w:val="00727FE0"/>
    <w:rsid w:val="00730EB1"/>
    <w:rsid w:val="007315D1"/>
    <w:rsid w:val="0073444B"/>
    <w:rsid w:val="00734B8E"/>
    <w:rsid w:val="00734E7D"/>
    <w:rsid w:val="00735271"/>
    <w:rsid w:val="00737F0F"/>
    <w:rsid w:val="00741FEB"/>
    <w:rsid w:val="00745E4B"/>
    <w:rsid w:val="00747AAC"/>
    <w:rsid w:val="007503F4"/>
    <w:rsid w:val="00751CE7"/>
    <w:rsid w:val="0075231F"/>
    <w:rsid w:val="00752BC2"/>
    <w:rsid w:val="0075455E"/>
    <w:rsid w:val="00756EC8"/>
    <w:rsid w:val="00760312"/>
    <w:rsid w:val="00760E9E"/>
    <w:rsid w:val="0076133C"/>
    <w:rsid w:val="007624B6"/>
    <w:rsid w:val="007634E6"/>
    <w:rsid w:val="00765B11"/>
    <w:rsid w:val="00767390"/>
    <w:rsid w:val="00767DD1"/>
    <w:rsid w:val="0077233F"/>
    <w:rsid w:val="00773FBA"/>
    <w:rsid w:val="00774EB6"/>
    <w:rsid w:val="00775923"/>
    <w:rsid w:val="00776C1D"/>
    <w:rsid w:val="00780181"/>
    <w:rsid w:val="00781148"/>
    <w:rsid w:val="0078479A"/>
    <w:rsid w:val="0078507C"/>
    <w:rsid w:val="00790189"/>
    <w:rsid w:val="00791BA7"/>
    <w:rsid w:val="00793339"/>
    <w:rsid w:val="0079375F"/>
    <w:rsid w:val="00794CD4"/>
    <w:rsid w:val="00795802"/>
    <w:rsid w:val="00797FAC"/>
    <w:rsid w:val="007A16A2"/>
    <w:rsid w:val="007A22E9"/>
    <w:rsid w:val="007A2B6D"/>
    <w:rsid w:val="007A682F"/>
    <w:rsid w:val="007B0F53"/>
    <w:rsid w:val="007B5185"/>
    <w:rsid w:val="007B5766"/>
    <w:rsid w:val="007B5CC3"/>
    <w:rsid w:val="007B7480"/>
    <w:rsid w:val="007B7CC5"/>
    <w:rsid w:val="007C1ACA"/>
    <w:rsid w:val="007C4940"/>
    <w:rsid w:val="007C7A8F"/>
    <w:rsid w:val="007C7CFC"/>
    <w:rsid w:val="007D029B"/>
    <w:rsid w:val="007D05FA"/>
    <w:rsid w:val="007D0A88"/>
    <w:rsid w:val="007D5093"/>
    <w:rsid w:val="007D61F6"/>
    <w:rsid w:val="007D6268"/>
    <w:rsid w:val="007D64F0"/>
    <w:rsid w:val="007D79D9"/>
    <w:rsid w:val="007E0FBB"/>
    <w:rsid w:val="007E12A6"/>
    <w:rsid w:val="007E1F57"/>
    <w:rsid w:val="007E299E"/>
    <w:rsid w:val="007E3BB8"/>
    <w:rsid w:val="007E419A"/>
    <w:rsid w:val="007E57D5"/>
    <w:rsid w:val="007E68D4"/>
    <w:rsid w:val="007E7407"/>
    <w:rsid w:val="007E7B17"/>
    <w:rsid w:val="007F0FE8"/>
    <w:rsid w:val="007F1BE6"/>
    <w:rsid w:val="007F2A01"/>
    <w:rsid w:val="007F31D1"/>
    <w:rsid w:val="007F4D18"/>
    <w:rsid w:val="007F6488"/>
    <w:rsid w:val="007F74BC"/>
    <w:rsid w:val="00800D61"/>
    <w:rsid w:val="00800D6B"/>
    <w:rsid w:val="00801DDE"/>
    <w:rsid w:val="0080204F"/>
    <w:rsid w:val="00804B7D"/>
    <w:rsid w:val="00807460"/>
    <w:rsid w:val="0080752A"/>
    <w:rsid w:val="008101FB"/>
    <w:rsid w:val="00812E0B"/>
    <w:rsid w:val="008131B2"/>
    <w:rsid w:val="008134DF"/>
    <w:rsid w:val="00814DD0"/>
    <w:rsid w:val="0081732E"/>
    <w:rsid w:val="00822DB4"/>
    <w:rsid w:val="008231D4"/>
    <w:rsid w:val="00826995"/>
    <w:rsid w:val="00830F74"/>
    <w:rsid w:val="00836EF2"/>
    <w:rsid w:val="00837C13"/>
    <w:rsid w:val="008402D1"/>
    <w:rsid w:val="00840720"/>
    <w:rsid w:val="008407E4"/>
    <w:rsid w:val="00841149"/>
    <w:rsid w:val="008429FA"/>
    <w:rsid w:val="00852B2E"/>
    <w:rsid w:val="00854FEC"/>
    <w:rsid w:val="00856F6C"/>
    <w:rsid w:val="00860AEA"/>
    <w:rsid w:val="0086167E"/>
    <w:rsid w:val="00861E52"/>
    <w:rsid w:val="008630C1"/>
    <w:rsid w:val="00864471"/>
    <w:rsid w:val="00865F2C"/>
    <w:rsid w:val="00866021"/>
    <w:rsid w:val="00866EEC"/>
    <w:rsid w:val="00870E3F"/>
    <w:rsid w:val="008711FC"/>
    <w:rsid w:val="00872178"/>
    <w:rsid w:val="008729EA"/>
    <w:rsid w:val="00873FF7"/>
    <w:rsid w:val="00876D83"/>
    <w:rsid w:val="0088536C"/>
    <w:rsid w:val="00886AE5"/>
    <w:rsid w:val="00887311"/>
    <w:rsid w:val="00887C75"/>
    <w:rsid w:val="00890809"/>
    <w:rsid w:val="00890A18"/>
    <w:rsid w:val="00891EB6"/>
    <w:rsid w:val="0089209F"/>
    <w:rsid w:val="00895013"/>
    <w:rsid w:val="008958B2"/>
    <w:rsid w:val="008971D9"/>
    <w:rsid w:val="008A057F"/>
    <w:rsid w:val="008A1509"/>
    <w:rsid w:val="008A3160"/>
    <w:rsid w:val="008A452F"/>
    <w:rsid w:val="008A79D0"/>
    <w:rsid w:val="008B21C6"/>
    <w:rsid w:val="008B330D"/>
    <w:rsid w:val="008B376F"/>
    <w:rsid w:val="008B3CD3"/>
    <w:rsid w:val="008B3FE8"/>
    <w:rsid w:val="008B4B89"/>
    <w:rsid w:val="008B512C"/>
    <w:rsid w:val="008B59A1"/>
    <w:rsid w:val="008C0750"/>
    <w:rsid w:val="008C2C5F"/>
    <w:rsid w:val="008D0558"/>
    <w:rsid w:val="008D10C6"/>
    <w:rsid w:val="008D3086"/>
    <w:rsid w:val="008D4A26"/>
    <w:rsid w:val="008D537F"/>
    <w:rsid w:val="008D5C2A"/>
    <w:rsid w:val="008D5C43"/>
    <w:rsid w:val="008D6352"/>
    <w:rsid w:val="008D7C1F"/>
    <w:rsid w:val="008E01B8"/>
    <w:rsid w:val="008E25DC"/>
    <w:rsid w:val="008E27F5"/>
    <w:rsid w:val="008E3843"/>
    <w:rsid w:val="008E3AE3"/>
    <w:rsid w:val="008E53ED"/>
    <w:rsid w:val="008E5788"/>
    <w:rsid w:val="008E6DFC"/>
    <w:rsid w:val="008E7CE6"/>
    <w:rsid w:val="008F00C5"/>
    <w:rsid w:val="008F05C4"/>
    <w:rsid w:val="008F1666"/>
    <w:rsid w:val="008F4B80"/>
    <w:rsid w:val="008F5C5E"/>
    <w:rsid w:val="008F7696"/>
    <w:rsid w:val="00901B0A"/>
    <w:rsid w:val="00905FB6"/>
    <w:rsid w:val="00911123"/>
    <w:rsid w:val="00912987"/>
    <w:rsid w:val="00913822"/>
    <w:rsid w:val="0091490A"/>
    <w:rsid w:val="00915FDD"/>
    <w:rsid w:val="00916894"/>
    <w:rsid w:val="00916E18"/>
    <w:rsid w:val="00921BEE"/>
    <w:rsid w:val="00922388"/>
    <w:rsid w:val="009224DE"/>
    <w:rsid w:val="009233F8"/>
    <w:rsid w:val="00924DBD"/>
    <w:rsid w:val="00926146"/>
    <w:rsid w:val="00930E75"/>
    <w:rsid w:val="00930EE9"/>
    <w:rsid w:val="009324B4"/>
    <w:rsid w:val="00932FA4"/>
    <w:rsid w:val="00933370"/>
    <w:rsid w:val="009365B4"/>
    <w:rsid w:val="0093787D"/>
    <w:rsid w:val="00941E00"/>
    <w:rsid w:val="00943EB2"/>
    <w:rsid w:val="00944CE7"/>
    <w:rsid w:val="00945691"/>
    <w:rsid w:val="00946B6D"/>
    <w:rsid w:val="00950429"/>
    <w:rsid w:val="00950F97"/>
    <w:rsid w:val="00951EB6"/>
    <w:rsid w:val="0095237C"/>
    <w:rsid w:val="00953A42"/>
    <w:rsid w:val="00953BEB"/>
    <w:rsid w:val="00954CFC"/>
    <w:rsid w:val="0095516B"/>
    <w:rsid w:val="009552EF"/>
    <w:rsid w:val="0095549F"/>
    <w:rsid w:val="00955EA0"/>
    <w:rsid w:val="009569A3"/>
    <w:rsid w:val="00963481"/>
    <w:rsid w:val="009671C4"/>
    <w:rsid w:val="00967F3C"/>
    <w:rsid w:val="00971299"/>
    <w:rsid w:val="00971FE7"/>
    <w:rsid w:val="0097208C"/>
    <w:rsid w:val="00972DCE"/>
    <w:rsid w:val="00973D8A"/>
    <w:rsid w:val="0097433D"/>
    <w:rsid w:val="0097477D"/>
    <w:rsid w:val="009748F9"/>
    <w:rsid w:val="00974F90"/>
    <w:rsid w:val="00975D65"/>
    <w:rsid w:val="00975F2A"/>
    <w:rsid w:val="009774AA"/>
    <w:rsid w:val="009816CB"/>
    <w:rsid w:val="00981C61"/>
    <w:rsid w:val="00981E6D"/>
    <w:rsid w:val="00982733"/>
    <w:rsid w:val="00983508"/>
    <w:rsid w:val="009840D3"/>
    <w:rsid w:val="009843D2"/>
    <w:rsid w:val="00984629"/>
    <w:rsid w:val="0098567C"/>
    <w:rsid w:val="0098579C"/>
    <w:rsid w:val="00986F8F"/>
    <w:rsid w:val="00987F5D"/>
    <w:rsid w:val="00990F6D"/>
    <w:rsid w:val="0099138D"/>
    <w:rsid w:val="00992F7E"/>
    <w:rsid w:val="00993DAE"/>
    <w:rsid w:val="00994381"/>
    <w:rsid w:val="00994AE6"/>
    <w:rsid w:val="00995123"/>
    <w:rsid w:val="009958CB"/>
    <w:rsid w:val="00996156"/>
    <w:rsid w:val="009A2BA6"/>
    <w:rsid w:val="009A457D"/>
    <w:rsid w:val="009A70CB"/>
    <w:rsid w:val="009A73A2"/>
    <w:rsid w:val="009B1182"/>
    <w:rsid w:val="009B25EC"/>
    <w:rsid w:val="009B4DF8"/>
    <w:rsid w:val="009B56BE"/>
    <w:rsid w:val="009B5A23"/>
    <w:rsid w:val="009B7413"/>
    <w:rsid w:val="009B7491"/>
    <w:rsid w:val="009C0D7A"/>
    <w:rsid w:val="009C0F84"/>
    <w:rsid w:val="009C18A4"/>
    <w:rsid w:val="009C242D"/>
    <w:rsid w:val="009C296F"/>
    <w:rsid w:val="009C516F"/>
    <w:rsid w:val="009C56D5"/>
    <w:rsid w:val="009C5848"/>
    <w:rsid w:val="009C5BD6"/>
    <w:rsid w:val="009C6A27"/>
    <w:rsid w:val="009C75B9"/>
    <w:rsid w:val="009C7684"/>
    <w:rsid w:val="009C78FE"/>
    <w:rsid w:val="009D1A98"/>
    <w:rsid w:val="009D2802"/>
    <w:rsid w:val="009D59DE"/>
    <w:rsid w:val="009D62A3"/>
    <w:rsid w:val="009D6760"/>
    <w:rsid w:val="009D6AE6"/>
    <w:rsid w:val="009E01A3"/>
    <w:rsid w:val="009E0901"/>
    <w:rsid w:val="009E17C5"/>
    <w:rsid w:val="009E1D79"/>
    <w:rsid w:val="009E30F6"/>
    <w:rsid w:val="009E33E0"/>
    <w:rsid w:val="009E4A0D"/>
    <w:rsid w:val="009E58DD"/>
    <w:rsid w:val="009E6DCB"/>
    <w:rsid w:val="009F0B1B"/>
    <w:rsid w:val="009F0E26"/>
    <w:rsid w:val="009F1E02"/>
    <w:rsid w:val="009F337D"/>
    <w:rsid w:val="009F6949"/>
    <w:rsid w:val="009F6DBE"/>
    <w:rsid w:val="009F726F"/>
    <w:rsid w:val="009F7B14"/>
    <w:rsid w:val="00A016A7"/>
    <w:rsid w:val="00A02CF0"/>
    <w:rsid w:val="00A04BD3"/>
    <w:rsid w:val="00A05F02"/>
    <w:rsid w:val="00A076B6"/>
    <w:rsid w:val="00A0787C"/>
    <w:rsid w:val="00A079B7"/>
    <w:rsid w:val="00A07FB4"/>
    <w:rsid w:val="00A10600"/>
    <w:rsid w:val="00A10950"/>
    <w:rsid w:val="00A14584"/>
    <w:rsid w:val="00A205C7"/>
    <w:rsid w:val="00A2296D"/>
    <w:rsid w:val="00A2312D"/>
    <w:rsid w:val="00A238EA"/>
    <w:rsid w:val="00A24247"/>
    <w:rsid w:val="00A24A01"/>
    <w:rsid w:val="00A25C80"/>
    <w:rsid w:val="00A25F2D"/>
    <w:rsid w:val="00A268A7"/>
    <w:rsid w:val="00A26EDF"/>
    <w:rsid w:val="00A33016"/>
    <w:rsid w:val="00A37640"/>
    <w:rsid w:val="00A378B4"/>
    <w:rsid w:val="00A405DD"/>
    <w:rsid w:val="00A40B7E"/>
    <w:rsid w:val="00A41661"/>
    <w:rsid w:val="00A41D64"/>
    <w:rsid w:val="00A43B13"/>
    <w:rsid w:val="00A45E1F"/>
    <w:rsid w:val="00A506F5"/>
    <w:rsid w:val="00A51839"/>
    <w:rsid w:val="00A52294"/>
    <w:rsid w:val="00A52572"/>
    <w:rsid w:val="00A5590E"/>
    <w:rsid w:val="00A55B4F"/>
    <w:rsid w:val="00A56614"/>
    <w:rsid w:val="00A57977"/>
    <w:rsid w:val="00A60807"/>
    <w:rsid w:val="00A62260"/>
    <w:rsid w:val="00A63823"/>
    <w:rsid w:val="00A63F72"/>
    <w:rsid w:val="00A650D1"/>
    <w:rsid w:val="00A653AA"/>
    <w:rsid w:val="00A65909"/>
    <w:rsid w:val="00A66262"/>
    <w:rsid w:val="00A6679A"/>
    <w:rsid w:val="00A67A78"/>
    <w:rsid w:val="00A70A16"/>
    <w:rsid w:val="00A70E72"/>
    <w:rsid w:val="00A735EA"/>
    <w:rsid w:val="00A73D8D"/>
    <w:rsid w:val="00A76557"/>
    <w:rsid w:val="00A76ECE"/>
    <w:rsid w:val="00A773C3"/>
    <w:rsid w:val="00A80708"/>
    <w:rsid w:val="00A8095B"/>
    <w:rsid w:val="00A841B9"/>
    <w:rsid w:val="00A86310"/>
    <w:rsid w:val="00A866EC"/>
    <w:rsid w:val="00A91335"/>
    <w:rsid w:val="00A94B74"/>
    <w:rsid w:val="00A94E1E"/>
    <w:rsid w:val="00A95FF3"/>
    <w:rsid w:val="00A96E78"/>
    <w:rsid w:val="00AA0A45"/>
    <w:rsid w:val="00AA12AB"/>
    <w:rsid w:val="00AA14EF"/>
    <w:rsid w:val="00AA1AAE"/>
    <w:rsid w:val="00AA3D81"/>
    <w:rsid w:val="00AA548C"/>
    <w:rsid w:val="00AA6591"/>
    <w:rsid w:val="00AB0496"/>
    <w:rsid w:val="00AB52DC"/>
    <w:rsid w:val="00AB66FE"/>
    <w:rsid w:val="00AC2782"/>
    <w:rsid w:val="00AC4691"/>
    <w:rsid w:val="00AC59DB"/>
    <w:rsid w:val="00AC666C"/>
    <w:rsid w:val="00AC67CB"/>
    <w:rsid w:val="00AC700C"/>
    <w:rsid w:val="00AC71F8"/>
    <w:rsid w:val="00AC767E"/>
    <w:rsid w:val="00AC7701"/>
    <w:rsid w:val="00AD0F47"/>
    <w:rsid w:val="00AD399E"/>
    <w:rsid w:val="00AD3FCB"/>
    <w:rsid w:val="00AD4D05"/>
    <w:rsid w:val="00AD5ACA"/>
    <w:rsid w:val="00AE13D8"/>
    <w:rsid w:val="00AE2E4A"/>
    <w:rsid w:val="00AE3AC2"/>
    <w:rsid w:val="00AE3DE2"/>
    <w:rsid w:val="00AE48DF"/>
    <w:rsid w:val="00AF29E1"/>
    <w:rsid w:val="00AF2D87"/>
    <w:rsid w:val="00AF300C"/>
    <w:rsid w:val="00AF3363"/>
    <w:rsid w:val="00AF40C5"/>
    <w:rsid w:val="00AF5A59"/>
    <w:rsid w:val="00AF733D"/>
    <w:rsid w:val="00B00CCC"/>
    <w:rsid w:val="00B01CB0"/>
    <w:rsid w:val="00B01FB9"/>
    <w:rsid w:val="00B02C0E"/>
    <w:rsid w:val="00B06286"/>
    <w:rsid w:val="00B06D3C"/>
    <w:rsid w:val="00B110E1"/>
    <w:rsid w:val="00B1408D"/>
    <w:rsid w:val="00B150A5"/>
    <w:rsid w:val="00B17F6E"/>
    <w:rsid w:val="00B2034D"/>
    <w:rsid w:val="00B20CED"/>
    <w:rsid w:val="00B20F4C"/>
    <w:rsid w:val="00B21C8D"/>
    <w:rsid w:val="00B233CF"/>
    <w:rsid w:val="00B265F1"/>
    <w:rsid w:val="00B270C1"/>
    <w:rsid w:val="00B32321"/>
    <w:rsid w:val="00B330B0"/>
    <w:rsid w:val="00B335D3"/>
    <w:rsid w:val="00B35C10"/>
    <w:rsid w:val="00B366D2"/>
    <w:rsid w:val="00B417B5"/>
    <w:rsid w:val="00B421EB"/>
    <w:rsid w:val="00B42A56"/>
    <w:rsid w:val="00B46BDA"/>
    <w:rsid w:val="00B46E31"/>
    <w:rsid w:val="00B50B31"/>
    <w:rsid w:val="00B51437"/>
    <w:rsid w:val="00B5181B"/>
    <w:rsid w:val="00B521DA"/>
    <w:rsid w:val="00B52737"/>
    <w:rsid w:val="00B541EF"/>
    <w:rsid w:val="00B553D5"/>
    <w:rsid w:val="00B554B0"/>
    <w:rsid w:val="00B559B0"/>
    <w:rsid w:val="00B56634"/>
    <w:rsid w:val="00B579B1"/>
    <w:rsid w:val="00B61942"/>
    <w:rsid w:val="00B6577D"/>
    <w:rsid w:val="00B65984"/>
    <w:rsid w:val="00B671F7"/>
    <w:rsid w:val="00B7005F"/>
    <w:rsid w:val="00B70BBB"/>
    <w:rsid w:val="00B715C0"/>
    <w:rsid w:val="00B71714"/>
    <w:rsid w:val="00B73815"/>
    <w:rsid w:val="00B74C7B"/>
    <w:rsid w:val="00B750AE"/>
    <w:rsid w:val="00B76460"/>
    <w:rsid w:val="00B80BB2"/>
    <w:rsid w:val="00B81A09"/>
    <w:rsid w:val="00B827E3"/>
    <w:rsid w:val="00B85A12"/>
    <w:rsid w:val="00B85D19"/>
    <w:rsid w:val="00B85D40"/>
    <w:rsid w:val="00B868E7"/>
    <w:rsid w:val="00B86B71"/>
    <w:rsid w:val="00B87770"/>
    <w:rsid w:val="00B90865"/>
    <w:rsid w:val="00B9132C"/>
    <w:rsid w:val="00B9512C"/>
    <w:rsid w:val="00B95316"/>
    <w:rsid w:val="00B9722A"/>
    <w:rsid w:val="00B978A0"/>
    <w:rsid w:val="00BA0F1A"/>
    <w:rsid w:val="00BA189A"/>
    <w:rsid w:val="00BA1B47"/>
    <w:rsid w:val="00BA445E"/>
    <w:rsid w:val="00BA6732"/>
    <w:rsid w:val="00BB372E"/>
    <w:rsid w:val="00BB382F"/>
    <w:rsid w:val="00BB42A6"/>
    <w:rsid w:val="00BB6E7C"/>
    <w:rsid w:val="00BC05FE"/>
    <w:rsid w:val="00BC1F97"/>
    <w:rsid w:val="00BC2707"/>
    <w:rsid w:val="00BC45E5"/>
    <w:rsid w:val="00BC512D"/>
    <w:rsid w:val="00BC5EEF"/>
    <w:rsid w:val="00BD12E2"/>
    <w:rsid w:val="00BD1477"/>
    <w:rsid w:val="00BD21F8"/>
    <w:rsid w:val="00BD2C18"/>
    <w:rsid w:val="00BE1BD6"/>
    <w:rsid w:val="00BE2354"/>
    <w:rsid w:val="00BE2803"/>
    <w:rsid w:val="00BE3BBC"/>
    <w:rsid w:val="00BE5F80"/>
    <w:rsid w:val="00BF395D"/>
    <w:rsid w:val="00BF3D5C"/>
    <w:rsid w:val="00BF4BE9"/>
    <w:rsid w:val="00BF5012"/>
    <w:rsid w:val="00C01CB0"/>
    <w:rsid w:val="00C01ED1"/>
    <w:rsid w:val="00C05483"/>
    <w:rsid w:val="00C05E0A"/>
    <w:rsid w:val="00C06474"/>
    <w:rsid w:val="00C06C97"/>
    <w:rsid w:val="00C074E8"/>
    <w:rsid w:val="00C10CDF"/>
    <w:rsid w:val="00C1297B"/>
    <w:rsid w:val="00C13806"/>
    <w:rsid w:val="00C14E4B"/>
    <w:rsid w:val="00C158C4"/>
    <w:rsid w:val="00C20C30"/>
    <w:rsid w:val="00C21231"/>
    <w:rsid w:val="00C23089"/>
    <w:rsid w:val="00C24827"/>
    <w:rsid w:val="00C24C21"/>
    <w:rsid w:val="00C24DC3"/>
    <w:rsid w:val="00C26225"/>
    <w:rsid w:val="00C2739F"/>
    <w:rsid w:val="00C278D9"/>
    <w:rsid w:val="00C3089F"/>
    <w:rsid w:val="00C34264"/>
    <w:rsid w:val="00C34BB7"/>
    <w:rsid w:val="00C34D0B"/>
    <w:rsid w:val="00C36B5B"/>
    <w:rsid w:val="00C43A1F"/>
    <w:rsid w:val="00C448F5"/>
    <w:rsid w:val="00C47B70"/>
    <w:rsid w:val="00C47D2A"/>
    <w:rsid w:val="00C50A2A"/>
    <w:rsid w:val="00C5174E"/>
    <w:rsid w:val="00C5260B"/>
    <w:rsid w:val="00C57703"/>
    <w:rsid w:val="00C6236E"/>
    <w:rsid w:val="00C62695"/>
    <w:rsid w:val="00C63548"/>
    <w:rsid w:val="00C63CFB"/>
    <w:rsid w:val="00C64922"/>
    <w:rsid w:val="00C654FC"/>
    <w:rsid w:val="00C657F2"/>
    <w:rsid w:val="00C7052C"/>
    <w:rsid w:val="00C720A2"/>
    <w:rsid w:val="00C725DC"/>
    <w:rsid w:val="00C74927"/>
    <w:rsid w:val="00C75C92"/>
    <w:rsid w:val="00C7747A"/>
    <w:rsid w:val="00C80003"/>
    <w:rsid w:val="00C80100"/>
    <w:rsid w:val="00C8119A"/>
    <w:rsid w:val="00C81AB9"/>
    <w:rsid w:val="00C82A20"/>
    <w:rsid w:val="00C84A40"/>
    <w:rsid w:val="00C84DEA"/>
    <w:rsid w:val="00C91E03"/>
    <w:rsid w:val="00C92EF2"/>
    <w:rsid w:val="00C93A40"/>
    <w:rsid w:val="00C95419"/>
    <w:rsid w:val="00C95CFF"/>
    <w:rsid w:val="00CA045D"/>
    <w:rsid w:val="00CA0DB2"/>
    <w:rsid w:val="00CA178C"/>
    <w:rsid w:val="00CA29AD"/>
    <w:rsid w:val="00CA2BF4"/>
    <w:rsid w:val="00CA30CE"/>
    <w:rsid w:val="00CA613D"/>
    <w:rsid w:val="00CA64DB"/>
    <w:rsid w:val="00CB41DA"/>
    <w:rsid w:val="00CB492A"/>
    <w:rsid w:val="00CB79B4"/>
    <w:rsid w:val="00CB7F7B"/>
    <w:rsid w:val="00CC0130"/>
    <w:rsid w:val="00CC4247"/>
    <w:rsid w:val="00CC45A2"/>
    <w:rsid w:val="00CD02D0"/>
    <w:rsid w:val="00CD1846"/>
    <w:rsid w:val="00CD19E5"/>
    <w:rsid w:val="00CD3671"/>
    <w:rsid w:val="00CD4D8A"/>
    <w:rsid w:val="00CD791A"/>
    <w:rsid w:val="00CE2D48"/>
    <w:rsid w:val="00CE4081"/>
    <w:rsid w:val="00CE6A0C"/>
    <w:rsid w:val="00CE7506"/>
    <w:rsid w:val="00CF03D0"/>
    <w:rsid w:val="00CF0E86"/>
    <w:rsid w:val="00CF2E36"/>
    <w:rsid w:val="00CF48C5"/>
    <w:rsid w:val="00CF4B32"/>
    <w:rsid w:val="00CF4FB8"/>
    <w:rsid w:val="00CF563F"/>
    <w:rsid w:val="00CF74ED"/>
    <w:rsid w:val="00CF7928"/>
    <w:rsid w:val="00D012DA"/>
    <w:rsid w:val="00D0211D"/>
    <w:rsid w:val="00D042AA"/>
    <w:rsid w:val="00D04812"/>
    <w:rsid w:val="00D04FF2"/>
    <w:rsid w:val="00D06A98"/>
    <w:rsid w:val="00D1142E"/>
    <w:rsid w:val="00D11C20"/>
    <w:rsid w:val="00D1476D"/>
    <w:rsid w:val="00D14DB3"/>
    <w:rsid w:val="00D16441"/>
    <w:rsid w:val="00D17C2A"/>
    <w:rsid w:val="00D22433"/>
    <w:rsid w:val="00D253F4"/>
    <w:rsid w:val="00D25FAA"/>
    <w:rsid w:val="00D27EFC"/>
    <w:rsid w:val="00D3029E"/>
    <w:rsid w:val="00D327E6"/>
    <w:rsid w:val="00D334A9"/>
    <w:rsid w:val="00D33F78"/>
    <w:rsid w:val="00D34053"/>
    <w:rsid w:val="00D34CC0"/>
    <w:rsid w:val="00D3590E"/>
    <w:rsid w:val="00D41436"/>
    <w:rsid w:val="00D42363"/>
    <w:rsid w:val="00D42D97"/>
    <w:rsid w:val="00D43DC1"/>
    <w:rsid w:val="00D4778A"/>
    <w:rsid w:val="00D47B1B"/>
    <w:rsid w:val="00D51042"/>
    <w:rsid w:val="00D52919"/>
    <w:rsid w:val="00D56048"/>
    <w:rsid w:val="00D5707B"/>
    <w:rsid w:val="00D57D0B"/>
    <w:rsid w:val="00D610E5"/>
    <w:rsid w:val="00D64F5D"/>
    <w:rsid w:val="00D65B53"/>
    <w:rsid w:val="00D6615D"/>
    <w:rsid w:val="00D7038E"/>
    <w:rsid w:val="00D722C8"/>
    <w:rsid w:val="00D74C22"/>
    <w:rsid w:val="00D75DB2"/>
    <w:rsid w:val="00D81BBF"/>
    <w:rsid w:val="00D85872"/>
    <w:rsid w:val="00D86289"/>
    <w:rsid w:val="00D870F7"/>
    <w:rsid w:val="00D9017D"/>
    <w:rsid w:val="00D90552"/>
    <w:rsid w:val="00D91E77"/>
    <w:rsid w:val="00D924B0"/>
    <w:rsid w:val="00D924F4"/>
    <w:rsid w:val="00D935B5"/>
    <w:rsid w:val="00D93A96"/>
    <w:rsid w:val="00D9544D"/>
    <w:rsid w:val="00D95882"/>
    <w:rsid w:val="00D964A1"/>
    <w:rsid w:val="00D96A80"/>
    <w:rsid w:val="00D97CDD"/>
    <w:rsid w:val="00DA2F92"/>
    <w:rsid w:val="00DA3143"/>
    <w:rsid w:val="00DA3DE2"/>
    <w:rsid w:val="00DA3F65"/>
    <w:rsid w:val="00DA4BDC"/>
    <w:rsid w:val="00DA5421"/>
    <w:rsid w:val="00DB12AC"/>
    <w:rsid w:val="00DB1692"/>
    <w:rsid w:val="00DB404A"/>
    <w:rsid w:val="00DC23F6"/>
    <w:rsid w:val="00DC333B"/>
    <w:rsid w:val="00DC7635"/>
    <w:rsid w:val="00DD00EE"/>
    <w:rsid w:val="00DD05CE"/>
    <w:rsid w:val="00DD167C"/>
    <w:rsid w:val="00DD232F"/>
    <w:rsid w:val="00DD4324"/>
    <w:rsid w:val="00DD43C3"/>
    <w:rsid w:val="00DD4A56"/>
    <w:rsid w:val="00DD5EE0"/>
    <w:rsid w:val="00DD74B4"/>
    <w:rsid w:val="00DE3456"/>
    <w:rsid w:val="00DE45A1"/>
    <w:rsid w:val="00DE472F"/>
    <w:rsid w:val="00DE7224"/>
    <w:rsid w:val="00DE7A58"/>
    <w:rsid w:val="00DF0803"/>
    <w:rsid w:val="00DF0E80"/>
    <w:rsid w:val="00DF1BFA"/>
    <w:rsid w:val="00DF3005"/>
    <w:rsid w:val="00DF65A3"/>
    <w:rsid w:val="00E009CD"/>
    <w:rsid w:val="00E02495"/>
    <w:rsid w:val="00E03502"/>
    <w:rsid w:val="00E07AE2"/>
    <w:rsid w:val="00E1119F"/>
    <w:rsid w:val="00E12100"/>
    <w:rsid w:val="00E12E66"/>
    <w:rsid w:val="00E1667D"/>
    <w:rsid w:val="00E17D96"/>
    <w:rsid w:val="00E20A56"/>
    <w:rsid w:val="00E20C84"/>
    <w:rsid w:val="00E229A9"/>
    <w:rsid w:val="00E2642C"/>
    <w:rsid w:val="00E26844"/>
    <w:rsid w:val="00E27DB5"/>
    <w:rsid w:val="00E35AC1"/>
    <w:rsid w:val="00E35D61"/>
    <w:rsid w:val="00E3788A"/>
    <w:rsid w:val="00E37968"/>
    <w:rsid w:val="00E37A0A"/>
    <w:rsid w:val="00E37A23"/>
    <w:rsid w:val="00E37BCA"/>
    <w:rsid w:val="00E4107B"/>
    <w:rsid w:val="00E426A5"/>
    <w:rsid w:val="00E46F5C"/>
    <w:rsid w:val="00E472F9"/>
    <w:rsid w:val="00E47874"/>
    <w:rsid w:val="00E504BB"/>
    <w:rsid w:val="00E51B00"/>
    <w:rsid w:val="00E5219C"/>
    <w:rsid w:val="00E62785"/>
    <w:rsid w:val="00E63C54"/>
    <w:rsid w:val="00E64139"/>
    <w:rsid w:val="00E6607C"/>
    <w:rsid w:val="00E66767"/>
    <w:rsid w:val="00E720A6"/>
    <w:rsid w:val="00E74787"/>
    <w:rsid w:val="00E74D50"/>
    <w:rsid w:val="00E769A4"/>
    <w:rsid w:val="00E77DB0"/>
    <w:rsid w:val="00E816F2"/>
    <w:rsid w:val="00E8259D"/>
    <w:rsid w:val="00E828D7"/>
    <w:rsid w:val="00E829BF"/>
    <w:rsid w:val="00E82A19"/>
    <w:rsid w:val="00E84510"/>
    <w:rsid w:val="00E84676"/>
    <w:rsid w:val="00E8629C"/>
    <w:rsid w:val="00E90701"/>
    <w:rsid w:val="00E90BF3"/>
    <w:rsid w:val="00E92EEB"/>
    <w:rsid w:val="00E96EFC"/>
    <w:rsid w:val="00EA14D8"/>
    <w:rsid w:val="00EA2292"/>
    <w:rsid w:val="00EA25C1"/>
    <w:rsid w:val="00EA31E3"/>
    <w:rsid w:val="00EA3C2D"/>
    <w:rsid w:val="00EA3EF0"/>
    <w:rsid w:val="00EA4048"/>
    <w:rsid w:val="00EA736F"/>
    <w:rsid w:val="00EA753E"/>
    <w:rsid w:val="00EA786C"/>
    <w:rsid w:val="00EA7B6B"/>
    <w:rsid w:val="00EA7D51"/>
    <w:rsid w:val="00EB03FC"/>
    <w:rsid w:val="00EB1B94"/>
    <w:rsid w:val="00EB3C6A"/>
    <w:rsid w:val="00EB4790"/>
    <w:rsid w:val="00EB53B8"/>
    <w:rsid w:val="00EB5848"/>
    <w:rsid w:val="00EB6AAB"/>
    <w:rsid w:val="00EC2545"/>
    <w:rsid w:val="00EC3555"/>
    <w:rsid w:val="00EC481B"/>
    <w:rsid w:val="00EC4C77"/>
    <w:rsid w:val="00EC5521"/>
    <w:rsid w:val="00EC5C80"/>
    <w:rsid w:val="00EC6C33"/>
    <w:rsid w:val="00EC7E0B"/>
    <w:rsid w:val="00ED01FA"/>
    <w:rsid w:val="00ED070C"/>
    <w:rsid w:val="00ED0FB0"/>
    <w:rsid w:val="00ED2ECA"/>
    <w:rsid w:val="00ED3359"/>
    <w:rsid w:val="00ED396C"/>
    <w:rsid w:val="00ED3B02"/>
    <w:rsid w:val="00ED446A"/>
    <w:rsid w:val="00ED4827"/>
    <w:rsid w:val="00ED5FF8"/>
    <w:rsid w:val="00ED7227"/>
    <w:rsid w:val="00ED7C7C"/>
    <w:rsid w:val="00EE2264"/>
    <w:rsid w:val="00EE396B"/>
    <w:rsid w:val="00EE4E7A"/>
    <w:rsid w:val="00EE542D"/>
    <w:rsid w:val="00EE5966"/>
    <w:rsid w:val="00EF0619"/>
    <w:rsid w:val="00EF2957"/>
    <w:rsid w:val="00EF3D33"/>
    <w:rsid w:val="00F01B8C"/>
    <w:rsid w:val="00F028E8"/>
    <w:rsid w:val="00F02CB5"/>
    <w:rsid w:val="00F042C2"/>
    <w:rsid w:val="00F0531B"/>
    <w:rsid w:val="00F07072"/>
    <w:rsid w:val="00F12B44"/>
    <w:rsid w:val="00F16556"/>
    <w:rsid w:val="00F17983"/>
    <w:rsid w:val="00F225BD"/>
    <w:rsid w:val="00F25579"/>
    <w:rsid w:val="00F256E2"/>
    <w:rsid w:val="00F27878"/>
    <w:rsid w:val="00F30318"/>
    <w:rsid w:val="00F312C0"/>
    <w:rsid w:val="00F31EC4"/>
    <w:rsid w:val="00F328C6"/>
    <w:rsid w:val="00F33472"/>
    <w:rsid w:val="00F34E45"/>
    <w:rsid w:val="00F34F72"/>
    <w:rsid w:val="00F35DBB"/>
    <w:rsid w:val="00F402E2"/>
    <w:rsid w:val="00F40679"/>
    <w:rsid w:val="00F42F71"/>
    <w:rsid w:val="00F43477"/>
    <w:rsid w:val="00F43D96"/>
    <w:rsid w:val="00F4612E"/>
    <w:rsid w:val="00F4669D"/>
    <w:rsid w:val="00F4757B"/>
    <w:rsid w:val="00F4759D"/>
    <w:rsid w:val="00F503E2"/>
    <w:rsid w:val="00F5045A"/>
    <w:rsid w:val="00F50637"/>
    <w:rsid w:val="00F52DE1"/>
    <w:rsid w:val="00F53377"/>
    <w:rsid w:val="00F54BCE"/>
    <w:rsid w:val="00F554E0"/>
    <w:rsid w:val="00F55CE2"/>
    <w:rsid w:val="00F55CF3"/>
    <w:rsid w:val="00F6336B"/>
    <w:rsid w:val="00F6369E"/>
    <w:rsid w:val="00F64E33"/>
    <w:rsid w:val="00F703B3"/>
    <w:rsid w:val="00F70ADF"/>
    <w:rsid w:val="00F72D29"/>
    <w:rsid w:val="00F755B2"/>
    <w:rsid w:val="00F7595B"/>
    <w:rsid w:val="00F76191"/>
    <w:rsid w:val="00F762DD"/>
    <w:rsid w:val="00F76B4D"/>
    <w:rsid w:val="00F801E9"/>
    <w:rsid w:val="00F80865"/>
    <w:rsid w:val="00F815B4"/>
    <w:rsid w:val="00F824C3"/>
    <w:rsid w:val="00F82544"/>
    <w:rsid w:val="00F825F2"/>
    <w:rsid w:val="00F8279F"/>
    <w:rsid w:val="00F82F8B"/>
    <w:rsid w:val="00F84319"/>
    <w:rsid w:val="00F85904"/>
    <w:rsid w:val="00F86976"/>
    <w:rsid w:val="00F86BB7"/>
    <w:rsid w:val="00F87E36"/>
    <w:rsid w:val="00F90512"/>
    <w:rsid w:val="00F90EA4"/>
    <w:rsid w:val="00F91160"/>
    <w:rsid w:val="00F917F5"/>
    <w:rsid w:val="00F91F7D"/>
    <w:rsid w:val="00F957F0"/>
    <w:rsid w:val="00F95C7A"/>
    <w:rsid w:val="00F95D21"/>
    <w:rsid w:val="00F96D5B"/>
    <w:rsid w:val="00F97B87"/>
    <w:rsid w:val="00FA0E42"/>
    <w:rsid w:val="00FA0E4F"/>
    <w:rsid w:val="00FA2216"/>
    <w:rsid w:val="00FA2E58"/>
    <w:rsid w:val="00FA38B5"/>
    <w:rsid w:val="00FA613B"/>
    <w:rsid w:val="00FA6F6C"/>
    <w:rsid w:val="00FA7CC5"/>
    <w:rsid w:val="00FB220A"/>
    <w:rsid w:val="00FB24B5"/>
    <w:rsid w:val="00FB2929"/>
    <w:rsid w:val="00FB467A"/>
    <w:rsid w:val="00FB6384"/>
    <w:rsid w:val="00FB63DD"/>
    <w:rsid w:val="00FB6B81"/>
    <w:rsid w:val="00FC282A"/>
    <w:rsid w:val="00FC38D6"/>
    <w:rsid w:val="00FC7B05"/>
    <w:rsid w:val="00FD34D5"/>
    <w:rsid w:val="00FD502B"/>
    <w:rsid w:val="00FE1FE9"/>
    <w:rsid w:val="00FE29C5"/>
    <w:rsid w:val="00FE30F0"/>
    <w:rsid w:val="00FE4B0A"/>
    <w:rsid w:val="00FE5931"/>
    <w:rsid w:val="00FE5D0F"/>
    <w:rsid w:val="00FE6007"/>
    <w:rsid w:val="00FE6EA8"/>
    <w:rsid w:val="00FE7A0C"/>
    <w:rsid w:val="00FF2732"/>
    <w:rsid w:val="00FF3965"/>
    <w:rsid w:val="00FF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9DEB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C75B9"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187AEB"/>
    <w:pPr>
      <w:keepNext/>
      <w:tabs>
        <w:tab w:val="left" w:pos="709"/>
        <w:tab w:val="left" w:pos="4253"/>
      </w:tabs>
      <w:spacing w:before="240" w:after="240" w:line="360" w:lineRule="auto"/>
      <w:outlineLvl w:val="1"/>
    </w:pPr>
    <w:rPr>
      <w:rFonts w:ascii="Arial" w:hAnsi="Arial" w:cs="Arial"/>
      <w:b/>
    </w:rPr>
  </w:style>
  <w:style w:type="paragraph" w:styleId="Nagwek3">
    <w:name w:val="heading 3"/>
    <w:basedOn w:val="Normalny"/>
    <w:qFormat/>
    <w:rsid w:val="00187AEB"/>
    <w:pPr>
      <w:keepNext/>
      <w:tabs>
        <w:tab w:val="left" w:pos="709"/>
        <w:tab w:val="left" w:pos="4253"/>
      </w:tabs>
      <w:spacing w:line="360" w:lineRule="auto"/>
      <w:outlineLvl w:val="2"/>
    </w:pPr>
    <w:rPr>
      <w:rFonts w:ascii="Arial" w:hAnsi="Arial" w:cs="Arial"/>
      <w:bCs/>
      <w:szCs w:val="24"/>
    </w:rPr>
  </w:style>
  <w:style w:type="paragraph" w:styleId="Nagwek4">
    <w:name w:val="heading 4"/>
    <w:basedOn w:val="Normalny"/>
    <w:next w:val="Normalny"/>
    <w:qFormat/>
    <w:pPr>
      <w:keepNext/>
      <w:tabs>
        <w:tab w:val="left" w:pos="709"/>
        <w:tab w:val="left" w:pos="4253"/>
      </w:tabs>
      <w:jc w:val="both"/>
      <w:outlineLvl w:val="3"/>
    </w:pPr>
    <w:rPr>
      <w:b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right"/>
      <w:outlineLvl w:val="4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1,Nagłówek Znak Znak Znak1,Nagłówek strony1,Nagłówek strony Znak Znak1,Nagłówek strony Znak1,Nagłówek Znak Znak1,Nagłówek Znak Znak Znak Znak Znak Znak,Nagłówek Znak Znak Znak,Nagłówek strony Znak Znak"/>
    <w:basedOn w:val="Normalny"/>
    <w:link w:val="NagwekZnak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rPr>
      <w:sz w:val="28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rsid w:val="00CA2BF4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CA2BF4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aliases w:val="Nagłówek strony Znak,Nagłówek1 Znak,Nagłówek Znak Znak Znak1 Znak,Nagłówek strony1 Znak,Nagłówek strony Znak Znak1 Znak,Nagłówek strony Znak1 Znak,Nagłówek Znak Znak1 Znak,Nagłówek Znak Znak Znak Znak Znak Znak Znak"/>
    <w:link w:val="Nagwek"/>
    <w:locked/>
    <w:rsid w:val="0014300C"/>
    <w:rPr>
      <w:sz w:val="24"/>
    </w:rPr>
  </w:style>
  <w:style w:type="character" w:customStyle="1" w:styleId="luchili">
    <w:name w:val="luc_hili"/>
    <w:rsid w:val="0014300C"/>
  </w:style>
  <w:style w:type="character" w:customStyle="1" w:styleId="StopkaZnak">
    <w:name w:val="Stopka Znak"/>
    <w:link w:val="Stopka"/>
    <w:uiPriority w:val="99"/>
    <w:rsid w:val="00E02495"/>
    <w:rPr>
      <w:sz w:val="24"/>
    </w:rPr>
  </w:style>
  <w:style w:type="paragraph" w:styleId="Akapitzlist">
    <w:name w:val="List Paragraph"/>
    <w:basedOn w:val="Normalny"/>
    <w:uiPriority w:val="34"/>
    <w:qFormat/>
    <w:rsid w:val="0057608C"/>
    <w:pPr>
      <w:ind w:left="720"/>
      <w:contextualSpacing/>
    </w:pPr>
  </w:style>
  <w:style w:type="paragraph" w:styleId="Poprawka">
    <w:name w:val="Revision"/>
    <w:hidden/>
    <w:uiPriority w:val="99"/>
    <w:semiHidden/>
    <w:rsid w:val="004B6F66"/>
    <w:rPr>
      <w:sz w:val="24"/>
    </w:rPr>
  </w:style>
  <w:style w:type="paragraph" w:styleId="Tekstprzypisukocowego">
    <w:name w:val="endnote text"/>
    <w:basedOn w:val="Normalny"/>
    <w:link w:val="TekstprzypisukocowegoZnak"/>
    <w:rsid w:val="00483DBA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83DBA"/>
  </w:style>
  <w:style w:type="character" w:styleId="Odwoanieprzypisukocowego">
    <w:name w:val="endnote reference"/>
    <w:basedOn w:val="Domylnaczcionkaakapitu"/>
    <w:rsid w:val="00483DBA"/>
    <w:rPr>
      <w:vertAlign w:val="superscript"/>
    </w:rPr>
  </w:style>
  <w:style w:type="character" w:customStyle="1" w:styleId="warheader">
    <w:name w:val="war_header"/>
    <w:basedOn w:val="Domylnaczcionkaakapitu"/>
    <w:rsid w:val="005E16D9"/>
    <w:rPr>
      <w:rFonts w:cs="Times New Roman"/>
    </w:rPr>
  </w:style>
  <w:style w:type="paragraph" w:styleId="Tekstprzypisudolnego">
    <w:name w:val="footnote text"/>
    <w:basedOn w:val="Normalny"/>
    <w:link w:val="TekstprzypisudolnegoZnak"/>
    <w:rsid w:val="005E16D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E16D9"/>
  </w:style>
  <w:style w:type="character" w:styleId="Odwoanieprzypisudolnego">
    <w:name w:val="footnote reference"/>
    <w:rsid w:val="005E16D9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A56614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3D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3D4C"/>
    <w:pPr>
      <w:tabs>
        <w:tab w:val="num" w:pos="1620"/>
      </w:tabs>
      <w:ind w:left="1260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3D4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3D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3D4C"/>
    <w:rPr>
      <w:b/>
      <w:bCs/>
    </w:rPr>
  </w:style>
  <w:style w:type="character" w:customStyle="1" w:styleId="WW8Num2z0">
    <w:name w:val="WW8Num2z0"/>
    <w:rsid w:val="00DE7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2808</Words>
  <Characters>16852</Characters>
  <Application>Microsoft Office Word</Application>
  <DocSecurity>2</DocSecurity>
  <Lines>140</Lines>
  <Paragraphs>39</Paragraphs>
  <ScaleCrop>false</ScaleCrop>
  <Company/>
  <LinksUpToDate>false</LinksUpToDate>
  <CharactersWithSpaces>19621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2023-01-11T10:40:00Z</dcterms:created>
  <dcterms:modified xsi:type="dcterms:W3CDTF">2023-01-11T10:41:00Z</dcterms:modified>
</cp:coreProperties>
</file>