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2458ADD" w:rsidR="0089209F" w:rsidRPr="0008797C" w:rsidRDefault="0089209F" w:rsidP="00CF4D4C">
      <w:pPr>
        <w:pStyle w:val="Nagwek"/>
        <w:spacing w:line="360" w:lineRule="auto"/>
        <w:rPr>
          <w:rFonts w:ascii="Arial" w:hAnsi="Arial" w:cs="Arial"/>
        </w:rPr>
      </w:pPr>
      <w:bookmarkStart w:id="0" w:name="_Hlk104358543"/>
      <w:bookmarkStart w:id="1" w:name="_Hlk104358949"/>
      <w:r w:rsidRPr="0008797C">
        <w:rPr>
          <w:rFonts w:ascii="Arial" w:hAnsi="Arial" w:cs="Arial"/>
        </w:rPr>
        <w:t>Rzeszów,</w:t>
      </w:r>
      <w:r w:rsidR="0008797C" w:rsidRPr="0008797C">
        <w:rPr>
          <w:rFonts w:ascii="Arial" w:hAnsi="Arial" w:cs="Arial"/>
        </w:rPr>
        <w:t xml:space="preserve"> </w:t>
      </w:r>
      <w:r w:rsidR="0008797C" w:rsidRPr="0008797C">
        <w:rPr>
          <w:rFonts w:ascii="Arial" w:hAnsi="Arial" w:cs="Arial"/>
          <w:lang w:val="pl-PL"/>
        </w:rPr>
        <w:t>12</w:t>
      </w:r>
      <w:r w:rsidR="0008797C" w:rsidRPr="0008797C">
        <w:rPr>
          <w:rFonts w:ascii="Arial" w:hAnsi="Arial" w:cs="Arial"/>
        </w:rPr>
        <w:t xml:space="preserve"> </w:t>
      </w:r>
      <w:r w:rsidR="0008797C" w:rsidRPr="0008797C">
        <w:rPr>
          <w:rFonts w:ascii="Arial" w:hAnsi="Arial" w:cs="Arial"/>
          <w:lang w:val="pl-PL"/>
        </w:rPr>
        <w:t xml:space="preserve">sierpnia </w:t>
      </w:r>
      <w:r w:rsidRPr="0008797C">
        <w:rPr>
          <w:rFonts w:ascii="Arial" w:hAnsi="Arial" w:cs="Arial"/>
        </w:rPr>
        <w:t>2022</w:t>
      </w:r>
      <w:r w:rsidR="0008797C" w:rsidRPr="0008797C">
        <w:rPr>
          <w:rFonts w:ascii="Arial" w:hAnsi="Arial" w:cs="Arial"/>
        </w:rPr>
        <w:t xml:space="preserve"> </w:t>
      </w:r>
      <w:r w:rsidRPr="0008797C">
        <w:rPr>
          <w:rFonts w:ascii="Arial" w:hAnsi="Arial" w:cs="Arial"/>
        </w:rPr>
        <w:t>r.</w:t>
      </w:r>
    </w:p>
    <w:p w14:paraId="067C078B" w14:textId="07A58A3D" w:rsidR="0089209F" w:rsidRPr="0008797C" w:rsidRDefault="0008797C" w:rsidP="00CF4D4C">
      <w:pPr>
        <w:pStyle w:val="Nagwek"/>
        <w:spacing w:line="360" w:lineRule="auto"/>
        <w:rPr>
          <w:rFonts w:ascii="Arial" w:hAnsi="Arial" w:cs="Arial"/>
        </w:rPr>
      </w:pPr>
      <w:r w:rsidRPr="0008797C">
        <w:rPr>
          <w:rFonts w:ascii="Arial" w:hAnsi="Arial" w:cs="Arial"/>
          <w:lang w:val="pl-PL"/>
        </w:rPr>
        <w:t>KH</w:t>
      </w:r>
      <w:r w:rsidR="00CF4D4C" w:rsidRPr="0008797C">
        <w:rPr>
          <w:rFonts w:ascii="Arial" w:hAnsi="Arial" w:cs="Arial"/>
          <w:lang w:val="pl-PL"/>
        </w:rPr>
        <w:t>.</w:t>
      </w:r>
      <w:r w:rsidR="0009281D" w:rsidRPr="0008797C">
        <w:rPr>
          <w:rFonts w:ascii="Arial" w:hAnsi="Arial" w:cs="Arial"/>
          <w:lang w:val="pl-PL"/>
        </w:rPr>
        <w:t>8361.</w:t>
      </w:r>
      <w:r w:rsidRPr="0008797C">
        <w:rPr>
          <w:rFonts w:ascii="Arial" w:hAnsi="Arial" w:cs="Arial"/>
          <w:lang w:val="pl-PL"/>
        </w:rPr>
        <w:t>40</w:t>
      </w:r>
      <w:r w:rsidR="002339B1" w:rsidRPr="0008797C">
        <w:rPr>
          <w:rFonts w:ascii="Arial" w:hAnsi="Arial" w:cs="Arial"/>
          <w:lang w:val="pl-PL"/>
        </w:rPr>
        <w:t>.</w:t>
      </w:r>
      <w:r w:rsidR="0009281D" w:rsidRPr="0008797C">
        <w:rPr>
          <w:rFonts w:ascii="Arial" w:hAnsi="Arial" w:cs="Arial"/>
          <w:lang w:val="pl-PL"/>
        </w:rPr>
        <w:t>202</w:t>
      </w:r>
      <w:r w:rsidRPr="0008797C">
        <w:rPr>
          <w:rFonts w:ascii="Arial" w:hAnsi="Arial" w:cs="Arial"/>
          <w:lang w:val="pl-PL"/>
        </w:rPr>
        <w:t>2</w:t>
      </w:r>
    </w:p>
    <w:bookmarkEnd w:id="0"/>
    <w:p w14:paraId="65E9E06F" w14:textId="7C4364F2" w:rsidR="00A96E78" w:rsidRPr="0008797C" w:rsidRDefault="00187AEB" w:rsidP="00CF4D4C">
      <w:pPr>
        <w:pStyle w:val="Nagwek1"/>
        <w:spacing w:before="240" w:after="240" w:line="360" w:lineRule="auto"/>
        <w:jc w:val="left"/>
        <w:rPr>
          <w:rFonts w:ascii="Arial" w:hAnsi="Arial" w:cs="Arial"/>
          <w:sz w:val="28"/>
          <w:szCs w:val="28"/>
        </w:rPr>
      </w:pPr>
      <w:r w:rsidRPr="0008797C">
        <w:rPr>
          <w:rFonts w:ascii="Arial" w:hAnsi="Arial" w:cs="Arial"/>
          <w:sz w:val="28"/>
          <w:szCs w:val="28"/>
        </w:rPr>
        <w:t>Decyzja</w:t>
      </w:r>
    </w:p>
    <w:bookmarkEnd w:id="1"/>
    <w:p w14:paraId="268ACDE7" w14:textId="59E72AC9" w:rsidR="007F1BE6" w:rsidRPr="0008797C" w:rsidRDefault="0089209F" w:rsidP="00CF4D4C">
      <w:pPr>
        <w:pStyle w:val="Nagwek"/>
        <w:tabs>
          <w:tab w:val="left" w:pos="708"/>
        </w:tabs>
        <w:spacing w:line="360" w:lineRule="auto"/>
        <w:rPr>
          <w:rFonts w:ascii="Arial" w:hAnsi="Arial" w:cs="Arial"/>
          <w:szCs w:val="24"/>
        </w:rPr>
      </w:pPr>
      <w:r w:rsidRPr="0008797C">
        <w:rPr>
          <w:rFonts w:ascii="Arial" w:hAnsi="Arial" w:cs="Arial"/>
          <w:szCs w:val="24"/>
        </w:rPr>
        <w:t>Na</w:t>
      </w:r>
      <w:r w:rsidR="0008797C" w:rsidRPr="0008797C">
        <w:rPr>
          <w:rFonts w:ascii="Arial" w:hAnsi="Arial" w:cs="Arial"/>
          <w:szCs w:val="24"/>
        </w:rPr>
        <w:t xml:space="preserve"> </w:t>
      </w:r>
      <w:r w:rsidR="0008797C" w:rsidRPr="0008797C">
        <w:rPr>
          <w:rFonts w:ascii="Arial" w:hAnsi="Arial" w:cs="Arial"/>
          <w:szCs w:val="24"/>
          <w:lang w:val="pl-PL"/>
        </w:rPr>
        <w:t>podstawie art. 6 ust. 2 ustawy z dnia 9 maja 2014 r. o informowaniu o cenach towarów i usług (tekst jednolity: Dz. U z 2019 r., poz. 178) - zwanej dalej: „ustawą” - oraz art. 104 § 1 ustawy z dnia 14 czerwca 1960 r. – Kodeks postępowania administracyjnego (tekst jednolity: Dz. U. z 2021 r., poz. 735 ze zm.) - zwanej dalej: „kpa”, po przeprowadzeniu postępowania administracyjnego wszczętego z urzędu</w:t>
      </w:r>
      <w:r w:rsidR="00065686" w:rsidRPr="0008797C">
        <w:rPr>
          <w:rFonts w:ascii="Arial" w:hAnsi="Arial" w:cs="Arial"/>
          <w:szCs w:val="24"/>
          <w:lang w:val="pl-PL"/>
        </w:rPr>
        <w:t>,</w:t>
      </w:r>
    </w:p>
    <w:p w14:paraId="6DEFC71B" w14:textId="2AF73423" w:rsidR="007F1BE6" w:rsidRPr="0008797C" w:rsidRDefault="00774EB6"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wymierza</w:t>
      </w:r>
    </w:p>
    <w:p w14:paraId="340C5434" w14:textId="2DDC7287" w:rsidR="0008797C" w:rsidRPr="0008797C" w:rsidRDefault="00774EB6" w:rsidP="0008797C">
      <w:pPr>
        <w:spacing w:before="120" w:line="360" w:lineRule="auto"/>
        <w:rPr>
          <w:rFonts w:ascii="Arial" w:hAnsi="Arial" w:cs="Arial"/>
          <w:b/>
          <w:bCs/>
        </w:rPr>
      </w:pPr>
      <w:r w:rsidRPr="0008797C">
        <w:rPr>
          <w:rFonts w:ascii="Arial" w:hAnsi="Arial" w:cs="Arial"/>
          <w:szCs w:val="24"/>
        </w:rPr>
        <w:t>przedsiębiorcy</w:t>
      </w:r>
      <w:r w:rsidR="0008797C" w:rsidRPr="0008797C">
        <w:rPr>
          <w:rFonts w:ascii="Arial" w:hAnsi="Arial" w:cs="Arial"/>
          <w:szCs w:val="24"/>
        </w:rPr>
        <w:t xml:space="preserve"> </w:t>
      </w:r>
      <w:r w:rsidRPr="0008797C">
        <w:rPr>
          <w:rFonts w:ascii="Arial" w:hAnsi="Arial" w:cs="Arial"/>
          <w:szCs w:val="24"/>
        </w:rPr>
        <w:t>–</w:t>
      </w:r>
      <w:r w:rsidR="0008797C" w:rsidRPr="0008797C">
        <w:rPr>
          <w:rFonts w:ascii="Arial" w:hAnsi="Arial" w:cs="Arial"/>
          <w:szCs w:val="24"/>
        </w:rPr>
        <w:t xml:space="preserve"> </w:t>
      </w:r>
      <w:r w:rsidR="0008797C" w:rsidRPr="0008797C">
        <w:rPr>
          <w:rFonts w:ascii="Arial" w:hAnsi="Arial" w:cs="Arial"/>
          <w:b/>
        </w:rPr>
        <w:t xml:space="preserve">LIDL Spółka z ograniczoną odpowiedzialnością Spółka Komandytowa Jankowice </w:t>
      </w:r>
      <w:r w:rsidR="0008797C" w:rsidRPr="0008797C">
        <w:rPr>
          <w:rFonts w:ascii="Arial" w:hAnsi="Arial" w:cs="Arial"/>
          <w:b/>
          <w:bCs/>
          <w:color w:val="FF0000"/>
        </w:rPr>
        <w:t>(dane zanonimizowane)</w:t>
      </w:r>
      <w:r w:rsidR="0008797C" w:rsidRPr="0008797C">
        <w:rPr>
          <w:rFonts w:ascii="Arial" w:hAnsi="Arial" w:cs="Arial"/>
          <w:b/>
        </w:rPr>
        <w:t xml:space="preserve"> Tarnowo Podgórne </w:t>
      </w:r>
      <w:r w:rsidR="0008797C" w:rsidRPr="0008797C">
        <w:rPr>
          <w:rFonts w:ascii="Arial" w:hAnsi="Arial" w:cs="Arial"/>
          <w:b/>
          <w:bCs/>
        </w:rPr>
        <w:t xml:space="preserve">- </w:t>
      </w:r>
      <w:r w:rsidR="0008797C" w:rsidRPr="0008797C">
        <w:rPr>
          <w:rFonts w:ascii="Arial" w:hAnsi="Arial" w:cs="Arial"/>
          <w:bCs/>
        </w:rPr>
        <w:t xml:space="preserve">karę pieniężną w wysokości </w:t>
      </w:r>
      <w:r w:rsidR="0008797C" w:rsidRPr="0008797C">
        <w:rPr>
          <w:rFonts w:ascii="Arial" w:hAnsi="Arial" w:cs="Arial"/>
          <w:b/>
        </w:rPr>
        <w:t>9000</w:t>
      </w:r>
      <w:r w:rsidR="0008797C" w:rsidRPr="0008797C">
        <w:rPr>
          <w:rFonts w:ascii="Arial" w:hAnsi="Arial" w:cs="Arial"/>
          <w:bCs/>
        </w:rPr>
        <w:t xml:space="preserve"> </w:t>
      </w:r>
      <w:r w:rsidR="0008797C" w:rsidRPr="0008797C">
        <w:rPr>
          <w:rFonts w:ascii="Arial" w:hAnsi="Arial" w:cs="Arial"/>
          <w:b/>
        </w:rPr>
        <w:t xml:space="preserve">zł </w:t>
      </w:r>
      <w:r w:rsidR="0008797C" w:rsidRPr="0008797C">
        <w:rPr>
          <w:rFonts w:ascii="Arial" w:hAnsi="Arial" w:cs="Arial"/>
          <w:bCs/>
        </w:rPr>
        <w:t xml:space="preserve">(słownie: </w:t>
      </w:r>
      <w:r w:rsidR="0008797C" w:rsidRPr="0008797C">
        <w:rPr>
          <w:rFonts w:ascii="Arial" w:hAnsi="Arial" w:cs="Arial"/>
          <w:b/>
        </w:rPr>
        <w:t>dziewięć tysięcy złotych</w:t>
      </w:r>
      <w:r w:rsidR="0008797C" w:rsidRPr="0008797C">
        <w:rPr>
          <w:rFonts w:ascii="Arial" w:hAnsi="Arial" w:cs="Arial"/>
          <w:bCs/>
        </w:rPr>
        <w:t xml:space="preserve">) za niewykonanie w miejscu sprzedaży detalicznej, tj. w należącym do ww. przedsiębiorcy sklepie zlokalizowanym przy ul. </w:t>
      </w:r>
      <w:r w:rsidR="0008797C" w:rsidRPr="0008797C">
        <w:rPr>
          <w:rFonts w:ascii="Arial" w:hAnsi="Arial" w:cs="Arial"/>
          <w:b/>
          <w:bCs/>
          <w:color w:val="FF0000"/>
        </w:rPr>
        <w:t xml:space="preserve">(dane zanonimizowane) </w:t>
      </w:r>
      <w:r w:rsidR="0008797C" w:rsidRPr="0008797C">
        <w:rPr>
          <w:rFonts w:ascii="Arial" w:hAnsi="Arial" w:cs="Arial"/>
          <w:bCs/>
        </w:rPr>
        <w:t xml:space="preserve">w Strzyżowie, wynikającego z art. 4 ust. 1 ustawy, obowiązku uwidaczniania dla konsumenta w miejscu sprzedaży informacji dotyczącej cen oraz cen jednostkowych w sposób jednoznaczny, niebudzący wątpliwości oraz umożliwiający ich porównanie, z uwagi na poniższe nieprawidłowości: </w:t>
      </w:r>
    </w:p>
    <w:p w14:paraId="58070CDB" w14:textId="46E0A322" w:rsidR="0008797C" w:rsidRPr="0008797C" w:rsidRDefault="0008797C">
      <w:pPr>
        <w:pStyle w:val="Akapitzlist"/>
        <w:numPr>
          <w:ilvl w:val="0"/>
          <w:numId w:val="9"/>
        </w:numPr>
        <w:spacing w:before="120" w:line="360" w:lineRule="auto"/>
        <w:rPr>
          <w:rFonts w:ascii="Arial" w:hAnsi="Arial" w:cs="Arial"/>
          <w:color w:val="000000"/>
          <w:szCs w:val="24"/>
        </w:rPr>
      </w:pPr>
      <w:r w:rsidRPr="0008797C">
        <w:rPr>
          <w:rFonts w:ascii="Arial" w:hAnsi="Arial" w:cs="Arial"/>
          <w:color w:val="000000"/>
          <w:szCs w:val="24"/>
        </w:rPr>
        <w:t>brak uwidocznienia ceny i ceny jednostkowej dla 16 produktów,</w:t>
      </w:r>
    </w:p>
    <w:p w14:paraId="21850FB8" w14:textId="097A6C3E" w:rsidR="0008797C" w:rsidRPr="0008797C" w:rsidRDefault="0008797C">
      <w:pPr>
        <w:pStyle w:val="Akapitzlist"/>
        <w:numPr>
          <w:ilvl w:val="0"/>
          <w:numId w:val="9"/>
        </w:numPr>
        <w:spacing w:before="120" w:line="360" w:lineRule="auto"/>
        <w:rPr>
          <w:rFonts w:ascii="Arial" w:hAnsi="Arial" w:cs="Arial"/>
          <w:color w:val="000000"/>
          <w:szCs w:val="24"/>
        </w:rPr>
      </w:pPr>
      <w:r w:rsidRPr="0008797C">
        <w:rPr>
          <w:rFonts w:ascii="Arial" w:hAnsi="Arial" w:cs="Arial"/>
          <w:color w:val="000000"/>
          <w:szCs w:val="24"/>
        </w:rPr>
        <w:t>brak uwidocznienia ceny dla 1 produktu,</w:t>
      </w:r>
    </w:p>
    <w:p w14:paraId="31430C92" w14:textId="7C8406F2" w:rsidR="00774EB6" w:rsidRPr="0008797C" w:rsidRDefault="0008797C">
      <w:pPr>
        <w:pStyle w:val="Akapitzlist"/>
        <w:numPr>
          <w:ilvl w:val="0"/>
          <w:numId w:val="9"/>
        </w:numPr>
        <w:spacing w:before="120" w:line="360" w:lineRule="auto"/>
        <w:rPr>
          <w:rFonts w:ascii="Arial" w:hAnsi="Arial" w:cs="Arial"/>
          <w:bCs/>
          <w:szCs w:val="24"/>
        </w:rPr>
      </w:pPr>
      <w:r w:rsidRPr="0008797C">
        <w:rPr>
          <w:rFonts w:ascii="Arial" w:hAnsi="Arial" w:cs="Arial"/>
          <w:color w:val="000000"/>
          <w:szCs w:val="24"/>
        </w:rPr>
        <w:t>brak uwidocznienia ceny jednostkowej dla 11 produktów</w:t>
      </w:r>
      <w:r w:rsidR="00774EB6" w:rsidRPr="0008797C">
        <w:rPr>
          <w:rFonts w:ascii="Arial" w:hAnsi="Arial" w:cs="Arial"/>
          <w:bCs/>
          <w:szCs w:val="24"/>
        </w:rPr>
        <w:t>.</w:t>
      </w:r>
      <w:r w:rsidRPr="0008797C">
        <w:rPr>
          <w:rFonts w:ascii="Arial" w:hAnsi="Arial" w:cs="Arial"/>
          <w:bCs/>
          <w:szCs w:val="24"/>
        </w:rPr>
        <w:t xml:space="preserve"> </w:t>
      </w:r>
    </w:p>
    <w:p w14:paraId="637F9D98" w14:textId="0ECE6F3E" w:rsidR="00D74C22" w:rsidRPr="0008797C" w:rsidRDefault="00B65984" w:rsidP="00CF4D4C">
      <w:pPr>
        <w:pStyle w:val="Nagwek2"/>
      </w:pPr>
      <w:r w:rsidRPr="0008797C">
        <w:t>Uzasadnienie</w:t>
      </w:r>
    </w:p>
    <w:p w14:paraId="30779AE4" w14:textId="709B8B7E" w:rsidR="0008797C" w:rsidRPr="0008797C" w:rsidRDefault="002339B1" w:rsidP="0008797C">
      <w:pPr>
        <w:pStyle w:val="Nagwek3"/>
        <w:spacing w:before="120"/>
        <w:rPr>
          <w:b/>
          <w:bCs w:val="0"/>
          <w:color w:val="000000"/>
        </w:rPr>
      </w:pPr>
      <w:r w:rsidRPr="0008797C">
        <w:rPr>
          <w:bCs w:val="0"/>
        </w:rPr>
        <w:t>Na</w:t>
      </w:r>
      <w:r w:rsidR="0008797C" w:rsidRPr="0008797C">
        <w:rPr>
          <w:bCs w:val="0"/>
        </w:rPr>
        <w:t xml:space="preserve"> </w:t>
      </w:r>
      <w:r w:rsidR="0008797C" w:rsidRPr="0008797C">
        <w:rPr>
          <w:bCs w:val="0"/>
          <w:color w:val="000000"/>
        </w:rPr>
        <w:t>podstawie art. 3 ust. 1 pkt 1 i 6 ustawy z dnia 15 grudnia 2000 r. o Inspekcji Handlowej (tekst jednolity: Dz. U. z 2020 r., poz. 1706),</w:t>
      </w:r>
      <w:r w:rsidR="0008797C" w:rsidRPr="0008797C">
        <w:rPr>
          <w:bCs w:val="0"/>
          <w:sz w:val="18"/>
          <w:szCs w:val="18"/>
        </w:rPr>
        <w:t xml:space="preserve"> </w:t>
      </w:r>
      <w:r w:rsidR="0008797C" w:rsidRPr="0008797C">
        <w:rPr>
          <w:bCs w:val="0"/>
          <w:color w:val="000000"/>
        </w:rPr>
        <w:t xml:space="preserve">inspektorzy z Wojewódzkiego Inspektoratu Inspekcji Handlowej w Rzeszowie przeprowadzili w dniach 14 i 20 czerwca 2022 r. kontrolę w sklepie </w:t>
      </w:r>
      <w:r w:rsidR="0008797C" w:rsidRPr="0008797C">
        <w:rPr>
          <w:b/>
          <w:bCs w:val="0"/>
          <w:color w:val="FF0000"/>
        </w:rPr>
        <w:t>(dane zanonimizowane)</w:t>
      </w:r>
      <w:r w:rsidR="0008797C" w:rsidRPr="0008797C">
        <w:rPr>
          <w:bCs w:val="0"/>
          <w:color w:val="000000"/>
        </w:rPr>
        <w:t xml:space="preserve"> przy ul. </w:t>
      </w:r>
      <w:r w:rsidR="0008797C" w:rsidRPr="0008797C">
        <w:rPr>
          <w:b/>
          <w:bCs w:val="0"/>
          <w:color w:val="FF0000"/>
        </w:rPr>
        <w:t xml:space="preserve">(dane zanonimizowane) </w:t>
      </w:r>
      <w:r w:rsidR="0008797C" w:rsidRPr="0008797C">
        <w:rPr>
          <w:bCs w:val="0"/>
          <w:color w:val="000000"/>
        </w:rPr>
        <w:t xml:space="preserve">w Strzyżowie, należącym do przedsiębiorcy – </w:t>
      </w:r>
      <w:r w:rsidR="0008797C" w:rsidRPr="0008797C">
        <w:rPr>
          <w:b/>
          <w:bCs w:val="0"/>
        </w:rPr>
        <w:t xml:space="preserve">LIDL Spółka z ograniczoną odpowiedzialnością Spółka Komandytowa, Jankowice, </w:t>
      </w:r>
      <w:r w:rsidR="0008797C" w:rsidRPr="0008797C">
        <w:rPr>
          <w:b/>
          <w:bCs w:val="0"/>
          <w:color w:val="FF0000"/>
        </w:rPr>
        <w:t xml:space="preserve">(dane </w:t>
      </w:r>
      <w:r w:rsidR="0008797C" w:rsidRPr="0008797C">
        <w:rPr>
          <w:b/>
          <w:bCs w:val="0"/>
          <w:color w:val="FF0000"/>
        </w:rPr>
        <w:lastRenderedPageBreak/>
        <w:t xml:space="preserve">zanonimizowane) </w:t>
      </w:r>
      <w:r w:rsidR="0008797C" w:rsidRPr="0008797C">
        <w:rPr>
          <w:b/>
          <w:bCs w:val="0"/>
        </w:rPr>
        <w:t>Tarnowo Podgórne</w:t>
      </w:r>
      <w:r w:rsidR="0008797C" w:rsidRPr="0008797C">
        <w:rPr>
          <w:bCs w:val="0"/>
          <w:color w:val="000000"/>
        </w:rPr>
        <w:t xml:space="preserve"> – zwanym dalej także „przedsiębiorcą”, „kontrolowanym” lub „stroną”.</w:t>
      </w:r>
    </w:p>
    <w:p w14:paraId="777DF7CA" w14:textId="00796787" w:rsidR="0008797C" w:rsidRPr="0008797C" w:rsidRDefault="0008797C" w:rsidP="0008797C">
      <w:pPr>
        <w:spacing w:before="120" w:after="120" w:line="360" w:lineRule="auto"/>
        <w:jc w:val="both"/>
        <w:rPr>
          <w:rFonts w:ascii="Arial" w:hAnsi="Arial" w:cs="Arial"/>
          <w:b/>
          <w:color w:val="000000"/>
        </w:rPr>
      </w:pPr>
      <w:r w:rsidRPr="0008797C">
        <w:rPr>
          <w:rFonts w:ascii="Arial" w:hAnsi="Arial" w:cs="Arial"/>
          <w:color w:val="000000"/>
        </w:rPr>
        <w:t>W trakcie kontroli sprawdzano m.in. przestrzeganie przez przedsiębiorcę obowiązku uwidaczniania cen oraz cen jednostkowych 117 towarów.</w:t>
      </w:r>
    </w:p>
    <w:p w14:paraId="3697EDDB" w14:textId="21790552" w:rsidR="0008797C" w:rsidRPr="0008797C" w:rsidRDefault="0008797C" w:rsidP="0008797C">
      <w:pPr>
        <w:spacing w:line="360" w:lineRule="auto"/>
        <w:jc w:val="both"/>
        <w:rPr>
          <w:rFonts w:ascii="Arial" w:hAnsi="Arial" w:cs="Arial"/>
          <w:color w:val="000000"/>
        </w:rPr>
      </w:pPr>
      <w:r w:rsidRPr="0008797C">
        <w:rPr>
          <w:rFonts w:ascii="Arial" w:hAnsi="Arial" w:cs="Arial"/>
          <w:color w:val="000000"/>
        </w:rPr>
        <w:t xml:space="preserve">W dniu 14 czerwca 2022 r. inspektorzy sprawdzili prawidłowość uwidaczniania informacji w powyższym zakresie dla 117 wybranych z oferty handlowej produktów, stwierdzając przy 28 towarach nieprawidłowości, </w:t>
      </w:r>
      <w:bookmarkStart w:id="2" w:name="_Hlk8382262"/>
      <w:r w:rsidRPr="0008797C">
        <w:rPr>
          <w:rFonts w:ascii="Arial" w:hAnsi="Arial" w:cs="Arial"/>
          <w:color w:val="000000"/>
        </w:rPr>
        <w:t>z uwagi na:</w:t>
      </w:r>
    </w:p>
    <w:bookmarkEnd w:id="2"/>
    <w:p w14:paraId="7D8CAC91" w14:textId="60D4D77A" w:rsidR="0008797C" w:rsidRPr="0008797C" w:rsidRDefault="0008797C">
      <w:pPr>
        <w:pStyle w:val="Akapitzlist"/>
        <w:numPr>
          <w:ilvl w:val="0"/>
          <w:numId w:val="6"/>
        </w:numPr>
        <w:spacing w:line="360" w:lineRule="auto"/>
        <w:ind w:left="754" w:hanging="357"/>
        <w:contextualSpacing w:val="0"/>
        <w:jc w:val="both"/>
        <w:rPr>
          <w:rFonts w:ascii="Arial" w:hAnsi="Arial" w:cs="Arial"/>
          <w:b/>
          <w:bCs/>
          <w:szCs w:val="24"/>
        </w:rPr>
      </w:pPr>
      <w:r w:rsidRPr="0008797C">
        <w:rPr>
          <w:rFonts w:ascii="Arial" w:hAnsi="Arial" w:cs="Arial"/>
          <w:b/>
          <w:bCs/>
          <w:szCs w:val="24"/>
        </w:rPr>
        <w:t>brak uwidocznienia ceny i ceny jednostkowej dla:</w:t>
      </w:r>
    </w:p>
    <w:p w14:paraId="18C537DB" w14:textId="7DEAD47D"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Tęczowe żelki super kwaśne Hello </w:t>
      </w:r>
      <w:proofErr w:type="spellStart"/>
      <w:r w:rsidRPr="0008797C">
        <w:rPr>
          <w:rFonts w:ascii="Arial" w:hAnsi="Arial" w:cs="Arial"/>
        </w:rPr>
        <w:t>Żelo</w:t>
      </w:r>
      <w:proofErr w:type="spellEnd"/>
      <w:r w:rsidRPr="0008797C">
        <w:rPr>
          <w:rFonts w:ascii="Arial" w:hAnsi="Arial" w:cs="Arial"/>
        </w:rPr>
        <w:t xml:space="preserve"> </w:t>
      </w:r>
      <w:proofErr w:type="spellStart"/>
      <w:r w:rsidRPr="0008797C">
        <w:rPr>
          <w:rFonts w:ascii="Arial" w:hAnsi="Arial" w:cs="Arial"/>
        </w:rPr>
        <w:t>Zozole</w:t>
      </w:r>
      <w:proofErr w:type="spellEnd"/>
      <w:r w:rsidRPr="0008797C">
        <w:rPr>
          <w:rFonts w:ascii="Arial" w:hAnsi="Arial" w:cs="Arial"/>
        </w:rPr>
        <w:t xml:space="preserve"> 75 g – niezgodność ceny kasa/półka – cena uwidoczniona przy produkcie 2,69 zł, cena obowiązująca na dzień kontroli wg wydruku z kasy 2,99 zł, tj. wyższa o 0,30 zł,</w:t>
      </w:r>
    </w:p>
    <w:p w14:paraId="60FC85BA" w14:textId="6ED7D224"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Żelki o smaku wieloowocowym Happy </w:t>
      </w:r>
      <w:proofErr w:type="spellStart"/>
      <w:r w:rsidRPr="0008797C">
        <w:rPr>
          <w:rFonts w:ascii="Arial" w:hAnsi="Arial" w:cs="Arial"/>
        </w:rPr>
        <w:t>Bears</w:t>
      </w:r>
      <w:proofErr w:type="spellEnd"/>
      <w:r w:rsidRPr="0008797C">
        <w:rPr>
          <w:rFonts w:ascii="Arial" w:hAnsi="Arial" w:cs="Arial"/>
        </w:rPr>
        <w:t xml:space="preserve"> </w:t>
      </w:r>
      <w:proofErr w:type="spellStart"/>
      <w:r w:rsidRPr="0008797C">
        <w:rPr>
          <w:rFonts w:ascii="Arial" w:hAnsi="Arial" w:cs="Arial"/>
        </w:rPr>
        <w:t>Sugarland</w:t>
      </w:r>
      <w:proofErr w:type="spellEnd"/>
      <w:r w:rsidRPr="0008797C">
        <w:rPr>
          <w:rFonts w:ascii="Arial" w:hAnsi="Arial" w:cs="Arial"/>
        </w:rPr>
        <w:t xml:space="preserve"> 200 g - niezgodność ceny kasa/półka – cena uwidoczniona przy produkcie 2,99 zł, cena obowiązująca na dzień kontroli wg wydruku z kasy 3,49 zł, tj. wyższa o 0,50 zł,</w:t>
      </w:r>
    </w:p>
    <w:p w14:paraId="52A3211D" w14:textId="0ACDB1B9"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Cztery wafelki przekładane kremem orzechowym arachidowym w mlecznej czekoladzie WW E. Wedel 47 g - niezgodność ceny kasa/półka – cena uwidoczniona przy produkcie 1,70 zł, cena obowiązująca na dzień kontroli wg wydruku z kasy 1,80 zł, tj. wyższa o 0,10 zł,</w:t>
      </w:r>
    </w:p>
    <w:p w14:paraId="573A28A1" w14:textId="73127FF3"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Cukierki </w:t>
      </w:r>
      <w:proofErr w:type="spellStart"/>
      <w:r w:rsidRPr="0008797C">
        <w:rPr>
          <w:rFonts w:ascii="Arial" w:hAnsi="Arial" w:cs="Arial"/>
        </w:rPr>
        <w:t>Skittles</w:t>
      </w:r>
      <w:proofErr w:type="spellEnd"/>
      <w:r w:rsidRPr="0008797C">
        <w:rPr>
          <w:rFonts w:ascii="Arial" w:hAnsi="Arial" w:cs="Arial"/>
        </w:rPr>
        <w:t xml:space="preserve"> 174 g - niezgodność ceny kasa/półka – cena uwidoczniona przy produkcie 6,89 zł, cena obowiązująca na dzień kontroli wg wydruku z kasy 6,99 zł, tj. wyższa o 0,10 zł,</w:t>
      </w:r>
    </w:p>
    <w:p w14:paraId="6D35932F" w14:textId="66F8AA41"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Paluszki z solą morską Snack Day 250 g - niezgodność ceny kasa/półka – cena uwidoczniona przy produkcie 2,08 zł, cena obowiązująca na dzień kontroli wg wydruku z kasy 1,87 zł, tj. niższa o 0,21 zł,</w:t>
      </w:r>
    </w:p>
    <w:p w14:paraId="3B5C6517" w14:textId="10380FF2"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Sos czosnkowy Kania 410 g - niezgodność ceny kasa/półka – cena uwidoczniona przy produkcie 4,49 zł, cena obowiązująca na dzień kontroli wg wydruku z kasy 4,79 zł, tj. wyższa o 0,30 zł,</w:t>
      </w:r>
    </w:p>
    <w:p w14:paraId="629EF64D" w14:textId="410A2885"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Piwo </w:t>
      </w:r>
      <w:proofErr w:type="spellStart"/>
      <w:r w:rsidRPr="0008797C">
        <w:rPr>
          <w:rFonts w:ascii="Arial" w:hAnsi="Arial" w:cs="Arial"/>
        </w:rPr>
        <w:t>Kozel</w:t>
      </w:r>
      <w:proofErr w:type="spellEnd"/>
      <w:r w:rsidRPr="0008797C">
        <w:rPr>
          <w:rFonts w:ascii="Arial" w:hAnsi="Arial" w:cs="Arial"/>
        </w:rPr>
        <w:t xml:space="preserve"> 6 x 500 ml,</w:t>
      </w:r>
    </w:p>
    <w:p w14:paraId="075BC4BD" w14:textId="76DFC66C"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Mieszanka przyprawowa Gyros </w:t>
      </w:r>
      <w:proofErr w:type="spellStart"/>
      <w:r w:rsidRPr="0008797C">
        <w:rPr>
          <w:rFonts w:ascii="Arial" w:hAnsi="Arial" w:cs="Arial"/>
        </w:rPr>
        <w:t>Eridanous</w:t>
      </w:r>
      <w:proofErr w:type="spellEnd"/>
      <w:r w:rsidRPr="0008797C">
        <w:rPr>
          <w:rFonts w:ascii="Arial" w:hAnsi="Arial" w:cs="Arial"/>
        </w:rPr>
        <w:t xml:space="preserve"> 35 g – przy produkcie umieszczono wywieszkę dot. innych produktów „</w:t>
      </w:r>
      <w:proofErr w:type="spellStart"/>
      <w:r w:rsidRPr="0008797C">
        <w:rPr>
          <w:rFonts w:ascii="Arial" w:hAnsi="Arial" w:cs="Arial"/>
        </w:rPr>
        <w:t>Eridanous</w:t>
      </w:r>
      <w:proofErr w:type="spellEnd"/>
      <w:r w:rsidRPr="0008797C">
        <w:rPr>
          <w:rFonts w:ascii="Arial" w:hAnsi="Arial" w:cs="Arial"/>
        </w:rPr>
        <w:t xml:space="preserve"> Przyprawy greckie różne rodzaje 65 g/ 70 g/ 75 g”,</w:t>
      </w:r>
    </w:p>
    <w:p w14:paraId="66973530" w14:textId="68A179AF"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lastRenderedPageBreak/>
        <w:t xml:space="preserve">Mieszanka przyprawowa </w:t>
      </w:r>
      <w:proofErr w:type="spellStart"/>
      <w:r w:rsidRPr="0008797C">
        <w:rPr>
          <w:rFonts w:ascii="Arial" w:hAnsi="Arial" w:cs="Arial"/>
        </w:rPr>
        <w:t>Tzatziki</w:t>
      </w:r>
      <w:proofErr w:type="spellEnd"/>
      <w:r w:rsidRPr="0008797C">
        <w:rPr>
          <w:rFonts w:ascii="Arial" w:hAnsi="Arial" w:cs="Arial"/>
        </w:rPr>
        <w:t xml:space="preserve"> </w:t>
      </w:r>
      <w:proofErr w:type="spellStart"/>
      <w:r w:rsidRPr="0008797C">
        <w:rPr>
          <w:rFonts w:ascii="Arial" w:hAnsi="Arial" w:cs="Arial"/>
        </w:rPr>
        <w:t>Eridanous</w:t>
      </w:r>
      <w:proofErr w:type="spellEnd"/>
      <w:r w:rsidRPr="0008797C">
        <w:rPr>
          <w:rFonts w:ascii="Arial" w:hAnsi="Arial" w:cs="Arial"/>
        </w:rPr>
        <w:t xml:space="preserve"> 50 g - przy produkcie umieszczono wywieszkę dot. innych produktów „</w:t>
      </w:r>
      <w:proofErr w:type="spellStart"/>
      <w:r w:rsidRPr="0008797C">
        <w:rPr>
          <w:rFonts w:ascii="Arial" w:hAnsi="Arial" w:cs="Arial"/>
        </w:rPr>
        <w:t>Eridanous</w:t>
      </w:r>
      <w:proofErr w:type="spellEnd"/>
      <w:r w:rsidRPr="0008797C">
        <w:rPr>
          <w:rFonts w:ascii="Arial" w:hAnsi="Arial" w:cs="Arial"/>
        </w:rPr>
        <w:t xml:space="preserve"> Przyprawy greckie różne rodzaje 65 g/ 70 g/ 75 g”,</w:t>
      </w:r>
    </w:p>
    <w:p w14:paraId="51E06AEC" w14:textId="5D807D19"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Mieszanka przyprawowa </w:t>
      </w:r>
      <w:proofErr w:type="spellStart"/>
      <w:r w:rsidRPr="0008797C">
        <w:rPr>
          <w:rFonts w:ascii="Arial" w:hAnsi="Arial" w:cs="Arial"/>
        </w:rPr>
        <w:t>Bifteki</w:t>
      </w:r>
      <w:proofErr w:type="spellEnd"/>
      <w:r w:rsidRPr="0008797C">
        <w:rPr>
          <w:rFonts w:ascii="Arial" w:hAnsi="Arial" w:cs="Arial"/>
        </w:rPr>
        <w:t xml:space="preserve"> </w:t>
      </w:r>
      <w:proofErr w:type="spellStart"/>
      <w:r w:rsidRPr="0008797C">
        <w:rPr>
          <w:rFonts w:ascii="Arial" w:hAnsi="Arial" w:cs="Arial"/>
        </w:rPr>
        <w:t>Eridanous</w:t>
      </w:r>
      <w:proofErr w:type="spellEnd"/>
      <w:r w:rsidRPr="0008797C">
        <w:rPr>
          <w:rFonts w:ascii="Arial" w:hAnsi="Arial" w:cs="Arial"/>
        </w:rPr>
        <w:t xml:space="preserve"> 40 g - przy produkcie umieszczono wywieszkę dot. innych produktów „</w:t>
      </w:r>
      <w:proofErr w:type="spellStart"/>
      <w:r w:rsidRPr="0008797C">
        <w:rPr>
          <w:rFonts w:ascii="Arial" w:hAnsi="Arial" w:cs="Arial"/>
        </w:rPr>
        <w:t>Eridanous</w:t>
      </w:r>
      <w:proofErr w:type="spellEnd"/>
      <w:r w:rsidRPr="0008797C">
        <w:rPr>
          <w:rFonts w:ascii="Arial" w:hAnsi="Arial" w:cs="Arial"/>
        </w:rPr>
        <w:t xml:space="preserve"> Przyprawy greckie różne rodzaje 65 g/ 70 g/ 75 g”,</w:t>
      </w:r>
    </w:p>
    <w:p w14:paraId="2972BC92" w14:textId="2619F08B" w:rsidR="0008797C" w:rsidRPr="0008797C" w:rsidRDefault="0008797C">
      <w:pPr>
        <w:numPr>
          <w:ilvl w:val="0"/>
          <w:numId w:val="2"/>
        </w:numPr>
        <w:suppressAutoHyphens/>
        <w:spacing w:line="360" w:lineRule="auto"/>
        <w:ind w:left="714" w:hanging="357"/>
        <w:contextualSpacing/>
        <w:jc w:val="both"/>
        <w:rPr>
          <w:rFonts w:ascii="Arial" w:hAnsi="Arial" w:cs="Arial"/>
        </w:rPr>
      </w:pPr>
      <w:proofErr w:type="spellStart"/>
      <w:r w:rsidRPr="0008797C">
        <w:rPr>
          <w:rFonts w:ascii="Arial" w:hAnsi="Arial" w:cs="Arial"/>
        </w:rPr>
        <w:t>Fix</w:t>
      </w:r>
      <w:proofErr w:type="spellEnd"/>
      <w:r w:rsidRPr="0008797C">
        <w:rPr>
          <w:rFonts w:ascii="Arial" w:hAnsi="Arial" w:cs="Arial"/>
        </w:rPr>
        <w:t xml:space="preserve"> do potraw chińskich </w:t>
      </w:r>
      <w:proofErr w:type="spellStart"/>
      <w:r w:rsidRPr="0008797C">
        <w:rPr>
          <w:rFonts w:ascii="Arial" w:hAnsi="Arial" w:cs="Arial"/>
        </w:rPr>
        <w:t>Knorr</w:t>
      </w:r>
      <w:proofErr w:type="spellEnd"/>
      <w:r w:rsidRPr="0008797C">
        <w:rPr>
          <w:rFonts w:ascii="Arial" w:hAnsi="Arial" w:cs="Arial"/>
        </w:rPr>
        <w:t xml:space="preserve"> 39 g - przy produkcie umieszczono wywieszkę dot. innych produktów „Kania </w:t>
      </w:r>
      <w:proofErr w:type="spellStart"/>
      <w:r w:rsidRPr="0008797C">
        <w:rPr>
          <w:rFonts w:ascii="Arial" w:hAnsi="Arial" w:cs="Arial"/>
        </w:rPr>
        <w:t>Fix</w:t>
      </w:r>
      <w:proofErr w:type="spellEnd"/>
      <w:r w:rsidRPr="0008797C">
        <w:rPr>
          <w:rFonts w:ascii="Arial" w:hAnsi="Arial" w:cs="Arial"/>
        </w:rPr>
        <w:t xml:space="preserve"> do potraw </w:t>
      </w:r>
      <w:proofErr w:type="spellStart"/>
      <w:r w:rsidRPr="0008797C">
        <w:rPr>
          <w:rFonts w:ascii="Arial" w:hAnsi="Arial" w:cs="Arial"/>
        </w:rPr>
        <w:t>chińs</w:t>
      </w:r>
      <w:proofErr w:type="spellEnd"/>
      <w:r w:rsidRPr="0008797C">
        <w:rPr>
          <w:rFonts w:ascii="Arial" w:hAnsi="Arial" w:cs="Arial"/>
        </w:rPr>
        <w:t xml:space="preserve">., </w:t>
      </w:r>
      <w:proofErr w:type="spellStart"/>
      <w:r w:rsidRPr="0008797C">
        <w:rPr>
          <w:rFonts w:ascii="Arial" w:hAnsi="Arial" w:cs="Arial"/>
        </w:rPr>
        <w:t>bologn</w:t>
      </w:r>
      <w:proofErr w:type="spellEnd"/>
      <w:r w:rsidRPr="0008797C">
        <w:rPr>
          <w:rFonts w:ascii="Arial" w:hAnsi="Arial" w:cs="Arial"/>
        </w:rPr>
        <w:t>., napo., gulasz., 41 g/ 42 g/ 46 g/ 51 g”,</w:t>
      </w:r>
    </w:p>
    <w:p w14:paraId="31B908E7" w14:textId="6F61FB21" w:rsidR="0008797C" w:rsidRPr="0008797C" w:rsidRDefault="0008797C">
      <w:pPr>
        <w:numPr>
          <w:ilvl w:val="0"/>
          <w:numId w:val="2"/>
        </w:numPr>
        <w:suppressAutoHyphens/>
        <w:spacing w:line="360" w:lineRule="auto"/>
        <w:ind w:left="714" w:hanging="357"/>
        <w:contextualSpacing/>
        <w:jc w:val="both"/>
        <w:rPr>
          <w:rFonts w:ascii="Arial" w:hAnsi="Arial" w:cs="Arial"/>
        </w:rPr>
      </w:pPr>
      <w:proofErr w:type="spellStart"/>
      <w:r w:rsidRPr="0008797C">
        <w:rPr>
          <w:rFonts w:ascii="Arial" w:hAnsi="Arial" w:cs="Arial"/>
        </w:rPr>
        <w:t>Fix</w:t>
      </w:r>
      <w:proofErr w:type="spellEnd"/>
      <w:r w:rsidRPr="0008797C">
        <w:rPr>
          <w:rFonts w:ascii="Arial" w:hAnsi="Arial" w:cs="Arial"/>
        </w:rPr>
        <w:t xml:space="preserve"> Spaghetti </w:t>
      </w:r>
      <w:proofErr w:type="spellStart"/>
      <w:r w:rsidRPr="0008797C">
        <w:rPr>
          <w:rFonts w:ascii="Arial" w:hAnsi="Arial" w:cs="Arial"/>
        </w:rPr>
        <w:t>Bolognese</w:t>
      </w:r>
      <w:proofErr w:type="spellEnd"/>
      <w:r w:rsidRPr="0008797C">
        <w:rPr>
          <w:rFonts w:ascii="Arial" w:hAnsi="Arial" w:cs="Arial"/>
        </w:rPr>
        <w:t xml:space="preserve"> </w:t>
      </w:r>
      <w:proofErr w:type="spellStart"/>
      <w:r w:rsidRPr="0008797C">
        <w:rPr>
          <w:rFonts w:ascii="Arial" w:hAnsi="Arial" w:cs="Arial"/>
        </w:rPr>
        <w:t>Knorr</w:t>
      </w:r>
      <w:proofErr w:type="spellEnd"/>
      <w:r w:rsidRPr="0008797C">
        <w:rPr>
          <w:rFonts w:ascii="Arial" w:hAnsi="Arial" w:cs="Arial"/>
        </w:rPr>
        <w:t xml:space="preserve"> 44 g - przy produkcie umieszczono wywieszkę dot. innych produktów „Kania </w:t>
      </w:r>
      <w:proofErr w:type="spellStart"/>
      <w:r w:rsidRPr="0008797C">
        <w:rPr>
          <w:rFonts w:ascii="Arial" w:hAnsi="Arial" w:cs="Arial"/>
        </w:rPr>
        <w:t>Fix</w:t>
      </w:r>
      <w:proofErr w:type="spellEnd"/>
      <w:r w:rsidRPr="0008797C">
        <w:rPr>
          <w:rFonts w:ascii="Arial" w:hAnsi="Arial" w:cs="Arial"/>
        </w:rPr>
        <w:t xml:space="preserve"> do potraw </w:t>
      </w:r>
      <w:proofErr w:type="spellStart"/>
      <w:r w:rsidRPr="0008797C">
        <w:rPr>
          <w:rFonts w:ascii="Arial" w:hAnsi="Arial" w:cs="Arial"/>
        </w:rPr>
        <w:t>chińs</w:t>
      </w:r>
      <w:proofErr w:type="spellEnd"/>
      <w:r w:rsidRPr="0008797C">
        <w:rPr>
          <w:rFonts w:ascii="Arial" w:hAnsi="Arial" w:cs="Arial"/>
        </w:rPr>
        <w:t xml:space="preserve">., </w:t>
      </w:r>
      <w:proofErr w:type="spellStart"/>
      <w:r w:rsidRPr="0008797C">
        <w:rPr>
          <w:rFonts w:ascii="Arial" w:hAnsi="Arial" w:cs="Arial"/>
        </w:rPr>
        <w:t>bologn</w:t>
      </w:r>
      <w:proofErr w:type="spellEnd"/>
      <w:r w:rsidRPr="0008797C">
        <w:rPr>
          <w:rFonts w:ascii="Arial" w:hAnsi="Arial" w:cs="Arial"/>
        </w:rPr>
        <w:t>., napo., gulasz., 41 g/ 42 g/ 46 g/ 51 g”,</w:t>
      </w:r>
    </w:p>
    <w:p w14:paraId="229753EC" w14:textId="4DD872EF" w:rsidR="0008797C" w:rsidRPr="0008797C" w:rsidRDefault="0008797C">
      <w:pPr>
        <w:numPr>
          <w:ilvl w:val="0"/>
          <w:numId w:val="2"/>
        </w:numPr>
        <w:suppressAutoHyphens/>
        <w:spacing w:line="360" w:lineRule="auto"/>
        <w:ind w:left="714" w:hanging="357"/>
        <w:contextualSpacing/>
        <w:jc w:val="both"/>
        <w:rPr>
          <w:rFonts w:ascii="Arial" w:hAnsi="Arial" w:cs="Arial"/>
        </w:rPr>
      </w:pPr>
      <w:proofErr w:type="spellStart"/>
      <w:r w:rsidRPr="0008797C">
        <w:rPr>
          <w:rFonts w:ascii="Arial" w:hAnsi="Arial" w:cs="Arial"/>
        </w:rPr>
        <w:t>Fix</w:t>
      </w:r>
      <w:proofErr w:type="spellEnd"/>
      <w:r w:rsidRPr="0008797C">
        <w:rPr>
          <w:rFonts w:ascii="Arial" w:hAnsi="Arial" w:cs="Arial"/>
        </w:rPr>
        <w:t xml:space="preserve"> Spaghetti </w:t>
      </w:r>
      <w:proofErr w:type="spellStart"/>
      <w:r w:rsidRPr="0008797C">
        <w:rPr>
          <w:rFonts w:ascii="Arial" w:hAnsi="Arial" w:cs="Arial"/>
        </w:rPr>
        <w:t>Napoli</w:t>
      </w:r>
      <w:proofErr w:type="spellEnd"/>
      <w:r w:rsidRPr="0008797C">
        <w:rPr>
          <w:rFonts w:ascii="Arial" w:hAnsi="Arial" w:cs="Arial"/>
        </w:rPr>
        <w:t xml:space="preserve"> </w:t>
      </w:r>
      <w:proofErr w:type="spellStart"/>
      <w:r w:rsidRPr="0008797C">
        <w:rPr>
          <w:rFonts w:ascii="Arial" w:hAnsi="Arial" w:cs="Arial"/>
        </w:rPr>
        <w:t>Knorr</w:t>
      </w:r>
      <w:proofErr w:type="spellEnd"/>
      <w:r w:rsidRPr="0008797C">
        <w:rPr>
          <w:rFonts w:ascii="Arial" w:hAnsi="Arial" w:cs="Arial"/>
        </w:rPr>
        <w:t xml:space="preserve"> 45 g - przy produkcie umieszczono wywieszkę dot. innych produktów „Kania </w:t>
      </w:r>
      <w:proofErr w:type="spellStart"/>
      <w:r w:rsidRPr="0008797C">
        <w:rPr>
          <w:rFonts w:ascii="Arial" w:hAnsi="Arial" w:cs="Arial"/>
        </w:rPr>
        <w:t>Fix</w:t>
      </w:r>
      <w:proofErr w:type="spellEnd"/>
      <w:r w:rsidRPr="0008797C">
        <w:rPr>
          <w:rFonts w:ascii="Arial" w:hAnsi="Arial" w:cs="Arial"/>
        </w:rPr>
        <w:t xml:space="preserve"> do potraw </w:t>
      </w:r>
      <w:proofErr w:type="spellStart"/>
      <w:r w:rsidRPr="0008797C">
        <w:rPr>
          <w:rFonts w:ascii="Arial" w:hAnsi="Arial" w:cs="Arial"/>
        </w:rPr>
        <w:t>chińs</w:t>
      </w:r>
      <w:proofErr w:type="spellEnd"/>
      <w:r w:rsidRPr="0008797C">
        <w:rPr>
          <w:rFonts w:ascii="Arial" w:hAnsi="Arial" w:cs="Arial"/>
        </w:rPr>
        <w:t xml:space="preserve">., </w:t>
      </w:r>
      <w:proofErr w:type="spellStart"/>
      <w:r w:rsidRPr="0008797C">
        <w:rPr>
          <w:rFonts w:ascii="Arial" w:hAnsi="Arial" w:cs="Arial"/>
        </w:rPr>
        <w:t>bologn</w:t>
      </w:r>
      <w:proofErr w:type="spellEnd"/>
      <w:r w:rsidRPr="0008797C">
        <w:rPr>
          <w:rFonts w:ascii="Arial" w:hAnsi="Arial" w:cs="Arial"/>
        </w:rPr>
        <w:t xml:space="preserve">., napo., gulasz., 41 g/ 42 g/ 46 g/ 51 g”, </w:t>
      </w:r>
    </w:p>
    <w:p w14:paraId="227B3B96" w14:textId="02A556CD"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Przyprawa do złotego kurczaka </w:t>
      </w:r>
      <w:proofErr w:type="spellStart"/>
      <w:r w:rsidRPr="0008797C">
        <w:rPr>
          <w:rFonts w:ascii="Arial" w:hAnsi="Arial" w:cs="Arial"/>
        </w:rPr>
        <w:t>Knorr</w:t>
      </w:r>
      <w:proofErr w:type="spellEnd"/>
      <w:r w:rsidRPr="0008797C">
        <w:rPr>
          <w:rFonts w:ascii="Arial" w:hAnsi="Arial" w:cs="Arial"/>
        </w:rPr>
        <w:t xml:space="preserve"> 23 g - przy produkcie umieszczono wywieszkę dot. innego towaru: „</w:t>
      </w:r>
      <w:proofErr w:type="spellStart"/>
      <w:r w:rsidRPr="0008797C">
        <w:rPr>
          <w:rFonts w:ascii="Arial" w:hAnsi="Arial" w:cs="Arial"/>
        </w:rPr>
        <w:t>Knorr</w:t>
      </w:r>
      <w:proofErr w:type="spellEnd"/>
      <w:r w:rsidRPr="0008797C">
        <w:rPr>
          <w:rFonts w:ascii="Arial" w:hAnsi="Arial" w:cs="Arial"/>
        </w:rPr>
        <w:t xml:space="preserve"> Przyprawa do mięs 75 g”,</w:t>
      </w:r>
    </w:p>
    <w:p w14:paraId="6CA99B78" w14:textId="0F41A486"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Przyprawa do karkówki </w:t>
      </w:r>
      <w:proofErr w:type="spellStart"/>
      <w:r w:rsidRPr="0008797C">
        <w:rPr>
          <w:rFonts w:ascii="Arial" w:hAnsi="Arial" w:cs="Arial"/>
        </w:rPr>
        <w:t>Knorr</w:t>
      </w:r>
      <w:proofErr w:type="spellEnd"/>
      <w:r w:rsidRPr="0008797C">
        <w:rPr>
          <w:rFonts w:ascii="Arial" w:hAnsi="Arial" w:cs="Arial"/>
        </w:rPr>
        <w:t xml:space="preserve"> 23 g - przy produkcie umieszczono wywieszkę dot. innego towaru: „</w:t>
      </w:r>
      <w:proofErr w:type="spellStart"/>
      <w:r w:rsidRPr="0008797C">
        <w:rPr>
          <w:rFonts w:ascii="Arial" w:hAnsi="Arial" w:cs="Arial"/>
        </w:rPr>
        <w:t>Knorr</w:t>
      </w:r>
      <w:proofErr w:type="spellEnd"/>
      <w:r w:rsidRPr="0008797C">
        <w:rPr>
          <w:rFonts w:ascii="Arial" w:hAnsi="Arial" w:cs="Arial"/>
        </w:rPr>
        <w:t xml:space="preserve"> Przyprawa do mięs 75 g”,</w:t>
      </w:r>
    </w:p>
    <w:p w14:paraId="41BE2A5A" w14:textId="1ADB5BC5" w:rsidR="0008797C" w:rsidRPr="0008797C" w:rsidRDefault="0008797C">
      <w:pPr>
        <w:numPr>
          <w:ilvl w:val="0"/>
          <w:numId w:val="2"/>
        </w:numPr>
        <w:suppressAutoHyphens/>
        <w:spacing w:line="360" w:lineRule="auto"/>
        <w:ind w:left="714" w:hanging="357"/>
        <w:contextualSpacing/>
        <w:jc w:val="both"/>
        <w:rPr>
          <w:rFonts w:ascii="Arial" w:hAnsi="Arial" w:cs="Arial"/>
        </w:rPr>
      </w:pPr>
      <w:r w:rsidRPr="0008797C">
        <w:rPr>
          <w:rFonts w:ascii="Arial" w:hAnsi="Arial" w:cs="Arial"/>
        </w:rPr>
        <w:t xml:space="preserve">Przyprawa do mięsa mielonego </w:t>
      </w:r>
      <w:proofErr w:type="spellStart"/>
      <w:r w:rsidRPr="0008797C">
        <w:rPr>
          <w:rFonts w:ascii="Arial" w:hAnsi="Arial" w:cs="Arial"/>
        </w:rPr>
        <w:t>Knorr</w:t>
      </w:r>
      <w:proofErr w:type="spellEnd"/>
      <w:r w:rsidRPr="0008797C">
        <w:rPr>
          <w:rFonts w:ascii="Arial" w:hAnsi="Arial" w:cs="Arial"/>
        </w:rPr>
        <w:t xml:space="preserve"> 23 g - przy produkcie umieszczono wywieszkę dot. innego towaru: „</w:t>
      </w:r>
      <w:proofErr w:type="spellStart"/>
      <w:r w:rsidRPr="0008797C">
        <w:rPr>
          <w:rFonts w:ascii="Arial" w:hAnsi="Arial" w:cs="Arial"/>
        </w:rPr>
        <w:t>Knorr</w:t>
      </w:r>
      <w:proofErr w:type="spellEnd"/>
      <w:r w:rsidRPr="0008797C">
        <w:rPr>
          <w:rFonts w:ascii="Arial" w:hAnsi="Arial" w:cs="Arial"/>
        </w:rPr>
        <w:t xml:space="preserve"> Przyprawa do mięs 75 g”,</w:t>
      </w:r>
    </w:p>
    <w:p w14:paraId="376B9DEE" w14:textId="75612D97" w:rsidR="0008797C" w:rsidRPr="0008797C" w:rsidRDefault="0008797C" w:rsidP="0008797C">
      <w:pPr>
        <w:spacing w:line="360" w:lineRule="auto"/>
        <w:jc w:val="both"/>
        <w:rPr>
          <w:rFonts w:ascii="Arial" w:hAnsi="Arial" w:cs="Arial"/>
        </w:rPr>
      </w:pPr>
      <w:r w:rsidRPr="0008797C">
        <w:rPr>
          <w:rFonts w:ascii="Arial" w:hAnsi="Arial" w:cs="Arial"/>
        </w:rPr>
        <w:t>co narusza art. 4 ust. 1 ustawy oraz § 3 rozporządzenia Ministra Rozwoju z dnia 9 grudnia 2015 r. w sprawie uwidaczniania cen towarów i usług (tekst jednolity: Dz. U. z 2015 r. poz. 2121) – zwanego dalej „rozporządzeniem”.</w:t>
      </w:r>
    </w:p>
    <w:p w14:paraId="36968821" w14:textId="666381FA" w:rsidR="0008797C" w:rsidRPr="0008797C" w:rsidRDefault="0008797C">
      <w:pPr>
        <w:pStyle w:val="Akapitzlist"/>
        <w:numPr>
          <w:ilvl w:val="0"/>
          <w:numId w:val="6"/>
        </w:numPr>
        <w:spacing w:before="120" w:line="360" w:lineRule="auto"/>
        <w:ind w:left="754" w:hanging="357"/>
        <w:jc w:val="both"/>
        <w:rPr>
          <w:rFonts w:ascii="Arial" w:hAnsi="Arial" w:cs="Arial"/>
          <w:b/>
          <w:bCs/>
          <w:szCs w:val="24"/>
        </w:rPr>
      </w:pPr>
      <w:r w:rsidRPr="0008797C">
        <w:rPr>
          <w:rFonts w:ascii="Arial" w:hAnsi="Arial" w:cs="Arial"/>
          <w:b/>
          <w:bCs/>
          <w:szCs w:val="24"/>
        </w:rPr>
        <w:t>brak uwidocznienia ceny dla:</w:t>
      </w:r>
    </w:p>
    <w:p w14:paraId="47F13D91" w14:textId="23C78414" w:rsidR="0008797C" w:rsidRPr="0008797C" w:rsidRDefault="0008797C">
      <w:pPr>
        <w:numPr>
          <w:ilvl w:val="0"/>
          <w:numId w:val="4"/>
        </w:numPr>
        <w:suppressAutoHyphens/>
        <w:spacing w:line="360" w:lineRule="auto"/>
        <w:contextualSpacing/>
        <w:jc w:val="both"/>
        <w:rPr>
          <w:rFonts w:ascii="Arial" w:hAnsi="Arial" w:cs="Arial"/>
        </w:rPr>
      </w:pPr>
      <w:r w:rsidRPr="0008797C">
        <w:rPr>
          <w:rFonts w:ascii="Arial" w:hAnsi="Arial" w:cs="Arial"/>
        </w:rPr>
        <w:t xml:space="preserve">Prażone orzeszki ziemne w panierce o smaku curry Hello Nuts! </w:t>
      </w:r>
      <w:proofErr w:type="spellStart"/>
      <w:r w:rsidRPr="0008797C">
        <w:rPr>
          <w:rFonts w:ascii="Arial" w:hAnsi="Arial" w:cs="Arial"/>
        </w:rPr>
        <w:t>Mogyi</w:t>
      </w:r>
      <w:proofErr w:type="spellEnd"/>
      <w:r w:rsidRPr="0008797C">
        <w:rPr>
          <w:rFonts w:ascii="Arial" w:hAnsi="Arial" w:cs="Arial"/>
        </w:rPr>
        <w:t xml:space="preserve"> 100 g - niezgodność ceny kasa/półka – cena uwidoczniona przy produkcie 2,99 zł, cena obowiązująca na dzień kontroli wg wydruku z kasy 3,99 zł, tj. wyższa o 1,00 zł,</w:t>
      </w:r>
    </w:p>
    <w:p w14:paraId="0CD3CCE1" w14:textId="46902E61" w:rsidR="0008797C" w:rsidRPr="0008797C" w:rsidRDefault="0008797C" w:rsidP="0008797C">
      <w:pPr>
        <w:spacing w:line="360" w:lineRule="auto"/>
        <w:jc w:val="both"/>
        <w:rPr>
          <w:rFonts w:ascii="Arial" w:hAnsi="Arial" w:cs="Arial"/>
        </w:rPr>
      </w:pPr>
      <w:r w:rsidRPr="0008797C">
        <w:rPr>
          <w:rFonts w:ascii="Arial" w:hAnsi="Arial" w:cs="Arial"/>
        </w:rPr>
        <w:t>co narusza art. 4 ust. 1 ustawy oraz § 3 rozporządzenia.</w:t>
      </w:r>
    </w:p>
    <w:p w14:paraId="3467881D" w14:textId="3801000D" w:rsidR="0008797C" w:rsidRPr="0008797C" w:rsidRDefault="0008797C">
      <w:pPr>
        <w:pStyle w:val="Akapitzlist"/>
        <w:numPr>
          <w:ilvl w:val="0"/>
          <w:numId w:val="6"/>
        </w:numPr>
        <w:spacing w:before="120" w:line="360" w:lineRule="auto"/>
        <w:ind w:left="754" w:hanging="357"/>
        <w:jc w:val="both"/>
        <w:rPr>
          <w:rFonts w:ascii="Arial" w:hAnsi="Arial" w:cs="Arial"/>
          <w:b/>
          <w:bCs/>
          <w:szCs w:val="24"/>
        </w:rPr>
      </w:pPr>
      <w:r w:rsidRPr="0008797C">
        <w:rPr>
          <w:rFonts w:ascii="Arial" w:hAnsi="Arial" w:cs="Arial"/>
          <w:b/>
          <w:bCs/>
          <w:szCs w:val="24"/>
        </w:rPr>
        <w:t>brak uwidocznienia ceny jednostkowej dla:</w:t>
      </w:r>
    </w:p>
    <w:p w14:paraId="02DD991B" w14:textId="08494976"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Pasta </w:t>
      </w:r>
      <w:proofErr w:type="spellStart"/>
      <w:r w:rsidRPr="0008797C">
        <w:rPr>
          <w:rFonts w:ascii="Arial" w:hAnsi="Arial" w:cs="Arial"/>
        </w:rPr>
        <w:t>Butter</w:t>
      </w:r>
      <w:proofErr w:type="spellEnd"/>
      <w:r w:rsidRPr="0008797C">
        <w:rPr>
          <w:rFonts w:ascii="Arial" w:hAnsi="Arial" w:cs="Arial"/>
        </w:rPr>
        <w:t xml:space="preserve"> </w:t>
      </w:r>
      <w:proofErr w:type="spellStart"/>
      <w:r w:rsidRPr="0008797C">
        <w:rPr>
          <w:rFonts w:ascii="Arial" w:hAnsi="Arial" w:cs="Arial"/>
        </w:rPr>
        <w:t>Chicken</w:t>
      </w:r>
      <w:proofErr w:type="spellEnd"/>
      <w:r w:rsidRPr="0008797C">
        <w:rPr>
          <w:rFonts w:ascii="Arial" w:hAnsi="Arial" w:cs="Arial"/>
        </w:rPr>
        <w:t xml:space="preserve"> zawartość netto 50 g,</w:t>
      </w:r>
    </w:p>
    <w:p w14:paraId="0A4748C0" w14:textId="33928ACC"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Chipsy Wasabi </w:t>
      </w:r>
      <w:proofErr w:type="spellStart"/>
      <w:r w:rsidRPr="0008797C">
        <w:rPr>
          <w:rFonts w:ascii="Arial" w:hAnsi="Arial" w:cs="Arial"/>
        </w:rPr>
        <w:t>Flavour</w:t>
      </w:r>
      <w:proofErr w:type="spellEnd"/>
      <w:r w:rsidRPr="0008797C">
        <w:rPr>
          <w:rFonts w:ascii="Arial" w:hAnsi="Arial" w:cs="Arial"/>
        </w:rPr>
        <w:t xml:space="preserve"> Snack Day 200 g,</w:t>
      </w:r>
    </w:p>
    <w:p w14:paraId="6BBE9A1C" w14:textId="5936EBFA"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Perła Chmielowa 6 x 500 ml,</w:t>
      </w:r>
    </w:p>
    <w:p w14:paraId="0A2B0306" w14:textId="1E3FC2DE"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lastRenderedPageBreak/>
        <w:t>Piwo Okocim Jasne Okocimskie 6 x 500 ml,</w:t>
      </w:r>
    </w:p>
    <w:p w14:paraId="2F1FC63C" w14:textId="39C352C8"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Wino czerwone półwytrawne </w:t>
      </w:r>
      <w:proofErr w:type="spellStart"/>
      <w:r w:rsidRPr="0008797C">
        <w:rPr>
          <w:rFonts w:ascii="Arial" w:hAnsi="Arial" w:cs="Arial"/>
        </w:rPr>
        <w:t>Grill&amp;BBQ</w:t>
      </w:r>
      <w:proofErr w:type="spellEnd"/>
      <w:r w:rsidRPr="0008797C">
        <w:rPr>
          <w:rFonts w:ascii="Arial" w:hAnsi="Arial" w:cs="Arial"/>
        </w:rPr>
        <w:t xml:space="preserve"> </w:t>
      </w:r>
      <w:proofErr w:type="spellStart"/>
      <w:r w:rsidRPr="0008797C">
        <w:rPr>
          <w:rFonts w:ascii="Arial" w:hAnsi="Arial" w:cs="Arial"/>
        </w:rPr>
        <w:t>Primitivo</w:t>
      </w:r>
      <w:proofErr w:type="spellEnd"/>
      <w:r w:rsidRPr="0008797C">
        <w:rPr>
          <w:rFonts w:ascii="Arial" w:hAnsi="Arial" w:cs="Arial"/>
        </w:rPr>
        <w:t xml:space="preserve"> </w:t>
      </w:r>
      <w:proofErr w:type="spellStart"/>
      <w:r w:rsidRPr="0008797C">
        <w:rPr>
          <w:rFonts w:ascii="Arial" w:hAnsi="Arial" w:cs="Arial"/>
        </w:rPr>
        <w:t>Puglia</w:t>
      </w:r>
      <w:proofErr w:type="spellEnd"/>
      <w:r w:rsidRPr="0008797C">
        <w:rPr>
          <w:rFonts w:ascii="Arial" w:hAnsi="Arial" w:cs="Arial"/>
        </w:rPr>
        <w:t xml:space="preserve"> 750 ml, </w:t>
      </w:r>
    </w:p>
    <w:p w14:paraId="7104C974" w14:textId="77A0FE7E"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Wino musujące </w:t>
      </w:r>
      <w:proofErr w:type="spellStart"/>
      <w:r w:rsidRPr="0008797C">
        <w:rPr>
          <w:rFonts w:ascii="Arial" w:hAnsi="Arial" w:cs="Arial"/>
        </w:rPr>
        <w:t>Vionelli</w:t>
      </w:r>
      <w:proofErr w:type="spellEnd"/>
      <w:r w:rsidRPr="0008797C">
        <w:rPr>
          <w:rFonts w:ascii="Arial" w:hAnsi="Arial" w:cs="Arial"/>
        </w:rPr>
        <w:t xml:space="preserve"> </w:t>
      </w:r>
      <w:proofErr w:type="spellStart"/>
      <w:r w:rsidRPr="0008797C">
        <w:rPr>
          <w:rFonts w:ascii="Arial" w:hAnsi="Arial" w:cs="Arial"/>
        </w:rPr>
        <w:t>Strawberry</w:t>
      </w:r>
      <w:proofErr w:type="spellEnd"/>
      <w:r w:rsidRPr="0008797C">
        <w:rPr>
          <w:rFonts w:ascii="Arial" w:hAnsi="Arial" w:cs="Arial"/>
        </w:rPr>
        <w:t xml:space="preserve"> 750 ml,</w:t>
      </w:r>
    </w:p>
    <w:p w14:paraId="5FB1694A" w14:textId="2BA50C0A"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Wino białe półwytrawne </w:t>
      </w:r>
      <w:proofErr w:type="spellStart"/>
      <w:r w:rsidRPr="0008797C">
        <w:rPr>
          <w:rFonts w:ascii="Arial" w:hAnsi="Arial" w:cs="Arial"/>
        </w:rPr>
        <w:t>Puglia</w:t>
      </w:r>
      <w:proofErr w:type="spellEnd"/>
      <w:r w:rsidRPr="0008797C">
        <w:rPr>
          <w:rFonts w:ascii="Arial" w:hAnsi="Arial" w:cs="Arial"/>
        </w:rPr>
        <w:t xml:space="preserve"> </w:t>
      </w:r>
      <w:proofErr w:type="spellStart"/>
      <w:r w:rsidRPr="0008797C">
        <w:rPr>
          <w:rFonts w:ascii="Arial" w:hAnsi="Arial" w:cs="Arial"/>
        </w:rPr>
        <w:t>Negroamaro</w:t>
      </w:r>
      <w:proofErr w:type="spellEnd"/>
      <w:r w:rsidRPr="0008797C">
        <w:rPr>
          <w:rFonts w:ascii="Arial" w:hAnsi="Arial" w:cs="Arial"/>
        </w:rPr>
        <w:t xml:space="preserve"> 750 ml,</w:t>
      </w:r>
    </w:p>
    <w:p w14:paraId="3421295B" w14:textId="5EB7FC3E"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Piwo </w:t>
      </w:r>
      <w:proofErr w:type="spellStart"/>
      <w:r w:rsidRPr="0008797C">
        <w:rPr>
          <w:rFonts w:ascii="Arial" w:hAnsi="Arial" w:cs="Arial"/>
        </w:rPr>
        <w:t>Pilsner</w:t>
      </w:r>
      <w:proofErr w:type="spellEnd"/>
      <w:r w:rsidRPr="0008797C">
        <w:rPr>
          <w:rFonts w:ascii="Arial" w:hAnsi="Arial" w:cs="Arial"/>
        </w:rPr>
        <w:t xml:space="preserve"> </w:t>
      </w:r>
      <w:proofErr w:type="spellStart"/>
      <w:r w:rsidRPr="0008797C">
        <w:rPr>
          <w:rFonts w:ascii="Arial" w:hAnsi="Arial" w:cs="Arial"/>
        </w:rPr>
        <w:t>Urquell</w:t>
      </w:r>
      <w:proofErr w:type="spellEnd"/>
      <w:r w:rsidRPr="0008797C">
        <w:rPr>
          <w:rFonts w:ascii="Arial" w:hAnsi="Arial" w:cs="Arial"/>
        </w:rPr>
        <w:t xml:space="preserve"> 500 ml,</w:t>
      </w:r>
    </w:p>
    <w:p w14:paraId="773C49FE" w14:textId="0A11ACED"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Gazowany napój wieloowocowy o smaku kaktusa Kubuś </w:t>
      </w:r>
      <w:proofErr w:type="spellStart"/>
      <w:r w:rsidRPr="0008797C">
        <w:rPr>
          <w:rFonts w:ascii="Arial" w:hAnsi="Arial" w:cs="Arial"/>
        </w:rPr>
        <w:t>Water</w:t>
      </w:r>
      <w:proofErr w:type="spellEnd"/>
      <w:r w:rsidRPr="0008797C">
        <w:rPr>
          <w:rFonts w:ascii="Arial" w:hAnsi="Arial" w:cs="Arial"/>
        </w:rPr>
        <w:t xml:space="preserve"> 250 ml,</w:t>
      </w:r>
    </w:p>
    <w:p w14:paraId="5EEF8F7B" w14:textId="3A21EB81"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 xml:space="preserve">Napój herbaciany </w:t>
      </w:r>
      <w:proofErr w:type="spellStart"/>
      <w:r w:rsidRPr="0008797C">
        <w:rPr>
          <w:rFonts w:ascii="Arial" w:hAnsi="Arial" w:cs="Arial"/>
        </w:rPr>
        <w:t>matcha</w:t>
      </w:r>
      <w:proofErr w:type="spellEnd"/>
      <w:r w:rsidRPr="0008797C">
        <w:rPr>
          <w:rFonts w:ascii="Arial" w:hAnsi="Arial" w:cs="Arial"/>
        </w:rPr>
        <w:t xml:space="preserve"> z napojem owsianym Miss Ti 500 ml,</w:t>
      </w:r>
    </w:p>
    <w:p w14:paraId="2760456A" w14:textId="4E50DE17" w:rsidR="0008797C" w:rsidRPr="0008797C" w:rsidRDefault="0008797C">
      <w:pPr>
        <w:numPr>
          <w:ilvl w:val="0"/>
          <w:numId w:val="3"/>
        </w:numPr>
        <w:suppressAutoHyphens/>
        <w:spacing w:after="160" w:line="360" w:lineRule="auto"/>
        <w:contextualSpacing/>
        <w:jc w:val="both"/>
        <w:rPr>
          <w:rFonts w:ascii="Arial" w:hAnsi="Arial" w:cs="Arial"/>
        </w:rPr>
      </w:pPr>
      <w:r w:rsidRPr="0008797C">
        <w:rPr>
          <w:rFonts w:ascii="Arial" w:hAnsi="Arial" w:cs="Arial"/>
        </w:rPr>
        <w:t>Chrupki kukurydziane Tygryski 230 g,</w:t>
      </w:r>
    </w:p>
    <w:p w14:paraId="3353C448" w14:textId="1F7F0251" w:rsidR="0008797C" w:rsidRPr="0008797C" w:rsidRDefault="0008797C" w:rsidP="0008797C">
      <w:pPr>
        <w:spacing w:after="120" w:line="360" w:lineRule="auto"/>
        <w:jc w:val="both"/>
        <w:rPr>
          <w:rFonts w:ascii="Arial" w:hAnsi="Arial" w:cs="Arial"/>
        </w:rPr>
      </w:pPr>
      <w:r w:rsidRPr="0008797C">
        <w:rPr>
          <w:rFonts w:ascii="Arial" w:hAnsi="Arial" w:cs="Arial"/>
        </w:rPr>
        <w:t>co narusza art. 4 ust. 1 ustawy oraz § 3 ust. 2 rozporządzenia.</w:t>
      </w:r>
    </w:p>
    <w:p w14:paraId="2F9DD0A7" w14:textId="5453D0D4"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Ustalenia kontroli udokumentowano w protokole kontroli KH.8361.40.2022 z dnia 14 czerwca 2022 r. wraz załącznikami, do którego strona nie wniosła uwag.</w:t>
      </w:r>
    </w:p>
    <w:p w14:paraId="545A6FFB" w14:textId="09BDEB07" w:rsidR="0008797C" w:rsidRPr="0008797C" w:rsidRDefault="0008797C" w:rsidP="0008797C">
      <w:pPr>
        <w:pStyle w:val="Nagwek3"/>
        <w:spacing w:before="120"/>
        <w:rPr>
          <w:bCs w:val="0"/>
        </w:rPr>
      </w:pPr>
      <w:r w:rsidRPr="0008797C">
        <w:rPr>
          <w:bCs w:val="0"/>
        </w:rPr>
        <w:t>W dniu 1 lipca 2022 r. do Wojewódzkiego Inspektoratu Inspekcji Handlowej w Rzeszowie wpłynęło pismo kontrolowanego</w:t>
      </w:r>
      <w:r w:rsidRPr="0008797C">
        <w:rPr>
          <w:bCs w:val="0"/>
          <w:color w:val="FF0000"/>
        </w:rPr>
        <w:t xml:space="preserve"> </w:t>
      </w:r>
      <w:r w:rsidRPr="0008797C">
        <w:rPr>
          <w:bCs w:val="0"/>
        </w:rPr>
        <w:t xml:space="preserve">z dnia 24 czerwca 2022 r. Poinformował on o natychmiastowych działaniach naprawczych podjętych po kontroli w sklepie przy ul. </w:t>
      </w:r>
      <w:r w:rsidRPr="0008797C">
        <w:rPr>
          <w:b/>
          <w:bCs w:val="0"/>
          <w:color w:val="FF0000"/>
        </w:rPr>
        <w:t xml:space="preserve">(dane zanonimizowane) </w:t>
      </w:r>
      <w:r w:rsidRPr="0008797C">
        <w:rPr>
          <w:bCs w:val="0"/>
        </w:rPr>
        <w:t xml:space="preserve">w Strzyżowie. Przedsiębiorca wyjaśnił, że rozbieżności cenowe wynikały z błędu obsługi sklepu, polegającym na niezaktualizowaniu w sali sprzedaży wywieszek cenowych, a nieprawidłowości dotyczące braku cen jednostkowych były spowodowane niedopatrzeniem personelu kontrolowanego sklepu. </w:t>
      </w:r>
    </w:p>
    <w:p w14:paraId="2C86DDCE" w14:textId="4DB7FFBC" w:rsidR="0008797C" w:rsidRPr="0008797C" w:rsidRDefault="0008797C" w:rsidP="0008797C">
      <w:pPr>
        <w:pStyle w:val="Nagwek3"/>
        <w:spacing w:before="120"/>
        <w:rPr>
          <w:bCs w:val="0"/>
          <w:color w:val="000000"/>
        </w:rPr>
      </w:pPr>
      <w:r w:rsidRPr="0008797C">
        <w:rPr>
          <w:bCs w:val="0"/>
          <w:color w:val="000000"/>
        </w:rPr>
        <w:t>Podkarpacki Wojewódzki Inspektor Inspekcji Handlowej pismem z dnia 13 lipca</w:t>
      </w:r>
      <w:r w:rsidRPr="0008797C">
        <w:rPr>
          <w:bCs w:val="0"/>
          <w:color w:val="000000" w:themeColor="text1"/>
        </w:rPr>
        <w:t xml:space="preserve"> </w:t>
      </w:r>
      <w:r w:rsidRPr="0008797C">
        <w:rPr>
          <w:bCs w:val="0"/>
          <w:color w:val="000000"/>
        </w:rPr>
        <w:t>2022 r. zawiadomił przedsiębiorcę o wszczęciu postępowania z urzędu w trybie art. 6 ust. 2 ustawy.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w:t>
      </w:r>
    </w:p>
    <w:p w14:paraId="4CF7F7B6" w14:textId="09268E7A" w:rsidR="0008797C" w:rsidRPr="0008797C" w:rsidRDefault="0008797C" w:rsidP="0008797C">
      <w:pPr>
        <w:pStyle w:val="Nagwek3"/>
        <w:spacing w:before="120"/>
        <w:rPr>
          <w:bCs w:val="0"/>
          <w:color w:val="000000"/>
        </w:rPr>
      </w:pPr>
      <w:r w:rsidRPr="0008797C">
        <w:rPr>
          <w:bCs w:val="0"/>
          <w:color w:val="000000"/>
        </w:rPr>
        <w:t>Podkarpacki Wojewódzki Inspektor Inspekcji Handlowej postanowieniem z dnia 13 lipca</w:t>
      </w:r>
      <w:r w:rsidRPr="0008797C">
        <w:rPr>
          <w:bCs w:val="0"/>
          <w:color w:val="000000" w:themeColor="text1"/>
        </w:rPr>
        <w:t xml:space="preserve"> </w:t>
      </w:r>
      <w:r w:rsidRPr="0008797C">
        <w:rPr>
          <w:bCs w:val="0"/>
          <w:color w:val="000000"/>
        </w:rPr>
        <w:t>2022 r. włączył w poczet dowodów w sprawie protokoły kontroli wraz z załącznikami oraz decyzje w sprawach:</w:t>
      </w:r>
    </w:p>
    <w:p w14:paraId="5FE6CCB8" w14:textId="704FAE9A" w:rsidR="0008797C" w:rsidRPr="0008797C" w:rsidRDefault="0008797C">
      <w:pPr>
        <w:pStyle w:val="Akapitzlist"/>
        <w:numPr>
          <w:ilvl w:val="0"/>
          <w:numId w:val="5"/>
        </w:numPr>
        <w:spacing w:line="360" w:lineRule="auto"/>
        <w:ind w:left="714" w:hanging="357"/>
        <w:contextualSpacing w:val="0"/>
        <w:jc w:val="both"/>
        <w:rPr>
          <w:rFonts w:ascii="Arial" w:hAnsi="Arial" w:cs="Arial"/>
          <w:color w:val="000000"/>
          <w:szCs w:val="24"/>
        </w:rPr>
      </w:pPr>
      <w:r w:rsidRPr="0008797C">
        <w:rPr>
          <w:rFonts w:ascii="Arial" w:hAnsi="Arial" w:cs="Arial"/>
          <w:color w:val="000000"/>
          <w:szCs w:val="24"/>
        </w:rPr>
        <w:t>Protokół kontroli KH.8361.85.2021 wraz z załącznikami oraz Decyzję KH.8361.85.2021 z dnia 17 stycznia 2022 r., odnoszące się do naruszeń stwierdzonych w dniu 25 listopada 2021 r.,</w:t>
      </w:r>
    </w:p>
    <w:p w14:paraId="34489340" w14:textId="23CC32BF" w:rsidR="0008797C" w:rsidRPr="0008797C" w:rsidRDefault="0008797C">
      <w:pPr>
        <w:pStyle w:val="Akapitzlist"/>
        <w:numPr>
          <w:ilvl w:val="0"/>
          <w:numId w:val="5"/>
        </w:numPr>
        <w:spacing w:line="360" w:lineRule="auto"/>
        <w:ind w:left="714" w:hanging="357"/>
        <w:contextualSpacing w:val="0"/>
        <w:jc w:val="both"/>
        <w:rPr>
          <w:rFonts w:ascii="Arial" w:hAnsi="Arial" w:cs="Arial"/>
          <w:color w:val="000000"/>
          <w:szCs w:val="24"/>
        </w:rPr>
      </w:pPr>
      <w:r w:rsidRPr="0008797C">
        <w:rPr>
          <w:rFonts w:ascii="Arial" w:hAnsi="Arial" w:cs="Arial"/>
          <w:color w:val="000000"/>
          <w:szCs w:val="24"/>
        </w:rPr>
        <w:lastRenderedPageBreak/>
        <w:t>Protokół kontroli KH.8361.12.2022 wraz z załącznikami oraz Decyzję KH.8361.12.2022 z dnia 28 kwietnia 2022 r., odnoszące się do naruszeń stwierdzonych w dniu 11 marca 2022 r.</w:t>
      </w:r>
    </w:p>
    <w:p w14:paraId="5F45C102" w14:textId="54B5851C" w:rsidR="0008797C" w:rsidRPr="0008797C" w:rsidRDefault="0008797C" w:rsidP="0008797C">
      <w:pPr>
        <w:spacing w:before="120" w:line="360" w:lineRule="auto"/>
        <w:jc w:val="both"/>
        <w:rPr>
          <w:rFonts w:ascii="Arial" w:hAnsi="Arial" w:cs="Arial"/>
          <w:color w:val="000000"/>
        </w:rPr>
      </w:pPr>
      <w:r w:rsidRPr="0008797C">
        <w:rPr>
          <w:rFonts w:ascii="Arial" w:hAnsi="Arial" w:cs="Arial"/>
          <w:color w:val="000000"/>
        </w:rPr>
        <w:t>Ww. zawiadomienie oraz postanowienie przedsiębiorca odebrał w dniu 18 lipca 2022 r. Strona do czasu wydania decyzji nie skorzystała z przysługujących jej praw.</w:t>
      </w:r>
    </w:p>
    <w:p w14:paraId="4111ACA1" w14:textId="390780C4" w:rsidR="00F64E33" w:rsidRPr="0008797C" w:rsidRDefault="0008797C" w:rsidP="0008797C">
      <w:pPr>
        <w:pStyle w:val="Nagwek3"/>
        <w:spacing w:before="120"/>
        <w:rPr>
          <w:bCs w:val="0"/>
        </w:rPr>
      </w:pPr>
      <w:r w:rsidRPr="0008797C">
        <w:t>W dniu 28 lipca 2022 r. do Wojewódzkiego Inspektoratu Inspekcji Handlowej w Rzeszowie wpłynęło pismo strony z dnia 22 lipca 2022 r. w sprawie udzielenia informacji o przychodzie i obrotach firmy za rok 2021</w:t>
      </w:r>
      <w:r w:rsidR="00F64E33" w:rsidRPr="0008797C">
        <w:t>.</w:t>
      </w:r>
    </w:p>
    <w:p w14:paraId="048832BA" w14:textId="43FB08E0" w:rsidR="00A96E78" w:rsidRPr="0008797C" w:rsidRDefault="00F64E33"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ustalił</w:t>
      </w:r>
      <w:r w:rsidR="0008797C" w:rsidRPr="0008797C">
        <w:t xml:space="preserve"> </w:t>
      </w:r>
      <w:r w:rsidRPr="0008797C">
        <w:t>i</w:t>
      </w:r>
      <w:r w:rsidR="0008797C" w:rsidRPr="0008797C">
        <w:t xml:space="preserve"> </w:t>
      </w:r>
      <w:r w:rsidRPr="0008797C">
        <w:t>stwierdził,</w:t>
      </w:r>
      <w:r w:rsidR="0008797C" w:rsidRPr="0008797C">
        <w:t xml:space="preserve"> </w:t>
      </w:r>
      <w:r w:rsidRPr="0008797C">
        <w:t>co</w:t>
      </w:r>
      <w:r w:rsidR="0008797C" w:rsidRPr="0008797C">
        <w:t xml:space="preserve"> </w:t>
      </w:r>
      <w:r w:rsidRPr="0008797C">
        <w:t>następuje</w:t>
      </w:r>
      <w:r w:rsidR="0051739C" w:rsidRPr="0008797C">
        <w:t>:</w:t>
      </w:r>
    </w:p>
    <w:p w14:paraId="592132D2" w14:textId="39DC6A86" w:rsidR="0008797C" w:rsidRPr="0008797C" w:rsidRDefault="002339B1" w:rsidP="0008797C">
      <w:pPr>
        <w:pStyle w:val="Nagwek3"/>
        <w:spacing w:before="120"/>
        <w:rPr>
          <w:bCs w:val="0"/>
        </w:rPr>
      </w:pPr>
      <w:r w:rsidRPr="0008797C">
        <w:rPr>
          <w:bCs w:val="0"/>
        </w:rPr>
        <w:t>Zgodnie</w:t>
      </w:r>
      <w:r w:rsidR="0008797C" w:rsidRPr="0008797C">
        <w:rPr>
          <w:bCs w:val="0"/>
        </w:rPr>
        <w:t xml:space="preserve"> z art. 6 ust. 1 ustawy karę pieniężną 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 tych obowiązków po raz pierwszy, wojewódzki inspektor Inspekcji Handlowej nakłada na niego, w drodze decyzji, karę pieniężną do wysokości 40000 zł.</w:t>
      </w:r>
    </w:p>
    <w:p w14:paraId="69A77D66" w14:textId="6B3463F3"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W związku z tym, że kontrola przeprowadzona została w sklepie w Strzyżowie (woj. podkarpackie), w którym prowadzona jest sprzedaż detaliczna, właściwym do prowadzenia postępowania i nałożenia kary jest Podkarpacki Wojewódzki Inspektor Inspekcji Handlowej.</w:t>
      </w:r>
    </w:p>
    <w:p w14:paraId="5982AD76" w14:textId="6A73D016"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054567EE" w14:textId="2BE8BAD9"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Zgodnie z art. 4 ust. 1 ustawy w miejscu sprzedaży detalicznej i świadczenia usług uwidacznia się cenę oraz cenę jednostkową towaru (usługi) w sposób jednoznaczny, niebudzący wątpliwości oraz umożliwiający porównanie cen.</w:t>
      </w:r>
    </w:p>
    <w:p w14:paraId="52B0C3B1" w14:textId="40CAF9F4"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lastRenderedPageBreak/>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625039E9" w14:textId="6F4C7505"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 xml:space="preserve">Zgodnie z art. 4 ust. 2 </w:t>
      </w:r>
      <w:r w:rsidRPr="0008797C">
        <w:rPr>
          <w:rFonts w:ascii="Arial" w:hAnsi="Arial" w:cs="Arial"/>
          <w:bCs/>
          <w:color w:val="000000"/>
        </w:rPr>
        <w:t xml:space="preserve">rozporządzenia, na mocy </w:t>
      </w:r>
      <w:r w:rsidRPr="0008797C">
        <w:rPr>
          <w:rFonts w:ascii="Arial" w:hAnsi="Arial" w:cs="Arial"/>
          <w:color w:val="000000"/>
        </w:rPr>
        <w:t>§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 na obwolucie, w postaci nadruku lub napisu na towarze lub opakowaniu.</w:t>
      </w:r>
    </w:p>
    <w:p w14:paraId="3ACA8CF7" w14:textId="2F094809"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Pod pojęciem wywieszki, rozporządzenie rozumie etykietę, metkę, tabliczkę lub plakat; wywieszka może mieć formę wyświetlacza (§ 2 pkt 4 rozporządzenia).</w:t>
      </w:r>
    </w:p>
    <w:p w14:paraId="078EBA19" w14:textId="5037F019"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 xml:space="preserve">Zgodnie natomiast z § 4 ust. 1 rozporządzenia cena jednostkowa winna dotyczyć odpowiednio ceny za: </w:t>
      </w:r>
    </w:p>
    <w:p w14:paraId="098606CF" w14:textId="05F45903" w:rsidR="0008797C" w:rsidRPr="0008797C" w:rsidRDefault="0008797C">
      <w:pPr>
        <w:pStyle w:val="Akapitzlist"/>
        <w:numPr>
          <w:ilvl w:val="0"/>
          <w:numId w:val="10"/>
        </w:numPr>
        <w:spacing w:before="120" w:line="360" w:lineRule="auto"/>
        <w:rPr>
          <w:rFonts w:ascii="Arial" w:hAnsi="Arial" w:cs="Arial"/>
          <w:color w:val="000000"/>
          <w:szCs w:val="24"/>
        </w:rPr>
      </w:pPr>
      <w:r w:rsidRPr="0008797C">
        <w:rPr>
          <w:rFonts w:ascii="Arial" w:hAnsi="Arial" w:cs="Arial"/>
          <w:color w:val="000000"/>
          <w:szCs w:val="24"/>
        </w:rPr>
        <w:t>litr lub metr sześcienny – dla towaru przeznaczonego do sprzedaży według objętości,</w:t>
      </w:r>
    </w:p>
    <w:p w14:paraId="75BFEFBD" w14:textId="375A5F5E" w:rsidR="0008797C" w:rsidRPr="0008797C" w:rsidRDefault="0008797C">
      <w:pPr>
        <w:pStyle w:val="Akapitzlist"/>
        <w:numPr>
          <w:ilvl w:val="0"/>
          <w:numId w:val="10"/>
        </w:numPr>
        <w:spacing w:before="120" w:line="360" w:lineRule="auto"/>
        <w:rPr>
          <w:rFonts w:ascii="Arial" w:hAnsi="Arial" w:cs="Arial"/>
          <w:color w:val="000000"/>
          <w:szCs w:val="24"/>
        </w:rPr>
      </w:pPr>
      <w:r w:rsidRPr="0008797C">
        <w:rPr>
          <w:rFonts w:ascii="Arial" w:hAnsi="Arial" w:cs="Arial"/>
          <w:color w:val="000000"/>
          <w:szCs w:val="24"/>
        </w:rPr>
        <w:t>kilogram lub tonę – dla towaru przeznaczonego do sprzedaży według masy,</w:t>
      </w:r>
    </w:p>
    <w:p w14:paraId="5F5D1CDF" w14:textId="378DE161" w:rsidR="0008797C" w:rsidRPr="0008797C" w:rsidRDefault="0008797C">
      <w:pPr>
        <w:pStyle w:val="Akapitzlist"/>
        <w:numPr>
          <w:ilvl w:val="0"/>
          <w:numId w:val="10"/>
        </w:numPr>
        <w:spacing w:before="120" w:line="360" w:lineRule="auto"/>
        <w:rPr>
          <w:rFonts w:ascii="Arial" w:hAnsi="Arial" w:cs="Arial"/>
          <w:color w:val="000000"/>
          <w:szCs w:val="24"/>
        </w:rPr>
      </w:pPr>
      <w:r w:rsidRPr="0008797C">
        <w:rPr>
          <w:rFonts w:ascii="Arial" w:hAnsi="Arial" w:cs="Arial"/>
          <w:color w:val="000000"/>
          <w:szCs w:val="24"/>
        </w:rPr>
        <w:t>metr – dla towaru sprzedawanego według długości,</w:t>
      </w:r>
    </w:p>
    <w:p w14:paraId="1229708E" w14:textId="3550D493" w:rsidR="0008797C" w:rsidRPr="0008797C" w:rsidRDefault="0008797C">
      <w:pPr>
        <w:pStyle w:val="Akapitzlist"/>
        <w:numPr>
          <w:ilvl w:val="0"/>
          <w:numId w:val="10"/>
        </w:numPr>
        <w:spacing w:before="120" w:line="360" w:lineRule="auto"/>
        <w:rPr>
          <w:rFonts w:ascii="Arial" w:hAnsi="Arial" w:cs="Arial"/>
          <w:color w:val="000000"/>
          <w:szCs w:val="24"/>
        </w:rPr>
      </w:pPr>
      <w:r w:rsidRPr="0008797C">
        <w:rPr>
          <w:rFonts w:ascii="Arial" w:hAnsi="Arial" w:cs="Arial"/>
          <w:color w:val="000000"/>
          <w:szCs w:val="24"/>
        </w:rPr>
        <w:t>metr kwadratowy – dla towaru sprzedawanego według powierzchni,</w:t>
      </w:r>
    </w:p>
    <w:p w14:paraId="5ACFAD62" w14:textId="54855A9F" w:rsidR="0008797C" w:rsidRPr="0008797C" w:rsidRDefault="0008797C">
      <w:pPr>
        <w:pStyle w:val="Akapitzlist"/>
        <w:numPr>
          <w:ilvl w:val="0"/>
          <w:numId w:val="10"/>
        </w:numPr>
        <w:spacing w:before="120" w:line="360" w:lineRule="auto"/>
        <w:rPr>
          <w:rFonts w:ascii="Arial" w:hAnsi="Arial" w:cs="Arial"/>
          <w:color w:val="000000"/>
          <w:szCs w:val="24"/>
        </w:rPr>
      </w:pPr>
      <w:r w:rsidRPr="0008797C">
        <w:rPr>
          <w:rFonts w:ascii="Arial" w:hAnsi="Arial" w:cs="Arial"/>
          <w:color w:val="000000"/>
          <w:szCs w:val="24"/>
        </w:rPr>
        <w:t>sztukę – dla towarów przeznaczonych do sprzedaży na sztuki.</w:t>
      </w:r>
    </w:p>
    <w:p w14:paraId="6C3B7279" w14:textId="2310E53A"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FA37F0C" w14:textId="125FAE5F"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Zgodnie z § 4 ust. 3 rozporządzenia w przypadku towaru pakowanego oznaczonego liczbą sztuk dopuszcza się stosowanie przeliczenia na cenę jednostkową za sztukę lub za dziesiętną wielokrotność liczby sztuk.</w:t>
      </w:r>
    </w:p>
    <w:p w14:paraId="7E4DC932" w14:textId="321C11AC"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 xml:space="preserve">Zgodnie z art. 6 ust. 2 ustawy, jeżeli przedsiębiorca nie wykonał obowiązków, o których mowa w art. 4 ustawy, co najmniej trzykrotnie w okresie 12 miesięcy licząc </w:t>
      </w:r>
      <w:r w:rsidRPr="0008797C">
        <w:rPr>
          <w:rFonts w:ascii="Arial" w:hAnsi="Arial" w:cs="Arial"/>
          <w:color w:val="000000"/>
        </w:rPr>
        <w:lastRenderedPageBreak/>
        <w:t>od dnia, w którym stwierdzono naruszenie tych obowiązków po raz pierwszy, wojewódzki inspektor Inspekcji Handlowej nakłada na niego, w drodze decyzji, karę pieniężną do wysokości 40 000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92C7B34" w14:textId="78A4DA87" w:rsidR="0008797C" w:rsidRPr="0008797C" w:rsidRDefault="0008797C" w:rsidP="0008797C">
      <w:pPr>
        <w:spacing w:before="120" w:line="360" w:lineRule="auto"/>
        <w:rPr>
          <w:rFonts w:ascii="Arial" w:hAnsi="Arial" w:cs="Arial"/>
          <w:color w:val="000000"/>
        </w:rPr>
      </w:pPr>
      <w:r w:rsidRPr="0008797C">
        <w:rPr>
          <w:rFonts w:ascii="Arial" w:hAnsi="Arial" w:cs="Arial"/>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A7F2D12" w14:textId="6FDC8254" w:rsidR="0008797C" w:rsidRPr="0008797C" w:rsidRDefault="0008797C" w:rsidP="0008797C">
      <w:pPr>
        <w:pStyle w:val="Nagwek3"/>
        <w:spacing w:before="120"/>
        <w:rPr>
          <w:b/>
          <w:bCs w:val="0"/>
        </w:rPr>
      </w:pPr>
      <w:r w:rsidRPr="0008797C">
        <w:rPr>
          <w:bCs w:val="0"/>
          <w:color w:val="000000"/>
        </w:rPr>
        <w:t xml:space="preserve">W przedmiotowej sprawie w trakcie kontroli przeprowadzonej w dniach 14 i 20 czerwca </w:t>
      </w:r>
      <w:r w:rsidRPr="0008797C">
        <w:rPr>
          <w:bCs w:val="0"/>
        </w:rPr>
        <w:t xml:space="preserve">2022 r. w sklepie </w:t>
      </w:r>
      <w:r w:rsidRPr="0008797C">
        <w:rPr>
          <w:b/>
          <w:bCs w:val="0"/>
          <w:color w:val="FF0000"/>
        </w:rPr>
        <w:t>(dane zanonimizowane)</w:t>
      </w:r>
      <w:r w:rsidRPr="0008797C">
        <w:rPr>
          <w:bCs w:val="0"/>
        </w:rPr>
        <w:t xml:space="preserve"> przy ul. </w:t>
      </w:r>
      <w:r w:rsidRPr="0008797C">
        <w:rPr>
          <w:b/>
          <w:bCs w:val="0"/>
          <w:color w:val="FF0000"/>
        </w:rPr>
        <w:t>(dane zanonimizowane)</w:t>
      </w:r>
      <w:r w:rsidRPr="0008797C">
        <w:rPr>
          <w:bCs w:val="0"/>
        </w:rPr>
        <w:t xml:space="preserve"> w Strzyżowie, należącym do LIDL Sp. z o. o. Sp. komandytowa, Jankowice, </w:t>
      </w:r>
      <w:r w:rsidRPr="0008797C">
        <w:rPr>
          <w:b/>
          <w:bCs w:val="0"/>
          <w:color w:val="FF0000"/>
        </w:rPr>
        <w:t xml:space="preserve">(dane zanonimizowane) </w:t>
      </w:r>
      <w:r w:rsidRPr="0008797C">
        <w:rPr>
          <w:bCs w:val="0"/>
        </w:rPr>
        <w:t xml:space="preserve">Tarnowo Podgórne - inspektorzy Inspekcji Handlowej stwierdzili, że strona nie wykonała ciążących na niej obowiązków wynikających z art. 4 ust. 1 ustawy dotyczących uwidaczniania cen i cen jednostkowych w sposób jednoznaczny, niebudzący wątpliwości oraz umożliwiający ich porównanie dla 28 towarów spośród 117 ocenianych produktów, a mianowicie stwierdzono: </w:t>
      </w:r>
      <w:r w:rsidRPr="0008797C">
        <w:rPr>
          <w:b/>
          <w:bCs w:val="0"/>
        </w:rPr>
        <w:t>brak uwidocznienia ceny i ceny jednostkowej dla 16 produktów (poz. I), brak uwidocznienia ceny dla 1 produktu (poz. II), brak uwidocznienia ceny jednostkowej dla 11 produktów (poz. III).</w:t>
      </w:r>
    </w:p>
    <w:p w14:paraId="4BF0C156" w14:textId="5ABF01B8" w:rsidR="0008797C" w:rsidRPr="0008797C" w:rsidRDefault="0008797C" w:rsidP="0008797C">
      <w:pPr>
        <w:pStyle w:val="Nagwek3"/>
        <w:spacing w:before="120"/>
        <w:rPr>
          <w:bCs w:val="0"/>
        </w:rPr>
      </w:pPr>
      <w:r w:rsidRPr="0008797C">
        <w:rPr>
          <w:bCs w:val="0"/>
        </w:rPr>
        <w:t xml:space="preserve">Ponadto na podstawie zebranych w sprawie dowodów, Podkarpacki Wojewódzki Inspektor Inspekcji Handlowej ustalił, iż w okresie 12 miesięcy poprzedzającym wszczęcie kontroli KH.8361.40.2022, kontrolowany przedsiębiorca, tj. LIDL Sp. z o. o. Sp. komandytowa Jankowice </w:t>
      </w:r>
      <w:r w:rsidRPr="0008797C">
        <w:rPr>
          <w:b/>
          <w:bCs w:val="0"/>
          <w:color w:val="FF0000"/>
        </w:rPr>
        <w:t xml:space="preserve">(dane zanonimizowane) </w:t>
      </w:r>
      <w:r w:rsidRPr="0008797C">
        <w:rPr>
          <w:bCs w:val="0"/>
        </w:rPr>
        <w:t>Tarnowo Podgórne, dwa razy nie wykonał obowiązków, o których mowa w art. 4 ustawy, tj.:</w:t>
      </w:r>
    </w:p>
    <w:p w14:paraId="6E35EA1D" w14:textId="5E18F64C" w:rsidR="0008797C" w:rsidRPr="0008797C" w:rsidRDefault="0008797C">
      <w:pPr>
        <w:pStyle w:val="Akapitzlist"/>
        <w:numPr>
          <w:ilvl w:val="0"/>
          <w:numId w:val="8"/>
        </w:numPr>
        <w:spacing w:line="360" w:lineRule="auto"/>
        <w:ind w:left="714" w:hanging="357"/>
        <w:contextualSpacing w:val="0"/>
        <w:rPr>
          <w:rFonts w:ascii="Arial" w:hAnsi="Arial" w:cs="Arial"/>
          <w:color w:val="000000"/>
          <w:szCs w:val="24"/>
        </w:rPr>
      </w:pPr>
      <w:r w:rsidRPr="0008797C">
        <w:rPr>
          <w:rFonts w:ascii="Arial" w:hAnsi="Arial" w:cs="Arial"/>
          <w:szCs w:val="24"/>
        </w:rPr>
        <w:t xml:space="preserve">W dniu 25 listopada 2021 r. w sklepie </w:t>
      </w:r>
      <w:r w:rsidRPr="0008797C">
        <w:rPr>
          <w:rFonts w:ascii="Arial" w:hAnsi="Arial" w:cs="Arial"/>
          <w:color w:val="000000"/>
          <w:szCs w:val="24"/>
        </w:rPr>
        <w:t xml:space="preserve">przy ul. </w:t>
      </w:r>
      <w:r w:rsidRPr="0008797C">
        <w:rPr>
          <w:rFonts w:ascii="Arial" w:hAnsi="Arial" w:cs="Arial"/>
          <w:b/>
          <w:bCs/>
          <w:color w:val="FF0000"/>
          <w:szCs w:val="24"/>
        </w:rPr>
        <w:t xml:space="preserve">(dane zanonimizowane) </w:t>
      </w:r>
      <w:r w:rsidRPr="0008797C">
        <w:rPr>
          <w:rFonts w:ascii="Arial" w:hAnsi="Arial" w:cs="Arial"/>
          <w:color w:val="000000"/>
          <w:szCs w:val="24"/>
        </w:rPr>
        <w:t xml:space="preserve">w Rzeszowie inspektorzy z Wojewódzkiego Inspektoratu Inspekcji Handlowej w Rzeszowie stwierdzili niewykonanie obowiązków, o których mowa w art. 4 ust. 1 ustawy z uwagi na: brak uwidocznienia ceny i ceny jednostkowej dla 14 produktów, brak uwidocznienia ceny jednostkowej dla 1 produktu i </w:t>
      </w:r>
      <w:r w:rsidRPr="0008797C">
        <w:rPr>
          <w:rFonts w:ascii="Arial" w:hAnsi="Arial" w:cs="Arial"/>
          <w:color w:val="000000"/>
          <w:szCs w:val="24"/>
        </w:rPr>
        <w:lastRenderedPageBreak/>
        <w:t>uwidocznienie nieprawidłowo wyliczonej ceny jednostkowej dla 2 produktów, na łącznie sprawdzonych 107 produktów. Decyzją KH.8361.85.2021 z dnia 17 stycznia 2022 r. stronie wymierzona została pieniężna kara administracyjna w wysokości 2000 zł.</w:t>
      </w:r>
    </w:p>
    <w:p w14:paraId="25634DA1" w14:textId="4EA18523" w:rsidR="0008797C" w:rsidRPr="0008797C" w:rsidRDefault="0008797C">
      <w:pPr>
        <w:pStyle w:val="Akapitzlist"/>
        <w:numPr>
          <w:ilvl w:val="0"/>
          <w:numId w:val="8"/>
        </w:numPr>
        <w:spacing w:line="360" w:lineRule="auto"/>
        <w:ind w:left="714" w:hanging="357"/>
        <w:contextualSpacing w:val="0"/>
        <w:rPr>
          <w:rFonts w:ascii="Arial" w:hAnsi="Arial" w:cs="Arial"/>
          <w:color w:val="000000"/>
          <w:szCs w:val="24"/>
        </w:rPr>
      </w:pPr>
      <w:r w:rsidRPr="0008797C">
        <w:rPr>
          <w:rFonts w:ascii="Arial" w:hAnsi="Arial" w:cs="Arial"/>
          <w:color w:val="000000"/>
          <w:szCs w:val="24"/>
        </w:rPr>
        <w:t xml:space="preserve">W dniu 11 marca 2022 r. w sklepie przy ul. </w:t>
      </w:r>
      <w:r w:rsidRPr="0008797C">
        <w:rPr>
          <w:rFonts w:ascii="Arial" w:hAnsi="Arial" w:cs="Arial"/>
          <w:b/>
          <w:bCs/>
          <w:color w:val="FF0000"/>
          <w:szCs w:val="24"/>
        </w:rPr>
        <w:t xml:space="preserve">(dane zanonimizowane) </w:t>
      </w:r>
      <w:r w:rsidRPr="0008797C">
        <w:rPr>
          <w:rFonts w:ascii="Arial" w:hAnsi="Arial" w:cs="Arial"/>
          <w:color w:val="000000"/>
          <w:szCs w:val="24"/>
        </w:rPr>
        <w:t>w Rzeszowie inspektorzy z Wojewódzkiego Inspektoratu Inspekcji Handlowej w Rzeszowie stwierdzili niewykonanie obowiązków, o których mowa w art. 4 ust. 1 ustawy z uwagi na brak uwidocznienia ceny i ceny jednostkowej dla 11 produktów oraz brak uwidocznienia ceny jednostkowej dla 10 produktów, na łącznie sprawdzonych 125 produktów. Decyzją KH.8361.12.2022 z dnia 28 kwietnia 2022 r. stronie wymierzona została pieniężna kara administracyjna w wysokości 5000 zł.</w:t>
      </w:r>
    </w:p>
    <w:p w14:paraId="6DA5CCF6" w14:textId="37E20ECD" w:rsidR="0008797C" w:rsidRPr="0008797C" w:rsidRDefault="0008797C" w:rsidP="0008797C">
      <w:pPr>
        <w:spacing w:before="120" w:line="360" w:lineRule="auto"/>
        <w:rPr>
          <w:rFonts w:ascii="Arial" w:hAnsi="Arial" w:cs="Arial"/>
          <w:b/>
          <w:bCs/>
          <w:color w:val="000000"/>
        </w:rPr>
      </w:pPr>
      <w:r w:rsidRPr="0008797C">
        <w:rPr>
          <w:rFonts w:ascii="Arial" w:hAnsi="Arial" w:cs="Arial"/>
          <w:color w:val="000000"/>
        </w:rPr>
        <w:t xml:space="preserve">W związku z powyższym spełnione zostały przesłanki do nałożenia przez Podkarpackiego Wojewódzkiego Inspektora Inspekcji Handlowej na przedsiębiorcę kary pieniężnej przewidzianej w art. 6 ust. 2 ustawy. W powyższej sprawie Podkarpacki Wojewódzki Inspektor Inspekcji Handlowej wymierzył stronie karę pieniężną w wysokości </w:t>
      </w:r>
      <w:r w:rsidRPr="0008797C">
        <w:rPr>
          <w:rFonts w:ascii="Arial" w:hAnsi="Arial" w:cs="Arial"/>
          <w:b/>
          <w:bCs/>
          <w:color w:val="000000"/>
        </w:rPr>
        <w:t>9</w:t>
      </w:r>
      <w:r w:rsidRPr="0008797C">
        <w:rPr>
          <w:rFonts w:ascii="Arial" w:hAnsi="Arial" w:cs="Arial"/>
          <w:b/>
          <w:bCs/>
        </w:rPr>
        <w:t>000</w:t>
      </w:r>
      <w:r w:rsidRPr="0008797C">
        <w:rPr>
          <w:rFonts w:ascii="Arial" w:hAnsi="Arial" w:cs="Arial"/>
        </w:rPr>
        <w:t xml:space="preserve"> </w:t>
      </w:r>
      <w:r w:rsidRPr="0008797C">
        <w:rPr>
          <w:rFonts w:ascii="Arial" w:hAnsi="Arial" w:cs="Arial"/>
          <w:b/>
          <w:bCs/>
        </w:rPr>
        <w:t>zł.</w:t>
      </w:r>
    </w:p>
    <w:p w14:paraId="0CB4F168" w14:textId="316CB943" w:rsidR="0008797C" w:rsidRPr="0008797C" w:rsidRDefault="0008797C" w:rsidP="0008797C">
      <w:pPr>
        <w:pStyle w:val="Nagwek3"/>
        <w:spacing w:before="120"/>
        <w:rPr>
          <w:bCs w:val="0"/>
          <w:color w:val="000000"/>
        </w:rPr>
      </w:pPr>
      <w:r w:rsidRPr="0008797C">
        <w:rPr>
          <w:bCs w:val="0"/>
          <w:color w:val="000000"/>
        </w:rPr>
        <w:t>Wymierzając ją wziął pod uwagę, zgodnie z art. 6 ust. 3 ustawy:</w:t>
      </w:r>
    </w:p>
    <w:p w14:paraId="149DD5F6" w14:textId="76211F5F" w:rsidR="0008797C" w:rsidRPr="0008797C" w:rsidRDefault="0008797C">
      <w:pPr>
        <w:pStyle w:val="Akapitzlist"/>
        <w:numPr>
          <w:ilvl w:val="0"/>
          <w:numId w:val="7"/>
        </w:numPr>
        <w:spacing w:line="360" w:lineRule="auto"/>
        <w:ind w:left="782" w:hanging="425"/>
        <w:rPr>
          <w:rFonts w:ascii="Arial" w:hAnsi="Arial" w:cs="Arial"/>
          <w:color w:val="000000"/>
          <w:szCs w:val="24"/>
        </w:rPr>
      </w:pPr>
      <w:r w:rsidRPr="0008797C">
        <w:rPr>
          <w:rFonts w:ascii="Arial" w:hAnsi="Arial" w:cs="Arial"/>
          <w:b/>
          <w:bCs/>
          <w:color w:val="000000"/>
          <w:szCs w:val="24"/>
        </w:rPr>
        <w:t>stopień naruszenia obowiązków</w:t>
      </w:r>
      <w:r w:rsidRPr="0008797C">
        <w:rPr>
          <w:rFonts w:ascii="Arial" w:hAnsi="Arial" w:cs="Arial"/>
          <w:color w:val="000000"/>
          <w:szCs w:val="24"/>
        </w:rPr>
        <w:t xml:space="preserve">, tj. nieprawidłowości stwierdzono w przypadku 28 ze 117 sprawdzonych towarów, co stanowi </w:t>
      </w:r>
      <w:r w:rsidRPr="0008797C">
        <w:rPr>
          <w:rFonts w:ascii="Arial" w:hAnsi="Arial" w:cs="Arial"/>
          <w:szCs w:val="24"/>
        </w:rPr>
        <w:t xml:space="preserve">23,93 % </w:t>
      </w:r>
      <w:r w:rsidRPr="0008797C">
        <w:rPr>
          <w:rFonts w:ascii="Arial" w:hAnsi="Arial" w:cs="Arial"/>
          <w:color w:val="000000"/>
          <w:szCs w:val="24"/>
        </w:rPr>
        <w:t>skontrolowanych łącznie produktów. Wskazać należy, że przedsiębiorca powinien zapewnić rzetelność informacji przekazywanych w zakresie uwidaczniania cen i cen jednostkowych;</w:t>
      </w:r>
    </w:p>
    <w:p w14:paraId="0625F42B" w14:textId="00DF90D6" w:rsidR="0008797C" w:rsidRPr="0008797C" w:rsidRDefault="0008797C">
      <w:pPr>
        <w:pStyle w:val="Akapitzlist"/>
        <w:numPr>
          <w:ilvl w:val="0"/>
          <w:numId w:val="7"/>
        </w:numPr>
        <w:spacing w:line="360" w:lineRule="auto"/>
        <w:ind w:left="782" w:hanging="425"/>
        <w:rPr>
          <w:rFonts w:ascii="Arial" w:hAnsi="Arial" w:cs="Arial"/>
          <w:color w:val="000000"/>
          <w:szCs w:val="24"/>
        </w:rPr>
      </w:pPr>
      <w:r w:rsidRPr="0008797C">
        <w:rPr>
          <w:rFonts w:ascii="Arial" w:hAnsi="Arial" w:cs="Arial"/>
          <w:color w:val="000000"/>
          <w:szCs w:val="24"/>
        </w:rPr>
        <w:t xml:space="preserve">fakt, że jest to </w:t>
      </w:r>
      <w:r w:rsidRPr="0008797C">
        <w:rPr>
          <w:rFonts w:ascii="Arial" w:hAnsi="Arial" w:cs="Arial"/>
          <w:b/>
          <w:bCs/>
          <w:color w:val="000000"/>
          <w:szCs w:val="24"/>
        </w:rPr>
        <w:t>trzecie</w:t>
      </w:r>
      <w:r w:rsidRPr="0008797C">
        <w:rPr>
          <w:rFonts w:ascii="Arial" w:hAnsi="Arial" w:cs="Arial"/>
          <w:color w:val="000000"/>
          <w:szCs w:val="24"/>
        </w:rPr>
        <w:t xml:space="preserve">, stwierdzone </w:t>
      </w:r>
      <w:r w:rsidRPr="0008797C">
        <w:rPr>
          <w:rFonts w:ascii="Arial" w:hAnsi="Arial" w:cs="Arial"/>
          <w:b/>
          <w:bCs/>
          <w:color w:val="000000"/>
          <w:szCs w:val="24"/>
        </w:rPr>
        <w:t>naruszenie</w:t>
      </w:r>
      <w:r w:rsidRPr="0008797C">
        <w:rPr>
          <w:rFonts w:ascii="Arial" w:hAnsi="Arial" w:cs="Arial"/>
          <w:color w:val="000000"/>
          <w:szCs w:val="24"/>
        </w:rPr>
        <w:t xml:space="preserve"> przez przedsiębiorcę przepisów w zakresie uwidaczniania cen towarów w ciągu 12 miesięcy; </w:t>
      </w:r>
    </w:p>
    <w:p w14:paraId="7914D921" w14:textId="4DB6514D" w:rsidR="0008797C" w:rsidRPr="0008797C" w:rsidRDefault="0008797C">
      <w:pPr>
        <w:pStyle w:val="Akapitzlist"/>
        <w:numPr>
          <w:ilvl w:val="0"/>
          <w:numId w:val="7"/>
        </w:numPr>
        <w:spacing w:line="360" w:lineRule="auto"/>
        <w:ind w:left="782" w:hanging="425"/>
        <w:rPr>
          <w:rFonts w:ascii="Arial" w:hAnsi="Arial" w:cs="Arial"/>
          <w:color w:val="000000"/>
          <w:szCs w:val="24"/>
        </w:rPr>
      </w:pPr>
      <w:r w:rsidRPr="0008797C">
        <w:rPr>
          <w:rFonts w:ascii="Arial" w:hAnsi="Arial" w:cs="Arial"/>
          <w:b/>
          <w:bCs/>
          <w:color w:val="000000"/>
          <w:szCs w:val="24"/>
        </w:rPr>
        <w:t>wielkość obrotów i przychodu</w:t>
      </w:r>
      <w:r w:rsidRPr="0008797C">
        <w:rPr>
          <w:rFonts w:ascii="Arial" w:hAnsi="Arial" w:cs="Arial"/>
          <w:color w:val="000000"/>
          <w:szCs w:val="24"/>
        </w:rPr>
        <w:t xml:space="preserve"> przedsiębiorcy w roku </w:t>
      </w:r>
      <w:r w:rsidRPr="0008797C">
        <w:rPr>
          <w:rFonts w:ascii="Arial" w:hAnsi="Arial" w:cs="Arial"/>
          <w:szCs w:val="24"/>
        </w:rPr>
        <w:t>2021.</w:t>
      </w:r>
    </w:p>
    <w:p w14:paraId="2FDABA14" w14:textId="194A7313" w:rsidR="0008797C" w:rsidRPr="0008797C" w:rsidRDefault="0008797C" w:rsidP="0008797C">
      <w:pPr>
        <w:pStyle w:val="Nagwek3"/>
        <w:spacing w:before="120"/>
        <w:rPr>
          <w:bCs w:val="0"/>
          <w:color w:val="000000"/>
        </w:rPr>
      </w:pPr>
      <w:r w:rsidRPr="0008797C">
        <w:rPr>
          <w:bCs w:val="0"/>
          <w:color w:val="000000"/>
        </w:rPr>
        <w:t xml:space="preserve">Podkarpacki Wojewódzki Inspektor Inspekcji Handlowej wydając decyzję oparł się na następujących dowodach: protokole kontroli KH.8361.40.2022 z dnia 14 czerwca 2022 r. wraz z załącznikami, piśmie strony z dnia 24 czerwca 2022 r., zawiadomieniu o wszczęciu postępowania z urzędu z dnia 13 lipca 2022 r., postanowieniu o włączeniu w poczet dowodów z dnia 13 lipca 2022 r. oraz dokumentach nim objętych (protokół kontroli KH.8361.85.2021 wraz z załącznikami oraz decyzja KH.8361.85.2021 z dnia 17 stycznia 2022 r., protokół kontroli KH.8361.12.2022 wraz </w:t>
      </w:r>
      <w:r w:rsidRPr="0008797C">
        <w:rPr>
          <w:bCs w:val="0"/>
          <w:color w:val="000000"/>
        </w:rPr>
        <w:lastRenderedPageBreak/>
        <w:t xml:space="preserve">z załącznikami oraz decyzja KH.8361.12.2022 z dnia 28 kwietnia 2022 r.), piśmie strony z dnia 22 lipca 2022 r. (doręczonego 28 lipca 2022 r.) z informacją o przychodzie i obrotach firmy za rok 2021. </w:t>
      </w:r>
    </w:p>
    <w:p w14:paraId="75216B1A" w14:textId="04874971" w:rsidR="0008797C" w:rsidRPr="0008797C" w:rsidRDefault="0008797C" w:rsidP="0008797C">
      <w:pPr>
        <w:spacing w:before="120" w:line="360" w:lineRule="auto"/>
        <w:rPr>
          <w:rFonts w:ascii="Arial" w:hAnsi="Arial" w:cs="Arial"/>
        </w:rPr>
      </w:pPr>
      <w:r w:rsidRPr="0008797C">
        <w:rPr>
          <w:rFonts w:ascii="Arial" w:hAnsi="Arial" w:cs="Arial"/>
        </w:rPr>
        <w:t xml:space="preserve">Biorąc pod uwagę wymienione kryteria, nałożenie kary pieniężnej w kwocie </w:t>
      </w:r>
      <w:r w:rsidRPr="0008797C">
        <w:rPr>
          <w:rFonts w:ascii="Arial" w:hAnsi="Arial" w:cs="Arial"/>
          <w:b/>
          <w:bCs/>
        </w:rPr>
        <w:t>9000</w:t>
      </w:r>
      <w:r w:rsidRPr="0008797C">
        <w:rPr>
          <w:rFonts w:ascii="Arial" w:hAnsi="Arial" w:cs="Arial"/>
        </w:rPr>
        <w:t xml:space="preserve"> </w:t>
      </w:r>
      <w:r w:rsidRPr="0008797C">
        <w:rPr>
          <w:rFonts w:ascii="Arial" w:hAnsi="Arial" w:cs="Arial"/>
          <w:b/>
          <w:bCs/>
        </w:rPr>
        <w:t>zł</w:t>
      </w:r>
      <w:r w:rsidRPr="0008797C">
        <w:rPr>
          <w:rFonts w:ascii="Arial" w:hAnsi="Arial" w:cs="Arial"/>
        </w:rPr>
        <w:t xml:space="preserve"> w stosunku do przewidzianej w ustawie kary określonej w maksymalnej wysokości do 40 000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E16BC7C" w14:textId="58D84EB3" w:rsidR="0008797C" w:rsidRPr="0008797C" w:rsidRDefault="0008797C" w:rsidP="0008797C">
      <w:pPr>
        <w:spacing w:before="120" w:line="360" w:lineRule="auto"/>
        <w:rPr>
          <w:rFonts w:ascii="Arial" w:hAnsi="Arial" w:cs="Arial"/>
          <w:color w:val="000000" w:themeColor="text1"/>
        </w:rPr>
      </w:pPr>
      <w:r w:rsidRPr="0008797C">
        <w:rPr>
          <w:rFonts w:ascii="Arial" w:hAnsi="Arial" w:cs="Arial"/>
          <w:color w:val="000000"/>
        </w:rPr>
        <w:t xml:space="preserve">Odnosząc się do pisma przedsiębiorcy z dnia 24 czerwca 2022 r. organ podkreśla, że działania naprawcze podjęte przez stronę miały charakter następczy i podjęte zostały w wyniku kontroli prowadzonej przez inspektorów Inspekcji Handlowej. Przedsiębiorca </w:t>
      </w:r>
      <w:r w:rsidRPr="0008797C">
        <w:rPr>
          <w:rFonts w:ascii="Arial" w:hAnsi="Arial" w:cs="Arial"/>
          <w:color w:val="000000" w:themeColor="text1"/>
        </w:rPr>
        <w:t xml:space="preserve">prowadzący jednostkę handlu detalicznego ponosi pełną odpowiedzialność za uwidocznienie rzetelnych informacji dotyczących cen i cen jednostkowych oferowanych produktów. </w:t>
      </w:r>
    </w:p>
    <w:p w14:paraId="69499439" w14:textId="108A1D72" w:rsidR="0008797C" w:rsidRPr="0008797C" w:rsidRDefault="0008797C" w:rsidP="0008797C">
      <w:pPr>
        <w:spacing w:before="120" w:line="360" w:lineRule="auto"/>
        <w:rPr>
          <w:rFonts w:ascii="Arial" w:hAnsi="Arial" w:cs="Arial"/>
          <w:color w:val="000000"/>
        </w:rPr>
      </w:pPr>
      <w:r w:rsidRPr="0008797C">
        <w:rPr>
          <w:rFonts w:ascii="Arial" w:hAnsi="Arial" w:cs="Arial"/>
          <w:color w:val="000000" w:themeColor="text1"/>
        </w:rPr>
        <w:t xml:space="preserve">Nie ulega wątpliwości, że organizacja pracy w placówce detalicznej nie może odbywać się ze szkodą dla konsumenta, który </w:t>
      </w:r>
      <w:r w:rsidRPr="0008797C">
        <w:rPr>
          <w:rFonts w:ascii="Arial" w:hAnsi="Arial" w:cs="Arial"/>
        </w:rPr>
        <w:t>ma prawo do pełnych wymaganych przepisami informacji o towarze przed dokonaniem zakupu. Uwidocznienie ceny</w:t>
      </w:r>
      <w:r w:rsidRPr="0008797C">
        <w:rPr>
          <w:rFonts w:ascii="Arial" w:hAnsi="Arial" w:cs="Arial"/>
          <w:color w:val="000000"/>
        </w:rPr>
        <w:t xml:space="preserve"> jednostkowej przy produkcie ma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46C82ADE" w14:textId="7B02A4C8" w:rsidR="0008797C" w:rsidRPr="0008797C" w:rsidRDefault="0008797C" w:rsidP="0008797C">
      <w:pPr>
        <w:spacing w:before="120" w:line="360" w:lineRule="auto"/>
        <w:rPr>
          <w:rFonts w:ascii="Arial" w:hAnsi="Arial" w:cs="Arial"/>
        </w:rPr>
      </w:pPr>
      <w:r w:rsidRPr="0008797C">
        <w:rPr>
          <w:rFonts w:ascii="Arial" w:hAnsi="Arial" w:cs="Arial"/>
        </w:rPr>
        <w:t xml:space="preserve">Organ dostrzega, że stwierdzone nieprawidłowości niezwłocznie zostały poprawione. Może to świadczyć o tym, że przedsiębiorca ze starannością podchodzi do wykazanych przez organ kontroli nieprawidłowości. Niemniej Podkarpacki Wojewódzki Inspektor Inspekcji Handlowej wskazuje, że odpowiedzialność podmiotu naruszającego przepisu ustawy ma charakter obiektywny i powstaje z chwilą popełnienia naruszenia. Oznacza to, że bez znaczenia pozostają okoliczności, w wyniku których strona dopuściła się nieprawidłowości czy podjęte, wskazane wyżej działania naprawcze, które należy podkreślić podjęte zostały w efekcie ustaleń kontroli. Tym samym już samo ujawnienie podczas kontroli w kontrolowanym sklepie </w:t>
      </w:r>
      <w:r w:rsidRPr="0008797C">
        <w:rPr>
          <w:rFonts w:ascii="Arial" w:hAnsi="Arial" w:cs="Arial"/>
        </w:rPr>
        <w:lastRenderedPageBreak/>
        <w:t>nieprawidłowości w zakresie uwidaczniania cen lub cen jednostkowych stanowiło podstawę do wszczęcia postępowania administracyjnego w oparciu o art. 6 ust. 2 ustawy. Wyżej wskazana podstawa wszczęcia postępowania wynika z faktu, iż przedsiębiorca po raz kolejny w zakreślonym przez ustawodawcę dwunastomiesięcznym terminie naruszył przepisy ustawy.</w:t>
      </w:r>
    </w:p>
    <w:p w14:paraId="08217087" w14:textId="0D185563" w:rsidR="0008797C" w:rsidRPr="0008797C" w:rsidRDefault="0008797C" w:rsidP="0008797C">
      <w:pPr>
        <w:spacing w:before="120" w:line="360" w:lineRule="auto"/>
        <w:rPr>
          <w:rFonts w:ascii="Arial" w:hAnsi="Arial" w:cs="Arial"/>
        </w:rPr>
      </w:pPr>
      <w:r w:rsidRPr="0008797C">
        <w:rPr>
          <w:rFonts w:ascii="Arial" w:hAnsi="Arial" w:cs="Arial"/>
        </w:rPr>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 ceny produktu jest bezsprzecznie jednym z podstawowych obowiązków przedsiębiorcy względem konsumenta. </w:t>
      </w:r>
    </w:p>
    <w:p w14:paraId="05E69169" w14:textId="3B23814B" w:rsidR="0008797C" w:rsidRPr="0008797C" w:rsidRDefault="0008797C" w:rsidP="0008797C">
      <w:pPr>
        <w:pStyle w:val="Nagwek3"/>
        <w:spacing w:before="120"/>
        <w:rPr>
          <w:bCs w:val="0"/>
          <w:color w:val="000000"/>
        </w:rPr>
      </w:pPr>
      <w:r w:rsidRPr="0008797C">
        <w:rPr>
          <w:bCs w:val="0"/>
          <w:color w:val="000000"/>
        </w:rPr>
        <w:t xml:space="preserve">Ponadto wskazać należy, że tutejszy organ Inspekcji Handlowej, analizując cały materiał dowodowy nie znalazł podstaw do odstąpienia od wymierzenia administracyjnej kary pieniężnej. </w:t>
      </w:r>
    </w:p>
    <w:p w14:paraId="79651C9E" w14:textId="44082E6D" w:rsidR="0008797C" w:rsidRPr="0008797C" w:rsidRDefault="0008797C" w:rsidP="0008797C">
      <w:pPr>
        <w:spacing w:before="120" w:line="360" w:lineRule="auto"/>
        <w:rPr>
          <w:rFonts w:ascii="Arial" w:hAnsi="Arial" w:cs="Arial"/>
          <w:bCs/>
          <w:color w:val="000000"/>
        </w:rPr>
      </w:pPr>
      <w:r w:rsidRPr="0008797C">
        <w:rPr>
          <w:rFonts w:ascii="Arial" w:hAnsi="Arial" w:cs="Arial"/>
          <w:bCs/>
          <w:color w:val="000000"/>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8797C">
        <w:rPr>
          <w:rFonts w:ascii="Arial" w:hAnsi="Arial" w:cs="Arial"/>
          <w:bCs/>
          <w:color w:val="000000"/>
        </w:rPr>
        <w:t>MoP</w:t>
      </w:r>
      <w:proofErr w:type="spellEnd"/>
      <w:r w:rsidRPr="0008797C">
        <w:rPr>
          <w:rFonts w:ascii="Arial" w:hAnsi="Arial" w:cs="Arial"/>
          <w:bCs/>
          <w:color w:val="000000"/>
        </w:rPr>
        <w:t xml:space="preserve"> 2005, Nr 6). „Siłę wyższą odróżnia od zwykłego przypadku (casus) to, że jest to zdarzenie nadzwyczajne, zewnętrzne i niemożliwe do zapobieżenia (vis </w:t>
      </w:r>
      <w:proofErr w:type="spellStart"/>
      <w:r w:rsidRPr="0008797C">
        <w:rPr>
          <w:rFonts w:ascii="Arial" w:hAnsi="Arial" w:cs="Arial"/>
          <w:bCs/>
          <w:color w:val="000000"/>
        </w:rPr>
        <w:t>cui</w:t>
      </w:r>
      <w:proofErr w:type="spellEnd"/>
      <w:r w:rsidRPr="0008797C">
        <w:rPr>
          <w:rFonts w:ascii="Arial" w:hAnsi="Arial" w:cs="Arial"/>
          <w:bCs/>
          <w:color w:val="000000"/>
        </w:rPr>
        <w:t xml:space="preserve"> </w:t>
      </w:r>
      <w:proofErr w:type="spellStart"/>
      <w:r w:rsidRPr="0008797C">
        <w:rPr>
          <w:rFonts w:ascii="Arial" w:hAnsi="Arial" w:cs="Arial"/>
          <w:bCs/>
          <w:color w:val="000000"/>
        </w:rPr>
        <w:t>humana</w:t>
      </w:r>
      <w:proofErr w:type="spellEnd"/>
      <w:r w:rsidRPr="0008797C">
        <w:rPr>
          <w:rFonts w:ascii="Arial" w:hAnsi="Arial" w:cs="Arial"/>
          <w:bCs/>
          <w:color w:val="000000"/>
        </w:rPr>
        <w:t xml:space="preserve"> </w:t>
      </w:r>
      <w:proofErr w:type="spellStart"/>
      <w:r w:rsidRPr="0008797C">
        <w:rPr>
          <w:rFonts w:ascii="Arial" w:hAnsi="Arial" w:cs="Arial"/>
          <w:bCs/>
          <w:color w:val="000000"/>
        </w:rPr>
        <w:t>infirmitas</w:t>
      </w:r>
      <w:proofErr w:type="spellEnd"/>
      <w:r w:rsidRPr="0008797C">
        <w:rPr>
          <w:rFonts w:ascii="Arial" w:hAnsi="Arial" w:cs="Arial"/>
          <w:bCs/>
          <w:color w:val="000000"/>
        </w:rPr>
        <w:t xml:space="preserve"> </w:t>
      </w:r>
      <w:proofErr w:type="spellStart"/>
      <w:r w:rsidRPr="0008797C">
        <w:rPr>
          <w:rFonts w:ascii="Arial" w:hAnsi="Arial" w:cs="Arial"/>
          <w:bCs/>
          <w:color w:val="000000"/>
        </w:rPr>
        <w:t>resistere</w:t>
      </w:r>
      <w:proofErr w:type="spellEnd"/>
      <w:r w:rsidRPr="0008797C">
        <w:rPr>
          <w:rFonts w:ascii="Arial" w:hAnsi="Arial" w:cs="Arial"/>
          <w:bCs/>
          <w:color w:val="000000"/>
        </w:rPr>
        <w:t xml:space="preserve"> non </w:t>
      </w:r>
      <w:proofErr w:type="spellStart"/>
      <w:r w:rsidRPr="0008797C">
        <w:rPr>
          <w:rFonts w:ascii="Arial" w:hAnsi="Arial" w:cs="Arial"/>
          <w:bCs/>
          <w:color w:val="000000"/>
        </w:rPr>
        <w:t>potest</w:t>
      </w:r>
      <w:proofErr w:type="spellEnd"/>
      <w:r w:rsidRPr="0008797C">
        <w:rPr>
          <w:rFonts w:ascii="Arial" w:hAnsi="Arial" w:cs="Arial"/>
          <w:bCs/>
          <w:color w:val="000000"/>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8797C">
        <w:rPr>
          <w:rFonts w:ascii="Arial" w:hAnsi="Arial" w:cs="Arial"/>
          <w:bCs/>
          <w:color w:val="000000"/>
        </w:rPr>
        <w:t>Kidyba</w:t>
      </w:r>
      <w:proofErr w:type="spellEnd"/>
      <w:r w:rsidRPr="0008797C">
        <w:rPr>
          <w:rFonts w:ascii="Arial" w:hAnsi="Arial" w:cs="Arial"/>
          <w:bCs/>
          <w:color w:val="000000"/>
        </w:rPr>
        <w:t xml:space="preserve">: Kodeks cywilny. Komentarz. T. 3. Zobowiązania – część ogólna. Warszawa 2016, art. 124). W ocenie tutejszego organu Inspekcji, na gruncie sprawy z pewnością nie mamy do czynienia z działaniem siły wyższej. </w:t>
      </w:r>
    </w:p>
    <w:p w14:paraId="3707D16F" w14:textId="248974CF" w:rsidR="0008797C" w:rsidRPr="0008797C" w:rsidRDefault="0008797C" w:rsidP="0008797C">
      <w:pPr>
        <w:spacing w:before="120" w:line="360" w:lineRule="auto"/>
        <w:rPr>
          <w:rFonts w:ascii="Arial" w:hAnsi="Arial" w:cs="Arial"/>
          <w:bCs/>
        </w:rPr>
      </w:pPr>
      <w:r w:rsidRPr="0008797C">
        <w:rPr>
          <w:rFonts w:ascii="Arial" w:hAnsi="Arial" w:cs="Arial"/>
          <w:bCs/>
        </w:rPr>
        <w:lastRenderedPageBreak/>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Pr="0008797C">
        <w:rPr>
          <w:rFonts w:ascii="Arial" w:hAnsi="Arial" w:cs="Arial"/>
          <w:bCs/>
          <w:color w:val="000000" w:themeColor="text1"/>
        </w:rPr>
        <w:t xml:space="preserve">26 maja </w:t>
      </w:r>
      <w:r w:rsidRPr="0008797C">
        <w:rPr>
          <w:rFonts w:ascii="Arial" w:hAnsi="Arial" w:cs="Arial"/>
          <w:bCs/>
        </w:rPr>
        <w:t>2022</w:t>
      </w:r>
      <w:r w:rsidRPr="0008797C">
        <w:rPr>
          <w:rFonts w:ascii="Arial" w:hAnsi="Arial" w:cs="Arial"/>
          <w:bCs/>
          <w:color w:val="FF0000"/>
        </w:rPr>
        <w:t xml:space="preserve"> </w:t>
      </w:r>
      <w:r w:rsidRPr="0008797C">
        <w:rPr>
          <w:rFonts w:ascii="Arial" w:hAnsi="Arial" w:cs="Arial"/>
          <w:bCs/>
        </w:rPr>
        <w:t>r. (sygn. KH.8360</w:t>
      </w:r>
      <w:r w:rsidRPr="0008797C">
        <w:rPr>
          <w:rFonts w:ascii="Arial" w:hAnsi="Arial" w:cs="Arial"/>
          <w:bCs/>
          <w:color w:val="000000" w:themeColor="text1"/>
        </w:rPr>
        <w:t>.41.</w:t>
      </w:r>
      <w:r w:rsidRPr="0008797C">
        <w:rPr>
          <w:rFonts w:ascii="Arial" w:hAnsi="Arial" w:cs="Arial"/>
          <w:bCs/>
        </w:rPr>
        <w:t xml:space="preserve">2022). </w:t>
      </w:r>
      <w:r w:rsidRPr="0008797C">
        <w:rPr>
          <w:rFonts w:ascii="Arial" w:hAnsi="Arial" w:cs="Arial"/>
          <w:bCs/>
          <w:color w:val="000000"/>
        </w:rPr>
        <w:t xml:space="preserve">Przedmiotowe pismo zostało doręczone w dniu </w:t>
      </w:r>
      <w:r w:rsidRPr="0008797C">
        <w:rPr>
          <w:rFonts w:ascii="Arial" w:hAnsi="Arial" w:cs="Arial"/>
          <w:bCs/>
          <w:color w:val="000000" w:themeColor="text1"/>
        </w:rPr>
        <w:t xml:space="preserve">30 maja </w:t>
      </w:r>
      <w:r w:rsidRPr="0008797C">
        <w:rPr>
          <w:rFonts w:ascii="Arial" w:hAnsi="Arial" w:cs="Arial"/>
          <w:bCs/>
          <w:color w:val="000000"/>
        </w:rPr>
        <w:t>2022 r., a kontrolę rozpoczęto 14 czerwca 2022 r. S</w:t>
      </w:r>
      <w:r w:rsidRPr="0008797C">
        <w:rPr>
          <w:rFonts w:ascii="Arial" w:hAnsi="Arial" w:cs="Arial"/>
          <w:bCs/>
        </w:rPr>
        <w:t>trona miała zatem</w:t>
      </w:r>
      <w:r w:rsidRPr="0008797C">
        <w:rPr>
          <w:rFonts w:ascii="Arial" w:hAnsi="Arial" w:cs="Arial"/>
          <w:bCs/>
          <w:color w:val="000000" w:themeColor="text1"/>
        </w:rPr>
        <w:t xml:space="preserve"> 2 </w:t>
      </w:r>
      <w:r w:rsidRPr="0008797C">
        <w:rPr>
          <w:rFonts w:ascii="Arial" w:hAnsi="Arial" w:cs="Arial"/>
          <w:bCs/>
        </w:rPr>
        <w:t xml:space="preserve">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41FA68DD" w14:textId="1AB7C9C3" w:rsidR="0008797C" w:rsidRPr="0008797C" w:rsidRDefault="0008797C" w:rsidP="0008797C">
      <w:pPr>
        <w:spacing w:before="120" w:line="360" w:lineRule="auto"/>
        <w:rPr>
          <w:rFonts w:ascii="Arial" w:hAnsi="Arial" w:cs="Arial"/>
          <w:bCs/>
          <w:color w:val="000000"/>
        </w:rPr>
      </w:pPr>
      <w:r w:rsidRPr="0008797C">
        <w:rPr>
          <w:rFonts w:ascii="Arial" w:hAnsi="Arial" w:cs="Arial"/>
          <w:bCs/>
          <w:color w:val="000000"/>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E95C273" w14:textId="14292E49" w:rsidR="0008797C" w:rsidRPr="0008797C" w:rsidRDefault="0008797C">
      <w:pPr>
        <w:pStyle w:val="Akapitzlist"/>
        <w:numPr>
          <w:ilvl w:val="0"/>
          <w:numId w:val="11"/>
        </w:numPr>
        <w:spacing w:before="120" w:line="360" w:lineRule="auto"/>
        <w:rPr>
          <w:rFonts w:ascii="Arial" w:hAnsi="Arial" w:cs="Arial"/>
          <w:bCs/>
          <w:color w:val="000000"/>
          <w:szCs w:val="24"/>
        </w:rPr>
      </w:pPr>
      <w:r w:rsidRPr="0008797C">
        <w:rPr>
          <w:rFonts w:ascii="Arial" w:hAnsi="Arial" w:cs="Arial"/>
          <w:bCs/>
          <w:color w:val="000000"/>
          <w:szCs w:val="24"/>
        </w:rPr>
        <w:t>waga naruszenia prawa jest znikoma, a strona zaprzestała naruszania prawa lub</w:t>
      </w:r>
    </w:p>
    <w:p w14:paraId="1251794A" w14:textId="2AE5A6AD" w:rsidR="0008797C" w:rsidRPr="0008797C" w:rsidRDefault="0008797C">
      <w:pPr>
        <w:pStyle w:val="Akapitzlist"/>
        <w:numPr>
          <w:ilvl w:val="0"/>
          <w:numId w:val="11"/>
        </w:numPr>
        <w:spacing w:before="120" w:line="360" w:lineRule="auto"/>
        <w:rPr>
          <w:rFonts w:ascii="Arial" w:hAnsi="Arial" w:cs="Arial"/>
          <w:bCs/>
          <w:color w:val="000000"/>
          <w:szCs w:val="24"/>
        </w:rPr>
      </w:pPr>
      <w:r w:rsidRPr="0008797C">
        <w:rPr>
          <w:rFonts w:ascii="Arial" w:hAnsi="Arial" w:cs="Arial"/>
          <w:bCs/>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A6D89C" w14:textId="6D610AF4" w:rsidR="0008797C" w:rsidRPr="0008797C" w:rsidRDefault="0008797C" w:rsidP="0008797C">
      <w:pPr>
        <w:spacing w:before="120" w:line="360" w:lineRule="auto"/>
        <w:rPr>
          <w:rFonts w:ascii="Arial" w:hAnsi="Arial" w:cs="Arial"/>
          <w:bCs/>
        </w:rPr>
      </w:pPr>
      <w:r w:rsidRPr="0008797C">
        <w:rPr>
          <w:rFonts w:ascii="Arial" w:hAnsi="Arial" w:cs="Arial"/>
          <w:bCs/>
          <w:color w:val="000000"/>
        </w:rPr>
        <w:t xml:space="preserve">W ocenie tutejszego organu Inspekcji wagi naruszenia prawa przez stronę nie można uznać za znikomą, gdyż nieprawidłowości w uwidacznianiu cen jednostkowych dotyczyły prawie 24 </w:t>
      </w:r>
      <w:r w:rsidRPr="0008797C">
        <w:rPr>
          <w:rFonts w:ascii="Arial" w:hAnsi="Arial" w:cs="Arial"/>
          <w:bCs/>
        </w:rPr>
        <w:t xml:space="preserve">% </w:t>
      </w:r>
      <w:r w:rsidRPr="0008797C">
        <w:rPr>
          <w:rFonts w:ascii="Arial" w:hAnsi="Arial" w:cs="Arial"/>
          <w:bCs/>
          <w:color w:val="000000"/>
        </w:rPr>
        <w:t xml:space="preserve">sprawdzonych w toku kontroli cen. </w:t>
      </w:r>
      <w:r w:rsidRPr="0008797C">
        <w:rPr>
          <w:rFonts w:ascii="Arial" w:hAnsi="Arial" w:cs="Arial"/>
          <w:bCs/>
        </w:rPr>
        <w:t xml:space="preserve">Tym samym nie można było zastosować art. 189f § 1 pkt 1 kpa, gdyż wskazane w tym przepisie dwie przesłanki muszą wystąpić </w:t>
      </w:r>
      <w:r w:rsidRPr="0008797C">
        <w:rPr>
          <w:rFonts w:ascii="Arial" w:hAnsi="Arial" w:cs="Arial"/>
          <w:b/>
          <w:bCs/>
        </w:rPr>
        <w:t>łącznie</w:t>
      </w:r>
      <w:r w:rsidRPr="0008797C">
        <w:rPr>
          <w:rFonts w:ascii="Arial" w:hAnsi="Arial" w:cs="Arial"/>
          <w:bCs/>
        </w:rPr>
        <w:t>. Mając na uwadze, że, jak wskazał organ, wagi naruszenia nie można było uznać za znikomą, nie znalazło uzasadnienia odstąpienie od wymierzenia od kary pieniężnej w trybie art. 189f § 1 pkt 1 kpa.</w:t>
      </w:r>
    </w:p>
    <w:p w14:paraId="4DD0B283" w14:textId="6ED8E2F3" w:rsidR="0008797C" w:rsidRPr="0008797C" w:rsidRDefault="0008797C" w:rsidP="0008797C">
      <w:pPr>
        <w:spacing w:before="120" w:line="360" w:lineRule="auto"/>
        <w:rPr>
          <w:rFonts w:ascii="Arial" w:hAnsi="Arial" w:cs="Arial"/>
          <w:bCs/>
        </w:rPr>
      </w:pPr>
      <w:r w:rsidRPr="0008797C">
        <w:rPr>
          <w:rFonts w:ascii="Arial" w:hAnsi="Arial" w:cs="Arial"/>
          <w:bCs/>
        </w:rPr>
        <w:t xml:space="preserve">Nie można również było zastosować alternatywy, która umożliwiałaby zastosowanie instytucji odstąpienia wskazanej w przepisie art. </w:t>
      </w:r>
      <w:r w:rsidRPr="0008797C">
        <w:rPr>
          <w:rFonts w:ascii="Arial" w:hAnsi="Arial" w:cs="Arial"/>
          <w:bCs/>
          <w:kern w:val="2"/>
        </w:rPr>
        <w:t>189f § 1 pkt 2 kpa.</w:t>
      </w:r>
      <w:r w:rsidRPr="0008797C">
        <w:rPr>
          <w:rFonts w:ascii="Arial" w:hAnsi="Arial" w:cs="Arial"/>
          <w:bCs/>
        </w:rPr>
        <w:t xml:space="preserve"> Kwestie cen sprawdzonych w trakcie kontroli KH.8361.40.2022 nie mogły być przedmiotem </w:t>
      </w:r>
      <w:r w:rsidRPr="0008797C">
        <w:rPr>
          <w:rFonts w:ascii="Arial" w:hAnsi="Arial" w:cs="Arial"/>
          <w:bCs/>
        </w:rPr>
        <w:lastRenderedPageBreak/>
        <w:t xml:space="preserve">kontroli innego organu, gdyż zgodnie z przepisami, jedynym uprawnionym rzeczowo i miejscowo organem mogącym przeprowadzić kontrolę i nałożyć karę w przedmiotowym zakresie jest Podkarpacki Wojewódzki Inspektor Inspekcji Handlowej. </w:t>
      </w:r>
    </w:p>
    <w:p w14:paraId="5A5D1D43" w14:textId="181E8F4F" w:rsidR="0008797C" w:rsidRPr="0008797C" w:rsidRDefault="0008797C" w:rsidP="0008797C">
      <w:pPr>
        <w:spacing w:before="120" w:line="360" w:lineRule="auto"/>
        <w:rPr>
          <w:rFonts w:ascii="Arial" w:hAnsi="Arial" w:cs="Arial"/>
          <w:bCs/>
          <w:color w:val="000000"/>
        </w:rPr>
      </w:pPr>
      <w:r w:rsidRPr="0008797C">
        <w:rPr>
          <w:rFonts w:ascii="Arial" w:hAnsi="Arial" w:cs="Arial"/>
          <w:bCs/>
          <w:color w:val="000000"/>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41386CBB" w14:textId="0BDCD7E2" w:rsidR="0008797C" w:rsidRPr="0008797C" w:rsidRDefault="0008797C">
      <w:pPr>
        <w:pStyle w:val="Akapitzlist"/>
        <w:numPr>
          <w:ilvl w:val="0"/>
          <w:numId w:val="12"/>
        </w:numPr>
        <w:spacing w:before="120" w:line="360" w:lineRule="auto"/>
        <w:rPr>
          <w:rFonts w:ascii="Arial" w:hAnsi="Arial" w:cs="Arial"/>
          <w:bCs/>
          <w:color w:val="000000"/>
          <w:szCs w:val="24"/>
        </w:rPr>
      </w:pPr>
      <w:r w:rsidRPr="0008797C">
        <w:rPr>
          <w:rFonts w:ascii="Arial" w:hAnsi="Arial" w:cs="Arial"/>
          <w:bCs/>
          <w:color w:val="000000"/>
          <w:szCs w:val="24"/>
        </w:rPr>
        <w:t>usunięcie naruszenia prawa lub</w:t>
      </w:r>
    </w:p>
    <w:p w14:paraId="7968C0A5" w14:textId="0159D8EA" w:rsidR="0008797C" w:rsidRPr="0008797C" w:rsidRDefault="0008797C">
      <w:pPr>
        <w:pStyle w:val="Akapitzlist"/>
        <w:numPr>
          <w:ilvl w:val="0"/>
          <w:numId w:val="12"/>
        </w:numPr>
        <w:spacing w:before="120" w:line="360" w:lineRule="auto"/>
        <w:rPr>
          <w:rFonts w:ascii="Arial" w:hAnsi="Arial" w:cs="Arial"/>
          <w:bCs/>
          <w:color w:val="000000"/>
          <w:szCs w:val="24"/>
        </w:rPr>
      </w:pPr>
      <w:r w:rsidRPr="0008797C">
        <w:rPr>
          <w:rFonts w:ascii="Arial" w:hAnsi="Arial" w:cs="Arial"/>
          <w:bCs/>
          <w:color w:val="000000"/>
          <w:szCs w:val="24"/>
        </w:rPr>
        <w:t>powiadomienie właściwych podmiotów o stwierdzonym naruszeniu prawa, określając</w:t>
      </w:r>
      <w:r>
        <w:rPr>
          <w:rFonts w:ascii="Arial" w:hAnsi="Arial" w:cs="Arial"/>
          <w:bCs/>
          <w:color w:val="000000"/>
          <w:szCs w:val="24"/>
        </w:rPr>
        <w:t xml:space="preserve"> </w:t>
      </w:r>
      <w:r w:rsidRPr="0008797C">
        <w:rPr>
          <w:rFonts w:ascii="Arial" w:hAnsi="Arial" w:cs="Arial"/>
          <w:bCs/>
          <w:color w:val="000000"/>
          <w:szCs w:val="24"/>
        </w:rPr>
        <w:t>termin i sposób powiadomienia.</w:t>
      </w:r>
    </w:p>
    <w:p w14:paraId="42B36C48" w14:textId="0270061D" w:rsidR="0008797C" w:rsidRPr="00DC7C71" w:rsidRDefault="0008797C" w:rsidP="00DC7C71">
      <w:pPr>
        <w:spacing w:before="120" w:line="360" w:lineRule="auto"/>
        <w:rPr>
          <w:rFonts w:ascii="Arial" w:hAnsi="Arial" w:cs="Arial"/>
        </w:rPr>
      </w:pPr>
      <w:r w:rsidRPr="00DC7C71">
        <w:rPr>
          <w:rFonts w:ascii="Arial" w:hAnsi="Arial" w:cs="Arial"/>
          <w:color w:val="000000"/>
        </w:rPr>
        <w:t xml:space="preserve">Biorąc pod uwagę, że jest to trzecie stwierdzone przez organ w ciągu ostatnich dwunastu miesięcy naruszenie przepisów przez stronę, odstąpienie od wymierzenia kary administracyjnej, na podstawie przesłanek wskazanych w powyższym przepisie w ocenie tutejszego organu, byłoby w sposób oczywisty niecelowe. </w:t>
      </w:r>
      <w:r w:rsidRPr="00DC7C71">
        <w:rPr>
          <w:rFonts w:ascii="Arial" w:hAnsi="Arial" w:cs="Arial"/>
        </w:rPr>
        <w:t>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784DE72F" w14:textId="0CA560C9" w:rsidR="0008797C" w:rsidRPr="00DC7C71" w:rsidRDefault="0008797C" w:rsidP="00DC7C71">
      <w:pPr>
        <w:spacing w:before="120" w:line="360" w:lineRule="auto"/>
        <w:rPr>
          <w:rFonts w:ascii="Arial" w:hAnsi="Arial" w:cs="Arial"/>
          <w:kern w:val="2"/>
        </w:rPr>
      </w:pPr>
      <w:r w:rsidRPr="00DC7C71">
        <w:rPr>
          <w:rFonts w:ascii="Arial" w:hAnsi="Arial" w:cs="Arial"/>
          <w:kern w:val="2"/>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w:t>
      </w:r>
      <w:r w:rsidRPr="00DC7C71">
        <w:rPr>
          <w:rFonts w:ascii="Arial" w:hAnsi="Arial" w:cs="Arial"/>
          <w:kern w:val="2"/>
        </w:rPr>
        <w:lastRenderedPageBreak/>
        <w:t>Prawa przedsiębiorców, odstępuje się od nałożenia administracyjnej kary pieniężnej. Instytucja ta nie znajdzie zastosowania do strony, bowiem nie jest ona podmiotem działającym w oparciu o wpis do CEIDG.</w:t>
      </w:r>
    </w:p>
    <w:p w14:paraId="5FAAFEE4" w14:textId="420D2076" w:rsidR="0008797C" w:rsidRPr="00DC7C71" w:rsidRDefault="0008797C" w:rsidP="00DC7C71">
      <w:pPr>
        <w:spacing w:before="120" w:line="360" w:lineRule="auto"/>
        <w:rPr>
          <w:rFonts w:ascii="Arial" w:hAnsi="Arial" w:cs="Arial"/>
        </w:rPr>
      </w:pPr>
      <w:r w:rsidRPr="00DC7C71">
        <w:rPr>
          <w:rFonts w:ascii="Arial" w:hAnsi="Arial" w:cs="Arial"/>
        </w:rPr>
        <w:t>W związku z powyższym tutejszy organ Inspekcji orzekł jak w sentencji.</w:t>
      </w:r>
    </w:p>
    <w:p w14:paraId="3E0164BE" w14:textId="20FAA71D" w:rsidR="0008797C" w:rsidRPr="00DC7C71" w:rsidRDefault="0008797C" w:rsidP="00DC7C71">
      <w:pPr>
        <w:spacing w:before="120" w:line="360" w:lineRule="auto"/>
        <w:rPr>
          <w:rFonts w:ascii="Arial" w:hAnsi="Arial" w:cs="Arial"/>
          <w:bCs/>
          <w:color w:val="000000"/>
          <w:kern w:val="2"/>
        </w:rPr>
      </w:pPr>
      <w:r w:rsidRPr="00DC7C71">
        <w:rPr>
          <w:rFonts w:ascii="Arial" w:hAnsi="Arial" w:cs="Arial"/>
          <w:color w:val="000000"/>
          <w:kern w:val="2"/>
        </w:rPr>
        <w:t xml:space="preserve">Należy zaznaczyć, że Podkarpacki Wojewódzki Inspektor Inspekcji Handlowej wydając decyzję w niniejszej sprawie oparł się na spójnym materiale dowodowym pozwalającym jednoznacznie na przyjęcie, że ustalony stan faktyczny uzasadnia </w:t>
      </w:r>
      <w:r w:rsidRPr="00DC7C71">
        <w:rPr>
          <w:rFonts w:ascii="Arial" w:hAnsi="Arial" w:cs="Arial"/>
          <w:bCs/>
          <w:color w:val="000000"/>
          <w:kern w:val="2"/>
        </w:rPr>
        <w:t xml:space="preserve">wydanie powyższego rozstrzygnięcia. </w:t>
      </w:r>
    </w:p>
    <w:p w14:paraId="7DCE87CD" w14:textId="23DF3020" w:rsidR="0057018B" w:rsidRPr="00DC7C71" w:rsidRDefault="0008797C" w:rsidP="00DC7C71">
      <w:pPr>
        <w:pStyle w:val="Nagwek3"/>
        <w:spacing w:before="120"/>
        <w:rPr>
          <w:bCs w:val="0"/>
          <w:color w:val="000000"/>
          <w:szCs w:val="20"/>
        </w:rPr>
      </w:pPr>
      <w:r w:rsidRPr="00DC7C71">
        <w:rPr>
          <w:bCs w:val="0"/>
          <w:color w:val="000000"/>
        </w:rPr>
        <w:t>Na podstawie art. 7 ust. 1 i 3 ustawy karę pieniężną, stanowiącą dochód budżetu państwa, przedsiębiorca winien uiścić na rachunek bankowy Wojewódzkiego Inspektoratu Inspekcji Handlowej w Rzeszowie, ul. 8 Marca 5, 35-959 Rzeszów - numer konta:</w:t>
      </w:r>
      <w:r w:rsidR="00DC7C71" w:rsidRPr="00DC7C71">
        <w:rPr>
          <w:bCs w:val="0"/>
          <w:color w:val="000000"/>
        </w:rPr>
        <w:t xml:space="preserve"> </w:t>
      </w:r>
      <w:r w:rsidRPr="00DC7C71">
        <w:rPr>
          <w:b/>
          <w:bCs w:val="0"/>
          <w:color w:val="000000"/>
        </w:rPr>
        <w:t>NBP O/O w Rzeszowie 67 1010 1528 0016 5822 3100 0000,</w:t>
      </w:r>
      <w:r w:rsidR="00DC7C71" w:rsidRPr="00DC7C71">
        <w:rPr>
          <w:b/>
          <w:bCs w:val="0"/>
          <w:color w:val="000000"/>
        </w:rPr>
        <w:t xml:space="preserve"> </w:t>
      </w:r>
      <w:r w:rsidRPr="00DC7C71">
        <w:rPr>
          <w:bCs w:val="0"/>
          <w:color w:val="000000"/>
        </w:rPr>
        <w:t>w terminie 7 dni od dnia, w którym decyzja o wymierzeniu kary stała się ostateczna</w:t>
      </w:r>
      <w:r w:rsidR="0057018B" w:rsidRPr="00DC7C71">
        <w:rPr>
          <w:rFonts w:eastAsia="Calibri"/>
          <w:bCs w:val="0"/>
          <w:lang w:eastAsia="en-US"/>
        </w:rPr>
        <w:t>.</w:t>
      </w:r>
    </w:p>
    <w:p w14:paraId="6F515665" w14:textId="77777777" w:rsidR="0057018B" w:rsidRPr="0008797C" w:rsidRDefault="0057018B" w:rsidP="00CF4D4C">
      <w:pPr>
        <w:pStyle w:val="Nagwek3"/>
        <w:spacing w:before="120"/>
        <w:rPr>
          <w:bCs w:val="0"/>
        </w:rPr>
      </w:pPr>
      <w:r w:rsidRPr="0008797C">
        <w:rPr>
          <w:bCs w:val="0"/>
        </w:rPr>
        <w:t>Pouczenie:</w:t>
      </w:r>
    </w:p>
    <w:p w14:paraId="0BB8E57F" w14:textId="1FB354AB"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127</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2</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Kodeksu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postępowania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administracyjnego,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niniejszej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przysługuje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które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129</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2</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kpa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wnosi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Prezesa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Urzędu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Ochrony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Konkurencji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Konsumentów,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Pl.</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Powstańców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Warszawy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00-950</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Warszawa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pośrednictwem</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Podkarpackiego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Wojewódzkiego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Inspektora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Inspekcji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Handlowej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terminie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14</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jej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doręczenia.</w:t>
      </w:r>
      <w:r w:rsidR="0008797C" w:rsidRPr="0008797C">
        <w:rPr>
          <w:rFonts w:ascii="Arial" w:eastAsia="Calibri" w:hAnsi="Arial" w:cs="Arial"/>
          <w:szCs w:val="24"/>
          <w:lang w:eastAsia="zh-CN"/>
        </w:rPr>
        <w:t xml:space="preserve"> </w:t>
      </w:r>
    </w:p>
    <w:p w14:paraId="4F48F813" w14:textId="521BBFA3"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127a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Kodeksu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postepowania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administracyjnego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trakcie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biegu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terminu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może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zrzec</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wniesienia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wobec</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organu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publicznej,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który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wydał</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dniem</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doręczenia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organowi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publicznej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oświadczenia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zrzeczeniu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wniesienia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przez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ostatnią</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postępowania,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staje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ostateczna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prawomocna.</w:t>
      </w:r>
    </w:p>
    <w:p w14:paraId="1451630B" w14:textId="2D6D1ED9" w:rsidR="0057018B" w:rsidRPr="0008797C" w:rsidRDefault="00F351B4" w:rsidP="00F351B4">
      <w:pPr>
        <w:spacing w:before="120" w:line="360" w:lineRule="auto"/>
        <w:rPr>
          <w:rFonts w:ascii="Arial" w:eastAsia="Calibri" w:hAnsi="Arial" w:cs="Arial"/>
          <w:szCs w:val="24"/>
          <w:lang w:eastAsia="zh-CN"/>
        </w:rPr>
      </w:pPr>
      <w:r w:rsidRPr="0008797C">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8</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informowaniu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cenach</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towarów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usług</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kar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pieniężnych</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zakresie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nieuregulowanym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stosuje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odpowiednio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przepisy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działu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III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dnia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29</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sierpnia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1997</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Ordynacja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podatkowa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(tekst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jednolity: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2021</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1540</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proofErr w:type="spellStart"/>
      <w:r w:rsidRPr="0008797C">
        <w:rPr>
          <w:rFonts w:ascii="Arial" w:eastAsia="Calibri" w:hAnsi="Arial" w:cs="Arial"/>
          <w:szCs w:val="24"/>
          <w:lang w:eastAsia="zh-CN"/>
        </w:rPr>
        <w:t>późn</w:t>
      </w:r>
      <w:proofErr w:type="spellEnd"/>
      <w:r w:rsidRPr="0008797C">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Kary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podlegają</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trybie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przepisów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postępowaniu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egzekucyjnym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zakresie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obowiązków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charakterze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pieniężnym</w:t>
      </w:r>
      <w:r w:rsidR="0057018B" w:rsidRPr="0008797C">
        <w:rPr>
          <w:rFonts w:ascii="Arial" w:eastAsia="Calibri" w:hAnsi="Arial" w:cs="Arial"/>
          <w:szCs w:val="24"/>
          <w:lang w:eastAsia="en-US"/>
        </w:rPr>
        <w:t>.</w:t>
      </w:r>
    </w:p>
    <w:p w14:paraId="11515186" w14:textId="77777777" w:rsidR="0057018B" w:rsidRPr="0008797C" w:rsidRDefault="0057018B" w:rsidP="00CF4D4C">
      <w:pPr>
        <w:pStyle w:val="Nagwek3"/>
        <w:spacing w:before="120"/>
        <w:rPr>
          <w:b/>
          <w:bCs w:val="0"/>
        </w:rPr>
      </w:pPr>
      <w:r w:rsidRPr="0008797C">
        <w:rPr>
          <w:b/>
          <w:bCs w:val="0"/>
        </w:rPr>
        <w:lastRenderedPageBreak/>
        <w:t>Otrzymują:</w:t>
      </w:r>
    </w:p>
    <w:p w14:paraId="1FBBCC99" w14:textId="77777777"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Adresat;</w:t>
      </w:r>
    </w:p>
    <w:p w14:paraId="02A4BD70" w14:textId="524E6D52"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Wydz.</w:t>
      </w:r>
      <w:r w:rsidR="0008797C" w:rsidRPr="0008797C">
        <w:rPr>
          <w:rFonts w:ascii="Arial" w:hAnsi="Arial" w:cs="Arial"/>
          <w:szCs w:val="24"/>
          <w:lang w:eastAsia="zh-CN"/>
        </w:rPr>
        <w:t xml:space="preserve"> </w:t>
      </w:r>
      <w:r w:rsidRPr="00F351B4">
        <w:rPr>
          <w:rFonts w:ascii="Arial" w:hAnsi="Arial" w:cs="Arial"/>
          <w:szCs w:val="24"/>
          <w:lang w:eastAsia="zh-CN"/>
        </w:rPr>
        <w:t>BA;</w:t>
      </w:r>
    </w:p>
    <w:p w14:paraId="0504197A" w14:textId="7F3A7E14"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Aa</w:t>
      </w:r>
      <w:r w:rsidR="0008797C" w:rsidRPr="0008797C">
        <w:rPr>
          <w:rFonts w:ascii="Arial" w:hAnsi="Arial" w:cs="Arial"/>
          <w:szCs w:val="24"/>
          <w:lang w:eastAsia="zh-CN"/>
        </w:rPr>
        <w:t xml:space="preserve"> </w:t>
      </w:r>
      <w:r w:rsidRPr="00F351B4">
        <w:rPr>
          <w:rFonts w:ascii="Arial" w:hAnsi="Arial" w:cs="Arial"/>
          <w:szCs w:val="24"/>
          <w:lang w:eastAsia="zh-CN"/>
        </w:rPr>
        <w:t>(DP/P.W.</w:t>
      </w:r>
      <w:r w:rsidR="0008797C" w:rsidRPr="0008797C">
        <w:rPr>
          <w:rFonts w:ascii="Arial" w:hAnsi="Arial" w:cs="Arial"/>
          <w:szCs w:val="24"/>
          <w:lang w:eastAsia="zh-CN"/>
        </w:rPr>
        <w:t xml:space="preserve"> </w:t>
      </w:r>
      <w:r w:rsidRPr="00F351B4">
        <w:rPr>
          <w:rFonts w:ascii="Arial" w:hAnsi="Arial" w:cs="Arial"/>
          <w:szCs w:val="24"/>
          <w:lang w:eastAsia="zh-CN"/>
        </w:rPr>
        <w:t>po-</w:t>
      </w:r>
      <w:proofErr w:type="spellStart"/>
      <w:r w:rsidRPr="00F351B4">
        <w:rPr>
          <w:rFonts w:ascii="Arial" w:hAnsi="Arial" w:cs="Arial"/>
          <w:szCs w:val="24"/>
          <w:lang w:eastAsia="zh-CN"/>
        </w:rPr>
        <w:t>m.o</w:t>
      </w:r>
      <w:proofErr w:type="spellEnd"/>
      <w:r w:rsidRPr="00F351B4">
        <w:rPr>
          <w:rFonts w:ascii="Arial" w:hAnsi="Arial" w:cs="Arial"/>
          <w:szCs w:val="24"/>
          <w:lang w:eastAsia="zh-CN"/>
        </w:rPr>
        <w:t>.).</w:t>
      </w:r>
    </w:p>
    <w:p w14:paraId="45A6F4A7" w14:textId="24D2BCE2" w:rsidR="003B7C7E" w:rsidRPr="0008797C" w:rsidRDefault="003B7C7E" w:rsidP="00CF4D4C">
      <w:pPr>
        <w:spacing w:before="240" w:line="360" w:lineRule="auto"/>
        <w:rPr>
          <w:rFonts w:ascii="Arial" w:hAnsi="Arial" w:cs="Arial"/>
          <w:szCs w:val="24"/>
        </w:rPr>
      </w:pPr>
      <w:r w:rsidRPr="0008797C">
        <w:rPr>
          <w:rFonts w:ascii="Arial" w:hAnsi="Arial" w:cs="Arial"/>
          <w:szCs w:val="24"/>
        </w:rPr>
        <w:t>PODKARPACKI</w:t>
      </w:r>
      <w:r w:rsidR="0008797C" w:rsidRPr="0008797C">
        <w:rPr>
          <w:rFonts w:ascii="Arial" w:hAnsi="Arial" w:cs="Arial"/>
          <w:szCs w:val="24"/>
        </w:rPr>
        <w:t xml:space="preserve"> </w:t>
      </w:r>
      <w:r w:rsidRPr="0008797C">
        <w:rPr>
          <w:rFonts w:ascii="Arial" w:hAnsi="Arial" w:cs="Arial"/>
          <w:szCs w:val="24"/>
        </w:rPr>
        <w:t>WOJEWÓDZKI</w:t>
      </w:r>
      <w:r w:rsidR="0008797C" w:rsidRPr="0008797C">
        <w:rPr>
          <w:rFonts w:ascii="Arial" w:hAnsi="Arial" w:cs="Arial"/>
          <w:szCs w:val="24"/>
        </w:rPr>
        <w:t xml:space="preserve"> </w:t>
      </w:r>
      <w:r w:rsidRPr="0008797C">
        <w:rPr>
          <w:rFonts w:ascii="Arial" w:hAnsi="Arial" w:cs="Arial"/>
          <w:szCs w:val="24"/>
        </w:rPr>
        <w:t>INSPEKTOR</w:t>
      </w:r>
      <w:r w:rsidR="0008797C" w:rsidRPr="0008797C">
        <w:rPr>
          <w:rFonts w:ascii="Arial" w:hAnsi="Arial" w:cs="Arial"/>
          <w:szCs w:val="24"/>
        </w:rPr>
        <w:t xml:space="preserve"> </w:t>
      </w:r>
      <w:r w:rsidRPr="0008797C">
        <w:rPr>
          <w:rFonts w:ascii="Arial" w:hAnsi="Arial" w:cs="Arial"/>
          <w:szCs w:val="24"/>
        </w:rPr>
        <w:t>INSPEKCJI</w:t>
      </w:r>
      <w:r w:rsidR="0008797C" w:rsidRPr="0008797C">
        <w:rPr>
          <w:rFonts w:ascii="Arial" w:hAnsi="Arial" w:cs="Arial"/>
          <w:szCs w:val="24"/>
        </w:rPr>
        <w:t xml:space="preserve"> </w:t>
      </w:r>
      <w:r w:rsidRPr="0008797C">
        <w:rPr>
          <w:rFonts w:ascii="Arial" w:hAnsi="Arial" w:cs="Arial"/>
          <w:szCs w:val="24"/>
        </w:rPr>
        <w:t>HANDLOWEJ</w:t>
      </w:r>
      <w:r w:rsidR="0008797C" w:rsidRPr="0008797C">
        <w:rPr>
          <w:rFonts w:ascii="Arial" w:hAnsi="Arial" w:cs="Arial"/>
          <w:szCs w:val="24"/>
        </w:rPr>
        <w:t xml:space="preserve"> </w:t>
      </w:r>
      <w:r w:rsidRPr="0008797C">
        <w:rPr>
          <w:rFonts w:ascii="Arial" w:hAnsi="Arial" w:cs="Arial"/>
          <w:szCs w:val="24"/>
        </w:rPr>
        <w:t>Jerzy</w:t>
      </w:r>
      <w:r w:rsidR="0008797C" w:rsidRPr="0008797C">
        <w:rPr>
          <w:rFonts w:ascii="Arial" w:hAnsi="Arial" w:cs="Arial"/>
          <w:szCs w:val="24"/>
        </w:rPr>
        <w:t xml:space="preserve"> </w:t>
      </w:r>
      <w:r w:rsidRPr="0008797C">
        <w:rPr>
          <w:rFonts w:ascii="Arial" w:hAnsi="Arial" w:cs="Arial"/>
          <w:szCs w:val="24"/>
        </w:rPr>
        <w:t>Szczepański</w:t>
      </w:r>
    </w:p>
    <w:sectPr w:rsidR="003B7C7E" w:rsidRPr="0008797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A406" w14:textId="77777777" w:rsidR="000846E1" w:rsidRDefault="000846E1">
      <w:r>
        <w:separator/>
      </w:r>
    </w:p>
  </w:endnote>
  <w:endnote w:type="continuationSeparator" w:id="0">
    <w:p w14:paraId="372F92D9" w14:textId="77777777" w:rsidR="000846E1" w:rsidRDefault="0008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705B" w14:textId="77777777" w:rsidR="000846E1" w:rsidRDefault="000846E1">
      <w:r>
        <w:separator/>
      </w:r>
    </w:p>
  </w:footnote>
  <w:footnote w:type="continuationSeparator" w:id="0">
    <w:p w14:paraId="0EB52FB6" w14:textId="77777777" w:rsidR="000846E1" w:rsidRDefault="0008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6E18A8"/>
    <w:multiLevelType w:val="hybridMultilevel"/>
    <w:tmpl w:val="E488CD3A"/>
    <w:lvl w:ilvl="0" w:tplc="F90CE608">
      <w:start w:val="1"/>
      <w:numFmt w:val="upperRoman"/>
      <w:suff w:val="space"/>
      <w:lvlText w:val="%1."/>
      <w:lvlJc w:val="righ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5592F70"/>
    <w:multiLevelType w:val="hybridMultilevel"/>
    <w:tmpl w:val="CDFE23BE"/>
    <w:lvl w:ilvl="0" w:tplc="908A7AF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CC405C"/>
    <w:multiLevelType w:val="hybridMultilevel"/>
    <w:tmpl w:val="30023560"/>
    <w:lvl w:ilvl="0" w:tplc="2C3A2EB2">
      <w:start w:val="1"/>
      <w:numFmt w:val="decimal"/>
      <w:lvlText w:val="%1."/>
      <w:lvlJc w:val="left"/>
      <w:pPr>
        <w:ind w:left="720" w:hanging="360"/>
      </w:pPr>
      <w:rPr>
        <w:rFonts w:ascii="Arial" w:eastAsia="Times New Roman"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5A15FA"/>
    <w:multiLevelType w:val="hybridMultilevel"/>
    <w:tmpl w:val="42120BA8"/>
    <w:lvl w:ilvl="0" w:tplc="AE4C0D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AE4CD2"/>
    <w:multiLevelType w:val="hybridMultilevel"/>
    <w:tmpl w:val="AD8435E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595F26"/>
    <w:multiLevelType w:val="hybridMultilevel"/>
    <w:tmpl w:val="4404E3D6"/>
    <w:lvl w:ilvl="0" w:tplc="4258ABE4">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C00506"/>
    <w:multiLevelType w:val="hybridMultilevel"/>
    <w:tmpl w:val="14380F9A"/>
    <w:lvl w:ilvl="0" w:tplc="DF3E00C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3581292"/>
    <w:multiLevelType w:val="hybridMultilevel"/>
    <w:tmpl w:val="55D05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F3615A"/>
    <w:multiLevelType w:val="hybridMultilevel"/>
    <w:tmpl w:val="EB8E6CA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E6D42E0"/>
    <w:multiLevelType w:val="hybridMultilevel"/>
    <w:tmpl w:val="AC0CE7F2"/>
    <w:lvl w:ilvl="0" w:tplc="C11E47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5E393C"/>
    <w:multiLevelType w:val="hybridMultilevel"/>
    <w:tmpl w:val="C36C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744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971102">
    <w:abstractNumId w:val="3"/>
  </w:num>
  <w:num w:numId="3" w16cid:durableId="590285972">
    <w:abstractNumId w:val="7"/>
  </w:num>
  <w:num w:numId="4" w16cid:durableId="1048187471">
    <w:abstractNumId w:val="11"/>
  </w:num>
  <w:num w:numId="5" w16cid:durableId="142891192">
    <w:abstractNumId w:val="5"/>
  </w:num>
  <w:num w:numId="6" w16cid:durableId="1162233226">
    <w:abstractNumId w:val="1"/>
  </w:num>
  <w:num w:numId="7" w16cid:durableId="1577549337">
    <w:abstractNumId w:val="8"/>
  </w:num>
  <w:num w:numId="8" w16cid:durableId="1682702403">
    <w:abstractNumId w:val="4"/>
  </w:num>
  <w:num w:numId="9" w16cid:durableId="876815146">
    <w:abstractNumId w:val="6"/>
  </w:num>
  <w:num w:numId="10" w16cid:durableId="656154157">
    <w:abstractNumId w:val="10"/>
  </w:num>
  <w:num w:numId="11" w16cid:durableId="443034475">
    <w:abstractNumId w:val="12"/>
  </w:num>
  <w:num w:numId="12" w16cid:durableId="188521486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6E1"/>
    <w:rsid w:val="00084BB4"/>
    <w:rsid w:val="0008797C"/>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07D6"/>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766"/>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43A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5FD0"/>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C7C71"/>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1B4"/>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4023</Words>
  <Characters>24140</Characters>
  <Application>Microsoft Office Word</Application>
  <DocSecurity>2</DocSecurity>
  <Lines>201</Lines>
  <Paragraphs>56</Paragraphs>
  <ScaleCrop>false</ScaleCrop>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2023-01-11T09:37:00Z</dcterms:created>
  <dcterms:modified xsi:type="dcterms:W3CDTF">2023-01-11T09:37:00Z</dcterms:modified>
</cp:coreProperties>
</file>