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780DA16A" w:rsidR="0089209F" w:rsidRPr="0088151C" w:rsidRDefault="0089209F" w:rsidP="0089209F">
      <w:pPr>
        <w:pStyle w:val="Nagwek"/>
        <w:spacing w:line="360" w:lineRule="auto"/>
        <w:rPr>
          <w:rFonts w:ascii="Arial" w:hAnsi="Arial" w:cs="Arial"/>
        </w:rPr>
      </w:pPr>
      <w:bookmarkStart w:id="0" w:name="_Hlk104358543"/>
      <w:bookmarkStart w:id="1" w:name="_Hlk104358949"/>
      <w:r w:rsidRPr="0088151C">
        <w:rPr>
          <w:rFonts w:ascii="Arial" w:hAnsi="Arial" w:cs="Arial"/>
        </w:rPr>
        <w:t xml:space="preserve">Rzeszów, </w:t>
      </w:r>
      <w:r w:rsidR="00FA21F5" w:rsidRPr="0088151C">
        <w:rPr>
          <w:rFonts w:ascii="Arial" w:hAnsi="Arial" w:cs="Arial"/>
          <w:lang w:val="pl-PL"/>
        </w:rPr>
        <w:t>dnia 8 kwietnia</w:t>
      </w:r>
      <w:r w:rsidR="0009281D" w:rsidRPr="0088151C">
        <w:rPr>
          <w:rFonts w:ascii="Arial" w:hAnsi="Arial" w:cs="Arial"/>
          <w:lang w:val="pl-PL"/>
        </w:rPr>
        <w:t xml:space="preserve"> </w:t>
      </w:r>
      <w:r w:rsidRPr="0088151C">
        <w:rPr>
          <w:rFonts w:ascii="Arial" w:hAnsi="Arial" w:cs="Arial"/>
        </w:rPr>
        <w:t>2022 r.</w:t>
      </w:r>
    </w:p>
    <w:p w14:paraId="067C078B" w14:textId="4202C3D0" w:rsidR="0089209F" w:rsidRPr="0088151C" w:rsidRDefault="0009281D" w:rsidP="0089209F">
      <w:pPr>
        <w:pStyle w:val="Nagwek"/>
        <w:spacing w:line="360" w:lineRule="auto"/>
        <w:rPr>
          <w:rFonts w:ascii="Arial" w:hAnsi="Arial" w:cs="Arial"/>
        </w:rPr>
      </w:pPr>
      <w:r w:rsidRPr="0088151C">
        <w:rPr>
          <w:rFonts w:ascii="Arial" w:hAnsi="Arial" w:cs="Arial"/>
          <w:lang w:val="pl-PL"/>
        </w:rPr>
        <w:t>D</w:t>
      </w:r>
      <w:r w:rsidR="00FA21F5" w:rsidRPr="0088151C">
        <w:rPr>
          <w:rFonts w:ascii="Arial" w:hAnsi="Arial" w:cs="Arial"/>
          <w:lang w:val="pl-PL"/>
        </w:rPr>
        <w:t>T</w:t>
      </w:r>
      <w:r w:rsidRPr="0088151C">
        <w:rPr>
          <w:rFonts w:ascii="Arial" w:hAnsi="Arial" w:cs="Arial"/>
          <w:lang w:val="pl-PL"/>
        </w:rPr>
        <w:t>.8361.</w:t>
      </w:r>
      <w:r w:rsidR="00FA21F5" w:rsidRPr="0088151C">
        <w:rPr>
          <w:rFonts w:ascii="Arial" w:hAnsi="Arial" w:cs="Arial"/>
          <w:lang w:val="pl-PL"/>
        </w:rPr>
        <w:t>85</w:t>
      </w:r>
      <w:r w:rsidRPr="0088151C">
        <w:rPr>
          <w:rFonts w:ascii="Arial" w:hAnsi="Arial" w:cs="Arial"/>
          <w:lang w:val="pl-PL"/>
        </w:rPr>
        <w:t>.2021</w:t>
      </w:r>
    </w:p>
    <w:bookmarkEnd w:id="0"/>
    <w:p w14:paraId="65E9E06F" w14:textId="7C4364F2" w:rsidR="00A96E78" w:rsidRPr="0088151C" w:rsidRDefault="00187AEB" w:rsidP="00187AEB">
      <w:pPr>
        <w:pStyle w:val="Nagwek1"/>
        <w:spacing w:before="240" w:after="240" w:line="360" w:lineRule="auto"/>
        <w:jc w:val="left"/>
        <w:rPr>
          <w:rFonts w:ascii="Arial" w:hAnsi="Arial" w:cs="Arial"/>
          <w:sz w:val="28"/>
          <w:szCs w:val="28"/>
        </w:rPr>
      </w:pPr>
      <w:r w:rsidRPr="0088151C">
        <w:rPr>
          <w:rFonts w:ascii="Arial" w:hAnsi="Arial" w:cs="Arial"/>
          <w:sz w:val="28"/>
          <w:szCs w:val="28"/>
        </w:rPr>
        <w:t>Decyzja</w:t>
      </w:r>
    </w:p>
    <w:bookmarkEnd w:id="1"/>
    <w:p w14:paraId="268ACDE7" w14:textId="7337009A" w:rsidR="007F1BE6" w:rsidRPr="0088151C" w:rsidRDefault="0089209F" w:rsidP="00187AEB">
      <w:pPr>
        <w:pStyle w:val="Nagwek"/>
        <w:tabs>
          <w:tab w:val="left" w:pos="708"/>
        </w:tabs>
        <w:spacing w:line="360" w:lineRule="auto"/>
        <w:rPr>
          <w:rFonts w:ascii="Arial" w:hAnsi="Arial" w:cs="Arial"/>
          <w:szCs w:val="24"/>
        </w:rPr>
      </w:pPr>
      <w:r w:rsidRPr="0088151C">
        <w:rPr>
          <w:rFonts w:ascii="Arial" w:hAnsi="Arial" w:cs="Arial"/>
          <w:szCs w:val="24"/>
        </w:rPr>
        <w:t xml:space="preserve">Na </w:t>
      </w:r>
      <w:r w:rsidR="00FA21F5" w:rsidRPr="0088151C">
        <w:rPr>
          <w:rFonts w:ascii="Arial" w:hAnsi="Arial" w:cs="Arial"/>
          <w:szCs w:val="24"/>
          <w:lang w:val="pl-PL"/>
        </w:rPr>
        <w:t>podstawie art. 6 ust. 1 ustawy z dnia 9 maja 2014 r. o informowaniu o cenach towarów i usług (tekst jednolity: Dz. U. z 2019 r. poz. 178) zwanej dalej „ustawą o cenach” oraz art. 104 § 1 ustawy z dnia 14 czerwca 1960 r. - Kodeks postępowania administracyjnego (tekst jednolity: Dz. U. z 2021 r. poz. 735 ze zm.), zwany dalej „kpa”, po przeprowadzeniu postępowania administracyjnego</w:t>
      </w:r>
      <w:r w:rsidR="00065686" w:rsidRPr="0088151C">
        <w:rPr>
          <w:rFonts w:ascii="Arial" w:hAnsi="Arial" w:cs="Arial"/>
          <w:szCs w:val="24"/>
          <w:lang w:val="pl-PL"/>
        </w:rPr>
        <w:t>,</w:t>
      </w:r>
    </w:p>
    <w:p w14:paraId="6DEFC71B" w14:textId="4A4FF0E5" w:rsidR="007F1BE6" w:rsidRPr="0088151C" w:rsidRDefault="00774EB6" w:rsidP="00187AEB">
      <w:pPr>
        <w:pStyle w:val="Nagwek2"/>
      </w:pPr>
      <w:r w:rsidRPr="0088151C">
        <w:t>Podkarpacki Wojewódzki Inspektor Inspekcji Handlowej wymierza</w:t>
      </w:r>
    </w:p>
    <w:p w14:paraId="31430C92" w14:textId="59067EEB" w:rsidR="00774EB6" w:rsidRPr="0088151C" w:rsidRDefault="00FA21F5" w:rsidP="0009281D">
      <w:pPr>
        <w:pStyle w:val="Nagwek"/>
        <w:tabs>
          <w:tab w:val="left" w:pos="708"/>
        </w:tabs>
        <w:spacing w:line="360" w:lineRule="auto"/>
        <w:rPr>
          <w:rFonts w:ascii="Arial" w:hAnsi="Arial" w:cs="Arial"/>
          <w:szCs w:val="24"/>
        </w:rPr>
      </w:pPr>
      <w:r w:rsidRPr="0088151C">
        <w:rPr>
          <w:rFonts w:ascii="Arial" w:hAnsi="Arial" w:cs="Arial"/>
          <w:b/>
          <w:bCs/>
          <w:szCs w:val="24"/>
          <w:lang w:val="pl-PL"/>
        </w:rPr>
        <w:t xml:space="preserve">(dane zanonimizowane) </w:t>
      </w:r>
      <w:r w:rsidRPr="0088151C">
        <w:rPr>
          <w:rFonts w:ascii="Arial" w:hAnsi="Arial" w:cs="Arial"/>
          <w:szCs w:val="24"/>
          <w:lang w:val="pl-PL"/>
        </w:rPr>
        <w:t xml:space="preserve">prowadzącemu działalność gospodarczą pod firmą </w:t>
      </w:r>
      <w:r w:rsidRPr="0088151C">
        <w:rPr>
          <w:rFonts w:ascii="Arial" w:hAnsi="Arial" w:cs="Arial"/>
          <w:b/>
          <w:szCs w:val="24"/>
          <w:lang w:val="pl-PL"/>
        </w:rPr>
        <w:t xml:space="preserve">TOP-GAZ Stacja Paliw Topór Antoni, ul. </w:t>
      </w:r>
      <w:r w:rsidRPr="0088151C">
        <w:rPr>
          <w:rFonts w:ascii="Arial" w:hAnsi="Arial" w:cs="Arial"/>
          <w:b/>
          <w:bCs/>
          <w:szCs w:val="24"/>
          <w:lang w:val="pl-PL"/>
        </w:rPr>
        <w:t xml:space="preserve">(dane zanonimizowane) </w:t>
      </w:r>
      <w:r w:rsidRPr="0088151C">
        <w:rPr>
          <w:rFonts w:ascii="Arial" w:hAnsi="Arial" w:cs="Arial"/>
          <w:b/>
          <w:szCs w:val="24"/>
          <w:lang w:val="pl-PL"/>
        </w:rPr>
        <w:t>Mielec</w:t>
      </w:r>
      <w:r w:rsidRPr="0088151C">
        <w:rPr>
          <w:rFonts w:ascii="Arial" w:hAnsi="Arial" w:cs="Arial"/>
          <w:szCs w:val="24"/>
          <w:lang w:val="pl-PL"/>
        </w:rPr>
        <w:t xml:space="preserve"> – karę pieniężną w wysokości </w:t>
      </w:r>
      <w:r w:rsidRPr="0088151C">
        <w:rPr>
          <w:rFonts w:ascii="Arial" w:hAnsi="Arial" w:cs="Arial"/>
          <w:b/>
          <w:szCs w:val="24"/>
          <w:lang w:val="pl-PL"/>
        </w:rPr>
        <w:t>1.000 zł</w:t>
      </w:r>
      <w:r w:rsidRPr="0088151C">
        <w:rPr>
          <w:rFonts w:ascii="Arial" w:hAnsi="Arial" w:cs="Arial"/>
          <w:szCs w:val="24"/>
          <w:lang w:val="pl-PL"/>
        </w:rPr>
        <w:t xml:space="preserve"> (słownie: </w:t>
      </w:r>
      <w:r w:rsidRPr="0088151C">
        <w:rPr>
          <w:rFonts w:ascii="Arial" w:hAnsi="Arial" w:cs="Arial"/>
          <w:b/>
          <w:szCs w:val="24"/>
          <w:lang w:val="pl-PL"/>
        </w:rPr>
        <w:t xml:space="preserve">tysiąc </w:t>
      </w:r>
      <w:r w:rsidRPr="0088151C">
        <w:rPr>
          <w:rFonts w:ascii="Arial" w:hAnsi="Arial" w:cs="Arial"/>
          <w:b/>
          <w:bCs/>
          <w:szCs w:val="24"/>
          <w:lang w:val="pl-PL"/>
        </w:rPr>
        <w:t>tysiące złotych</w:t>
      </w:r>
      <w:r w:rsidRPr="0088151C">
        <w:rPr>
          <w:rFonts w:ascii="Arial" w:hAnsi="Arial" w:cs="Arial"/>
          <w:szCs w:val="24"/>
          <w:lang w:val="pl-PL"/>
        </w:rPr>
        <w:t xml:space="preserve">) za niewykonanie w miejscu sprzedaży detalicznej – </w:t>
      </w:r>
      <w:r w:rsidRPr="0088151C">
        <w:rPr>
          <w:rFonts w:ascii="Arial" w:hAnsi="Arial" w:cs="Arial"/>
          <w:b/>
          <w:bCs/>
          <w:szCs w:val="24"/>
          <w:lang w:val="pl-PL"/>
        </w:rPr>
        <w:t>(dane zanonimizowane)</w:t>
      </w:r>
      <w:r w:rsidRPr="0088151C">
        <w:rPr>
          <w:rFonts w:ascii="Arial" w:hAnsi="Arial" w:cs="Arial"/>
          <w:szCs w:val="24"/>
          <w:lang w:val="pl-PL"/>
        </w:rPr>
        <w:t xml:space="preserve">, mieszczącej się w Mielcu, ul. </w:t>
      </w:r>
      <w:r w:rsidRPr="0088151C">
        <w:rPr>
          <w:rFonts w:ascii="Arial" w:hAnsi="Arial" w:cs="Arial"/>
          <w:b/>
          <w:bCs/>
          <w:szCs w:val="24"/>
          <w:lang w:val="pl-PL"/>
        </w:rPr>
        <w:t>(dane zanonimizowane)</w:t>
      </w:r>
      <w:r w:rsidRPr="0088151C">
        <w:rPr>
          <w:rFonts w:ascii="Arial" w:hAnsi="Arial" w:cs="Arial"/>
          <w:szCs w:val="24"/>
          <w:lang w:val="pl-PL"/>
        </w:rPr>
        <w:t>, obowiązku uwidaczniania cen oraz cen jednostkowych w sposób jednoznaczny, niebudzący wątpliwości oraz umożliwiający porównanie cen przy 51 rodzajach wyrobów oferowanych do sprzedaży, co jest niezgodne z wymaganiami art. 4 ust. 1 ustawy o cenach</w:t>
      </w:r>
      <w:r w:rsidR="00774EB6" w:rsidRPr="0088151C">
        <w:rPr>
          <w:rFonts w:ascii="Arial" w:hAnsi="Arial" w:cs="Arial"/>
          <w:szCs w:val="24"/>
        </w:rPr>
        <w:t xml:space="preserve">. </w:t>
      </w:r>
    </w:p>
    <w:p w14:paraId="637F9D98" w14:textId="0ECE6F3E" w:rsidR="00D74C22" w:rsidRPr="0088151C" w:rsidRDefault="00B65984" w:rsidP="00FA0E4F">
      <w:pPr>
        <w:pStyle w:val="Nagwek2"/>
      </w:pPr>
      <w:r w:rsidRPr="0088151C">
        <w:t>Uzasadnienie</w:t>
      </w:r>
    </w:p>
    <w:p w14:paraId="474C29E3" w14:textId="77777777" w:rsidR="00FA21F5" w:rsidRPr="0088151C" w:rsidRDefault="00D27EFC" w:rsidP="00483D3C">
      <w:pPr>
        <w:pStyle w:val="Nagwek3"/>
      </w:pPr>
      <w:r w:rsidRPr="0088151C">
        <w:t xml:space="preserve">Na </w:t>
      </w:r>
      <w:r w:rsidR="00FA21F5" w:rsidRPr="0088151C">
        <w:t xml:space="preserve">podstawie art. 3 ust. 1 pkt 1 i 6 ustawy z dnia 15 grudnia 2000 r. o Inspekcji Handlowej (tekst jednolity: Dz. U. z 2020 r., poz. 1706), inspektorzy z Delegatury w Tarnobrzegu Wojewódzkiego Inspektoratu Inspekcji Handlowej w Rzeszowie przeprowadzili w dniach 22 listopada i 1 grudnia 2021 r. kontrolę w </w:t>
      </w:r>
      <w:r w:rsidR="00FA21F5" w:rsidRPr="0088151C">
        <w:rPr>
          <w:b/>
        </w:rPr>
        <w:t xml:space="preserve">(dane zanonimizowane) </w:t>
      </w:r>
      <w:r w:rsidR="00FA21F5" w:rsidRPr="0088151C">
        <w:t xml:space="preserve">mieszczącej się w Mielcu, ul. </w:t>
      </w:r>
      <w:r w:rsidR="00FA21F5" w:rsidRPr="0088151C">
        <w:rPr>
          <w:b/>
        </w:rPr>
        <w:t>(dane zanonimizowane)</w:t>
      </w:r>
      <w:r w:rsidR="00FA21F5" w:rsidRPr="0088151C">
        <w:t xml:space="preserve">, w której działalność prowadzi </w:t>
      </w:r>
      <w:r w:rsidR="00FA21F5" w:rsidRPr="0088151C">
        <w:rPr>
          <w:b/>
        </w:rPr>
        <w:t xml:space="preserve">(dane zanonimizowane) </w:t>
      </w:r>
      <w:r w:rsidR="00FA21F5" w:rsidRPr="0088151C">
        <w:t xml:space="preserve">prowadzący działalność gospodarczą pod firmą </w:t>
      </w:r>
      <w:r w:rsidR="00FA21F5" w:rsidRPr="0088151C">
        <w:rPr>
          <w:b/>
        </w:rPr>
        <w:t>TOP-GAZ Stacja Paliw Topór Antoni</w:t>
      </w:r>
      <w:r w:rsidR="00FA21F5" w:rsidRPr="0088151C">
        <w:t>, – zwany dalej „przedsiębiorcą”, „kontrolowanym” lub „stroną”.</w:t>
      </w:r>
    </w:p>
    <w:p w14:paraId="3C0D5A0B" w14:textId="77777777" w:rsidR="00FA21F5" w:rsidRPr="00FA21F5" w:rsidRDefault="00FA21F5" w:rsidP="00FA21F5">
      <w:pPr>
        <w:pStyle w:val="Nagwek"/>
        <w:tabs>
          <w:tab w:val="left" w:pos="708"/>
        </w:tabs>
        <w:spacing w:before="120" w:line="360" w:lineRule="auto"/>
        <w:rPr>
          <w:rFonts w:ascii="Arial" w:hAnsi="Arial" w:cs="Arial"/>
          <w:szCs w:val="24"/>
        </w:rPr>
      </w:pPr>
      <w:r w:rsidRPr="00FA21F5">
        <w:rPr>
          <w:rFonts w:ascii="Arial" w:hAnsi="Arial" w:cs="Arial"/>
          <w:szCs w:val="24"/>
        </w:rPr>
        <w:t>Kontrolę przeprowadzono po uprzednim zawiadomieniu przedsiębiorcy o zamiarze wszczęcia kontroli pismem z dnia 5 listopada 2021r. o sygn. DT.8360.1.75.2021, na podstawie art. 48 ust. 1 ustawy z dnia 6 marca 2018 r. Prawo przedsiębiorców (tekst jednolity: Dz. U. z 2021 r., poz. 162 ze zm.), doręczonym w dniu 5 listopada 2021 r.</w:t>
      </w:r>
    </w:p>
    <w:p w14:paraId="3D587A80" w14:textId="77777777" w:rsidR="00FA21F5" w:rsidRPr="00FA21F5" w:rsidRDefault="00FA21F5" w:rsidP="00FA21F5">
      <w:pPr>
        <w:pStyle w:val="Nagwek"/>
        <w:tabs>
          <w:tab w:val="left" w:pos="708"/>
        </w:tabs>
        <w:spacing w:before="120" w:line="360" w:lineRule="auto"/>
        <w:rPr>
          <w:rFonts w:ascii="Arial" w:hAnsi="Arial" w:cs="Arial"/>
          <w:szCs w:val="24"/>
        </w:rPr>
      </w:pPr>
      <w:r w:rsidRPr="00FA21F5">
        <w:rPr>
          <w:rFonts w:ascii="Arial" w:hAnsi="Arial" w:cs="Arial"/>
          <w:szCs w:val="24"/>
        </w:rPr>
        <w:lastRenderedPageBreak/>
        <w:t>W trakcie kontroli sprawdzano przestrzeganie przez przedsiębiorcę obowiązku uwidaczniania cen oraz cen jednostkowych (z uwzględnieniem prawidłowości wyliczenia cen jednostkowych) przy towarach oferowanych do sprzedaży.</w:t>
      </w:r>
    </w:p>
    <w:p w14:paraId="3B92F4F7" w14:textId="77777777" w:rsidR="00FA21F5" w:rsidRPr="0088151C" w:rsidRDefault="00FA21F5" w:rsidP="00483D3C">
      <w:pPr>
        <w:pStyle w:val="Nagwek3"/>
        <w:spacing w:before="120"/>
      </w:pPr>
      <w:r w:rsidRPr="0088151C">
        <w:t xml:space="preserve">Inspektorzy sprawdzili przestrzeganie przepisów w powyższym zakresie na podstawie 100 wyrywkowo wybranych z oferty sklepu produktów, stwierdzając łącznie nieprawidłowości przy </w:t>
      </w:r>
      <w:r w:rsidRPr="0088151C">
        <w:rPr>
          <w:b/>
        </w:rPr>
        <w:t>51</w:t>
      </w:r>
      <w:r w:rsidRPr="0088151C">
        <w:t xml:space="preserve"> </w:t>
      </w:r>
      <w:r w:rsidRPr="0088151C">
        <w:rPr>
          <w:b/>
        </w:rPr>
        <w:t>rodzajach produktów</w:t>
      </w:r>
      <w:r w:rsidRPr="0088151C">
        <w:t>, tj.:</w:t>
      </w:r>
    </w:p>
    <w:p w14:paraId="0FCC79A1" w14:textId="77777777" w:rsidR="00FA21F5" w:rsidRPr="00FA21F5" w:rsidRDefault="00FA21F5" w:rsidP="00FA21F5">
      <w:pPr>
        <w:pStyle w:val="Nagwek"/>
        <w:numPr>
          <w:ilvl w:val="0"/>
          <w:numId w:val="8"/>
        </w:numPr>
        <w:tabs>
          <w:tab w:val="left" w:pos="708"/>
        </w:tabs>
        <w:spacing w:before="120" w:line="360" w:lineRule="auto"/>
        <w:rPr>
          <w:rFonts w:ascii="Arial" w:hAnsi="Arial" w:cs="Arial"/>
          <w:bCs/>
          <w:szCs w:val="24"/>
        </w:rPr>
      </w:pPr>
      <w:r w:rsidRPr="00FA21F5">
        <w:rPr>
          <w:rFonts w:ascii="Arial" w:hAnsi="Arial" w:cs="Arial"/>
          <w:b/>
          <w:szCs w:val="24"/>
        </w:rPr>
        <w:t>nieuwidocznienie cen jednostkowych dla</w:t>
      </w:r>
      <w:r w:rsidRPr="00FA21F5">
        <w:rPr>
          <w:rFonts w:ascii="Arial" w:hAnsi="Arial" w:cs="Arial"/>
          <w:szCs w:val="24"/>
        </w:rPr>
        <w:t xml:space="preserve"> </w:t>
      </w:r>
      <w:r w:rsidRPr="00FA21F5">
        <w:rPr>
          <w:rFonts w:ascii="Arial" w:hAnsi="Arial" w:cs="Arial"/>
          <w:b/>
          <w:szCs w:val="24"/>
        </w:rPr>
        <w:t>49 partii towarów w opakowaniach jednostkowych</w:t>
      </w:r>
      <w:r w:rsidRPr="00FA21F5">
        <w:rPr>
          <w:rFonts w:ascii="Arial" w:hAnsi="Arial" w:cs="Arial"/>
          <w:szCs w:val="24"/>
        </w:rPr>
        <w:t xml:space="preserve"> tj.: Napój Black Energy 500 ml, Napój Black Energy butelka 300 ml, Napój 4move BIG BOTTLE </w:t>
      </w:r>
      <w:proofErr w:type="spellStart"/>
      <w:r w:rsidRPr="00FA21F5">
        <w:rPr>
          <w:rFonts w:ascii="Arial" w:hAnsi="Arial" w:cs="Arial"/>
          <w:szCs w:val="24"/>
        </w:rPr>
        <w:t>lime-lemon</w:t>
      </w:r>
      <w:proofErr w:type="spellEnd"/>
      <w:r w:rsidRPr="00FA21F5">
        <w:rPr>
          <w:rFonts w:ascii="Arial" w:hAnsi="Arial" w:cs="Arial"/>
          <w:szCs w:val="24"/>
        </w:rPr>
        <w:t xml:space="preserve"> 667 ml, Napój 4move BIG BOTTLE </w:t>
      </w:r>
      <w:proofErr w:type="spellStart"/>
      <w:r w:rsidRPr="00FA21F5">
        <w:rPr>
          <w:rFonts w:ascii="Arial" w:hAnsi="Arial" w:cs="Arial"/>
          <w:szCs w:val="24"/>
        </w:rPr>
        <w:t>citrus</w:t>
      </w:r>
      <w:proofErr w:type="spellEnd"/>
      <w:r w:rsidRPr="00FA21F5">
        <w:rPr>
          <w:rFonts w:ascii="Arial" w:hAnsi="Arial" w:cs="Arial"/>
          <w:szCs w:val="24"/>
        </w:rPr>
        <w:t xml:space="preserve"> </w:t>
      </w:r>
      <w:proofErr w:type="spellStart"/>
      <w:r w:rsidRPr="00FA21F5">
        <w:rPr>
          <w:rFonts w:ascii="Arial" w:hAnsi="Arial" w:cs="Arial"/>
          <w:szCs w:val="24"/>
        </w:rPr>
        <w:t>flavour</w:t>
      </w:r>
      <w:proofErr w:type="spellEnd"/>
      <w:r w:rsidRPr="00FA21F5">
        <w:rPr>
          <w:rFonts w:ascii="Arial" w:hAnsi="Arial" w:cs="Arial"/>
          <w:szCs w:val="24"/>
        </w:rPr>
        <w:t xml:space="preserve"> 667 ml, Napój 4move BIG BOTTLE </w:t>
      </w:r>
      <w:proofErr w:type="spellStart"/>
      <w:r w:rsidRPr="00FA21F5">
        <w:rPr>
          <w:rFonts w:ascii="Arial" w:hAnsi="Arial" w:cs="Arial"/>
          <w:szCs w:val="24"/>
        </w:rPr>
        <w:t>cherry</w:t>
      </w:r>
      <w:proofErr w:type="spellEnd"/>
      <w:r w:rsidRPr="00FA21F5">
        <w:rPr>
          <w:rFonts w:ascii="Arial" w:hAnsi="Arial" w:cs="Arial"/>
          <w:szCs w:val="24"/>
        </w:rPr>
        <w:t xml:space="preserve"> </w:t>
      </w:r>
      <w:proofErr w:type="spellStart"/>
      <w:r w:rsidRPr="00FA21F5">
        <w:rPr>
          <w:rFonts w:ascii="Arial" w:hAnsi="Arial" w:cs="Arial"/>
          <w:szCs w:val="24"/>
        </w:rPr>
        <w:t>flavour</w:t>
      </w:r>
      <w:proofErr w:type="spellEnd"/>
      <w:r w:rsidRPr="00FA21F5">
        <w:rPr>
          <w:rFonts w:ascii="Arial" w:hAnsi="Arial" w:cs="Arial"/>
          <w:szCs w:val="24"/>
        </w:rPr>
        <w:t xml:space="preserve"> 667 ml, Pepsi butelka 250 ml, Pepsi Max butelka 250 ml, Pepsi puszka 330 ml, </w:t>
      </w:r>
      <w:r w:rsidRPr="00FA21F5">
        <w:rPr>
          <w:rFonts w:ascii="Arial" w:hAnsi="Arial" w:cs="Arial"/>
          <w:bCs/>
          <w:szCs w:val="24"/>
        </w:rPr>
        <w:t xml:space="preserve">7UP puszka 330 ml, </w:t>
      </w:r>
      <w:proofErr w:type="spellStart"/>
      <w:r w:rsidRPr="00FA21F5">
        <w:rPr>
          <w:rFonts w:ascii="Arial" w:hAnsi="Arial" w:cs="Arial"/>
          <w:szCs w:val="24"/>
        </w:rPr>
        <w:t>Fanta</w:t>
      </w:r>
      <w:proofErr w:type="spellEnd"/>
      <w:r w:rsidRPr="00FA21F5">
        <w:rPr>
          <w:rFonts w:ascii="Arial" w:hAnsi="Arial" w:cs="Arial"/>
          <w:szCs w:val="24"/>
        </w:rPr>
        <w:t xml:space="preserve"> puszka 330 ml, </w:t>
      </w:r>
      <w:proofErr w:type="spellStart"/>
      <w:r w:rsidRPr="00FA21F5">
        <w:rPr>
          <w:rFonts w:ascii="Arial" w:hAnsi="Arial" w:cs="Arial"/>
          <w:bCs/>
          <w:szCs w:val="24"/>
        </w:rPr>
        <w:t>Mirinda</w:t>
      </w:r>
      <w:proofErr w:type="spellEnd"/>
      <w:r w:rsidRPr="00FA21F5">
        <w:rPr>
          <w:rFonts w:ascii="Arial" w:hAnsi="Arial" w:cs="Arial"/>
          <w:bCs/>
          <w:szCs w:val="24"/>
        </w:rPr>
        <w:t xml:space="preserve"> puszka 330 ml, Coca Cola Zero 850 ml, </w:t>
      </w:r>
      <w:proofErr w:type="spellStart"/>
      <w:r w:rsidRPr="00FA21F5">
        <w:rPr>
          <w:rFonts w:ascii="Arial" w:hAnsi="Arial" w:cs="Arial"/>
          <w:bCs/>
          <w:szCs w:val="24"/>
        </w:rPr>
        <w:t>Fanta</w:t>
      </w:r>
      <w:proofErr w:type="spellEnd"/>
      <w:r w:rsidRPr="00FA21F5">
        <w:rPr>
          <w:rFonts w:ascii="Arial" w:hAnsi="Arial" w:cs="Arial"/>
          <w:bCs/>
          <w:szCs w:val="24"/>
        </w:rPr>
        <w:t xml:space="preserve"> 850 ml, </w:t>
      </w:r>
      <w:proofErr w:type="spellStart"/>
      <w:r w:rsidRPr="00FA21F5">
        <w:rPr>
          <w:rFonts w:ascii="Arial" w:hAnsi="Arial" w:cs="Arial"/>
          <w:bCs/>
          <w:szCs w:val="24"/>
        </w:rPr>
        <w:t>Mirinda</w:t>
      </w:r>
      <w:proofErr w:type="spellEnd"/>
      <w:r w:rsidRPr="00FA21F5">
        <w:rPr>
          <w:rFonts w:ascii="Arial" w:hAnsi="Arial" w:cs="Arial"/>
          <w:bCs/>
          <w:szCs w:val="24"/>
        </w:rPr>
        <w:t xml:space="preserve"> 850 ml, </w:t>
      </w:r>
      <w:proofErr w:type="spellStart"/>
      <w:r w:rsidRPr="00FA21F5">
        <w:rPr>
          <w:rFonts w:ascii="Arial" w:hAnsi="Arial" w:cs="Arial"/>
          <w:bCs/>
          <w:szCs w:val="24"/>
        </w:rPr>
        <w:t>Mountain</w:t>
      </w:r>
      <w:proofErr w:type="spellEnd"/>
      <w:r w:rsidRPr="00FA21F5">
        <w:rPr>
          <w:rFonts w:ascii="Arial" w:hAnsi="Arial" w:cs="Arial"/>
          <w:bCs/>
          <w:szCs w:val="24"/>
        </w:rPr>
        <w:t xml:space="preserve"> </w:t>
      </w:r>
      <w:proofErr w:type="spellStart"/>
      <w:r w:rsidRPr="00FA21F5">
        <w:rPr>
          <w:rFonts w:ascii="Arial" w:hAnsi="Arial" w:cs="Arial"/>
          <w:bCs/>
          <w:szCs w:val="24"/>
        </w:rPr>
        <w:t>Dew</w:t>
      </w:r>
      <w:proofErr w:type="spellEnd"/>
      <w:r w:rsidRPr="00FA21F5">
        <w:rPr>
          <w:rFonts w:ascii="Arial" w:hAnsi="Arial" w:cs="Arial"/>
          <w:bCs/>
          <w:szCs w:val="24"/>
        </w:rPr>
        <w:t xml:space="preserve"> 850 ml, Napój Vita </w:t>
      </w:r>
      <w:proofErr w:type="spellStart"/>
      <w:r w:rsidRPr="00FA21F5">
        <w:rPr>
          <w:rFonts w:ascii="Arial" w:hAnsi="Arial" w:cs="Arial"/>
          <w:bCs/>
          <w:szCs w:val="24"/>
        </w:rPr>
        <w:t>Aloe</w:t>
      </w:r>
      <w:proofErr w:type="spellEnd"/>
      <w:r w:rsidRPr="00FA21F5">
        <w:rPr>
          <w:rFonts w:ascii="Arial" w:hAnsi="Arial" w:cs="Arial"/>
          <w:bCs/>
          <w:szCs w:val="24"/>
        </w:rPr>
        <w:t xml:space="preserve"> 500 ml, Napój Frugo pomarańczowy 300 ml, Napój Frugo czarne 300 ml, Napój Frugo zielone 300 ml, Napój Frugo </w:t>
      </w:r>
      <w:proofErr w:type="spellStart"/>
      <w:r w:rsidRPr="00FA21F5">
        <w:rPr>
          <w:rFonts w:ascii="Arial" w:hAnsi="Arial" w:cs="Arial"/>
          <w:bCs/>
          <w:szCs w:val="24"/>
        </w:rPr>
        <w:t>blue</w:t>
      </w:r>
      <w:proofErr w:type="spellEnd"/>
      <w:r w:rsidRPr="00FA21F5">
        <w:rPr>
          <w:rFonts w:ascii="Arial" w:hAnsi="Arial" w:cs="Arial"/>
          <w:bCs/>
          <w:szCs w:val="24"/>
        </w:rPr>
        <w:t xml:space="preserve"> 300 ml, Napój Lipton </w:t>
      </w:r>
      <w:proofErr w:type="spellStart"/>
      <w:r w:rsidRPr="00FA21F5">
        <w:rPr>
          <w:rFonts w:ascii="Arial" w:hAnsi="Arial" w:cs="Arial"/>
          <w:bCs/>
          <w:szCs w:val="24"/>
        </w:rPr>
        <w:t>lemon</w:t>
      </w:r>
      <w:proofErr w:type="spellEnd"/>
      <w:r w:rsidRPr="00FA21F5">
        <w:rPr>
          <w:rFonts w:ascii="Arial" w:hAnsi="Arial" w:cs="Arial"/>
          <w:bCs/>
          <w:szCs w:val="24"/>
        </w:rPr>
        <w:t xml:space="preserve"> 1,5 L, Napój Lipton jeżyna, żurawina i malina 1,5 L, Napój Lipton żurawina i truskawka 1,5 L, Napój Lipton </w:t>
      </w:r>
      <w:proofErr w:type="spellStart"/>
      <w:r w:rsidRPr="00FA21F5">
        <w:rPr>
          <w:rFonts w:ascii="Arial" w:hAnsi="Arial" w:cs="Arial"/>
          <w:bCs/>
          <w:szCs w:val="24"/>
        </w:rPr>
        <w:t>peach</w:t>
      </w:r>
      <w:proofErr w:type="spellEnd"/>
      <w:r w:rsidRPr="00FA21F5">
        <w:rPr>
          <w:rFonts w:ascii="Arial" w:hAnsi="Arial" w:cs="Arial"/>
          <w:bCs/>
          <w:szCs w:val="24"/>
        </w:rPr>
        <w:t xml:space="preserve"> 1,5 L, Napój Lipton </w:t>
      </w:r>
      <w:proofErr w:type="spellStart"/>
      <w:r w:rsidRPr="00FA21F5">
        <w:rPr>
          <w:rFonts w:ascii="Arial" w:hAnsi="Arial" w:cs="Arial"/>
          <w:bCs/>
          <w:szCs w:val="24"/>
        </w:rPr>
        <w:t>green</w:t>
      </w:r>
      <w:proofErr w:type="spellEnd"/>
      <w:r w:rsidRPr="00FA21F5">
        <w:rPr>
          <w:rFonts w:ascii="Arial" w:hAnsi="Arial" w:cs="Arial"/>
          <w:bCs/>
          <w:szCs w:val="24"/>
        </w:rPr>
        <w:t xml:space="preserve"> </w:t>
      </w:r>
      <w:proofErr w:type="spellStart"/>
      <w:r w:rsidRPr="00FA21F5">
        <w:rPr>
          <w:rFonts w:ascii="Arial" w:hAnsi="Arial" w:cs="Arial"/>
          <w:bCs/>
          <w:szCs w:val="24"/>
        </w:rPr>
        <w:t>ice</w:t>
      </w:r>
      <w:proofErr w:type="spellEnd"/>
      <w:r w:rsidRPr="00FA21F5">
        <w:rPr>
          <w:rFonts w:ascii="Arial" w:hAnsi="Arial" w:cs="Arial"/>
          <w:bCs/>
          <w:szCs w:val="24"/>
        </w:rPr>
        <w:t xml:space="preserve"> </w:t>
      </w:r>
      <w:proofErr w:type="spellStart"/>
      <w:r w:rsidRPr="00FA21F5">
        <w:rPr>
          <w:rFonts w:ascii="Arial" w:hAnsi="Arial" w:cs="Arial"/>
          <w:bCs/>
          <w:szCs w:val="24"/>
        </w:rPr>
        <w:t>tea</w:t>
      </w:r>
      <w:proofErr w:type="spellEnd"/>
      <w:r w:rsidRPr="00FA21F5">
        <w:rPr>
          <w:rFonts w:ascii="Arial" w:hAnsi="Arial" w:cs="Arial"/>
          <w:bCs/>
          <w:szCs w:val="24"/>
        </w:rPr>
        <w:t xml:space="preserve"> 1,5 L, Rewersy Lajkonik ziołowe 95g, Rewersy Lajkonik oryginalne 95g, Paluszki Lajkonik Sezam 150g, Orzeszki z pieca Felix puszka 140g, Orzeszki ziemne z miodem Felix puszka 140g, Mieszanka studencka Felix puszka 140g, Orzeszki ziemne smażone i solone Felix puszka 140g, Orzeszki ziemne lekko solone Felix puszka 140g, Orzeszki ziemne prażone Felix puszka 140g, Orzeszki ziemne z papryką Felix puszka 140g, Piwo </w:t>
      </w:r>
      <w:proofErr w:type="spellStart"/>
      <w:r w:rsidRPr="00FA21F5">
        <w:rPr>
          <w:rFonts w:ascii="Arial" w:hAnsi="Arial" w:cs="Arial"/>
          <w:bCs/>
          <w:szCs w:val="24"/>
        </w:rPr>
        <w:t>Redd’s</w:t>
      </w:r>
      <w:proofErr w:type="spellEnd"/>
      <w:r w:rsidRPr="00FA21F5">
        <w:rPr>
          <w:rFonts w:ascii="Arial" w:hAnsi="Arial" w:cs="Arial"/>
          <w:bCs/>
          <w:szCs w:val="24"/>
        </w:rPr>
        <w:t xml:space="preserve"> jabłko i trawa cytrynowa 400 ml, Piwo </w:t>
      </w:r>
      <w:proofErr w:type="spellStart"/>
      <w:r w:rsidRPr="00FA21F5">
        <w:rPr>
          <w:rFonts w:ascii="Arial" w:hAnsi="Arial" w:cs="Arial"/>
          <w:bCs/>
          <w:szCs w:val="24"/>
        </w:rPr>
        <w:t>Garage</w:t>
      </w:r>
      <w:proofErr w:type="spellEnd"/>
      <w:r w:rsidRPr="00FA21F5">
        <w:rPr>
          <w:rFonts w:ascii="Arial" w:hAnsi="Arial" w:cs="Arial"/>
          <w:bCs/>
          <w:szCs w:val="24"/>
        </w:rPr>
        <w:t xml:space="preserve"> o smaku cytrynowym 400 ml, Piwo Perła Export puszka 500 ml, Piwo Perła Chmielowa puszka 500 ml, Piwo Leżajsk puszka 500 ml, Napój Frugo </w:t>
      </w:r>
      <w:proofErr w:type="spellStart"/>
      <w:r w:rsidRPr="00FA21F5">
        <w:rPr>
          <w:rFonts w:ascii="Arial" w:hAnsi="Arial" w:cs="Arial"/>
          <w:bCs/>
          <w:szCs w:val="24"/>
        </w:rPr>
        <w:t>Water</w:t>
      </w:r>
      <w:proofErr w:type="spellEnd"/>
      <w:r w:rsidRPr="00FA21F5">
        <w:rPr>
          <w:rFonts w:ascii="Arial" w:hAnsi="Arial" w:cs="Arial"/>
          <w:bCs/>
          <w:szCs w:val="24"/>
        </w:rPr>
        <w:t xml:space="preserve"> </w:t>
      </w:r>
      <w:proofErr w:type="spellStart"/>
      <w:r w:rsidRPr="00FA21F5">
        <w:rPr>
          <w:rFonts w:ascii="Arial" w:hAnsi="Arial" w:cs="Arial"/>
          <w:bCs/>
          <w:szCs w:val="24"/>
        </w:rPr>
        <w:t>Sharks</w:t>
      </w:r>
      <w:proofErr w:type="spellEnd"/>
      <w:r w:rsidRPr="00FA21F5">
        <w:rPr>
          <w:rFonts w:ascii="Arial" w:hAnsi="Arial" w:cs="Arial"/>
          <w:bCs/>
          <w:szCs w:val="24"/>
        </w:rPr>
        <w:t xml:space="preserve"> mango 500 ml, Napój Frugo </w:t>
      </w:r>
      <w:proofErr w:type="spellStart"/>
      <w:r w:rsidRPr="00FA21F5">
        <w:rPr>
          <w:rFonts w:ascii="Arial" w:hAnsi="Arial" w:cs="Arial"/>
          <w:bCs/>
          <w:szCs w:val="24"/>
        </w:rPr>
        <w:t>Water</w:t>
      </w:r>
      <w:proofErr w:type="spellEnd"/>
      <w:r w:rsidRPr="00FA21F5">
        <w:rPr>
          <w:rFonts w:ascii="Arial" w:hAnsi="Arial" w:cs="Arial"/>
          <w:bCs/>
          <w:szCs w:val="24"/>
        </w:rPr>
        <w:t xml:space="preserve"> </w:t>
      </w:r>
      <w:proofErr w:type="spellStart"/>
      <w:r w:rsidRPr="00FA21F5">
        <w:rPr>
          <w:rFonts w:ascii="Arial" w:hAnsi="Arial" w:cs="Arial"/>
          <w:bCs/>
          <w:szCs w:val="24"/>
        </w:rPr>
        <w:t>Sharks</w:t>
      </w:r>
      <w:proofErr w:type="spellEnd"/>
      <w:r w:rsidRPr="00FA21F5">
        <w:rPr>
          <w:rFonts w:ascii="Arial" w:hAnsi="Arial" w:cs="Arial"/>
          <w:bCs/>
          <w:szCs w:val="24"/>
        </w:rPr>
        <w:t xml:space="preserve"> truskawka 500 ml, Napój Frugo </w:t>
      </w:r>
      <w:proofErr w:type="spellStart"/>
      <w:r w:rsidRPr="00FA21F5">
        <w:rPr>
          <w:rFonts w:ascii="Arial" w:hAnsi="Arial" w:cs="Arial"/>
          <w:bCs/>
          <w:szCs w:val="24"/>
        </w:rPr>
        <w:t>Water</w:t>
      </w:r>
      <w:proofErr w:type="spellEnd"/>
      <w:r w:rsidRPr="00FA21F5">
        <w:rPr>
          <w:rFonts w:ascii="Arial" w:hAnsi="Arial" w:cs="Arial"/>
          <w:bCs/>
          <w:szCs w:val="24"/>
        </w:rPr>
        <w:t xml:space="preserve"> </w:t>
      </w:r>
      <w:proofErr w:type="spellStart"/>
      <w:r w:rsidRPr="00FA21F5">
        <w:rPr>
          <w:rFonts w:ascii="Arial" w:hAnsi="Arial" w:cs="Arial"/>
          <w:bCs/>
          <w:szCs w:val="24"/>
        </w:rPr>
        <w:t>Sharks</w:t>
      </w:r>
      <w:proofErr w:type="spellEnd"/>
      <w:r w:rsidRPr="00FA21F5">
        <w:rPr>
          <w:rFonts w:ascii="Arial" w:hAnsi="Arial" w:cs="Arial"/>
          <w:bCs/>
          <w:szCs w:val="24"/>
        </w:rPr>
        <w:t xml:space="preserve"> malina 500 ml, Odmrażacz do szyb K2 Alaska 700 ml, Olej Elf 700 STI 10W40 4L, Odmrażacz do szyb i luterek </w:t>
      </w:r>
      <w:proofErr w:type="spellStart"/>
      <w:r w:rsidRPr="00FA21F5">
        <w:rPr>
          <w:rFonts w:ascii="Arial" w:hAnsi="Arial" w:cs="Arial"/>
          <w:bCs/>
          <w:szCs w:val="24"/>
        </w:rPr>
        <w:t>plak</w:t>
      </w:r>
      <w:proofErr w:type="spellEnd"/>
      <w:r w:rsidRPr="00FA21F5">
        <w:rPr>
          <w:rFonts w:ascii="Arial" w:hAnsi="Arial" w:cs="Arial"/>
          <w:bCs/>
          <w:szCs w:val="24"/>
        </w:rPr>
        <w:t xml:space="preserve"> 750 ml, Silikon w sprayu K2 300 ml, Żel antybakteryjny </w:t>
      </w:r>
      <w:proofErr w:type="spellStart"/>
      <w:r w:rsidRPr="00FA21F5">
        <w:rPr>
          <w:rFonts w:ascii="Arial" w:hAnsi="Arial" w:cs="Arial"/>
          <w:bCs/>
          <w:szCs w:val="24"/>
        </w:rPr>
        <w:t>Dettol</w:t>
      </w:r>
      <w:proofErr w:type="spellEnd"/>
      <w:r w:rsidRPr="00FA21F5">
        <w:rPr>
          <w:rFonts w:ascii="Arial" w:hAnsi="Arial" w:cs="Arial"/>
          <w:bCs/>
          <w:szCs w:val="24"/>
        </w:rPr>
        <w:t xml:space="preserve"> 50 ml</w:t>
      </w:r>
      <w:r w:rsidRPr="00FA21F5">
        <w:rPr>
          <w:rFonts w:ascii="Arial" w:hAnsi="Arial" w:cs="Arial"/>
          <w:szCs w:val="24"/>
        </w:rPr>
        <w:t xml:space="preserve"> – co narusza art. 4 ust. 1 ustawy o cenach oraz § 3 ust. 2 rozporządzenia Ministra Rozwoju z dnia 9 grudnia 2015 r w sprawie uwidaczniania cen towarów i usług (Dz. U. z 2015 r., poz. 2121) – zwanego dalej „rozporządzeniem”,</w:t>
      </w:r>
    </w:p>
    <w:p w14:paraId="3262DD6C" w14:textId="77777777" w:rsidR="00FA21F5" w:rsidRPr="00FA21F5" w:rsidRDefault="00FA21F5" w:rsidP="00FA21F5">
      <w:pPr>
        <w:pStyle w:val="Nagwek"/>
        <w:numPr>
          <w:ilvl w:val="0"/>
          <w:numId w:val="9"/>
        </w:numPr>
        <w:tabs>
          <w:tab w:val="left" w:pos="708"/>
        </w:tabs>
        <w:spacing w:before="120" w:line="360" w:lineRule="auto"/>
        <w:rPr>
          <w:rFonts w:ascii="Arial" w:hAnsi="Arial" w:cs="Arial"/>
          <w:szCs w:val="24"/>
        </w:rPr>
      </w:pPr>
      <w:r w:rsidRPr="00FA21F5">
        <w:rPr>
          <w:rFonts w:ascii="Arial" w:hAnsi="Arial" w:cs="Arial"/>
          <w:b/>
          <w:szCs w:val="24"/>
        </w:rPr>
        <w:lastRenderedPageBreak/>
        <w:t>nieuwidocznienie cen i cen jednostkowych dla 2 partii produktów</w:t>
      </w:r>
      <w:r w:rsidRPr="00FA21F5">
        <w:rPr>
          <w:rFonts w:ascii="Arial" w:hAnsi="Arial" w:cs="Arial"/>
          <w:szCs w:val="24"/>
        </w:rPr>
        <w:t xml:space="preserve"> </w:t>
      </w:r>
      <w:r w:rsidRPr="00FA21F5">
        <w:rPr>
          <w:rFonts w:ascii="Arial" w:hAnsi="Arial" w:cs="Arial"/>
          <w:bCs/>
          <w:szCs w:val="24"/>
        </w:rPr>
        <w:t>tj.:</w:t>
      </w:r>
      <w:r w:rsidRPr="00FA21F5">
        <w:rPr>
          <w:rFonts w:ascii="Arial" w:hAnsi="Arial" w:cs="Arial"/>
          <w:szCs w:val="24"/>
        </w:rPr>
        <w:t xml:space="preserve"> </w:t>
      </w:r>
      <w:proofErr w:type="spellStart"/>
      <w:r w:rsidRPr="00FA21F5">
        <w:rPr>
          <w:rFonts w:ascii="Arial" w:hAnsi="Arial" w:cs="Arial"/>
          <w:szCs w:val="24"/>
        </w:rPr>
        <w:t>Sprite</w:t>
      </w:r>
      <w:proofErr w:type="spellEnd"/>
      <w:r w:rsidRPr="00FA21F5">
        <w:rPr>
          <w:rFonts w:ascii="Arial" w:hAnsi="Arial" w:cs="Arial"/>
          <w:szCs w:val="24"/>
        </w:rPr>
        <w:t xml:space="preserve"> puszka 330 ml, </w:t>
      </w:r>
      <w:proofErr w:type="spellStart"/>
      <w:r w:rsidRPr="00FA21F5">
        <w:rPr>
          <w:rFonts w:ascii="Arial" w:hAnsi="Arial" w:cs="Arial"/>
          <w:szCs w:val="24"/>
        </w:rPr>
        <w:t>Sprite</w:t>
      </w:r>
      <w:proofErr w:type="spellEnd"/>
      <w:r w:rsidRPr="00FA21F5">
        <w:rPr>
          <w:rFonts w:ascii="Arial" w:hAnsi="Arial" w:cs="Arial"/>
          <w:szCs w:val="24"/>
        </w:rPr>
        <w:t xml:space="preserve"> 850 ml -</w:t>
      </w:r>
      <w:r w:rsidRPr="00FA21F5">
        <w:rPr>
          <w:rFonts w:ascii="Arial" w:hAnsi="Arial" w:cs="Arial"/>
          <w:bCs/>
          <w:szCs w:val="24"/>
        </w:rPr>
        <w:t xml:space="preserve"> </w:t>
      </w:r>
      <w:r w:rsidRPr="00FA21F5">
        <w:rPr>
          <w:rFonts w:ascii="Arial" w:hAnsi="Arial" w:cs="Arial"/>
          <w:szCs w:val="24"/>
        </w:rPr>
        <w:t xml:space="preserve">co narusza przepisy art. 4 ust. 1 ustawy o cenach oraz § 3 rozporządzenia. </w:t>
      </w:r>
    </w:p>
    <w:p w14:paraId="30229DF6" w14:textId="77777777" w:rsidR="00FA21F5" w:rsidRPr="00FA21F5" w:rsidRDefault="00FA21F5" w:rsidP="00FA21F5">
      <w:pPr>
        <w:pStyle w:val="Nagwek"/>
        <w:tabs>
          <w:tab w:val="left" w:pos="708"/>
        </w:tabs>
        <w:spacing w:before="120" w:line="360" w:lineRule="auto"/>
        <w:rPr>
          <w:rFonts w:ascii="Arial" w:hAnsi="Arial" w:cs="Arial"/>
          <w:szCs w:val="24"/>
        </w:rPr>
      </w:pPr>
      <w:r w:rsidRPr="00FA21F5">
        <w:rPr>
          <w:rFonts w:ascii="Arial" w:hAnsi="Arial" w:cs="Arial"/>
          <w:szCs w:val="24"/>
        </w:rPr>
        <w:t>Kontrolowany przedsiębiorca, po ujawnieniu nieprawidłowości w tym zakresie, dobrowolnie uwidocznił ceny jednostkowe przed zakończeniem czynności kontrolnych.</w:t>
      </w:r>
    </w:p>
    <w:p w14:paraId="55BB6D16" w14:textId="77777777" w:rsidR="00FA21F5" w:rsidRPr="00FA21F5" w:rsidRDefault="00FA21F5" w:rsidP="00FA21F5">
      <w:pPr>
        <w:pStyle w:val="Nagwek"/>
        <w:tabs>
          <w:tab w:val="left" w:pos="708"/>
        </w:tabs>
        <w:spacing w:before="120" w:line="360" w:lineRule="auto"/>
        <w:rPr>
          <w:rFonts w:ascii="Arial" w:hAnsi="Arial" w:cs="Arial"/>
          <w:szCs w:val="24"/>
        </w:rPr>
      </w:pPr>
      <w:r w:rsidRPr="00FA21F5">
        <w:rPr>
          <w:rFonts w:ascii="Arial" w:hAnsi="Arial" w:cs="Arial"/>
          <w:szCs w:val="24"/>
        </w:rPr>
        <w:t>W związku ze stwierdzonymi nieprawidłowościami, pismem z dnia 11 lutego 2022 r. Podkarpacki Wojewódzki Inspektor Inspekcji Handlowej zawiadomił stronę o wszczęciu z urzędu postępowania administracyjnego w trybie art. 6 ust. 1 ustawy o cenach z tytułu niewykonania obowiązków uwidaczniania w miejscu sprzedaży detalicznej cen oraz cen jednostkowych. Jednocześnie pismem tym strony postępowania pouczono o przysługujących mu prawach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obrotu i przychodów za rok 2021.</w:t>
      </w:r>
    </w:p>
    <w:p w14:paraId="58354288" w14:textId="77777777" w:rsidR="00FA21F5" w:rsidRPr="00FA21F5" w:rsidRDefault="00FA21F5" w:rsidP="00FA21F5">
      <w:pPr>
        <w:pStyle w:val="Nagwek"/>
        <w:tabs>
          <w:tab w:val="left" w:pos="708"/>
        </w:tabs>
        <w:spacing w:before="120" w:line="360" w:lineRule="auto"/>
        <w:rPr>
          <w:rFonts w:ascii="Arial" w:hAnsi="Arial" w:cs="Arial"/>
          <w:szCs w:val="24"/>
        </w:rPr>
      </w:pPr>
      <w:r w:rsidRPr="00FA21F5">
        <w:rPr>
          <w:rFonts w:ascii="Arial" w:hAnsi="Arial" w:cs="Arial"/>
          <w:szCs w:val="24"/>
        </w:rPr>
        <w:t xml:space="preserve">Z uwagi na fakt, że strona nie udzieliła odpowiedzi, dotyczącej wielkości obrotów i przychodów za 2021 rok, organ pismem z dnia 10 marca 2022 r. zawiadomił stronę o niezałatwieniu sprawy w terminie z uwagi na powyższe okoliczności, wraz z ponownym wezwaniem o przekazanie niezbędnych informacji. </w:t>
      </w:r>
    </w:p>
    <w:p w14:paraId="4111ACA1" w14:textId="39AB9E92" w:rsidR="00F64E33" w:rsidRPr="0088151C" w:rsidRDefault="00FA21F5" w:rsidP="00FA21F5">
      <w:pPr>
        <w:pStyle w:val="Nagwek"/>
        <w:tabs>
          <w:tab w:val="left" w:pos="708"/>
        </w:tabs>
        <w:spacing w:before="120" w:line="360" w:lineRule="auto"/>
        <w:rPr>
          <w:rFonts w:ascii="Arial" w:hAnsi="Arial" w:cs="Arial"/>
          <w:szCs w:val="24"/>
          <w:lang w:val="pl-PL"/>
        </w:rPr>
      </w:pPr>
      <w:r w:rsidRPr="0088151C">
        <w:rPr>
          <w:rFonts w:ascii="Arial" w:hAnsi="Arial" w:cs="Arial"/>
          <w:szCs w:val="24"/>
          <w:lang w:val="pl-PL"/>
        </w:rPr>
        <w:t>W dniu 23 marca 2022 r. do Delegatury w Tarnobrzegu Wojewódzkiego Inspektoratu Inspekcji Handlowej w Rzeszowie wpłynęło od strony pismo z wymaganymi informacjami</w:t>
      </w:r>
      <w:r w:rsidR="00F64E33" w:rsidRPr="0088151C">
        <w:rPr>
          <w:rFonts w:ascii="Arial" w:hAnsi="Arial" w:cs="Arial"/>
          <w:szCs w:val="24"/>
          <w:lang w:val="pl-PL"/>
        </w:rPr>
        <w:t>.</w:t>
      </w:r>
    </w:p>
    <w:p w14:paraId="048832BA" w14:textId="1D7C2403" w:rsidR="00A96E78" w:rsidRPr="0088151C" w:rsidRDefault="00F64E33" w:rsidP="009958CB">
      <w:pPr>
        <w:pStyle w:val="Nagwek2"/>
      </w:pPr>
      <w:r w:rsidRPr="0088151C">
        <w:t>Podkarpacki Wojewódzki Inspektor Inspekcji Handlowej ustalił i stwierdził, co następuje</w:t>
      </w:r>
      <w:r w:rsidR="0051739C" w:rsidRPr="0088151C">
        <w:t>:</w:t>
      </w:r>
    </w:p>
    <w:p w14:paraId="72205475" w14:textId="77777777" w:rsidR="001C4F0A" w:rsidRPr="001C4F0A" w:rsidRDefault="001C4F0A" w:rsidP="00483D3C">
      <w:pPr>
        <w:pStyle w:val="Nagwek3"/>
        <w:spacing w:before="120"/>
        <w:rPr>
          <w:bCs w:val="0"/>
          <w:szCs w:val="28"/>
        </w:rPr>
      </w:pPr>
      <w:r w:rsidRPr="001C4F0A">
        <w:rPr>
          <w:bCs w:val="0"/>
          <w:szCs w:val="28"/>
        </w:rPr>
        <w:t xml:space="preserve">Zgodnie z art. 6 ust. 1 ustawy o cenach karę pieniężną na przedsiębiorcę, który nie wykonuje obowiązku uwidaczniania w miejscu sprzedaży detalicznej cen i cen jednostkowych nakłada wojewódzki inspektor Inspekcji Handlowej. W związku z tym, że naruszenie miało miejsce w Mielcu (woj. podkarpackie), właściwym do </w:t>
      </w:r>
      <w:r w:rsidRPr="001C4F0A">
        <w:rPr>
          <w:bCs w:val="0"/>
          <w:szCs w:val="28"/>
        </w:rPr>
        <w:lastRenderedPageBreak/>
        <w:t>prowadzenia postępowania i nałożenia kary jest Podkarpacki Wojewódzki Inspektor Inspekcji Handlowej.</w:t>
      </w:r>
    </w:p>
    <w:p w14:paraId="1E51C17E"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50635B83"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287F6B8D"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Pod pojęciem ceny ustawa o cenach rozumie wartość wyrażoną w jednostkach pieniężnych, którą kupujący jest obowiązany zapłacić przedsiębiorcy za towar lub usługę (art. 3 ust. 1 pkt 1 ustawy o cenach). Pod pojęciem ceny jednostkowej ustawa rozumie cenę ustalona za jednostkę określonego towaru (usługi), którego ilość lub liczba jest wyrażona w jednostkach miar w rozumieniu przepisów o miarach (art. 3 ust. 1 pkt 2 ustawy o cenach).</w:t>
      </w:r>
    </w:p>
    <w:p w14:paraId="34CD4852"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Zgodnie z § 3 ust. 2 rozporządzenia, cenę jednostkową uwidacznia w szczególności: na wywieszce, w cenniku, w katalogu, na obwolucie, w postaci nadruku lub napisu na towarze lub opakowaniu.</w:t>
      </w:r>
    </w:p>
    <w:p w14:paraId="69EDCFBC"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Pod pojęciem wywieszki rozumieć należy etykietę, metkę, tabliczkę lub plakat; wywieszka może mieć formę wyświetlacza elektronicznego (§ 2 pkt 4 rozporządzenia).</w:t>
      </w:r>
    </w:p>
    <w:p w14:paraId="430AEFFA"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 (§ 7 ust. 1 rozporządzenia). </w:t>
      </w:r>
    </w:p>
    <w:p w14:paraId="792B1506"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 xml:space="preserve">Zgodnie z art. 6 ust. 1 ustawy o cenach, jeżeli przedsiębiorca nie wykonuje obowiązków, o których mowa w art. 4 ustawy o cenach, wojewódzki inspektor Inspekcji Handlowej nakłada na niego, w drodze decyzji, karę pieniężną do wysokości 20 000 zł. Przy ustalaniu wysokości kary pieniężnej, zgodnie z art. 6 ust. 3 </w:t>
      </w:r>
      <w:r w:rsidRPr="001C4F0A">
        <w:rPr>
          <w:rFonts w:ascii="Arial" w:hAnsi="Arial" w:cs="Arial"/>
          <w:szCs w:val="28"/>
        </w:rPr>
        <w:lastRenderedPageBreak/>
        <w:t>ustawy o cenach, wojewódzki inspektor Inspekcji Handlowej uwzględnia stopień naruszenia obowiązków oraz dotychczasową działalność przedsiębiorcy, a także wielkość jego obrotów i przychodu.</w:t>
      </w:r>
    </w:p>
    <w:p w14:paraId="1A057EC5" w14:textId="77777777" w:rsidR="001C4F0A" w:rsidRPr="001C4F0A" w:rsidRDefault="001C4F0A" w:rsidP="00483D3C">
      <w:pPr>
        <w:pStyle w:val="Nagwek3"/>
        <w:spacing w:before="120"/>
        <w:rPr>
          <w:bCs w:val="0"/>
          <w:szCs w:val="28"/>
        </w:rPr>
      </w:pPr>
      <w:r w:rsidRPr="001C4F0A">
        <w:rPr>
          <w:bCs w:val="0"/>
          <w:szCs w:val="28"/>
        </w:rPr>
        <w:t xml:space="preserve">W przedmiotowej sprawie w wyniku kontroli przeprowadzonej 22 listopada i 1 grudnia 2021 r. w </w:t>
      </w:r>
      <w:r w:rsidRPr="001C4F0A">
        <w:rPr>
          <w:b/>
          <w:bCs w:val="0"/>
          <w:szCs w:val="28"/>
        </w:rPr>
        <w:t>(dane zanonimizowane)</w:t>
      </w:r>
      <w:r w:rsidRPr="001C4F0A">
        <w:rPr>
          <w:bCs w:val="0"/>
          <w:szCs w:val="28"/>
        </w:rPr>
        <w:t xml:space="preserve">, mieszczącej się w Mielcu, ul. </w:t>
      </w:r>
      <w:r w:rsidRPr="001C4F0A">
        <w:rPr>
          <w:b/>
          <w:bCs w:val="0"/>
          <w:szCs w:val="28"/>
        </w:rPr>
        <w:t>(dane zanonimizowane)</w:t>
      </w:r>
      <w:r w:rsidRPr="001C4F0A">
        <w:rPr>
          <w:bCs w:val="0"/>
          <w:szCs w:val="28"/>
        </w:rPr>
        <w:t xml:space="preserve">, w której działalność prowadzi </w:t>
      </w:r>
      <w:r w:rsidRPr="001C4F0A">
        <w:rPr>
          <w:b/>
          <w:bCs w:val="0"/>
          <w:szCs w:val="28"/>
        </w:rPr>
        <w:t xml:space="preserve">(dane zanonimizowane) </w:t>
      </w:r>
      <w:r w:rsidRPr="001C4F0A">
        <w:rPr>
          <w:bCs w:val="0"/>
          <w:szCs w:val="28"/>
        </w:rPr>
        <w:t>pod firmą TOP-GAZ Stacja Paliw Topór Antoni ustalono, że w placówce tej, to jest w miejscu sprzedaży detalicznej, strona nie dopełniła wynikających z art. 4 ust. 1 ustawy o cenach, obowiązków, przy łącznie 51 rodzajach produktów oferowanych do sprzedaży, których takie wymagania dotyczą w sposób jednoznaczny, niebudzący wątpliwości oraz umożliwiający porównanie cen tj.: nieuwidocznienie cen jednostkowych przy 49 rodzajach towarów oraz nieuwidocznienie cen i cen jednostkowych przy 2 rodzajach towarów .</w:t>
      </w:r>
    </w:p>
    <w:p w14:paraId="3E33A385"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 xml:space="preserve">W związku z powyższym spełnione zostały przesłanki do nałożenia przez wojewódzkiego inspektora Inspekcji Handlowej kary pieniężnej przewidzianej w art. 6 ust. 1 ustawy o cenach. W powyższej sprawie Podkarpacki Wojewódzki Inspektor Inspekcji Handlowej wymierzył stronie karę pieniężną w wysokości </w:t>
      </w:r>
      <w:r w:rsidRPr="001C4F0A">
        <w:rPr>
          <w:rFonts w:ascii="Arial" w:hAnsi="Arial" w:cs="Arial"/>
          <w:b/>
          <w:szCs w:val="28"/>
        </w:rPr>
        <w:t>1.000 zł</w:t>
      </w:r>
      <w:r w:rsidRPr="001C4F0A">
        <w:rPr>
          <w:rFonts w:ascii="Arial" w:hAnsi="Arial" w:cs="Arial"/>
          <w:szCs w:val="28"/>
        </w:rPr>
        <w:t xml:space="preserve">. </w:t>
      </w:r>
    </w:p>
    <w:p w14:paraId="652BE31C" w14:textId="77777777" w:rsidR="001C4F0A" w:rsidRPr="001C4F0A" w:rsidRDefault="001C4F0A" w:rsidP="00483D3C">
      <w:pPr>
        <w:pStyle w:val="Nagwek3"/>
        <w:spacing w:before="120"/>
        <w:rPr>
          <w:bCs w:val="0"/>
          <w:szCs w:val="28"/>
        </w:rPr>
      </w:pPr>
      <w:r w:rsidRPr="001C4F0A">
        <w:rPr>
          <w:bCs w:val="0"/>
          <w:szCs w:val="28"/>
        </w:rPr>
        <w:t>Wymierzając ją wziął pod uwagę, zgodnie z art. 6 ust. 3 ustawy o cenach:</w:t>
      </w:r>
    </w:p>
    <w:p w14:paraId="5FB48ABA" w14:textId="7AF05DAA" w:rsidR="001C4F0A" w:rsidRPr="0088151C" w:rsidRDefault="001C4F0A" w:rsidP="001C4F0A">
      <w:pPr>
        <w:pStyle w:val="Akapitzlist"/>
        <w:numPr>
          <w:ilvl w:val="0"/>
          <w:numId w:val="13"/>
        </w:numPr>
        <w:spacing w:before="120" w:line="360" w:lineRule="auto"/>
        <w:contextualSpacing w:val="0"/>
        <w:rPr>
          <w:rFonts w:ascii="Arial" w:hAnsi="Arial" w:cs="Arial"/>
          <w:szCs w:val="28"/>
        </w:rPr>
      </w:pPr>
      <w:r w:rsidRPr="0088151C">
        <w:rPr>
          <w:rFonts w:ascii="Arial" w:hAnsi="Arial" w:cs="Arial"/>
          <w:b/>
          <w:bCs/>
          <w:szCs w:val="28"/>
        </w:rPr>
        <w:t>stopień naruszenia obowiązków</w:t>
      </w:r>
      <w:r w:rsidRPr="0088151C">
        <w:rPr>
          <w:rFonts w:ascii="Arial" w:hAnsi="Arial" w:cs="Arial"/>
          <w:szCs w:val="28"/>
        </w:rPr>
        <w:t xml:space="preserve"> – naruszenie obowiązków dotyczących uwidaczniania cen jednostkowych prawidłowo wyliczonych odnośnie 51 wyrywkowo wytypowanych rodzajów wyrobów na 100 sprawdzonych - co stanowi 51% zakwestionowanych produktów. Wskutek ujawnionych nieprawidłowości konsument pozbawiony był informacji o cenie jednostkowej oraz cenie i cenie jednostkowej dla 51 rodzajów produktów (co utrudniało mu skuteczne porównanie cen);</w:t>
      </w:r>
    </w:p>
    <w:p w14:paraId="2C3AEE71" w14:textId="6192D136" w:rsidR="001C4F0A" w:rsidRPr="0088151C" w:rsidRDefault="001C4F0A" w:rsidP="001C4F0A">
      <w:pPr>
        <w:pStyle w:val="Akapitzlist"/>
        <w:numPr>
          <w:ilvl w:val="0"/>
          <w:numId w:val="13"/>
        </w:numPr>
        <w:spacing w:before="120" w:line="360" w:lineRule="auto"/>
        <w:contextualSpacing w:val="0"/>
        <w:rPr>
          <w:rFonts w:ascii="Arial" w:hAnsi="Arial" w:cs="Arial"/>
          <w:szCs w:val="28"/>
        </w:rPr>
      </w:pPr>
      <w:r w:rsidRPr="0088151C">
        <w:rPr>
          <w:rFonts w:ascii="Arial" w:hAnsi="Arial" w:cs="Arial"/>
          <w:szCs w:val="28"/>
        </w:rPr>
        <w:t xml:space="preserve">fakt, że jest to </w:t>
      </w:r>
      <w:r w:rsidRPr="0088151C">
        <w:rPr>
          <w:rFonts w:ascii="Arial" w:hAnsi="Arial" w:cs="Arial"/>
          <w:b/>
          <w:bCs/>
          <w:szCs w:val="28"/>
        </w:rPr>
        <w:t>pierwsze naruszenie</w:t>
      </w:r>
      <w:r w:rsidRPr="0088151C">
        <w:rPr>
          <w:rFonts w:ascii="Arial" w:hAnsi="Arial" w:cs="Arial"/>
          <w:szCs w:val="28"/>
        </w:rPr>
        <w:t xml:space="preserve"> przez przedsiębiorcę przepisów w zakresie uwidaczniania cen w ciągu 12 miesięcy;</w:t>
      </w:r>
    </w:p>
    <w:p w14:paraId="6BDA3BF7" w14:textId="7E67C2C8" w:rsidR="001C4F0A" w:rsidRPr="0088151C" w:rsidRDefault="001C4F0A" w:rsidP="001C4F0A">
      <w:pPr>
        <w:pStyle w:val="Akapitzlist"/>
        <w:numPr>
          <w:ilvl w:val="0"/>
          <w:numId w:val="13"/>
        </w:numPr>
        <w:spacing w:before="120" w:line="360" w:lineRule="auto"/>
        <w:contextualSpacing w:val="0"/>
        <w:rPr>
          <w:rFonts w:ascii="Arial" w:hAnsi="Arial" w:cs="Arial"/>
          <w:szCs w:val="28"/>
        </w:rPr>
      </w:pPr>
      <w:r w:rsidRPr="0088151C">
        <w:rPr>
          <w:rFonts w:ascii="Arial" w:hAnsi="Arial" w:cs="Arial"/>
          <w:b/>
          <w:bCs/>
          <w:szCs w:val="28"/>
        </w:rPr>
        <w:t>wielkość obrotów i przychodu</w:t>
      </w:r>
      <w:r w:rsidRPr="0088151C">
        <w:rPr>
          <w:rFonts w:ascii="Arial" w:hAnsi="Arial" w:cs="Arial"/>
          <w:szCs w:val="28"/>
        </w:rPr>
        <w:t xml:space="preserve"> przedsiębiorcy w roku 2020.</w:t>
      </w:r>
    </w:p>
    <w:p w14:paraId="3800203B"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 xml:space="preserve">Podkarpacki Wojewódzki Inspektor Inspekcji Handlowej, co wskazał wcześniej, wziął pod uwagę stopień naruszenia obowiązków, fakt, że jest to pierwsze naruszenie przez przedsiębiorcę przepisów w zakresie uwidaczniania cen oraz wielkości obrotów i przychodu przedsiębiorcy za rok 2020 przy miarkowaniu wysokości kary, której </w:t>
      </w:r>
      <w:r w:rsidRPr="001C4F0A">
        <w:rPr>
          <w:rFonts w:ascii="Arial" w:hAnsi="Arial" w:cs="Arial"/>
          <w:szCs w:val="28"/>
        </w:rPr>
        <w:lastRenderedPageBreak/>
        <w:t xml:space="preserve">górna granica w niniejszej sprawie mogła wynieść 20 000 zł. Biorąc pod uwagę wymienione kryteria nałożenie kary pieniężnej w kwocie 1.000 zł należy uznać za w pełni uzasadnione. Kara pieniężna wymierzana na gruncie przepisów o informowaniu o cenach towarów i usług powinna odpowiadać także wymogom wskazanym przez prawodawcę unijnego, tj. zgodnie z art. 8 dyrektywy 98/6/WE Parlamentu Europejskiego i Rady z dnia 16 lutego 1998 r. w sprawie ochrony konsumenta przez podawanie cen produktów oferowanych konsumentom (Dz. U. UE L 80 z 18.3.1998r., s. 27), kara pieniężna za naruszenie obowiązku informowania konsumentów o cenie oferowanych produktów i usług musi być skuteczna, proporcjonalna i odstraszająca. </w:t>
      </w:r>
    </w:p>
    <w:p w14:paraId="1714FD57"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Kontrolowany, po ujawnieniu nieprawidłowości podjął działania mające na celu wyeliminowanie nieprawidłowości, jednak organ zwraca uwagę, że miały one charakter następczy i zostały wykonane w związku z kontrolą Inspekcji Handlowej.</w:t>
      </w:r>
    </w:p>
    <w:p w14:paraId="2A2ADDBB"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 xml:space="preserve">Podkarpacki Wojewódzki Inspektor Inspekcji Handlowej stwierdził i uznał, iż cena jest jednym z ważniejszych czynników mających wpływ na podjęcie decyzji o zakupie towaru przez konsumenta. Ceny jednostkowe umożliwiają konsumentom dokonanie porównania cen między produktami tego samego rodzaju, w różnej wielkości opakowaniach, a tym samym pozwalają im dokonać świadomego i najkorzystniejszego pod względem ekonomicznym wyboru. </w:t>
      </w:r>
    </w:p>
    <w:p w14:paraId="28DAC00F"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Organ zauważa, że na przedsiębiorców spoczywa obowiązek uwidocznienia cen oraz cen jednostkowych w sposób jednoznaczny, niebudzący wątpliwości oraz umożliwiający ich porównanie. Strona postępowania powinna sprawować nadzór nad realizacją obowiązków wynikających z ustawy o informowaniu o cenach towarów i usług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7E2A1BD0"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 xml:space="preserve">Organ uznał, że strona miała możliwość zapobiec stwierdzonym uchybieniom poprzez nadzór nad prawidłowością stosowania obwiązujących przepisów w kontrolowanej placówce. Przypomnieć należy, że kontrola, podczas której wykazano nieprawidłowości poprzedzona została prawidłowo doręczonym zawiadomieniem o zamiarze wszczęcia kontroli. Od czasu zawiadomienia do wszczęcia kontroli minęło 16 dni, strona miała zatem możliwość podjęcia stosownych działań i upewnienia się, że należycie wykonuje obowiązki informowania konsumentów o cenach oferowanych </w:t>
      </w:r>
      <w:r w:rsidRPr="001C4F0A">
        <w:rPr>
          <w:rFonts w:ascii="Arial" w:hAnsi="Arial" w:cs="Arial"/>
          <w:szCs w:val="28"/>
        </w:rPr>
        <w:lastRenderedPageBreak/>
        <w:t>produktów. Konsument ma bowiem prawo do uzyskania wszystkich istotnych informacji o cenach przed dokonaniem zakupu.</w:t>
      </w:r>
    </w:p>
    <w:p w14:paraId="534DFAAC" w14:textId="77777777" w:rsidR="001C4F0A" w:rsidRPr="001C4F0A" w:rsidRDefault="001C4F0A" w:rsidP="00483D3C">
      <w:pPr>
        <w:pStyle w:val="Nagwek3"/>
        <w:spacing w:before="120"/>
        <w:rPr>
          <w:bCs w:val="0"/>
          <w:szCs w:val="28"/>
        </w:rPr>
      </w:pPr>
      <w:r w:rsidRPr="001C4F0A">
        <w:rPr>
          <w:bCs w:val="0"/>
          <w:szCs w:val="28"/>
        </w:rPr>
        <w:t xml:space="preserve">Jednocześnie organ nie znalazł podstaw do odstąpienia od wymierzenia kary pieniężnej. </w:t>
      </w:r>
    </w:p>
    <w:p w14:paraId="355EB84C" w14:textId="41757383" w:rsidR="001C4F0A" w:rsidRPr="001C4F0A" w:rsidRDefault="001C4F0A" w:rsidP="001C4F0A">
      <w:pPr>
        <w:spacing w:before="120" w:line="360" w:lineRule="auto"/>
        <w:rPr>
          <w:rFonts w:ascii="Arial" w:hAnsi="Arial" w:cs="Arial"/>
          <w:szCs w:val="28"/>
        </w:rPr>
      </w:pPr>
      <w:r w:rsidRPr="001C4F0A">
        <w:rPr>
          <w:rFonts w:ascii="Arial" w:hAnsi="Arial" w:cs="Arial"/>
          <w:szCs w:val="28"/>
        </w:rPr>
        <w:t>Zgodnie z art. 189e kpa, w przypadku, gdy do naruszenia prawa doszło wskutek działania siły wyższej, strona nie podlega ukaraniu. Pojęcie to wprawdzie nie zostało zdefiniowane</w:t>
      </w:r>
      <w:r w:rsidR="0088151C" w:rsidRPr="0088151C">
        <w:rPr>
          <w:rFonts w:ascii="Arial" w:hAnsi="Arial" w:cs="Arial"/>
          <w:szCs w:val="28"/>
        </w:rPr>
        <w:t xml:space="preserve"> </w:t>
      </w:r>
      <w:r w:rsidRPr="001C4F0A">
        <w:rPr>
          <w:rFonts w:ascii="Arial" w:hAnsi="Arial" w:cs="Arial"/>
          <w:szCs w:val="28"/>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1C4F0A">
        <w:rPr>
          <w:rFonts w:ascii="Arial" w:hAnsi="Arial" w:cs="Arial"/>
          <w:szCs w:val="28"/>
        </w:rPr>
        <w:t>MoP</w:t>
      </w:r>
      <w:proofErr w:type="spellEnd"/>
      <w:r w:rsidRPr="001C4F0A">
        <w:rPr>
          <w:rFonts w:ascii="Arial" w:hAnsi="Arial" w:cs="Arial"/>
          <w:szCs w:val="28"/>
        </w:rPr>
        <w:t xml:space="preserve"> 2005, Nr 6). „Siłę wyższą odróżnia od zwykłego przypadku (casus) to, że jest to zdarzenie nadzwyczajne, zewnętrzne</w:t>
      </w:r>
      <w:r w:rsidR="0088151C" w:rsidRPr="0088151C">
        <w:rPr>
          <w:rFonts w:ascii="Arial" w:hAnsi="Arial" w:cs="Arial"/>
          <w:szCs w:val="28"/>
        </w:rPr>
        <w:t xml:space="preserve"> </w:t>
      </w:r>
      <w:r w:rsidRPr="001C4F0A">
        <w:rPr>
          <w:rFonts w:ascii="Arial" w:hAnsi="Arial" w:cs="Arial"/>
          <w:szCs w:val="28"/>
        </w:rPr>
        <w:t xml:space="preserve">i niemożliwe do zapobieżenia (vis </w:t>
      </w:r>
      <w:proofErr w:type="spellStart"/>
      <w:r w:rsidRPr="001C4F0A">
        <w:rPr>
          <w:rFonts w:ascii="Arial" w:hAnsi="Arial" w:cs="Arial"/>
          <w:szCs w:val="28"/>
        </w:rPr>
        <w:t>cui</w:t>
      </w:r>
      <w:proofErr w:type="spellEnd"/>
      <w:r w:rsidRPr="001C4F0A">
        <w:rPr>
          <w:rFonts w:ascii="Arial" w:hAnsi="Arial" w:cs="Arial"/>
          <w:szCs w:val="28"/>
        </w:rPr>
        <w:t xml:space="preserve"> </w:t>
      </w:r>
      <w:proofErr w:type="spellStart"/>
      <w:r w:rsidRPr="001C4F0A">
        <w:rPr>
          <w:rFonts w:ascii="Arial" w:hAnsi="Arial" w:cs="Arial"/>
          <w:szCs w:val="28"/>
        </w:rPr>
        <w:t>humana</w:t>
      </w:r>
      <w:proofErr w:type="spellEnd"/>
      <w:r w:rsidRPr="001C4F0A">
        <w:rPr>
          <w:rFonts w:ascii="Arial" w:hAnsi="Arial" w:cs="Arial"/>
          <w:szCs w:val="28"/>
        </w:rPr>
        <w:t xml:space="preserve"> </w:t>
      </w:r>
      <w:proofErr w:type="spellStart"/>
      <w:r w:rsidRPr="001C4F0A">
        <w:rPr>
          <w:rFonts w:ascii="Arial" w:hAnsi="Arial" w:cs="Arial"/>
          <w:szCs w:val="28"/>
        </w:rPr>
        <w:t>infirmitas</w:t>
      </w:r>
      <w:proofErr w:type="spellEnd"/>
      <w:r w:rsidRPr="001C4F0A">
        <w:rPr>
          <w:rFonts w:ascii="Arial" w:hAnsi="Arial" w:cs="Arial"/>
          <w:szCs w:val="28"/>
        </w:rPr>
        <w:t xml:space="preserve"> </w:t>
      </w:r>
      <w:proofErr w:type="spellStart"/>
      <w:r w:rsidRPr="001C4F0A">
        <w:rPr>
          <w:rFonts w:ascii="Arial" w:hAnsi="Arial" w:cs="Arial"/>
          <w:szCs w:val="28"/>
        </w:rPr>
        <w:t>resistere</w:t>
      </w:r>
      <w:proofErr w:type="spellEnd"/>
      <w:r w:rsidRPr="001C4F0A">
        <w:rPr>
          <w:rFonts w:ascii="Arial" w:hAnsi="Arial" w:cs="Arial"/>
          <w:szCs w:val="28"/>
        </w:rPr>
        <w:t xml:space="preserve"> non </w:t>
      </w:r>
      <w:proofErr w:type="spellStart"/>
      <w:r w:rsidRPr="001C4F0A">
        <w:rPr>
          <w:rFonts w:ascii="Arial" w:hAnsi="Arial" w:cs="Arial"/>
          <w:szCs w:val="28"/>
        </w:rPr>
        <w:t>potest</w:t>
      </w:r>
      <w:proofErr w:type="spellEnd"/>
      <w:r w:rsidRPr="001C4F0A">
        <w:rPr>
          <w:rFonts w:ascii="Arial" w:hAnsi="Arial" w:cs="Arial"/>
          <w:szCs w:val="28"/>
        </w:rPr>
        <w:t>). Należą</w:t>
      </w:r>
      <w:r w:rsidR="0088151C" w:rsidRPr="0088151C">
        <w:rPr>
          <w:rFonts w:ascii="Arial" w:hAnsi="Arial" w:cs="Arial"/>
          <w:szCs w:val="28"/>
        </w:rPr>
        <w:t xml:space="preserve"> </w:t>
      </w:r>
      <w:r w:rsidRPr="001C4F0A">
        <w:rPr>
          <w:rFonts w:ascii="Arial" w:hAnsi="Arial" w:cs="Arial"/>
          <w:szCs w:val="28"/>
        </w:rPr>
        <w:t>tu zwłaszcza zdarzenia o charakterze katastrofalnych działań przyrody i zdarzenia nadzwyczajne w postaci zaburzeń życia zbiorowego, jak wojna, zamieszki krajowe itp.,</w:t>
      </w:r>
      <w:r w:rsidR="0088151C" w:rsidRPr="0088151C">
        <w:rPr>
          <w:rFonts w:ascii="Arial" w:hAnsi="Arial" w:cs="Arial"/>
          <w:szCs w:val="28"/>
        </w:rPr>
        <w:t xml:space="preserve"> </w:t>
      </w:r>
      <w:r w:rsidRPr="001C4F0A">
        <w:rPr>
          <w:rFonts w:ascii="Arial" w:hAnsi="Arial" w:cs="Arial"/>
          <w:szCs w:val="28"/>
        </w:rPr>
        <w:t xml:space="preserve">a także w pewnych przypadkach akty władzy publicznej, którym nie może przeciwstawić się jednostka” – (A. </w:t>
      </w:r>
      <w:proofErr w:type="spellStart"/>
      <w:r w:rsidRPr="001C4F0A">
        <w:rPr>
          <w:rFonts w:ascii="Arial" w:hAnsi="Arial" w:cs="Arial"/>
          <w:szCs w:val="28"/>
        </w:rPr>
        <w:t>Kidyba</w:t>
      </w:r>
      <w:proofErr w:type="spellEnd"/>
      <w:r w:rsidRPr="001C4F0A">
        <w:rPr>
          <w:rFonts w:ascii="Arial" w:hAnsi="Arial" w:cs="Arial"/>
          <w:szCs w:val="28"/>
        </w:rPr>
        <w:t>: Kodeks cywilny. Komentarz. T. 3. Zobowiązania – część ogólna. Warszawa 2016, art. 124). W ocenie tutejszego organu Inspekcji, na gruncie sprawy</w:t>
      </w:r>
      <w:r w:rsidR="0088151C" w:rsidRPr="0088151C">
        <w:rPr>
          <w:rFonts w:ascii="Arial" w:hAnsi="Arial" w:cs="Arial"/>
          <w:szCs w:val="28"/>
        </w:rPr>
        <w:t xml:space="preserve"> </w:t>
      </w:r>
      <w:r w:rsidRPr="001C4F0A">
        <w:rPr>
          <w:rFonts w:ascii="Arial" w:hAnsi="Arial" w:cs="Arial"/>
          <w:szCs w:val="28"/>
        </w:rPr>
        <w:t>z pewnością nie mamy do czynienia z działaniem siły wyższej. Kontrole dotyczące uwidaczniania cen przeprowadzane są za uprzednim zawiadomieniem o zamiarze ich przeprowadzenia, a tym samym Kontrolowany ma czas i możliwość przygotowania się</w:t>
      </w:r>
      <w:r w:rsidR="0088151C" w:rsidRPr="0088151C">
        <w:rPr>
          <w:rFonts w:ascii="Arial" w:hAnsi="Arial" w:cs="Arial"/>
          <w:szCs w:val="28"/>
        </w:rPr>
        <w:t xml:space="preserve"> </w:t>
      </w:r>
      <w:r w:rsidRPr="001C4F0A">
        <w:rPr>
          <w:rFonts w:ascii="Arial" w:hAnsi="Arial" w:cs="Arial"/>
          <w:szCs w:val="28"/>
        </w:rPr>
        <w:t>do takiej.</w:t>
      </w:r>
    </w:p>
    <w:p w14:paraId="27DD7DB6" w14:textId="323B9143" w:rsidR="001C4F0A" w:rsidRPr="001C4F0A" w:rsidRDefault="001C4F0A" w:rsidP="001C4F0A">
      <w:pPr>
        <w:spacing w:before="120" w:line="360" w:lineRule="auto"/>
        <w:rPr>
          <w:rFonts w:ascii="Arial" w:hAnsi="Arial" w:cs="Arial"/>
          <w:szCs w:val="28"/>
        </w:rPr>
      </w:pPr>
      <w:r w:rsidRPr="001C4F0A">
        <w:rPr>
          <w:rFonts w:ascii="Arial" w:hAnsi="Arial" w:cs="Arial"/>
          <w:szCs w:val="28"/>
        </w:rPr>
        <w:t>Przesłanki odstąpienia od nałożenia administracyjnej kary pieniężnej określone są także</w:t>
      </w:r>
      <w:r w:rsidR="0088151C" w:rsidRPr="0088151C">
        <w:rPr>
          <w:rFonts w:ascii="Arial" w:hAnsi="Arial" w:cs="Arial"/>
          <w:szCs w:val="28"/>
        </w:rPr>
        <w:t xml:space="preserve"> </w:t>
      </w:r>
      <w:r w:rsidRPr="001C4F0A">
        <w:rPr>
          <w:rFonts w:ascii="Arial" w:hAnsi="Arial" w:cs="Arial"/>
          <w:szCs w:val="28"/>
        </w:rPr>
        <w:t>w art. 189f kpa, który stanowi w § 1, że organ administracji publicznej, w drodze decyzji, odstępuje od nałożenia administracyjnej kary pieniężnej i poprzestaje na pouczeniu, jeżeli:</w:t>
      </w:r>
    </w:p>
    <w:p w14:paraId="772C7C11" w14:textId="68A6390F" w:rsidR="001C4F0A" w:rsidRPr="0088151C" w:rsidRDefault="001C4F0A" w:rsidP="001C4F0A">
      <w:pPr>
        <w:pStyle w:val="Akapitzlist"/>
        <w:numPr>
          <w:ilvl w:val="0"/>
          <w:numId w:val="14"/>
        </w:numPr>
        <w:spacing w:before="120" w:line="360" w:lineRule="auto"/>
        <w:contextualSpacing w:val="0"/>
        <w:rPr>
          <w:rFonts w:ascii="Arial" w:hAnsi="Arial" w:cs="Arial"/>
          <w:szCs w:val="28"/>
        </w:rPr>
      </w:pPr>
      <w:r w:rsidRPr="0088151C">
        <w:rPr>
          <w:rFonts w:ascii="Arial" w:hAnsi="Arial" w:cs="Arial"/>
          <w:szCs w:val="28"/>
        </w:rPr>
        <w:t>waga naruszenia prawa jest znikoma, a strona zaprzestała naruszania prawa lub</w:t>
      </w:r>
    </w:p>
    <w:p w14:paraId="00A086ED" w14:textId="009B49D5" w:rsidR="001C4F0A" w:rsidRPr="0088151C" w:rsidRDefault="001C4F0A" w:rsidP="001C4F0A">
      <w:pPr>
        <w:pStyle w:val="Akapitzlist"/>
        <w:numPr>
          <w:ilvl w:val="0"/>
          <w:numId w:val="14"/>
        </w:numPr>
        <w:spacing w:before="120" w:line="360" w:lineRule="auto"/>
        <w:contextualSpacing w:val="0"/>
        <w:rPr>
          <w:rFonts w:ascii="Arial" w:hAnsi="Arial" w:cs="Arial"/>
          <w:szCs w:val="28"/>
        </w:rPr>
      </w:pPr>
      <w:r w:rsidRPr="0088151C">
        <w:rPr>
          <w:rFonts w:ascii="Arial" w:hAnsi="Arial" w:cs="Arial"/>
          <w:szCs w:val="28"/>
        </w:rPr>
        <w:t xml:space="preserve">za to samo zachowanie prawomocną decyzją na stronę została uprzednio nałożona administracyjna kara pieniężna przez inny uprawniony organ administracji publicznej lub strona została prawomocnie ukarana za </w:t>
      </w:r>
      <w:r w:rsidRPr="0088151C">
        <w:rPr>
          <w:rFonts w:ascii="Arial" w:hAnsi="Arial" w:cs="Arial"/>
          <w:szCs w:val="28"/>
        </w:rPr>
        <w:lastRenderedPageBreak/>
        <w:t>wykroczenie lub wykroczenie skarbowe, lub prawomocnie skazana za przestępstwo lub przestępstwo skarbowe i uprzednia kara spełnia cele, dla których miałaby być nałożona administracyjna kara pieniężna.</w:t>
      </w:r>
    </w:p>
    <w:p w14:paraId="1BBA2D41"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W ocenie tutejszego organu Inspekcji wagi naruszenia prawa przez stronę nie można uznać za znikomą, gdyż nieuwidocznienie prawidłowo wyliczonych cen jednostkowych, dotyczyło 51 % sprawdzonych w toku kontroli cen.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54D9478"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Nie można również było zastosować także przepisu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5C458A85" w14:textId="25DA73A8" w:rsidR="001C4F0A" w:rsidRPr="001C4F0A" w:rsidRDefault="001C4F0A" w:rsidP="001C4F0A">
      <w:pPr>
        <w:spacing w:before="120" w:line="360" w:lineRule="auto"/>
        <w:rPr>
          <w:rFonts w:ascii="Arial" w:hAnsi="Arial" w:cs="Arial"/>
          <w:szCs w:val="28"/>
        </w:rPr>
      </w:pPr>
      <w:r w:rsidRPr="001C4F0A">
        <w:rPr>
          <w:rFonts w:ascii="Arial" w:hAnsi="Arial" w:cs="Arial"/>
          <w:szCs w:val="28"/>
        </w:rPr>
        <w:t>Brak jest także podstaw do odstąpienia od nałożenia kary pieniężnej na podstawie art. 189f</w:t>
      </w:r>
      <w:r w:rsidR="0088151C" w:rsidRPr="0088151C">
        <w:rPr>
          <w:rFonts w:ascii="Arial" w:hAnsi="Arial" w:cs="Arial"/>
          <w:szCs w:val="28"/>
        </w:rPr>
        <w:t xml:space="preserve"> </w:t>
      </w:r>
      <w:r w:rsidRPr="001C4F0A">
        <w:rPr>
          <w:rFonts w:ascii="Arial" w:hAnsi="Arial" w:cs="Arial"/>
          <w:szCs w:val="28"/>
        </w:rPr>
        <w:t>§ 2 kpa, w myśl którego w przypadkach innych niż wymienione w § 1, jeżeli pozwoli to na spełnienie celów, dla których miałaby być nałożona administracyjna kara pieniężna, organ administracji publicznej, w drodze postanowienia, może wyznaczyć stronie termin</w:t>
      </w:r>
      <w:r w:rsidR="0088151C" w:rsidRPr="0088151C">
        <w:rPr>
          <w:rFonts w:ascii="Arial" w:hAnsi="Arial" w:cs="Arial"/>
          <w:szCs w:val="28"/>
        </w:rPr>
        <w:t xml:space="preserve"> </w:t>
      </w:r>
      <w:r w:rsidRPr="001C4F0A">
        <w:rPr>
          <w:rFonts w:ascii="Arial" w:hAnsi="Arial" w:cs="Arial"/>
          <w:szCs w:val="28"/>
        </w:rPr>
        <w:t xml:space="preserve">do przedstawienia dowodów potwierdzających: </w:t>
      </w:r>
    </w:p>
    <w:p w14:paraId="72E002BB" w14:textId="77777777" w:rsidR="001C4F0A" w:rsidRPr="001C4F0A" w:rsidRDefault="001C4F0A" w:rsidP="001C4F0A">
      <w:pPr>
        <w:numPr>
          <w:ilvl w:val="0"/>
          <w:numId w:val="10"/>
        </w:numPr>
        <w:spacing w:before="120" w:line="360" w:lineRule="auto"/>
        <w:rPr>
          <w:rFonts w:ascii="Arial" w:hAnsi="Arial" w:cs="Arial"/>
          <w:szCs w:val="28"/>
        </w:rPr>
      </w:pPr>
      <w:r w:rsidRPr="001C4F0A">
        <w:rPr>
          <w:rFonts w:ascii="Arial" w:hAnsi="Arial" w:cs="Arial"/>
          <w:szCs w:val="28"/>
        </w:rPr>
        <w:t>usunięcie naruszenia prawa lub</w:t>
      </w:r>
    </w:p>
    <w:p w14:paraId="16D5A7C9" w14:textId="77777777" w:rsidR="001C4F0A" w:rsidRPr="001C4F0A" w:rsidRDefault="001C4F0A" w:rsidP="001C4F0A">
      <w:pPr>
        <w:numPr>
          <w:ilvl w:val="0"/>
          <w:numId w:val="10"/>
        </w:numPr>
        <w:spacing w:before="120" w:line="360" w:lineRule="auto"/>
        <w:rPr>
          <w:rFonts w:ascii="Arial" w:hAnsi="Arial" w:cs="Arial"/>
          <w:szCs w:val="28"/>
        </w:rPr>
      </w:pPr>
      <w:r w:rsidRPr="001C4F0A">
        <w:rPr>
          <w:rFonts w:ascii="Arial" w:hAnsi="Arial" w:cs="Arial"/>
          <w:szCs w:val="28"/>
        </w:rPr>
        <w:t>powiadomienie właściwych podmiotów o stwierdzonym naruszeniu prawa, określając termin i sposób powiadomienia.</w:t>
      </w:r>
    </w:p>
    <w:p w14:paraId="1C4090A2"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 xml:space="preserve">W ocenie organu odstąpienie od nałożenia kary na tej podstawie byłoby pozbawione podstawy faktycznej, jak i nie było celowe. Odwołać się przy tym należy znów do wskazanej wyżej Dyrektywy 98/6 WE wskazującej także na cel kary – winna być skuteczna, proporcjonalna i odstraszająca. Kara musi także spełniać funkcję prewencyjną oraz dyscyplinująco-represyjną. W ocenie organu, przy zastosowaniu </w:t>
      </w:r>
      <w:r w:rsidRPr="001C4F0A">
        <w:rPr>
          <w:rFonts w:ascii="Arial" w:hAnsi="Arial" w:cs="Arial"/>
          <w:szCs w:val="28"/>
        </w:rPr>
        <w:lastRenderedPageBreak/>
        <w:t>kryteriów ustanowionych przez prawodawcę krajowego, wskazanych w ustawie o cenach, a które przy wymierzaniu kary PWIIH wziął pod uwagę, nałożona kara wymagania te spełnia.</w:t>
      </w:r>
    </w:p>
    <w:p w14:paraId="3F6B75C1"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działalność gospodarczą od 8 października 1999 r.</w:t>
      </w:r>
    </w:p>
    <w:p w14:paraId="1872CF48" w14:textId="672E6E20" w:rsidR="001C4F0A" w:rsidRPr="001C4F0A" w:rsidRDefault="001C4F0A" w:rsidP="00483D3C">
      <w:pPr>
        <w:pStyle w:val="Nagwek3"/>
        <w:spacing w:before="120"/>
        <w:rPr>
          <w:bCs w:val="0"/>
          <w:szCs w:val="28"/>
        </w:rPr>
      </w:pPr>
      <w:r w:rsidRPr="001C4F0A">
        <w:rPr>
          <w:bCs w:val="0"/>
          <w:szCs w:val="28"/>
        </w:rPr>
        <w:t>Podkarpacki Wojewódzki Inspektor Inspekcji Handlowej wydając decyzję oparł się</w:t>
      </w:r>
      <w:r w:rsidR="0088151C" w:rsidRPr="0088151C">
        <w:rPr>
          <w:bCs w:val="0"/>
          <w:szCs w:val="28"/>
        </w:rPr>
        <w:t xml:space="preserve"> </w:t>
      </w:r>
      <w:r w:rsidRPr="001C4F0A">
        <w:rPr>
          <w:bCs w:val="0"/>
          <w:szCs w:val="28"/>
        </w:rPr>
        <w:t>na następujących dowodach: zawiadomieniu o zamiarze wszczęcia kontroli DT.8360.1.75.2021 z dnia 4 listopada 2021 r., protokole kontroli Nr DT.8361.85.2021 z dnia 22 listopada 2021 r. wraz z załącznikami, piśmie organu o niezałatwieniu w terminie z dnia 10 marca 2022r. oraz informacji o wysokościach obrotów i przychodu strony w 2020 r.</w:t>
      </w:r>
    </w:p>
    <w:p w14:paraId="55F0BFFD" w14:textId="77777777" w:rsidR="001C4F0A" w:rsidRPr="001C4F0A" w:rsidRDefault="001C4F0A" w:rsidP="001C4F0A">
      <w:pPr>
        <w:spacing w:before="120" w:line="360" w:lineRule="auto"/>
        <w:rPr>
          <w:rFonts w:ascii="Arial" w:hAnsi="Arial" w:cs="Arial"/>
          <w:szCs w:val="28"/>
        </w:rPr>
      </w:pPr>
      <w:r w:rsidRPr="001C4F0A">
        <w:rPr>
          <w:rFonts w:ascii="Arial" w:hAnsi="Arial" w:cs="Arial"/>
          <w:szCs w:val="28"/>
        </w:rPr>
        <w:t>Wobec powyższego Podkarpacki Wojewódzki Inspektor Inspekcji Handlowej orzekł jak w sentencji.</w:t>
      </w:r>
    </w:p>
    <w:p w14:paraId="4113374F" w14:textId="0EB65E45" w:rsidR="001C4F0A" w:rsidRPr="001C4F0A" w:rsidRDefault="001C4F0A" w:rsidP="001C4F0A">
      <w:pPr>
        <w:spacing w:before="120" w:line="360" w:lineRule="auto"/>
        <w:rPr>
          <w:rFonts w:ascii="Arial" w:hAnsi="Arial" w:cs="Arial"/>
          <w:szCs w:val="28"/>
        </w:rPr>
      </w:pPr>
      <w:r w:rsidRPr="001C4F0A">
        <w:rPr>
          <w:rFonts w:ascii="Arial" w:hAnsi="Arial" w:cs="Arial"/>
          <w:szCs w:val="28"/>
        </w:rPr>
        <w:t xml:space="preserve">Na podstawie art. 7 ust. 1 i 3 ustawy o cenach karę pieniężną stanowiącą dochód budżetu państwa przedsiębiorca winien uiścić na rachunek bankowy Wojewódzkiego Inspektoratu Inspekcji Handlowej w Rzeszowie, ul. 8 Marca 5, 35-959 Rzeszów - numer konta: </w:t>
      </w:r>
      <w:r w:rsidRPr="001C4F0A">
        <w:rPr>
          <w:rFonts w:ascii="Arial" w:hAnsi="Arial" w:cs="Arial"/>
          <w:b/>
          <w:szCs w:val="28"/>
        </w:rPr>
        <w:t>NBP O/O w Rzeszowie 67 1010 1528 0016 5822 3100 0000,</w:t>
      </w:r>
      <w:r w:rsidRPr="0088151C">
        <w:rPr>
          <w:rFonts w:ascii="Arial" w:hAnsi="Arial" w:cs="Arial"/>
          <w:szCs w:val="28"/>
        </w:rPr>
        <w:t xml:space="preserve"> </w:t>
      </w:r>
      <w:r w:rsidRPr="001C4F0A">
        <w:rPr>
          <w:rFonts w:ascii="Arial" w:hAnsi="Arial" w:cs="Arial"/>
          <w:szCs w:val="28"/>
        </w:rPr>
        <w:t xml:space="preserve">w terminie 7 dni od dnia, w którym decyzja o wymierzeniu kary stała się ostateczna. </w:t>
      </w:r>
    </w:p>
    <w:p w14:paraId="6F017242" w14:textId="77777777" w:rsidR="001C4F0A" w:rsidRPr="001C4F0A" w:rsidRDefault="001C4F0A" w:rsidP="00483D3C">
      <w:pPr>
        <w:pStyle w:val="Nagwek3"/>
        <w:spacing w:before="120"/>
        <w:rPr>
          <w:b/>
          <w:bCs w:val="0"/>
          <w:szCs w:val="28"/>
        </w:rPr>
      </w:pPr>
      <w:r w:rsidRPr="001C4F0A">
        <w:rPr>
          <w:b/>
          <w:bCs w:val="0"/>
          <w:szCs w:val="28"/>
        </w:rPr>
        <w:lastRenderedPageBreak/>
        <w:t>Pouczenie:</w:t>
      </w:r>
    </w:p>
    <w:p w14:paraId="25893D9F" w14:textId="5B1AD78B" w:rsidR="001C4F0A" w:rsidRPr="001C4F0A" w:rsidRDefault="001C4F0A" w:rsidP="001C4F0A">
      <w:pPr>
        <w:spacing w:before="120" w:line="360" w:lineRule="auto"/>
        <w:rPr>
          <w:rFonts w:ascii="Arial" w:hAnsi="Arial" w:cs="Arial"/>
          <w:szCs w:val="28"/>
        </w:rPr>
      </w:pPr>
      <w:r w:rsidRPr="001C4F0A">
        <w:rPr>
          <w:rFonts w:ascii="Arial" w:hAnsi="Arial" w:cs="Arial"/>
          <w:szCs w:val="28"/>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D0DC91E" w14:textId="39846811" w:rsidR="001C4F0A" w:rsidRPr="001C4F0A" w:rsidRDefault="001C4F0A" w:rsidP="001C4F0A">
      <w:pPr>
        <w:spacing w:before="120" w:line="360" w:lineRule="auto"/>
        <w:rPr>
          <w:rFonts w:ascii="Arial" w:hAnsi="Arial" w:cs="Arial"/>
          <w:szCs w:val="28"/>
        </w:rPr>
      </w:pPr>
      <w:r w:rsidRPr="001C4F0A">
        <w:rPr>
          <w:rFonts w:ascii="Arial" w:hAnsi="Arial" w:cs="Arial"/>
          <w:szCs w:val="28"/>
        </w:rPr>
        <w:t>Na podstawie art. 127a § 1 kpa w trakcie biegu terminu do wniesienia odwołania strona może zrzec się prawa do wniesienia odwołania w formie oświadczenia złożonego do Podkarpackiego Wojewódzkiego Inspektora Inspekcji Handlowej.</w:t>
      </w:r>
    </w:p>
    <w:p w14:paraId="34E93AE6" w14:textId="3B789643" w:rsidR="001C4F0A" w:rsidRPr="001C4F0A" w:rsidRDefault="001C4F0A" w:rsidP="001C4F0A">
      <w:pPr>
        <w:spacing w:before="120" w:line="360" w:lineRule="auto"/>
        <w:rPr>
          <w:rFonts w:ascii="Arial" w:hAnsi="Arial" w:cs="Arial"/>
          <w:szCs w:val="28"/>
        </w:rPr>
      </w:pPr>
      <w:r w:rsidRPr="001C4F0A">
        <w:rPr>
          <w:rFonts w:ascii="Arial" w:hAnsi="Arial" w:cs="Arial"/>
          <w:szCs w:val="28"/>
        </w:rPr>
        <w:t xml:space="preserve">Na podstawie art. 127a § 2 kpa z dniem doręczenia Podkarpackiemu Wojewódzkiemu Inspektorowi Inspekcji Handlowej oświadczenia o zrzeczeniu się prawa do wniesienia odwołania decyzja staje się ostateczna i prawomocna. </w:t>
      </w:r>
    </w:p>
    <w:p w14:paraId="72854977" w14:textId="7A7492B5" w:rsidR="001C4F0A" w:rsidRPr="001C4F0A" w:rsidRDefault="001C4F0A" w:rsidP="001C4F0A">
      <w:pPr>
        <w:spacing w:before="120" w:line="360" w:lineRule="auto"/>
        <w:rPr>
          <w:rFonts w:ascii="Arial" w:hAnsi="Arial" w:cs="Arial"/>
          <w:szCs w:val="28"/>
        </w:rPr>
      </w:pPr>
      <w:r w:rsidRPr="001C4F0A">
        <w:rPr>
          <w:rFonts w:ascii="Arial" w:hAnsi="Arial" w:cs="Arial"/>
          <w:szCs w:val="28"/>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51210A01" w14:textId="103C72ED" w:rsidR="001C4F0A" w:rsidRPr="001C4F0A" w:rsidRDefault="001C4F0A" w:rsidP="00483D3C">
      <w:pPr>
        <w:pStyle w:val="Nagwek3"/>
        <w:spacing w:before="120"/>
        <w:rPr>
          <w:b/>
          <w:bCs w:val="0"/>
          <w:szCs w:val="28"/>
        </w:rPr>
      </w:pPr>
      <w:r w:rsidRPr="0088151C">
        <w:rPr>
          <w:b/>
          <w:bCs w:val="0"/>
          <w:szCs w:val="28"/>
        </w:rPr>
        <w:t>O</w:t>
      </w:r>
      <w:r w:rsidRPr="001C4F0A">
        <w:rPr>
          <w:b/>
          <w:bCs w:val="0"/>
          <w:szCs w:val="28"/>
        </w:rPr>
        <w:t>trzymują:</w:t>
      </w:r>
    </w:p>
    <w:p w14:paraId="189F361A" w14:textId="4DC317DB" w:rsidR="001C4F0A" w:rsidRPr="001C4F0A" w:rsidRDefault="001C4F0A" w:rsidP="00483D3C">
      <w:pPr>
        <w:numPr>
          <w:ilvl w:val="0"/>
          <w:numId w:val="11"/>
        </w:numPr>
        <w:spacing w:before="120" w:line="360" w:lineRule="auto"/>
        <w:rPr>
          <w:rFonts w:ascii="Arial" w:hAnsi="Arial" w:cs="Arial"/>
          <w:bCs/>
          <w:szCs w:val="28"/>
        </w:rPr>
      </w:pPr>
      <w:r w:rsidRPr="001C4F0A">
        <w:rPr>
          <w:rFonts w:ascii="Arial" w:hAnsi="Arial" w:cs="Arial"/>
          <w:bCs/>
          <w:szCs w:val="28"/>
        </w:rPr>
        <w:t>(dane zanonimizowane)</w:t>
      </w:r>
      <w:r w:rsidRPr="0088151C">
        <w:rPr>
          <w:rFonts w:ascii="Arial" w:hAnsi="Arial" w:cs="Arial"/>
          <w:bCs/>
          <w:szCs w:val="28"/>
        </w:rPr>
        <w:t xml:space="preserve"> </w:t>
      </w:r>
      <w:r w:rsidRPr="001C4F0A">
        <w:rPr>
          <w:rFonts w:ascii="Arial" w:hAnsi="Arial" w:cs="Arial"/>
          <w:szCs w:val="28"/>
        </w:rPr>
        <w:t>prowadzący działalność gospodarczą pod firmą</w:t>
      </w:r>
      <w:r w:rsidRPr="0088151C">
        <w:rPr>
          <w:rFonts w:ascii="Arial" w:hAnsi="Arial" w:cs="Arial"/>
          <w:bCs/>
          <w:szCs w:val="28"/>
        </w:rPr>
        <w:t xml:space="preserve"> </w:t>
      </w:r>
      <w:r w:rsidRPr="001C4F0A">
        <w:rPr>
          <w:rFonts w:ascii="Arial" w:hAnsi="Arial" w:cs="Arial"/>
          <w:szCs w:val="28"/>
        </w:rPr>
        <w:t>TOP-GAZ Stacja Paliw Topór Antoni</w:t>
      </w:r>
      <w:r w:rsidRPr="0088151C">
        <w:rPr>
          <w:rFonts w:ascii="Arial" w:hAnsi="Arial" w:cs="Arial"/>
          <w:bCs/>
          <w:szCs w:val="28"/>
        </w:rPr>
        <w:t xml:space="preserve">, </w:t>
      </w:r>
      <w:r w:rsidRPr="001C4F0A">
        <w:rPr>
          <w:rFonts w:ascii="Arial" w:hAnsi="Arial" w:cs="Arial"/>
          <w:szCs w:val="28"/>
        </w:rPr>
        <w:t>(dane zanonimizowane)</w:t>
      </w:r>
      <w:r w:rsidRPr="0088151C">
        <w:rPr>
          <w:rFonts w:ascii="Arial" w:hAnsi="Arial" w:cs="Arial"/>
          <w:bCs/>
          <w:szCs w:val="28"/>
        </w:rPr>
        <w:t xml:space="preserve"> </w:t>
      </w:r>
      <w:r w:rsidRPr="001C4F0A">
        <w:rPr>
          <w:rFonts w:ascii="Arial" w:hAnsi="Arial" w:cs="Arial"/>
          <w:szCs w:val="28"/>
        </w:rPr>
        <w:t>Mielec;</w:t>
      </w:r>
    </w:p>
    <w:p w14:paraId="2EEB3799" w14:textId="77777777" w:rsidR="001C4F0A" w:rsidRPr="001C4F0A" w:rsidRDefault="001C4F0A" w:rsidP="00483D3C">
      <w:pPr>
        <w:numPr>
          <w:ilvl w:val="0"/>
          <w:numId w:val="11"/>
        </w:numPr>
        <w:spacing w:before="120" w:line="360" w:lineRule="auto"/>
        <w:rPr>
          <w:rFonts w:ascii="Arial" w:hAnsi="Arial" w:cs="Arial"/>
          <w:szCs w:val="28"/>
        </w:rPr>
      </w:pPr>
      <w:r w:rsidRPr="001C4F0A">
        <w:rPr>
          <w:rFonts w:ascii="Arial" w:hAnsi="Arial" w:cs="Arial"/>
          <w:szCs w:val="28"/>
        </w:rPr>
        <w:t>Wydział BA;</w:t>
      </w:r>
    </w:p>
    <w:p w14:paraId="10C0AC3F" w14:textId="77777777" w:rsidR="001C4F0A" w:rsidRPr="001C4F0A" w:rsidRDefault="001C4F0A" w:rsidP="00483D3C">
      <w:pPr>
        <w:numPr>
          <w:ilvl w:val="0"/>
          <w:numId w:val="11"/>
        </w:numPr>
        <w:spacing w:before="120" w:line="360" w:lineRule="auto"/>
        <w:rPr>
          <w:rFonts w:ascii="Arial" w:hAnsi="Arial" w:cs="Arial"/>
          <w:szCs w:val="28"/>
        </w:rPr>
      </w:pPr>
      <w:r w:rsidRPr="001C4F0A">
        <w:rPr>
          <w:rFonts w:ascii="Arial" w:hAnsi="Arial" w:cs="Arial"/>
          <w:szCs w:val="28"/>
        </w:rPr>
        <w:t>a/a (DT/KK).</w:t>
      </w:r>
    </w:p>
    <w:p w14:paraId="45A6F4A7" w14:textId="082D4838" w:rsidR="003B7C7E" w:rsidRPr="0088151C" w:rsidRDefault="003B7C7E" w:rsidP="003B7C7E">
      <w:pPr>
        <w:spacing w:before="240" w:line="360" w:lineRule="auto"/>
        <w:rPr>
          <w:rFonts w:ascii="Arial" w:hAnsi="Arial" w:cs="Arial"/>
          <w:szCs w:val="24"/>
        </w:rPr>
      </w:pPr>
      <w:r w:rsidRPr="0088151C">
        <w:rPr>
          <w:rFonts w:ascii="Arial" w:hAnsi="Arial" w:cs="Arial"/>
          <w:szCs w:val="24"/>
        </w:rPr>
        <w:t>PODKARPACKI WOJEWÓDZKI INSPEKTOR INSPEKCJI HANDLOWEJ Jerzy Szczepański</w:t>
      </w:r>
    </w:p>
    <w:sectPr w:rsidR="003B7C7E" w:rsidRPr="0088151C"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8A4B3" w14:textId="77777777" w:rsidR="0036727D" w:rsidRDefault="0036727D">
      <w:r>
        <w:separator/>
      </w:r>
    </w:p>
  </w:endnote>
  <w:endnote w:type="continuationSeparator" w:id="0">
    <w:p w14:paraId="2DFC03A1" w14:textId="77777777" w:rsidR="0036727D" w:rsidRDefault="0036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4E53" w14:textId="77777777" w:rsidR="0036727D" w:rsidRDefault="0036727D">
      <w:r>
        <w:separator/>
      </w:r>
    </w:p>
  </w:footnote>
  <w:footnote w:type="continuationSeparator" w:id="0">
    <w:p w14:paraId="43FC14E9" w14:textId="77777777" w:rsidR="0036727D" w:rsidRDefault="00367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 w15:restartNumberingAfterBreak="0">
    <w:nsid w:val="270C3ACB"/>
    <w:multiLevelType w:val="hybridMultilevel"/>
    <w:tmpl w:val="5958E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7837B4"/>
    <w:multiLevelType w:val="hybridMultilevel"/>
    <w:tmpl w:val="C70805C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 w15:restartNumberingAfterBreak="0">
    <w:nsid w:val="6FCF3644"/>
    <w:multiLevelType w:val="hybridMultilevel"/>
    <w:tmpl w:val="E72AFDB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9"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9DC2FAE"/>
    <w:multiLevelType w:val="hybridMultilevel"/>
    <w:tmpl w:val="BB2864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B013852"/>
    <w:multiLevelType w:val="hybridMultilevel"/>
    <w:tmpl w:val="5AA042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13"/>
  </w:num>
  <w:num w:numId="2" w16cid:durableId="755856837">
    <w:abstractNumId w:val="1"/>
  </w:num>
  <w:num w:numId="3" w16cid:durableId="1011568581">
    <w:abstractNumId w:val="7"/>
  </w:num>
  <w:num w:numId="4" w16cid:durableId="2045982488">
    <w:abstractNumId w:val="6"/>
  </w:num>
  <w:num w:numId="5" w16cid:durableId="978417063">
    <w:abstractNumId w:val="10"/>
  </w:num>
  <w:num w:numId="6" w16cid:durableId="1597709946">
    <w:abstractNumId w:val="9"/>
  </w:num>
  <w:num w:numId="7" w16cid:durableId="1929119673">
    <w:abstractNumId w:val="3"/>
  </w:num>
  <w:num w:numId="8" w16cid:durableId="1959295173">
    <w:abstractNumId w:val="5"/>
  </w:num>
  <w:num w:numId="9" w16cid:durableId="1945457454">
    <w:abstractNumId w:val="8"/>
  </w:num>
  <w:num w:numId="10" w16cid:durableId="9404501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2546333">
    <w:abstractNumId w:val="12"/>
  </w:num>
  <w:num w:numId="12" w16cid:durableId="391077583">
    <w:abstractNumId w:val="2"/>
  </w:num>
  <w:num w:numId="13" w16cid:durableId="773212384">
    <w:abstractNumId w:val="11"/>
  </w:num>
  <w:num w:numId="14" w16cid:durableId="6403314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40E3"/>
    <w:rsid w:val="00025376"/>
    <w:rsid w:val="00025D69"/>
    <w:rsid w:val="00030BBA"/>
    <w:rsid w:val="00033931"/>
    <w:rsid w:val="00035F26"/>
    <w:rsid w:val="00037A21"/>
    <w:rsid w:val="000433E6"/>
    <w:rsid w:val="00045683"/>
    <w:rsid w:val="000469A7"/>
    <w:rsid w:val="00047589"/>
    <w:rsid w:val="00051966"/>
    <w:rsid w:val="00052798"/>
    <w:rsid w:val="000537A2"/>
    <w:rsid w:val="000537FD"/>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4F0A"/>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4C0"/>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6727D"/>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3C"/>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6C19"/>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151C"/>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1F5"/>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3071</Words>
  <Characters>18430</Characters>
  <Application>Microsoft Office Word</Application>
  <DocSecurity>2</DocSecurity>
  <Lines>153</Lines>
  <Paragraphs>42</Paragraphs>
  <ScaleCrop>false</ScaleCrop>
  <HeadingPairs>
    <vt:vector size="2" baseType="variant">
      <vt:variant>
        <vt:lpstr>Tytuł</vt:lpstr>
      </vt:variant>
      <vt:variant>
        <vt:i4>1</vt:i4>
      </vt:variant>
    </vt:vector>
  </HeadingPairs>
  <TitlesOfParts>
    <vt:vector size="1" baseType="lpstr">
      <vt:lpstr>DK.8361.94.2021 z 5 stycznia 2022 r.</vt:lpstr>
    </vt:vector>
  </TitlesOfParts>
  <Company/>
  <LinksUpToDate>false</LinksUpToDate>
  <CharactersWithSpaces>21459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DT.8361.85.2021 z 8 kwietnia 2022 r.</dc:title>
  <dc:creator/>
  <cp:keywords>decyzja;zużyty sprzęt elektryczny i elektroniczny</cp:keywords>
  <cp:lastModifiedBy/>
  <cp:revision>1</cp:revision>
  <dcterms:created xsi:type="dcterms:W3CDTF">2022-09-06T09:29:00Z</dcterms:created>
  <dcterms:modified xsi:type="dcterms:W3CDTF">2022-09-06T09:29:00Z</dcterms:modified>
</cp:coreProperties>
</file>