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4D96" w14:textId="77777777" w:rsidR="00612B95" w:rsidRPr="007012EE" w:rsidRDefault="00612B95" w:rsidP="007012EE">
      <w:pPr>
        <w:tabs>
          <w:tab w:val="clear" w:pos="1620"/>
          <w:tab w:val="right" w:pos="6946"/>
        </w:tabs>
        <w:suppressAutoHyphens/>
        <w:ind w:left="0" w:right="5101"/>
        <w:jc w:val="center"/>
        <w:rPr>
          <w:sz w:val="20"/>
          <w:szCs w:val="20"/>
          <w:lang w:eastAsia="zh-CN"/>
        </w:rPr>
      </w:pPr>
      <w:r w:rsidRPr="007012EE">
        <w:rPr>
          <w:sz w:val="20"/>
          <w:szCs w:val="20"/>
          <w:lang w:eastAsia="zh-CN"/>
        </w:rPr>
        <w:t>PODKARPACKI WOJEWÓDZKI INSPEKTOR</w:t>
      </w:r>
    </w:p>
    <w:p w14:paraId="68766169" w14:textId="77777777" w:rsidR="00612B95" w:rsidRPr="007012EE" w:rsidRDefault="00612B95" w:rsidP="007012EE">
      <w:pPr>
        <w:tabs>
          <w:tab w:val="clear" w:pos="1620"/>
          <w:tab w:val="right" w:pos="6946"/>
        </w:tabs>
        <w:suppressAutoHyphens/>
        <w:ind w:left="0" w:right="5101"/>
        <w:jc w:val="center"/>
        <w:rPr>
          <w:sz w:val="20"/>
          <w:szCs w:val="20"/>
          <w:lang w:eastAsia="zh-CN"/>
        </w:rPr>
      </w:pPr>
      <w:r w:rsidRPr="007012EE">
        <w:rPr>
          <w:sz w:val="20"/>
          <w:szCs w:val="20"/>
          <w:lang w:eastAsia="zh-CN"/>
        </w:rPr>
        <w:t>INSPEKCJI HANDLOWEJ</w:t>
      </w:r>
    </w:p>
    <w:p w14:paraId="2083E4F8" w14:textId="77777777" w:rsidR="00612B95" w:rsidRPr="007012EE" w:rsidRDefault="00612B95" w:rsidP="007012EE">
      <w:pPr>
        <w:tabs>
          <w:tab w:val="clear" w:pos="1620"/>
          <w:tab w:val="right" w:pos="6946"/>
        </w:tabs>
        <w:suppressAutoHyphens/>
        <w:ind w:left="0" w:right="5101"/>
        <w:jc w:val="center"/>
        <w:rPr>
          <w:sz w:val="20"/>
          <w:szCs w:val="20"/>
          <w:lang w:eastAsia="zh-CN"/>
        </w:rPr>
      </w:pPr>
      <w:r w:rsidRPr="007012EE">
        <w:rPr>
          <w:sz w:val="20"/>
          <w:szCs w:val="20"/>
          <w:lang w:eastAsia="zh-CN"/>
        </w:rPr>
        <w:t>35-959 Rzeszów, ul. 8 Marca 5</w:t>
      </w:r>
    </w:p>
    <w:p w14:paraId="7EF3C02D" w14:textId="77777777" w:rsidR="00612B95" w:rsidRPr="007012EE" w:rsidRDefault="00612B95" w:rsidP="007012EE">
      <w:pPr>
        <w:tabs>
          <w:tab w:val="clear" w:pos="1620"/>
          <w:tab w:val="right" w:pos="6946"/>
        </w:tabs>
        <w:suppressAutoHyphens/>
        <w:ind w:left="0" w:right="5101"/>
        <w:jc w:val="center"/>
        <w:rPr>
          <w:sz w:val="20"/>
          <w:szCs w:val="20"/>
          <w:lang w:eastAsia="zh-CN"/>
        </w:rPr>
      </w:pPr>
      <w:r w:rsidRPr="007012EE">
        <w:rPr>
          <w:sz w:val="20"/>
          <w:szCs w:val="20"/>
          <w:lang w:eastAsia="zh-CN"/>
        </w:rPr>
        <w:t>Tel. 17 86 21 453, fax. 17 85 35 482</w:t>
      </w:r>
    </w:p>
    <w:p w14:paraId="6820867E" w14:textId="77777777" w:rsidR="00612B95" w:rsidRPr="007012EE" w:rsidRDefault="00612B95" w:rsidP="007012EE">
      <w:pPr>
        <w:tabs>
          <w:tab w:val="clear" w:pos="1620"/>
          <w:tab w:val="right" w:pos="6946"/>
        </w:tabs>
        <w:suppressAutoHyphens/>
        <w:ind w:left="0" w:right="5101"/>
        <w:jc w:val="center"/>
        <w:rPr>
          <w:sz w:val="20"/>
          <w:szCs w:val="20"/>
          <w:lang w:eastAsia="zh-CN"/>
        </w:rPr>
      </w:pPr>
      <w:r w:rsidRPr="007012EE">
        <w:rPr>
          <w:sz w:val="20"/>
          <w:szCs w:val="20"/>
          <w:lang w:eastAsia="zh-CN"/>
        </w:rPr>
        <w:t>skr. poczt. 325</w:t>
      </w:r>
    </w:p>
    <w:p w14:paraId="49CB3165" w14:textId="77777777" w:rsidR="00612B95" w:rsidRPr="007012EE" w:rsidRDefault="00612B95" w:rsidP="007012EE">
      <w:pPr>
        <w:tabs>
          <w:tab w:val="right" w:pos="9072"/>
        </w:tabs>
        <w:suppressAutoHyphens/>
        <w:ind w:left="0"/>
        <w:jc w:val="both"/>
        <w:rPr>
          <w:lang w:eastAsia="zh-CN"/>
        </w:rPr>
      </w:pPr>
    </w:p>
    <w:p w14:paraId="1BE93BA4" w14:textId="38F929F3" w:rsidR="00E82ADD" w:rsidRPr="007012EE" w:rsidRDefault="00E82ADD" w:rsidP="007012EE">
      <w:pPr>
        <w:tabs>
          <w:tab w:val="right" w:pos="9072"/>
        </w:tabs>
        <w:suppressAutoHyphens/>
        <w:ind w:left="0"/>
        <w:jc w:val="both"/>
        <w:rPr>
          <w:b/>
          <w:bCs/>
          <w:spacing w:val="60"/>
          <w:sz w:val="18"/>
          <w:szCs w:val="18"/>
          <w:lang w:eastAsia="zh-CN"/>
        </w:rPr>
      </w:pPr>
      <w:r w:rsidRPr="007012EE">
        <w:rPr>
          <w:lang w:eastAsia="zh-CN"/>
        </w:rPr>
        <w:t>KH.8361.13.2022</w:t>
      </w:r>
      <w:r w:rsidRPr="007012EE">
        <w:rPr>
          <w:color w:val="000000"/>
          <w:lang w:eastAsia="zh-CN"/>
        </w:rPr>
        <w:tab/>
        <w:t>Rzeszów, dnia  29  kwietnia 2022 r.</w:t>
      </w:r>
    </w:p>
    <w:p w14:paraId="5DA1BC0C" w14:textId="77777777" w:rsidR="00E82ADD" w:rsidRPr="007012EE" w:rsidRDefault="00E82ADD" w:rsidP="007012EE">
      <w:pPr>
        <w:suppressAutoHyphens/>
        <w:jc w:val="both"/>
        <w:rPr>
          <w:b/>
          <w:bCs/>
          <w:spacing w:val="60"/>
          <w:sz w:val="18"/>
          <w:szCs w:val="18"/>
          <w:lang w:eastAsia="zh-CN"/>
        </w:rPr>
      </w:pPr>
    </w:p>
    <w:p w14:paraId="20B7FE6A" w14:textId="77777777" w:rsidR="00E82ADD" w:rsidRPr="007012EE" w:rsidRDefault="00E82ADD" w:rsidP="007012EE">
      <w:pPr>
        <w:suppressAutoHyphens/>
        <w:ind w:left="4962"/>
        <w:rPr>
          <w:sz w:val="28"/>
          <w:szCs w:val="28"/>
          <w:lang w:eastAsia="zh-CN"/>
        </w:rPr>
      </w:pPr>
    </w:p>
    <w:p w14:paraId="4DA7EB1E" w14:textId="77777777" w:rsidR="00E82ADD" w:rsidRPr="007012EE" w:rsidRDefault="00E82ADD" w:rsidP="007012E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Arial Unicode MS"/>
          <w:b/>
          <w:bCs/>
          <w:color w:val="000000"/>
          <w:sz w:val="28"/>
          <w:szCs w:val="28"/>
        </w:rPr>
      </w:pPr>
    </w:p>
    <w:p w14:paraId="3DF3CA18" w14:textId="77777777" w:rsidR="00E82ADD" w:rsidRPr="007012EE" w:rsidRDefault="00E82ADD" w:rsidP="007012E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rPr>
          <w:rFonts w:eastAsia="Arial Unicode MS"/>
          <w:b/>
          <w:bCs/>
          <w:color w:val="000000"/>
          <w:sz w:val="28"/>
          <w:szCs w:val="28"/>
        </w:rPr>
      </w:pPr>
      <w:r w:rsidRPr="007012EE">
        <w:rPr>
          <w:rFonts w:eastAsia="Arial Unicode MS"/>
          <w:b/>
          <w:bCs/>
          <w:color w:val="000000"/>
          <w:sz w:val="28"/>
          <w:szCs w:val="28"/>
        </w:rPr>
        <w:t>Gminna Spółdzielnia „Samopomoc Chłopska”</w:t>
      </w:r>
    </w:p>
    <w:p w14:paraId="4C9CDFA6" w14:textId="77777777" w:rsidR="00E82ADD" w:rsidRPr="007012EE" w:rsidRDefault="00E82ADD" w:rsidP="007012E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rPr>
          <w:rFonts w:eastAsia="Arial Unicode MS"/>
          <w:b/>
          <w:bCs/>
          <w:color w:val="000000"/>
          <w:sz w:val="28"/>
          <w:szCs w:val="28"/>
        </w:rPr>
      </w:pPr>
      <w:r w:rsidRPr="007012EE">
        <w:rPr>
          <w:rFonts w:eastAsia="Arial Unicode MS"/>
          <w:b/>
          <w:bCs/>
          <w:color w:val="000000"/>
          <w:sz w:val="28"/>
          <w:szCs w:val="28"/>
        </w:rPr>
        <w:t>w Strzyżowie</w:t>
      </w:r>
    </w:p>
    <w:p w14:paraId="79E4D624" w14:textId="77777777" w:rsidR="00612B95" w:rsidRPr="007012EE" w:rsidRDefault="00612B95" w:rsidP="007012E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b/>
          <w:bCs/>
          <w:sz w:val="28"/>
          <w:szCs w:val="28"/>
        </w:rPr>
      </w:pPr>
      <w:r w:rsidRPr="007012EE">
        <w:rPr>
          <w:b/>
          <w:bCs/>
          <w:sz w:val="28"/>
          <w:szCs w:val="28"/>
        </w:rPr>
        <w:t>(dane zanonimizowane)</w:t>
      </w:r>
    </w:p>
    <w:p w14:paraId="684B3BF8" w14:textId="446F715B" w:rsidR="00E82ADD" w:rsidRPr="007012EE" w:rsidRDefault="00E82ADD" w:rsidP="007012E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119"/>
        <w:jc w:val="both"/>
        <w:rPr>
          <w:rFonts w:eastAsia="Arial Unicode MS"/>
          <w:b/>
          <w:bCs/>
          <w:color w:val="000000"/>
          <w:sz w:val="28"/>
          <w:szCs w:val="28"/>
        </w:rPr>
      </w:pPr>
      <w:r w:rsidRPr="007012EE">
        <w:rPr>
          <w:rFonts w:eastAsia="Arial Unicode MS"/>
          <w:b/>
          <w:bCs/>
          <w:color w:val="000000"/>
          <w:sz w:val="28"/>
          <w:szCs w:val="28"/>
        </w:rPr>
        <w:t>Strzyżów</w:t>
      </w:r>
    </w:p>
    <w:p w14:paraId="29487867" w14:textId="77777777" w:rsidR="00E82ADD" w:rsidRPr="007012EE" w:rsidRDefault="00E82ADD" w:rsidP="007012E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bCs/>
          <w:color w:val="000000"/>
        </w:rPr>
      </w:pPr>
    </w:p>
    <w:p w14:paraId="5C3FE30E" w14:textId="1D75FEA2" w:rsidR="00E82ADD" w:rsidRPr="007012EE" w:rsidRDefault="00E82ADD" w:rsidP="007012E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bCs/>
          <w:color w:val="000000"/>
        </w:rPr>
      </w:pPr>
    </w:p>
    <w:p w14:paraId="19F66F8C" w14:textId="77777777" w:rsidR="00E82ADD" w:rsidRPr="007012EE" w:rsidRDefault="00E82ADD" w:rsidP="007012EE">
      <w:pPr>
        <w:jc w:val="center"/>
        <w:rPr>
          <w:b/>
          <w:color w:val="000000"/>
          <w:sz w:val="28"/>
          <w:szCs w:val="28"/>
        </w:rPr>
      </w:pPr>
    </w:p>
    <w:p w14:paraId="1E221113" w14:textId="77777777" w:rsidR="00E82ADD" w:rsidRPr="007012EE" w:rsidRDefault="00E82ADD" w:rsidP="007012EE">
      <w:pPr>
        <w:ind w:left="0"/>
        <w:jc w:val="center"/>
        <w:rPr>
          <w:b/>
          <w:color w:val="000000"/>
          <w:spacing w:val="20"/>
          <w:sz w:val="28"/>
          <w:szCs w:val="28"/>
        </w:rPr>
      </w:pPr>
      <w:r w:rsidRPr="007012EE">
        <w:rPr>
          <w:b/>
          <w:color w:val="000000"/>
          <w:spacing w:val="20"/>
          <w:sz w:val="28"/>
          <w:szCs w:val="28"/>
        </w:rPr>
        <w:t>DECYZJA</w:t>
      </w:r>
    </w:p>
    <w:p w14:paraId="1BF5B6C2" w14:textId="77777777" w:rsidR="00E82ADD" w:rsidRPr="007012EE" w:rsidRDefault="00E82ADD" w:rsidP="007012EE">
      <w:pPr>
        <w:ind w:left="0"/>
        <w:jc w:val="center"/>
        <w:rPr>
          <w:b/>
          <w:color w:val="000000"/>
          <w:spacing w:val="20"/>
        </w:rPr>
      </w:pPr>
      <w:r w:rsidRPr="007012EE">
        <w:rPr>
          <w:b/>
          <w:color w:val="000000"/>
          <w:spacing w:val="20"/>
        </w:rPr>
        <w:t xml:space="preserve">o wymierzeniu kary pieniężnej </w:t>
      </w:r>
    </w:p>
    <w:p w14:paraId="3C70F470" w14:textId="77777777" w:rsidR="00E82ADD" w:rsidRPr="007012EE" w:rsidRDefault="00E82ADD" w:rsidP="007012EE">
      <w:pPr>
        <w:tabs>
          <w:tab w:val="left" w:pos="0"/>
        </w:tabs>
        <w:jc w:val="both"/>
        <w:rPr>
          <w:color w:val="000000"/>
          <w:sz w:val="16"/>
          <w:szCs w:val="16"/>
        </w:rPr>
      </w:pPr>
    </w:p>
    <w:p w14:paraId="545E3CDC" w14:textId="7A4AE924" w:rsidR="00E82ADD" w:rsidRPr="007012EE" w:rsidRDefault="00E82ADD" w:rsidP="007012EE">
      <w:pPr>
        <w:tabs>
          <w:tab w:val="left" w:pos="0"/>
        </w:tabs>
        <w:spacing w:line="276" w:lineRule="auto"/>
        <w:ind w:left="0"/>
        <w:jc w:val="both"/>
      </w:pPr>
      <w:r w:rsidRPr="007012EE">
        <w:rPr>
          <w:color w:val="000000"/>
        </w:rPr>
        <w:t xml:space="preserve">Na podstawie art. 6 ust. 1 ustawy z dnia 9 maja 2014 r. o informowaniu o cenach towarów </w:t>
      </w:r>
      <w:r w:rsidRPr="007012EE">
        <w:rPr>
          <w:color w:val="000000"/>
        </w:rPr>
        <w:br/>
        <w:t>i usług (tekst jednolity: Dz. U. z 2019 r., poz. 178)</w:t>
      </w:r>
      <w:r w:rsidRPr="007012EE">
        <w:t xml:space="preserve"> </w:t>
      </w:r>
      <w:r w:rsidRPr="007012EE">
        <w:rPr>
          <w:color w:val="000000"/>
        </w:rPr>
        <w:t>oraz art. 104 § 1 ustawy z dnia 14 czerwca 1960 r. – Kodeks postępowania administracyjnego (tekst jednolity: Dz. U. z 2021 r., poz. 735 ze zm.)</w:t>
      </w:r>
      <w:r w:rsidRPr="007012EE">
        <w:rPr>
          <w:i/>
          <w:iCs/>
          <w:color w:val="000000"/>
        </w:rPr>
        <w:t>,</w:t>
      </w:r>
      <w:r w:rsidRPr="007012EE">
        <w:rPr>
          <w:color w:val="000000"/>
        </w:rPr>
        <w:t xml:space="preserve"> po przeprowadzeniu postępowania administracyjnego wszczętego z urzędu, Podkarpacki Wojewódzki Inspektor Inspekcji Handlowej wymierza przedsiębiorcy, </w:t>
      </w:r>
      <w:r w:rsidRPr="007012EE">
        <w:rPr>
          <w:b/>
        </w:rPr>
        <w:t>Gminnej Spółdzielni</w:t>
      </w:r>
      <w:r w:rsidRPr="007012EE">
        <w:t xml:space="preserve"> </w:t>
      </w:r>
      <w:r w:rsidRPr="007012EE">
        <w:rPr>
          <w:b/>
          <w:bCs/>
        </w:rPr>
        <w:t xml:space="preserve">„Samopomoc Chłopska” w Strzyżowie, </w:t>
      </w:r>
      <w:r w:rsidR="00612B95" w:rsidRPr="007012EE">
        <w:rPr>
          <w:b/>
          <w:bCs/>
        </w:rPr>
        <w:t xml:space="preserve">(dane zanonimizowane) </w:t>
      </w:r>
      <w:r w:rsidRPr="007012EE">
        <w:rPr>
          <w:b/>
          <w:bCs/>
        </w:rPr>
        <w:t>Strzyżów,</w:t>
      </w:r>
      <w:r w:rsidRPr="007012EE">
        <w:rPr>
          <w:bCs/>
        </w:rPr>
        <w:t xml:space="preserve"> karę</w:t>
      </w:r>
      <w:r w:rsidRPr="007012EE">
        <w:t xml:space="preserve"> pieniężną w wysokości </w:t>
      </w:r>
      <w:r w:rsidRPr="007012EE">
        <w:rPr>
          <w:b/>
        </w:rPr>
        <w:t>1500</w:t>
      </w:r>
      <w:r w:rsidRPr="007012EE">
        <w:rPr>
          <w:b/>
          <w:bCs/>
          <w:color w:val="FF0000"/>
        </w:rPr>
        <w:t xml:space="preserve"> </w:t>
      </w:r>
      <w:r w:rsidRPr="007012EE">
        <w:rPr>
          <w:b/>
          <w:bCs/>
        </w:rPr>
        <w:t>zł</w:t>
      </w:r>
      <w:r w:rsidRPr="007012EE">
        <w:rPr>
          <w:b/>
          <w:bCs/>
          <w:color w:val="FF0000"/>
        </w:rPr>
        <w:t xml:space="preserve"> </w:t>
      </w:r>
      <w:r w:rsidRPr="007012EE">
        <w:t>(słownie:</w:t>
      </w:r>
      <w:r w:rsidRPr="007012EE">
        <w:rPr>
          <w:b/>
          <w:bCs/>
        </w:rPr>
        <w:t xml:space="preserve"> jeden tysiąc pięćset złotych</w:t>
      </w:r>
      <w:r w:rsidRPr="007012EE">
        <w:t>)</w:t>
      </w:r>
      <w:r w:rsidRPr="007012EE">
        <w:rPr>
          <w:b/>
          <w:bCs/>
        </w:rPr>
        <w:t xml:space="preserve"> </w:t>
      </w:r>
      <w:r w:rsidRPr="007012EE">
        <w:t xml:space="preserve">za niewykonanie w dniu 14 marca 2022 r. w należącym do ww. przedsiębiorcy sklepie </w:t>
      </w:r>
      <w:r w:rsidR="00612B95" w:rsidRPr="007012EE">
        <w:rPr>
          <w:b/>
          <w:bCs/>
        </w:rPr>
        <w:t xml:space="preserve">(dane zanonimizowane) </w:t>
      </w:r>
      <w:r w:rsidRPr="007012EE">
        <w:t xml:space="preserve">zlokalizowanym w Strzyżowie, </w:t>
      </w:r>
      <w:r w:rsidR="00612B95" w:rsidRPr="007012EE">
        <w:rPr>
          <w:b/>
          <w:bCs/>
        </w:rPr>
        <w:t>(dane zanonimizowane)</w:t>
      </w:r>
      <w:r w:rsidRPr="007012EE">
        <w:t xml:space="preserve">, wynikającego z art. 4 ust. 1 ustawy o informowaniu o cenach towarów i usług, obowiązku uwidocznienia dla konsumenta </w:t>
      </w:r>
      <w:r w:rsidRPr="007012EE">
        <w:rPr>
          <w:color w:val="000000"/>
        </w:rPr>
        <w:t xml:space="preserve">w miejscu sprzedaży detalicznej </w:t>
      </w:r>
      <w:r w:rsidRPr="007012EE">
        <w:t xml:space="preserve">informacji dotyczącej cen i cen jednostkowych w sposób jednoznaczny, niebudzący wątpliwości oraz umożliwiający ich porównanie dla 60 towarów będących w ofercie handlowej sklepu z uwagi na: </w:t>
      </w:r>
    </w:p>
    <w:p w14:paraId="3E51AB66" w14:textId="77777777" w:rsidR="00E82ADD" w:rsidRPr="007012EE" w:rsidRDefault="00E82ADD" w:rsidP="007012EE">
      <w:pPr>
        <w:pStyle w:val="Akapitzlist"/>
        <w:numPr>
          <w:ilvl w:val="0"/>
          <w:numId w:val="19"/>
        </w:numPr>
        <w:tabs>
          <w:tab w:val="left" w:pos="0"/>
        </w:tabs>
        <w:spacing w:line="276" w:lineRule="auto"/>
        <w:jc w:val="both"/>
      </w:pPr>
      <w:r w:rsidRPr="007012EE">
        <w:t>brak uwidocznienia ceny i ceny jednostkowej 43 towarów,</w:t>
      </w:r>
    </w:p>
    <w:p w14:paraId="5E293BF9" w14:textId="77777777" w:rsidR="00E82ADD" w:rsidRPr="007012EE" w:rsidRDefault="00E82ADD" w:rsidP="007012EE">
      <w:pPr>
        <w:pStyle w:val="Akapitzlist"/>
        <w:numPr>
          <w:ilvl w:val="0"/>
          <w:numId w:val="19"/>
        </w:numPr>
        <w:tabs>
          <w:tab w:val="left" w:pos="0"/>
        </w:tabs>
        <w:spacing w:line="276" w:lineRule="auto"/>
        <w:jc w:val="both"/>
      </w:pPr>
      <w:r w:rsidRPr="007012EE">
        <w:t>brak ceny jednostkowej 6 towarów,</w:t>
      </w:r>
    </w:p>
    <w:p w14:paraId="6EEEAA14" w14:textId="77777777" w:rsidR="00E82ADD" w:rsidRPr="007012EE" w:rsidRDefault="00E82ADD" w:rsidP="007012EE">
      <w:pPr>
        <w:pStyle w:val="Akapitzlist"/>
        <w:numPr>
          <w:ilvl w:val="0"/>
          <w:numId w:val="19"/>
        </w:numPr>
        <w:tabs>
          <w:tab w:val="left" w:pos="0"/>
        </w:tabs>
        <w:spacing w:line="276" w:lineRule="auto"/>
        <w:jc w:val="both"/>
      </w:pPr>
      <w:r w:rsidRPr="007012EE">
        <w:t>podanie nieprawidłowo wyliczonej ceny jednostkowej 11 towarów.</w:t>
      </w:r>
    </w:p>
    <w:p w14:paraId="54FFAD50" w14:textId="77777777" w:rsidR="00E82ADD" w:rsidRPr="007012EE" w:rsidRDefault="00E82ADD" w:rsidP="007012EE">
      <w:pPr>
        <w:spacing w:before="120" w:line="276" w:lineRule="auto"/>
        <w:ind w:left="0"/>
        <w:rPr>
          <w:b/>
          <w:color w:val="000000"/>
        </w:rPr>
      </w:pPr>
    </w:p>
    <w:p w14:paraId="6FA8AD34" w14:textId="77777777" w:rsidR="00E82ADD" w:rsidRPr="007012EE" w:rsidRDefault="00E82ADD" w:rsidP="007012EE">
      <w:pPr>
        <w:spacing w:before="120" w:line="276" w:lineRule="auto"/>
        <w:ind w:left="0"/>
        <w:jc w:val="center"/>
        <w:rPr>
          <w:b/>
          <w:color w:val="000000"/>
        </w:rPr>
      </w:pPr>
      <w:r w:rsidRPr="007012EE">
        <w:rPr>
          <w:b/>
          <w:color w:val="000000"/>
        </w:rPr>
        <w:t>UZASADNIENIE</w:t>
      </w:r>
    </w:p>
    <w:p w14:paraId="3509873F" w14:textId="4CA1EAC4" w:rsidR="00E82ADD" w:rsidRPr="007012EE" w:rsidRDefault="00E82ADD" w:rsidP="007012EE">
      <w:pPr>
        <w:spacing w:before="120" w:line="276" w:lineRule="auto"/>
        <w:ind w:left="0"/>
        <w:jc w:val="both"/>
        <w:rPr>
          <w:color w:val="000000"/>
        </w:rPr>
      </w:pPr>
      <w:r w:rsidRPr="007012EE">
        <w:rPr>
          <w:color w:val="000000"/>
        </w:rPr>
        <w:t xml:space="preserve">Na podstawie art. 3 ust. 1 pkt 1 i 6 ustawy z dnia 15 grudnia 2000 r. o Inspekcji Handlowej </w:t>
      </w:r>
      <w:r w:rsidRPr="007012EE">
        <w:rPr>
          <w:color w:val="000000"/>
        </w:rPr>
        <w:br/>
        <w:t>(tekst jednolity: Dz. U. z 2020 r., poz. 1706)</w:t>
      </w:r>
      <w:r w:rsidRPr="007012EE">
        <w:t xml:space="preserve"> </w:t>
      </w:r>
      <w:r w:rsidRPr="007012EE">
        <w:rPr>
          <w:color w:val="000000"/>
        </w:rPr>
        <w:t xml:space="preserve">inspektorzy z Wojewódzkiego Inspektoratu Inspekcji Handlowej w Rzeszowie, przeprowadzili w dniach 14 - 18 marca 2022 r. kontrolę w sklepie </w:t>
      </w:r>
      <w:r w:rsidR="00F13C7E" w:rsidRPr="007012EE">
        <w:rPr>
          <w:b/>
          <w:bCs/>
        </w:rPr>
        <w:t>(dane zanonimizowane)</w:t>
      </w:r>
      <w:r w:rsidRPr="007012EE">
        <w:t xml:space="preserve">, zlokalizowanym w Strzyżowie, </w:t>
      </w:r>
      <w:r w:rsidR="00612B95" w:rsidRPr="007012EE">
        <w:rPr>
          <w:b/>
          <w:bCs/>
        </w:rPr>
        <w:t>(dane zanonimizowane)</w:t>
      </w:r>
      <w:r w:rsidRPr="007012EE">
        <w:t xml:space="preserve">, </w:t>
      </w:r>
      <w:r w:rsidRPr="007012EE">
        <w:rPr>
          <w:color w:val="000000"/>
        </w:rPr>
        <w:t xml:space="preserve">należącym do </w:t>
      </w:r>
      <w:r w:rsidRPr="007012EE">
        <w:t xml:space="preserve">Gminnej Spółdzielni </w:t>
      </w:r>
      <w:r w:rsidRPr="007012EE">
        <w:rPr>
          <w:bCs/>
        </w:rPr>
        <w:t xml:space="preserve">„Samopomoc Chłopska” w Strzyżowie, </w:t>
      </w:r>
      <w:r w:rsidR="00612B95" w:rsidRPr="007012EE">
        <w:rPr>
          <w:b/>
          <w:bCs/>
        </w:rPr>
        <w:t xml:space="preserve">(dane zanonimizowane) </w:t>
      </w:r>
      <w:r w:rsidRPr="007012EE">
        <w:rPr>
          <w:bCs/>
        </w:rPr>
        <w:t xml:space="preserve">Strzyżów, </w:t>
      </w:r>
      <w:r w:rsidR="00612B95" w:rsidRPr="007012EE">
        <w:rPr>
          <w:b/>
          <w:bCs/>
        </w:rPr>
        <w:t xml:space="preserve">(dane zanonimizowane) </w:t>
      </w:r>
      <w:r w:rsidRPr="007012EE">
        <w:rPr>
          <w:color w:val="000000"/>
        </w:rPr>
        <w:t>– zwanej dalej także  „</w:t>
      </w:r>
      <w:r w:rsidRPr="007012EE">
        <w:rPr>
          <w:i/>
          <w:color w:val="000000"/>
        </w:rPr>
        <w:t xml:space="preserve">przedsiębiorcą”, „kontrolowanym” </w:t>
      </w:r>
      <w:r w:rsidRPr="007012EE">
        <w:rPr>
          <w:iCs/>
          <w:color w:val="000000"/>
        </w:rPr>
        <w:t>lub</w:t>
      </w:r>
      <w:r w:rsidRPr="007012EE">
        <w:rPr>
          <w:i/>
          <w:color w:val="000000"/>
        </w:rPr>
        <w:t xml:space="preserve"> „stroną”.</w:t>
      </w:r>
    </w:p>
    <w:p w14:paraId="49965055" w14:textId="77777777" w:rsidR="00E82ADD" w:rsidRPr="007012EE" w:rsidRDefault="00E82ADD" w:rsidP="007012EE">
      <w:pPr>
        <w:tabs>
          <w:tab w:val="left" w:pos="708"/>
        </w:tabs>
        <w:spacing w:after="120" w:line="276" w:lineRule="auto"/>
        <w:ind w:left="0"/>
        <w:jc w:val="both"/>
        <w:rPr>
          <w:color w:val="000000"/>
        </w:rPr>
      </w:pPr>
      <w:r w:rsidRPr="007012EE">
        <w:rPr>
          <w:lang w:eastAsia="zh-CN"/>
        </w:rPr>
        <w:t xml:space="preserve">Kontrolę, zgodnie z dyspozycją art. 48 ust. 1 ustawy z dnia 6 marca 2018 r. Prawo przedsiębiorców (tekst jednolity: Dz. U. z 2021 r., poz. 162 ze zm.), poprzedzono skierowaniem </w:t>
      </w:r>
      <w:r w:rsidRPr="007012EE">
        <w:rPr>
          <w:lang w:eastAsia="zh-CN"/>
        </w:rPr>
        <w:lastRenderedPageBreak/>
        <w:t>do przedsiębiorcy „</w:t>
      </w:r>
      <w:r w:rsidRPr="007012EE">
        <w:rPr>
          <w:i/>
          <w:lang w:eastAsia="zh-CN"/>
        </w:rPr>
        <w:t>Zawiadomienia o zamiarze wszczęcia kontroli</w:t>
      </w:r>
      <w:r w:rsidRPr="007012EE">
        <w:rPr>
          <w:lang w:eastAsia="zh-CN"/>
        </w:rPr>
        <w:t xml:space="preserve">” </w:t>
      </w:r>
      <w:r w:rsidRPr="007012EE">
        <w:rPr>
          <w:color w:val="000000"/>
        </w:rPr>
        <w:t>sygn. KH.8360.14.2022 z dnia 16 lutego 2022 r., które zostało mu doręczone w dniu 18 lutego 2022 r.</w:t>
      </w:r>
    </w:p>
    <w:p w14:paraId="26949B8E" w14:textId="77777777" w:rsidR="00E82ADD" w:rsidRPr="007012EE" w:rsidRDefault="00E82ADD" w:rsidP="007012EE">
      <w:pPr>
        <w:spacing w:line="276" w:lineRule="auto"/>
        <w:ind w:left="0"/>
        <w:jc w:val="both"/>
        <w:rPr>
          <w:color w:val="000000"/>
        </w:rPr>
      </w:pPr>
      <w:r w:rsidRPr="007012EE">
        <w:rPr>
          <w:color w:val="000000"/>
        </w:rPr>
        <w:t>W trakcie kontroli sprawdzano przestrzeganie przez przedsiębiorcę obowiązku informowania o cenach i cenach jednostkowych oferowanych towarów.</w:t>
      </w:r>
    </w:p>
    <w:p w14:paraId="2E2065C9" w14:textId="77777777" w:rsidR="00E82ADD" w:rsidRPr="007012EE" w:rsidRDefault="00E82ADD" w:rsidP="007012EE">
      <w:pPr>
        <w:tabs>
          <w:tab w:val="left" w:pos="708"/>
        </w:tabs>
        <w:spacing w:after="120" w:line="276" w:lineRule="auto"/>
        <w:ind w:left="0"/>
        <w:jc w:val="both"/>
        <w:rPr>
          <w:lang w:eastAsia="zh-CN"/>
        </w:rPr>
      </w:pPr>
    </w:p>
    <w:p w14:paraId="2BEDA9A3" w14:textId="77777777" w:rsidR="00E82ADD" w:rsidRPr="007012EE" w:rsidRDefault="00E82ADD" w:rsidP="007012EE">
      <w:pPr>
        <w:tabs>
          <w:tab w:val="left" w:pos="708"/>
        </w:tabs>
        <w:spacing w:line="276" w:lineRule="auto"/>
        <w:ind w:left="0"/>
        <w:jc w:val="both"/>
        <w:rPr>
          <w:color w:val="000000"/>
        </w:rPr>
      </w:pPr>
      <w:r w:rsidRPr="007012EE">
        <w:rPr>
          <w:color w:val="000000"/>
        </w:rPr>
        <w:t xml:space="preserve">W dniu 14 marca 2022 r. inspektorzy sprawdzili prawidłowość uwidaczniania informacji </w:t>
      </w:r>
      <w:r w:rsidRPr="007012EE">
        <w:rPr>
          <w:color w:val="000000"/>
        </w:rPr>
        <w:br/>
        <w:t xml:space="preserve">w powyższym zakresie dla 105 przypadkowo wybranych towarów, stwierdzając </w:t>
      </w:r>
      <w:r w:rsidRPr="007012EE">
        <w:rPr>
          <w:color w:val="000000"/>
        </w:rPr>
        <w:br/>
        <w:t>nieprawidłowości dla 60 z nich, w tym:</w:t>
      </w:r>
    </w:p>
    <w:p w14:paraId="57918EFB" w14:textId="77777777" w:rsidR="00E82ADD" w:rsidRPr="007012EE" w:rsidRDefault="00E82ADD" w:rsidP="007012EE">
      <w:pPr>
        <w:numPr>
          <w:ilvl w:val="0"/>
          <w:numId w:val="20"/>
        </w:numPr>
        <w:tabs>
          <w:tab w:val="left" w:pos="708"/>
        </w:tabs>
        <w:ind w:left="284" w:hanging="284"/>
        <w:rPr>
          <w:rFonts w:eastAsia="Calibri"/>
          <w:b/>
          <w:bCs/>
        </w:rPr>
      </w:pPr>
      <w:r w:rsidRPr="007012EE">
        <w:rPr>
          <w:rFonts w:eastAsia="Calibri"/>
          <w:b/>
          <w:bCs/>
        </w:rPr>
        <w:t>Brak uwidocznienia ceny i ceny jednostkowej dla 43 rodzajów towarów:</w:t>
      </w:r>
    </w:p>
    <w:p w14:paraId="062718F1"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Talarki krakowskie Lajkonik, masa netto: 155 g,</w:t>
      </w:r>
    </w:p>
    <w:p w14:paraId="24F47C4A"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Drobne pieczywo słodko słone Junior Buźki Lajkonik, masa netto: 90 g,</w:t>
      </w:r>
    </w:p>
    <w:p w14:paraId="5250F933"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Precelki Polskie Młyny, masa netto: 130 g,</w:t>
      </w:r>
    </w:p>
    <w:p w14:paraId="0774FCF6"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Kruchy wafelek z kremem kakaowym oblany czekoladą Prince Polo Classic, masa netto: 17,5 g,</w:t>
      </w:r>
    </w:p>
    <w:p w14:paraId="2E191E45"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Kruchy wafelek z kremem kakaowym oblany czekoladą Prince Polo Classic XXL, masa netto: 50 g,</w:t>
      </w:r>
    </w:p>
    <w:p w14:paraId="14AAF9B0"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Pianka bananowa oblana gorzką czekoladą Figaro, masa netto: 40 g,</w:t>
      </w:r>
    </w:p>
    <w:p w14:paraId="7E398663"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Nestle </w:t>
      </w:r>
      <w:proofErr w:type="spellStart"/>
      <w:r w:rsidRPr="007012EE">
        <w:rPr>
          <w:rFonts w:eastAsia="Calibri"/>
        </w:rPr>
        <w:t>Chocapic</w:t>
      </w:r>
      <w:proofErr w:type="spellEnd"/>
      <w:r w:rsidRPr="007012EE">
        <w:rPr>
          <w:rFonts w:eastAsia="Calibri"/>
        </w:rPr>
        <w:t xml:space="preserve"> – płatki </w:t>
      </w:r>
      <w:proofErr w:type="spellStart"/>
      <w:r w:rsidRPr="007012EE">
        <w:rPr>
          <w:rFonts w:eastAsia="Calibri"/>
        </w:rPr>
        <w:t>śniadanowe</w:t>
      </w:r>
      <w:proofErr w:type="spellEnd"/>
      <w:r w:rsidRPr="007012EE">
        <w:rPr>
          <w:rFonts w:eastAsia="Calibri"/>
        </w:rPr>
        <w:t xml:space="preserve"> w formie batonika, z witaminami i składnikami mineralnymi, masa netto: 25 g,</w:t>
      </w:r>
    </w:p>
    <w:p w14:paraId="7FE57FAB"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Kruchy wafelek z kremowym nadzieniem z kakao i czekoladą w polewie mleczno-kakaowej </w:t>
      </w:r>
      <w:proofErr w:type="spellStart"/>
      <w:r w:rsidRPr="007012EE">
        <w:rPr>
          <w:rFonts w:eastAsia="Calibri"/>
        </w:rPr>
        <w:t>Choco</w:t>
      </w:r>
      <w:proofErr w:type="spellEnd"/>
      <w:r w:rsidRPr="007012EE">
        <w:rPr>
          <w:rFonts w:eastAsia="Calibri"/>
        </w:rPr>
        <w:t xml:space="preserve"> Attack, masa netto: 30 g, </w:t>
      </w:r>
    </w:p>
    <w:p w14:paraId="225FBF21"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Płatki owsiane błyskawiczne </w:t>
      </w:r>
      <w:proofErr w:type="spellStart"/>
      <w:r w:rsidRPr="007012EE">
        <w:rPr>
          <w:rFonts w:eastAsia="Calibri"/>
        </w:rPr>
        <w:t>Melvit</w:t>
      </w:r>
      <w:proofErr w:type="spellEnd"/>
      <w:r w:rsidRPr="007012EE">
        <w:rPr>
          <w:rFonts w:eastAsia="Calibri"/>
        </w:rPr>
        <w:t>, masa netto: 400 g,</w:t>
      </w:r>
    </w:p>
    <w:p w14:paraId="4E342024"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proofErr w:type="spellStart"/>
      <w:r w:rsidRPr="007012EE">
        <w:rPr>
          <w:rFonts w:eastAsia="Calibri"/>
        </w:rPr>
        <w:t>Choco</w:t>
      </w:r>
      <w:proofErr w:type="spellEnd"/>
      <w:r w:rsidRPr="007012EE">
        <w:rPr>
          <w:rFonts w:eastAsia="Calibri"/>
        </w:rPr>
        <w:t xml:space="preserve"> muszelki </w:t>
      </w:r>
      <w:proofErr w:type="spellStart"/>
      <w:r w:rsidRPr="007012EE">
        <w:rPr>
          <w:rFonts w:eastAsia="Calibri"/>
        </w:rPr>
        <w:t>Lubella</w:t>
      </w:r>
      <w:proofErr w:type="spellEnd"/>
      <w:r w:rsidRPr="007012EE">
        <w:rPr>
          <w:rFonts w:eastAsia="Calibri"/>
        </w:rPr>
        <w:t>, masa netto: 250 g,</w:t>
      </w:r>
    </w:p>
    <w:p w14:paraId="40C1E609"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Makaron łazanki </w:t>
      </w:r>
      <w:proofErr w:type="spellStart"/>
      <w:r w:rsidRPr="007012EE">
        <w:rPr>
          <w:rFonts w:eastAsia="Calibri"/>
        </w:rPr>
        <w:t>Lubella</w:t>
      </w:r>
      <w:proofErr w:type="spellEnd"/>
      <w:r w:rsidRPr="007012EE">
        <w:rPr>
          <w:rFonts w:eastAsia="Calibri"/>
        </w:rPr>
        <w:t>, masa netto: 500 g,</w:t>
      </w:r>
    </w:p>
    <w:p w14:paraId="69A2C2C1"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Napój wieloowocowy – jabłka, brzoskwinie, pomarańcze Leon Hortex 200 ml,</w:t>
      </w:r>
    </w:p>
    <w:p w14:paraId="24165E00"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Sok jabłkowy 100 % Leon Hortex 200 ml,</w:t>
      </w:r>
    </w:p>
    <w:p w14:paraId="0920F175"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Sok jabłkowy Tymbark 200 ml,</w:t>
      </w:r>
    </w:p>
    <w:p w14:paraId="4FDBC59B"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Sok </w:t>
      </w:r>
      <w:proofErr w:type="spellStart"/>
      <w:r w:rsidRPr="007012EE">
        <w:rPr>
          <w:rFonts w:eastAsia="Calibri"/>
        </w:rPr>
        <w:t>wieloowocowo</w:t>
      </w:r>
      <w:proofErr w:type="spellEnd"/>
      <w:r w:rsidRPr="007012EE">
        <w:rPr>
          <w:rFonts w:eastAsia="Calibri"/>
        </w:rPr>
        <w:t xml:space="preserve"> - marchwiowy 100% Tymbark 200 ml,</w:t>
      </w:r>
    </w:p>
    <w:p w14:paraId="3D38BCAD"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Żelatyna </w:t>
      </w:r>
      <w:proofErr w:type="spellStart"/>
      <w:r w:rsidRPr="007012EE">
        <w:rPr>
          <w:rFonts w:eastAsia="Calibri"/>
        </w:rPr>
        <w:t>Appetita</w:t>
      </w:r>
      <w:proofErr w:type="spellEnd"/>
      <w:r w:rsidRPr="007012EE">
        <w:rPr>
          <w:rFonts w:eastAsia="Calibri"/>
        </w:rPr>
        <w:t xml:space="preserve"> 50 g,</w:t>
      </w:r>
    </w:p>
    <w:p w14:paraId="44AB0BDE"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Słodkie pianki Dr. </w:t>
      </w:r>
      <w:proofErr w:type="spellStart"/>
      <w:r w:rsidRPr="007012EE">
        <w:rPr>
          <w:rFonts w:eastAsia="Calibri"/>
        </w:rPr>
        <w:t>Oetker</w:t>
      </w:r>
      <w:proofErr w:type="spellEnd"/>
      <w:r w:rsidRPr="007012EE">
        <w:rPr>
          <w:rFonts w:eastAsia="Calibri"/>
        </w:rPr>
        <w:t>, masa netto: 30 g,</w:t>
      </w:r>
    </w:p>
    <w:p w14:paraId="70F32760"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Perełki srebrne – dekoracji cukrowe Dr. </w:t>
      </w:r>
      <w:proofErr w:type="spellStart"/>
      <w:r w:rsidRPr="007012EE">
        <w:rPr>
          <w:rFonts w:eastAsia="Calibri"/>
        </w:rPr>
        <w:t>Oetker</w:t>
      </w:r>
      <w:proofErr w:type="spellEnd"/>
      <w:r w:rsidRPr="007012EE">
        <w:rPr>
          <w:rFonts w:eastAsia="Calibri"/>
        </w:rPr>
        <w:t>, masa netto: 42 g,</w:t>
      </w:r>
    </w:p>
    <w:p w14:paraId="3B3A8503"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Blask pereł – dekoracje cukrowe Dr. </w:t>
      </w:r>
      <w:proofErr w:type="spellStart"/>
      <w:r w:rsidRPr="007012EE">
        <w:rPr>
          <w:rFonts w:eastAsia="Calibri"/>
        </w:rPr>
        <w:t>Oetker</w:t>
      </w:r>
      <w:proofErr w:type="spellEnd"/>
      <w:r w:rsidRPr="007012EE">
        <w:rPr>
          <w:rFonts w:eastAsia="Calibri"/>
        </w:rPr>
        <w:t>, masa netto: 81 g,</w:t>
      </w:r>
    </w:p>
    <w:p w14:paraId="4F0D96BC"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Galaretka smak pomarańczowy </w:t>
      </w:r>
      <w:proofErr w:type="spellStart"/>
      <w:r w:rsidRPr="007012EE">
        <w:rPr>
          <w:rFonts w:eastAsia="Calibri"/>
        </w:rPr>
        <w:t>Gellwe</w:t>
      </w:r>
      <w:proofErr w:type="spellEnd"/>
      <w:r w:rsidRPr="007012EE">
        <w:rPr>
          <w:rFonts w:eastAsia="Calibri"/>
        </w:rPr>
        <w:t>, masa netto: 72 g,</w:t>
      </w:r>
    </w:p>
    <w:p w14:paraId="575C918C"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Galaretka o smaku pomarańczowym Emix, masa netto: 79 g,</w:t>
      </w:r>
    </w:p>
    <w:p w14:paraId="15488D3E"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Krem przeciw </w:t>
      </w:r>
      <w:proofErr w:type="spellStart"/>
      <w:r w:rsidRPr="007012EE">
        <w:rPr>
          <w:rFonts w:eastAsia="Calibri"/>
        </w:rPr>
        <w:t>odparzeniom</w:t>
      </w:r>
      <w:proofErr w:type="spellEnd"/>
      <w:r w:rsidRPr="007012EE">
        <w:rPr>
          <w:rFonts w:eastAsia="Calibri"/>
        </w:rPr>
        <w:t xml:space="preserve"> </w:t>
      </w:r>
      <w:proofErr w:type="spellStart"/>
      <w:r w:rsidRPr="007012EE">
        <w:rPr>
          <w:rFonts w:eastAsia="Calibri"/>
        </w:rPr>
        <w:t>Dove</w:t>
      </w:r>
      <w:proofErr w:type="spellEnd"/>
      <w:r w:rsidRPr="007012EE">
        <w:rPr>
          <w:rFonts w:eastAsia="Calibri"/>
        </w:rPr>
        <w:t xml:space="preserve"> 45 g,</w:t>
      </w:r>
    </w:p>
    <w:p w14:paraId="1B5F2DC9"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Zmywacz do paznokci Lilli 58 ml,</w:t>
      </w:r>
    </w:p>
    <w:p w14:paraId="2D6C3C95"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Szampon przeciwłupieżowy </w:t>
      </w:r>
      <w:proofErr w:type="spellStart"/>
      <w:r w:rsidRPr="007012EE">
        <w:rPr>
          <w:rFonts w:eastAsia="Calibri"/>
        </w:rPr>
        <w:t>Almond</w:t>
      </w:r>
      <w:proofErr w:type="spellEnd"/>
      <w:r w:rsidRPr="007012EE">
        <w:rPr>
          <w:rFonts w:eastAsia="Calibri"/>
        </w:rPr>
        <w:t xml:space="preserve"> </w:t>
      </w:r>
      <w:proofErr w:type="spellStart"/>
      <w:r w:rsidRPr="007012EE">
        <w:rPr>
          <w:rFonts w:eastAsia="Calibri"/>
        </w:rPr>
        <w:t>Milk</w:t>
      </w:r>
      <w:proofErr w:type="spellEnd"/>
      <w:r w:rsidRPr="007012EE">
        <w:rPr>
          <w:rFonts w:eastAsia="Calibri"/>
        </w:rPr>
        <w:t xml:space="preserve"> </w:t>
      </w:r>
      <w:proofErr w:type="spellStart"/>
      <w:r w:rsidRPr="007012EE">
        <w:rPr>
          <w:rFonts w:eastAsia="Calibri"/>
        </w:rPr>
        <w:t>Schauma</w:t>
      </w:r>
      <w:proofErr w:type="spellEnd"/>
      <w:r w:rsidRPr="007012EE">
        <w:rPr>
          <w:rFonts w:eastAsia="Calibri"/>
        </w:rPr>
        <w:t xml:space="preserve"> 400 ml,</w:t>
      </w:r>
    </w:p>
    <w:p w14:paraId="2C5CDB53"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Szampon </w:t>
      </w:r>
      <w:proofErr w:type="spellStart"/>
      <w:r w:rsidRPr="007012EE">
        <w:rPr>
          <w:rFonts w:eastAsia="Calibri"/>
        </w:rPr>
        <w:t>Schauma</w:t>
      </w:r>
      <w:proofErr w:type="spellEnd"/>
      <w:r w:rsidRPr="007012EE">
        <w:rPr>
          <w:rFonts w:eastAsia="Calibri"/>
        </w:rPr>
        <w:t xml:space="preserve"> z ekstraktem z rumianku 400 ml,</w:t>
      </w:r>
    </w:p>
    <w:p w14:paraId="0156C5AA"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Odświeżacz powietrza spray Japoński ogród Filip 300 ml,</w:t>
      </w:r>
    </w:p>
    <w:p w14:paraId="78E9BB4F" w14:textId="77777777" w:rsidR="00E82ADD" w:rsidRPr="007012EE" w:rsidRDefault="00E82ADD" w:rsidP="007012EE">
      <w:pPr>
        <w:numPr>
          <w:ilvl w:val="0"/>
          <w:numId w:val="21"/>
        </w:numPr>
        <w:tabs>
          <w:tab w:val="left" w:pos="1134"/>
        </w:tabs>
        <w:spacing w:after="160" w:line="256" w:lineRule="auto"/>
        <w:ind w:left="567" w:hanging="425"/>
        <w:contextualSpacing/>
        <w:jc w:val="both"/>
        <w:rPr>
          <w:rFonts w:eastAsia="Calibri"/>
          <w:lang w:eastAsia="x-none"/>
        </w:rPr>
      </w:pPr>
      <w:r w:rsidRPr="007012EE">
        <w:rPr>
          <w:rFonts w:eastAsia="Calibri"/>
        </w:rPr>
        <w:t xml:space="preserve">Odświeżacz powietrza w aerozolu </w:t>
      </w:r>
      <w:proofErr w:type="spellStart"/>
      <w:r w:rsidRPr="007012EE">
        <w:rPr>
          <w:rFonts w:eastAsia="Calibri"/>
        </w:rPr>
        <w:t>Relaxing</w:t>
      </w:r>
      <w:proofErr w:type="spellEnd"/>
      <w:r w:rsidRPr="007012EE">
        <w:rPr>
          <w:rFonts w:eastAsia="Calibri"/>
        </w:rPr>
        <w:t xml:space="preserve"> </w:t>
      </w:r>
      <w:proofErr w:type="spellStart"/>
      <w:r w:rsidRPr="007012EE">
        <w:rPr>
          <w:rFonts w:eastAsia="Calibri"/>
        </w:rPr>
        <w:t>lavender</w:t>
      </w:r>
      <w:proofErr w:type="spellEnd"/>
      <w:r w:rsidRPr="007012EE">
        <w:rPr>
          <w:rFonts w:eastAsia="Calibri"/>
        </w:rPr>
        <w:t xml:space="preserve"> </w:t>
      </w:r>
      <w:proofErr w:type="spellStart"/>
      <w:r w:rsidRPr="007012EE">
        <w:rPr>
          <w:rFonts w:eastAsia="Calibri"/>
        </w:rPr>
        <w:t>Brait</w:t>
      </w:r>
      <w:proofErr w:type="spellEnd"/>
      <w:r w:rsidRPr="007012EE">
        <w:rPr>
          <w:rFonts w:eastAsia="Calibri"/>
        </w:rPr>
        <w:t xml:space="preserve"> 300 ml,</w:t>
      </w:r>
    </w:p>
    <w:p w14:paraId="39C3BA84"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Odświeżacz powietrza w aerozolu </w:t>
      </w:r>
      <w:proofErr w:type="spellStart"/>
      <w:r w:rsidRPr="007012EE">
        <w:rPr>
          <w:rFonts w:eastAsia="Calibri"/>
        </w:rPr>
        <w:t>Lemon</w:t>
      </w:r>
      <w:proofErr w:type="spellEnd"/>
      <w:r w:rsidRPr="007012EE">
        <w:rPr>
          <w:rFonts w:eastAsia="Calibri"/>
        </w:rPr>
        <w:t xml:space="preserve"> </w:t>
      </w:r>
      <w:proofErr w:type="spellStart"/>
      <w:r w:rsidRPr="007012EE">
        <w:rPr>
          <w:rFonts w:eastAsia="Calibri"/>
        </w:rPr>
        <w:t>fresh</w:t>
      </w:r>
      <w:proofErr w:type="spellEnd"/>
      <w:r w:rsidRPr="007012EE">
        <w:rPr>
          <w:rFonts w:eastAsia="Calibri"/>
        </w:rPr>
        <w:t xml:space="preserve"> </w:t>
      </w:r>
      <w:proofErr w:type="spellStart"/>
      <w:r w:rsidRPr="007012EE">
        <w:rPr>
          <w:rFonts w:eastAsia="Calibri"/>
        </w:rPr>
        <w:t>Brait</w:t>
      </w:r>
      <w:proofErr w:type="spellEnd"/>
      <w:r w:rsidRPr="007012EE">
        <w:rPr>
          <w:rFonts w:eastAsia="Calibri"/>
        </w:rPr>
        <w:t xml:space="preserve"> 300 ml,</w:t>
      </w:r>
    </w:p>
    <w:p w14:paraId="24D71FDD"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Odświeżacz powietrza w aerozolu </w:t>
      </w:r>
      <w:proofErr w:type="spellStart"/>
      <w:r w:rsidRPr="007012EE">
        <w:rPr>
          <w:rFonts w:eastAsia="Calibri"/>
        </w:rPr>
        <w:t>Soft</w:t>
      </w:r>
      <w:proofErr w:type="spellEnd"/>
      <w:r w:rsidRPr="007012EE">
        <w:rPr>
          <w:rFonts w:eastAsia="Calibri"/>
        </w:rPr>
        <w:t xml:space="preserve"> </w:t>
      </w:r>
      <w:proofErr w:type="spellStart"/>
      <w:r w:rsidRPr="007012EE">
        <w:rPr>
          <w:rFonts w:eastAsia="Calibri"/>
        </w:rPr>
        <w:t>cotton</w:t>
      </w:r>
      <w:proofErr w:type="spellEnd"/>
      <w:r w:rsidRPr="007012EE">
        <w:rPr>
          <w:rFonts w:eastAsia="Calibri"/>
        </w:rPr>
        <w:t xml:space="preserve"> </w:t>
      </w:r>
      <w:proofErr w:type="spellStart"/>
      <w:r w:rsidRPr="007012EE">
        <w:rPr>
          <w:rFonts w:eastAsia="Calibri"/>
        </w:rPr>
        <w:t>Glade</w:t>
      </w:r>
      <w:proofErr w:type="spellEnd"/>
      <w:r w:rsidRPr="007012EE">
        <w:rPr>
          <w:rFonts w:eastAsia="Calibri"/>
        </w:rPr>
        <w:t xml:space="preserve"> 300 ml,</w:t>
      </w:r>
    </w:p>
    <w:p w14:paraId="6BEE26D1"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proofErr w:type="spellStart"/>
      <w:r w:rsidRPr="007012EE">
        <w:rPr>
          <w:rFonts w:eastAsia="Calibri"/>
        </w:rPr>
        <w:t>Glade</w:t>
      </w:r>
      <w:proofErr w:type="spellEnd"/>
      <w:r w:rsidRPr="007012EE">
        <w:rPr>
          <w:rFonts w:eastAsia="Calibri"/>
        </w:rPr>
        <w:t xml:space="preserve"> zapas do elektrycznego odświeżacza powietrza 20 ml,</w:t>
      </w:r>
    </w:p>
    <w:p w14:paraId="2A540F59"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Chusteczki nawilżane do kuchni </w:t>
      </w:r>
      <w:proofErr w:type="spellStart"/>
      <w:r w:rsidRPr="007012EE">
        <w:rPr>
          <w:rFonts w:eastAsia="Calibri"/>
        </w:rPr>
        <w:t>Linteo</w:t>
      </w:r>
      <w:proofErr w:type="spellEnd"/>
      <w:r w:rsidRPr="007012EE">
        <w:rPr>
          <w:rFonts w:eastAsia="Calibri"/>
        </w:rPr>
        <w:t xml:space="preserve"> 40 szt.,</w:t>
      </w:r>
    </w:p>
    <w:p w14:paraId="75DD80B3"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Pieprz ziołowy </w:t>
      </w:r>
      <w:proofErr w:type="spellStart"/>
      <w:r w:rsidRPr="007012EE">
        <w:rPr>
          <w:rFonts w:eastAsia="Calibri"/>
        </w:rPr>
        <w:t>Kamis</w:t>
      </w:r>
      <w:proofErr w:type="spellEnd"/>
      <w:r w:rsidRPr="007012EE">
        <w:rPr>
          <w:rFonts w:eastAsia="Calibri"/>
        </w:rPr>
        <w:t>, masa netto: 15 g,</w:t>
      </w:r>
    </w:p>
    <w:p w14:paraId="4D9F5C25"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Gałka muszkatołowa mielona </w:t>
      </w:r>
      <w:proofErr w:type="spellStart"/>
      <w:r w:rsidRPr="007012EE">
        <w:rPr>
          <w:rFonts w:eastAsia="Calibri"/>
        </w:rPr>
        <w:t>Kamis</w:t>
      </w:r>
      <w:proofErr w:type="spellEnd"/>
      <w:r w:rsidRPr="007012EE">
        <w:rPr>
          <w:rFonts w:eastAsia="Calibri"/>
        </w:rPr>
        <w:t>, masa netto:  9 g,</w:t>
      </w:r>
    </w:p>
    <w:p w14:paraId="759EE0DD"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Przyprawa do rosołu Ten Smak 30 g,</w:t>
      </w:r>
    </w:p>
    <w:p w14:paraId="6B256DED"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lastRenderedPageBreak/>
        <w:t xml:space="preserve">Przyprawa do </w:t>
      </w:r>
      <w:proofErr w:type="spellStart"/>
      <w:r w:rsidRPr="007012EE">
        <w:rPr>
          <w:rFonts w:eastAsia="Calibri"/>
        </w:rPr>
        <w:t>kebaba</w:t>
      </w:r>
      <w:proofErr w:type="spellEnd"/>
      <w:r w:rsidRPr="007012EE">
        <w:rPr>
          <w:rFonts w:eastAsia="Calibri"/>
        </w:rPr>
        <w:t xml:space="preserve"> i </w:t>
      </w:r>
      <w:proofErr w:type="spellStart"/>
      <w:r w:rsidRPr="007012EE">
        <w:rPr>
          <w:rFonts w:eastAsia="Calibri"/>
        </w:rPr>
        <w:t>gyrosa</w:t>
      </w:r>
      <w:proofErr w:type="spellEnd"/>
      <w:r w:rsidRPr="007012EE">
        <w:rPr>
          <w:rFonts w:eastAsia="Calibri"/>
        </w:rPr>
        <w:t xml:space="preserve"> pikantna Prymat, masa netto: 30 g,</w:t>
      </w:r>
    </w:p>
    <w:p w14:paraId="15F70FD1"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Krem do rąk i paznokci Rumianek z gliceryną Blue 100 ml,- wyeksponowany na półce obok kremów do rąk o poj. 100 ml dla których cenę jednostkową przeliczono do litra.</w:t>
      </w:r>
    </w:p>
    <w:p w14:paraId="42267C00"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Nestle </w:t>
      </w:r>
      <w:proofErr w:type="spellStart"/>
      <w:r w:rsidRPr="007012EE">
        <w:rPr>
          <w:rFonts w:eastAsia="Calibri"/>
        </w:rPr>
        <w:t>Honey</w:t>
      </w:r>
      <w:proofErr w:type="spellEnd"/>
      <w:r w:rsidRPr="007012EE">
        <w:rPr>
          <w:rFonts w:eastAsia="Calibri"/>
        </w:rPr>
        <w:t xml:space="preserve"> </w:t>
      </w:r>
      <w:proofErr w:type="spellStart"/>
      <w:r w:rsidRPr="007012EE">
        <w:rPr>
          <w:rFonts w:eastAsia="Calibri"/>
        </w:rPr>
        <w:t>Cheerios</w:t>
      </w:r>
      <w:proofErr w:type="spellEnd"/>
      <w:r w:rsidRPr="007012EE">
        <w:rPr>
          <w:rFonts w:eastAsia="Calibri"/>
        </w:rPr>
        <w:t xml:space="preserve"> – płatki śniadaniowe w formie batonika z witaminami </w:t>
      </w:r>
      <w:r w:rsidRPr="007012EE">
        <w:rPr>
          <w:rFonts w:eastAsia="Calibri"/>
        </w:rPr>
        <w:br/>
        <w:t xml:space="preserve">i wapniem, masa netto: 22 g – przy produkcie umieszczona była wywieszka dotycząca innego produktu tj. „Baton </w:t>
      </w:r>
      <w:proofErr w:type="spellStart"/>
      <w:r w:rsidRPr="007012EE">
        <w:rPr>
          <w:rFonts w:eastAsia="Calibri"/>
        </w:rPr>
        <w:t>Cheerios</w:t>
      </w:r>
      <w:proofErr w:type="spellEnd"/>
      <w:r w:rsidRPr="007012EE">
        <w:rPr>
          <w:rFonts w:eastAsia="Calibri"/>
        </w:rPr>
        <w:t xml:space="preserve"> 23,5 g” posiadającego wyższą o 1,5 g masę netto,</w:t>
      </w:r>
    </w:p>
    <w:p w14:paraId="596FD2E2"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Otręby owsiane </w:t>
      </w:r>
      <w:proofErr w:type="spellStart"/>
      <w:r w:rsidRPr="007012EE">
        <w:rPr>
          <w:rFonts w:eastAsia="Calibri"/>
        </w:rPr>
        <w:t>Melvit</w:t>
      </w:r>
      <w:proofErr w:type="spellEnd"/>
      <w:r w:rsidRPr="007012EE">
        <w:rPr>
          <w:rFonts w:eastAsia="Calibri"/>
        </w:rPr>
        <w:t xml:space="preserve">, masa netto: 200 g - przy produkcie umieszczona była wywieszka dotycząca innego produktu tj. „Płatki owsiane górskie 500 g </w:t>
      </w:r>
      <w:proofErr w:type="spellStart"/>
      <w:r w:rsidRPr="007012EE">
        <w:rPr>
          <w:rFonts w:eastAsia="Calibri"/>
        </w:rPr>
        <w:t>Develey</w:t>
      </w:r>
      <w:proofErr w:type="spellEnd"/>
      <w:r w:rsidRPr="007012EE">
        <w:rPr>
          <w:rFonts w:eastAsia="Calibri"/>
        </w:rPr>
        <w:t>”,</w:t>
      </w:r>
    </w:p>
    <w:p w14:paraId="31F9FB7F"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Owsianka malina z żurawiną </w:t>
      </w:r>
      <w:proofErr w:type="spellStart"/>
      <w:r w:rsidRPr="007012EE">
        <w:rPr>
          <w:rFonts w:eastAsia="Calibri"/>
        </w:rPr>
        <w:t>Sante</w:t>
      </w:r>
      <w:proofErr w:type="spellEnd"/>
      <w:r w:rsidRPr="007012EE">
        <w:rPr>
          <w:rFonts w:eastAsia="Calibri"/>
        </w:rPr>
        <w:t>, masa netto: 50 g – przy produkcie umieszczona była wywieszka dotycząca innego produktu, tj. „</w:t>
      </w:r>
      <w:proofErr w:type="spellStart"/>
      <w:r w:rsidRPr="007012EE">
        <w:rPr>
          <w:rFonts w:eastAsia="Calibri"/>
        </w:rPr>
        <w:t>Granola</w:t>
      </w:r>
      <w:proofErr w:type="spellEnd"/>
      <w:r w:rsidRPr="007012EE">
        <w:rPr>
          <w:rFonts w:eastAsia="Calibri"/>
        </w:rPr>
        <w:t xml:space="preserve"> 50 g owocowa żurawina”, </w:t>
      </w:r>
    </w:p>
    <w:p w14:paraId="5E321758"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Ananas plastry w lekkim syropie Green Garden, masa netto: 565 g / masa netto po odsączeniu: 340 g – niezgodność ceny kasa/półka – wg umieszczonej wywieszki </w:t>
      </w:r>
      <w:r w:rsidRPr="007012EE">
        <w:rPr>
          <w:rFonts w:eastAsia="Calibri"/>
        </w:rPr>
        <w:br/>
        <w:t>w miejscu sprzedaży cena towaru 7,69 zł, cena obowiązująca na dzień kontroli wg wydruku z kasy 7,99 zł, tj. wyższa o 0,30 zł,</w:t>
      </w:r>
    </w:p>
    <w:p w14:paraId="42B66D80"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Zmywacz do paznokci z gliceryną Blue 70 ml – niezgodność ceny kasa/półka – wg umieszczonej wywieszki w miejscu sprzedaży cena towaru 1,89 zł, cena obowiązująca na dzień kontroli wg wydruku z kasy 1,99 zł, tj. wyższa o 0,10 zł,</w:t>
      </w:r>
    </w:p>
    <w:p w14:paraId="6B939BDE"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Oliwki zielone drylowane </w:t>
      </w:r>
      <w:proofErr w:type="spellStart"/>
      <w:r w:rsidRPr="007012EE">
        <w:rPr>
          <w:rFonts w:eastAsia="Calibri"/>
        </w:rPr>
        <w:t>Acorsa</w:t>
      </w:r>
      <w:proofErr w:type="spellEnd"/>
      <w:r w:rsidRPr="007012EE">
        <w:rPr>
          <w:rFonts w:eastAsia="Calibri"/>
        </w:rPr>
        <w:t>, masa netto: 230 g / waga odcieku: 105 g – przy produkcie umieszczona była wywieszka dotycząca innego produktu tj. „Oliwki zielone 140 g”</w:t>
      </w:r>
    </w:p>
    <w:p w14:paraId="18CF81B9" w14:textId="77777777" w:rsidR="00E82ADD" w:rsidRPr="007012EE" w:rsidRDefault="00E82ADD" w:rsidP="007012EE">
      <w:pPr>
        <w:numPr>
          <w:ilvl w:val="0"/>
          <w:numId w:val="21"/>
        </w:numPr>
        <w:tabs>
          <w:tab w:val="left" w:pos="708"/>
        </w:tabs>
        <w:spacing w:after="160" w:line="256" w:lineRule="auto"/>
        <w:ind w:left="567"/>
        <w:contextualSpacing/>
        <w:jc w:val="both"/>
        <w:rPr>
          <w:rFonts w:eastAsia="Calibri"/>
        </w:rPr>
      </w:pPr>
      <w:r w:rsidRPr="007012EE">
        <w:rPr>
          <w:rFonts w:eastAsia="Calibri"/>
        </w:rPr>
        <w:t xml:space="preserve">Oliwki czarne drylowane </w:t>
      </w:r>
      <w:proofErr w:type="spellStart"/>
      <w:r w:rsidRPr="007012EE">
        <w:rPr>
          <w:rFonts w:eastAsia="Calibri"/>
        </w:rPr>
        <w:t>Acorsa</w:t>
      </w:r>
      <w:proofErr w:type="spellEnd"/>
      <w:r w:rsidRPr="007012EE">
        <w:rPr>
          <w:rFonts w:eastAsia="Calibri"/>
        </w:rPr>
        <w:t xml:space="preserve">, masa netto: 230 g / waga odcieku: 105 g – przy produkcie umieszczona była wywieszka dotycząca innego produktu tj. „Oliwki czarne 100 g Smak”, </w:t>
      </w:r>
    </w:p>
    <w:p w14:paraId="6BB0433D" w14:textId="77777777" w:rsidR="00E82ADD" w:rsidRPr="007012EE" w:rsidRDefault="00E82ADD" w:rsidP="007012EE">
      <w:pPr>
        <w:spacing w:after="160" w:line="256" w:lineRule="auto"/>
        <w:ind w:left="0"/>
        <w:contextualSpacing/>
        <w:jc w:val="both"/>
        <w:rPr>
          <w:rFonts w:eastAsia="Calibri"/>
        </w:rPr>
      </w:pPr>
      <w:r w:rsidRPr="007012EE">
        <w:rPr>
          <w:rFonts w:eastAsia="Calibri"/>
        </w:rPr>
        <w:t xml:space="preserve">co naruszało art. 4 ust. 1 ustawy </w:t>
      </w:r>
      <w:r w:rsidRPr="007012EE">
        <w:rPr>
          <w:color w:val="000000"/>
        </w:rPr>
        <w:t xml:space="preserve">z dnia 9 maja 2014 r. o informowaniu o cenach towarów </w:t>
      </w:r>
      <w:r w:rsidRPr="007012EE">
        <w:rPr>
          <w:color w:val="000000"/>
        </w:rPr>
        <w:br/>
        <w:t>i usług (tekst jednolity: Dz. U. z 2019 r., poz. 178)</w:t>
      </w:r>
      <w:r w:rsidRPr="007012EE">
        <w:t xml:space="preserve"> - zwanej dalej „</w:t>
      </w:r>
      <w:r w:rsidRPr="007012EE">
        <w:rPr>
          <w:i/>
        </w:rPr>
        <w:t>ustawą</w:t>
      </w:r>
      <w:r w:rsidRPr="007012EE">
        <w:t>”</w:t>
      </w:r>
      <w:r w:rsidRPr="007012EE">
        <w:rPr>
          <w:rFonts w:eastAsia="Calibri"/>
        </w:rPr>
        <w:t xml:space="preserve"> - oraz § 3 rozporządzenia Ministra Rozwoju z dnia 9 grudnia 2015 r. w sprawie uwidaczniania cen towarów i usług (tekst jednolity: Dz. U. z 2015 r., poz. 2121) - zwanego dalej „</w:t>
      </w:r>
      <w:r w:rsidRPr="007012EE">
        <w:rPr>
          <w:rFonts w:eastAsia="Calibri"/>
          <w:i/>
        </w:rPr>
        <w:t>rozporządzeniem</w:t>
      </w:r>
      <w:r w:rsidRPr="007012EE">
        <w:rPr>
          <w:rFonts w:eastAsia="Calibri"/>
        </w:rPr>
        <w:t xml:space="preserve">”. </w:t>
      </w:r>
    </w:p>
    <w:p w14:paraId="64105B5E" w14:textId="77777777" w:rsidR="00E82ADD" w:rsidRPr="007012EE" w:rsidRDefault="00E82ADD" w:rsidP="007012EE">
      <w:pPr>
        <w:spacing w:after="160" w:line="256" w:lineRule="auto"/>
        <w:ind w:left="720"/>
        <w:contextualSpacing/>
        <w:rPr>
          <w:rFonts w:eastAsia="Calibri"/>
          <w:sz w:val="16"/>
          <w:szCs w:val="16"/>
        </w:rPr>
      </w:pPr>
    </w:p>
    <w:p w14:paraId="628E07AD" w14:textId="77777777" w:rsidR="00E82ADD" w:rsidRPr="007012EE" w:rsidRDefault="00E82ADD" w:rsidP="007012EE">
      <w:pPr>
        <w:numPr>
          <w:ilvl w:val="0"/>
          <w:numId w:val="20"/>
        </w:numPr>
        <w:tabs>
          <w:tab w:val="left" w:pos="708"/>
        </w:tabs>
        <w:ind w:left="426" w:hanging="426"/>
        <w:rPr>
          <w:rFonts w:eastAsia="Calibri"/>
          <w:b/>
          <w:bCs/>
        </w:rPr>
      </w:pPr>
      <w:r w:rsidRPr="007012EE">
        <w:rPr>
          <w:rFonts w:eastAsia="Calibri"/>
          <w:b/>
          <w:bCs/>
        </w:rPr>
        <w:t>Brak uwidocznienia ceny jednostkowej dla 6 rodzajów towarów:</w:t>
      </w:r>
    </w:p>
    <w:p w14:paraId="7DC97294" w14:textId="77777777" w:rsidR="00E82ADD" w:rsidRPr="007012EE" w:rsidRDefault="00E82ADD" w:rsidP="007012EE">
      <w:pPr>
        <w:numPr>
          <w:ilvl w:val="0"/>
          <w:numId w:val="22"/>
        </w:numPr>
        <w:tabs>
          <w:tab w:val="left" w:pos="708"/>
        </w:tabs>
        <w:spacing w:after="160" w:line="256" w:lineRule="auto"/>
        <w:ind w:left="709" w:hanging="284"/>
        <w:contextualSpacing/>
        <w:rPr>
          <w:rFonts w:eastAsia="Calibri"/>
        </w:rPr>
      </w:pPr>
      <w:r w:rsidRPr="007012EE">
        <w:rPr>
          <w:rFonts w:eastAsia="Calibri"/>
        </w:rPr>
        <w:t xml:space="preserve">Chrupiące </w:t>
      </w:r>
      <w:proofErr w:type="spellStart"/>
      <w:r w:rsidRPr="007012EE">
        <w:rPr>
          <w:rFonts w:eastAsia="Calibri"/>
        </w:rPr>
        <w:t>musli</w:t>
      </w:r>
      <w:proofErr w:type="spellEnd"/>
      <w:r w:rsidRPr="007012EE">
        <w:rPr>
          <w:rFonts w:eastAsia="Calibri"/>
        </w:rPr>
        <w:t xml:space="preserve"> z czekoladą </w:t>
      </w:r>
      <w:proofErr w:type="spellStart"/>
      <w:r w:rsidRPr="007012EE">
        <w:rPr>
          <w:rFonts w:eastAsia="Calibri"/>
        </w:rPr>
        <w:t>Sante</w:t>
      </w:r>
      <w:proofErr w:type="spellEnd"/>
      <w:r w:rsidRPr="007012EE">
        <w:rPr>
          <w:rFonts w:eastAsia="Calibri"/>
        </w:rPr>
        <w:t>, masa netto: 50 g,</w:t>
      </w:r>
    </w:p>
    <w:p w14:paraId="343D85D6" w14:textId="77777777" w:rsidR="00E82ADD" w:rsidRPr="007012EE" w:rsidRDefault="00E82ADD" w:rsidP="007012EE">
      <w:pPr>
        <w:numPr>
          <w:ilvl w:val="0"/>
          <w:numId w:val="22"/>
        </w:numPr>
        <w:tabs>
          <w:tab w:val="left" w:pos="708"/>
        </w:tabs>
        <w:spacing w:after="160" w:line="256" w:lineRule="auto"/>
        <w:ind w:left="709"/>
        <w:contextualSpacing/>
        <w:rPr>
          <w:rFonts w:eastAsia="Calibri"/>
        </w:rPr>
      </w:pPr>
      <w:r w:rsidRPr="007012EE">
        <w:rPr>
          <w:rFonts w:eastAsia="Calibri"/>
        </w:rPr>
        <w:t xml:space="preserve">Ręczniki kuchenne </w:t>
      </w:r>
      <w:proofErr w:type="spellStart"/>
      <w:r w:rsidRPr="007012EE">
        <w:rPr>
          <w:rFonts w:eastAsia="Calibri"/>
        </w:rPr>
        <w:t>Linteo</w:t>
      </w:r>
      <w:proofErr w:type="spellEnd"/>
      <w:r w:rsidRPr="007012EE">
        <w:rPr>
          <w:rFonts w:eastAsia="Calibri"/>
        </w:rPr>
        <w:t xml:space="preserve"> 2 szt.,</w:t>
      </w:r>
    </w:p>
    <w:p w14:paraId="37443623" w14:textId="77777777" w:rsidR="00E82ADD" w:rsidRPr="007012EE" w:rsidRDefault="00E82ADD" w:rsidP="007012EE">
      <w:pPr>
        <w:numPr>
          <w:ilvl w:val="0"/>
          <w:numId w:val="22"/>
        </w:numPr>
        <w:tabs>
          <w:tab w:val="left" w:pos="708"/>
        </w:tabs>
        <w:spacing w:after="160" w:line="256" w:lineRule="auto"/>
        <w:ind w:left="709"/>
        <w:contextualSpacing/>
        <w:rPr>
          <w:rFonts w:eastAsia="Calibri"/>
        </w:rPr>
      </w:pPr>
      <w:r w:rsidRPr="007012EE">
        <w:rPr>
          <w:rFonts w:eastAsia="Calibri"/>
        </w:rPr>
        <w:t>Ściereczki do różnych powierzchni Presto 55 szt.,</w:t>
      </w:r>
    </w:p>
    <w:p w14:paraId="4EDDBCEC" w14:textId="77777777" w:rsidR="00E82ADD" w:rsidRPr="007012EE" w:rsidRDefault="00E82ADD" w:rsidP="007012EE">
      <w:pPr>
        <w:numPr>
          <w:ilvl w:val="0"/>
          <w:numId w:val="22"/>
        </w:numPr>
        <w:tabs>
          <w:tab w:val="left" w:pos="708"/>
        </w:tabs>
        <w:spacing w:after="160" w:line="256" w:lineRule="auto"/>
        <w:ind w:left="709"/>
        <w:contextualSpacing/>
        <w:rPr>
          <w:rFonts w:eastAsia="Calibri"/>
        </w:rPr>
      </w:pPr>
      <w:r w:rsidRPr="007012EE">
        <w:rPr>
          <w:rFonts w:eastAsia="Calibri"/>
        </w:rPr>
        <w:t xml:space="preserve">Pasta ze szpinakiem </w:t>
      </w:r>
      <w:proofErr w:type="spellStart"/>
      <w:r w:rsidRPr="007012EE">
        <w:rPr>
          <w:rFonts w:eastAsia="Calibri"/>
        </w:rPr>
        <w:t>Mięspek</w:t>
      </w:r>
      <w:proofErr w:type="spellEnd"/>
      <w:r w:rsidRPr="007012EE">
        <w:rPr>
          <w:rFonts w:eastAsia="Calibri"/>
        </w:rPr>
        <w:t>, masa netto: 180 g,</w:t>
      </w:r>
    </w:p>
    <w:p w14:paraId="2BA58C44" w14:textId="77777777" w:rsidR="00E82ADD" w:rsidRPr="007012EE" w:rsidRDefault="00E82ADD" w:rsidP="007012EE">
      <w:pPr>
        <w:numPr>
          <w:ilvl w:val="0"/>
          <w:numId w:val="22"/>
        </w:numPr>
        <w:tabs>
          <w:tab w:val="left" w:pos="708"/>
        </w:tabs>
        <w:spacing w:after="160" w:line="256" w:lineRule="auto"/>
        <w:ind w:left="709"/>
        <w:contextualSpacing/>
        <w:rPr>
          <w:rFonts w:eastAsia="Calibri"/>
        </w:rPr>
      </w:pPr>
      <w:r w:rsidRPr="007012EE">
        <w:rPr>
          <w:rFonts w:eastAsia="Calibri"/>
        </w:rPr>
        <w:t xml:space="preserve">Ściereczki biodegradowalne </w:t>
      </w:r>
      <w:proofErr w:type="spellStart"/>
      <w:r w:rsidRPr="007012EE">
        <w:rPr>
          <w:rFonts w:eastAsia="Calibri"/>
        </w:rPr>
        <w:t>Ravi</w:t>
      </w:r>
      <w:proofErr w:type="spellEnd"/>
      <w:r w:rsidRPr="007012EE">
        <w:rPr>
          <w:rFonts w:eastAsia="Calibri"/>
        </w:rPr>
        <w:t xml:space="preserve"> 5 szt.,</w:t>
      </w:r>
    </w:p>
    <w:p w14:paraId="0902E113" w14:textId="77777777" w:rsidR="00E82ADD" w:rsidRPr="007012EE" w:rsidRDefault="00E82ADD" w:rsidP="007012EE">
      <w:pPr>
        <w:numPr>
          <w:ilvl w:val="0"/>
          <w:numId w:val="22"/>
        </w:numPr>
        <w:tabs>
          <w:tab w:val="left" w:pos="708"/>
        </w:tabs>
        <w:spacing w:after="160" w:line="256" w:lineRule="auto"/>
        <w:ind w:left="709"/>
        <w:contextualSpacing/>
        <w:rPr>
          <w:rFonts w:eastAsia="Calibri"/>
        </w:rPr>
      </w:pPr>
      <w:r w:rsidRPr="007012EE">
        <w:rPr>
          <w:rFonts w:eastAsia="Calibri"/>
        </w:rPr>
        <w:t xml:space="preserve">Ściereczki uniwersalne na rolce </w:t>
      </w:r>
      <w:proofErr w:type="spellStart"/>
      <w:r w:rsidRPr="007012EE">
        <w:rPr>
          <w:rFonts w:eastAsia="Calibri"/>
        </w:rPr>
        <w:t>Ravi</w:t>
      </w:r>
      <w:proofErr w:type="spellEnd"/>
      <w:r w:rsidRPr="007012EE">
        <w:rPr>
          <w:rFonts w:eastAsia="Calibri"/>
        </w:rPr>
        <w:t xml:space="preserve"> 40 szt.,</w:t>
      </w:r>
    </w:p>
    <w:p w14:paraId="4E815D9C" w14:textId="77777777" w:rsidR="00E82ADD" w:rsidRPr="007012EE" w:rsidRDefault="00E82ADD" w:rsidP="007012EE">
      <w:pPr>
        <w:tabs>
          <w:tab w:val="left" w:pos="708"/>
        </w:tabs>
        <w:spacing w:after="160" w:line="256" w:lineRule="auto"/>
        <w:ind w:left="709"/>
        <w:contextualSpacing/>
        <w:rPr>
          <w:rFonts w:eastAsia="Calibri"/>
        </w:rPr>
      </w:pPr>
      <w:r w:rsidRPr="007012EE">
        <w:rPr>
          <w:rFonts w:eastAsia="Calibri"/>
        </w:rPr>
        <w:t>co naruszało art. 4 ust. 1 ustawy oraz § 3 ust. 2 i § 4 rozporządzenia.</w:t>
      </w:r>
    </w:p>
    <w:p w14:paraId="53F0FCFE" w14:textId="77777777" w:rsidR="00E82ADD" w:rsidRPr="007012EE" w:rsidRDefault="00E82ADD" w:rsidP="007012EE">
      <w:pPr>
        <w:jc w:val="both"/>
        <w:rPr>
          <w:rFonts w:eastAsia="Calibri"/>
          <w:sz w:val="16"/>
          <w:szCs w:val="16"/>
          <w:lang w:eastAsia="x-none"/>
        </w:rPr>
      </w:pPr>
    </w:p>
    <w:p w14:paraId="5F267583" w14:textId="77777777" w:rsidR="00E82ADD" w:rsidRPr="007012EE" w:rsidRDefault="00E82ADD" w:rsidP="007012EE">
      <w:pPr>
        <w:numPr>
          <w:ilvl w:val="0"/>
          <w:numId w:val="20"/>
        </w:numPr>
        <w:tabs>
          <w:tab w:val="left" w:pos="426"/>
        </w:tabs>
        <w:ind w:left="426" w:hanging="426"/>
        <w:rPr>
          <w:rFonts w:eastAsia="Calibri"/>
          <w:b/>
          <w:bCs/>
        </w:rPr>
      </w:pPr>
      <w:r w:rsidRPr="007012EE">
        <w:rPr>
          <w:rFonts w:eastAsia="Calibri"/>
          <w:b/>
          <w:bCs/>
        </w:rPr>
        <w:t xml:space="preserve"> Nieprawidłowo wyliczona cena jednostkowa dla 11 rodzajów towarów:</w:t>
      </w:r>
    </w:p>
    <w:p w14:paraId="6177093D" w14:textId="77777777" w:rsidR="00E82ADD" w:rsidRPr="007012EE" w:rsidRDefault="00E82ADD" w:rsidP="007012EE">
      <w:pPr>
        <w:spacing w:before="120"/>
        <w:ind w:left="425"/>
        <w:rPr>
          <w:rFonts w:eastAsia="Calibri"/>
          <w:b/>
          <w:bCs/>
        </w:rPr>
      </w:pPr>
      <w:r w:rsidRPr="007012EE">
        <w:rPr>
          <w:rFonts w:eastAsia="Calibri"/>
          <w:b/>
          <w:bCs/>
        </w:rPr>
        <w:t>a/ produktów w opakowaniach jednostkowych:</w:t>
      </w:r>
    </w:p>
    <w:p w14:paraId="2EAA6385" w14:textId="77777777" w:rsidR="00E82ADD" w:rsidRPr="007012EE" w:rsidRDefault="00E82ADD" w:rsidP="007012EE">
      <w:pPr>
        <w:numPr>
          <w:ilvl w:val="0"/>
          <w:numId w:val="23"/>
        </w:numPr>
        <w:tabs>
          <w:tab w:val="left" w:pos="708"/>
        </w:tabs>
        <w:spacing w:after="160" w:line="256" w:lineRule="auto"/>
        <w:ind w:left="709"/>
        <w:contextualSpacing/>
        <w:jc w:val="both"/>
        <w:rPr>
          <w:rFonts w:eastAsia="Calibri"/>
        </w:rPr>
      </w:pPr>
      <w:r w:rsidRPr="007012EE">
        <w:rPr>
          <w:rFonts w:eastAsia="Calibri"/>
        </w:rPr>
        <w:t xml:space="preserve">Patyczki higieniczne </w:t>
      </w:r>
      <w:proofErr w:type="spellStart"/>
      <w:r w:rsidRPr="007012EE">
        <w:rPr>
          <w:rFonts w:eastAsia="Calibri"/>
        </w:rPr>
        <w:t>Linteo</w:t>
      </w:r>
      <w:proofErr w:type="spellEnd"/>
      <w:r w:rsidRPr="007012EE">
        <w:rPr>
          <w:rFonts w:eastAsia="Calibri"/>
        </w:rPr>
        <w:t xml:space="preserve"> 80 szt. w cenie 1,49 zł – uwidoczniona cena jednostkowa 1,49 zł/litr/kg, winno być 0,02 zł/szt.,</w:t>
      </w:r>
    </w:p>
    <w:p w14:paraId="59B8B08B" w14:textId="77777777" w:rsidR="00E82ADD" w:rsidRPr="007012EE" w:rsidRDefault="00E82ADD" w:rsidP="007012EE">
      <w:pPr>
        <w:numPr>
          <w:ilvl w:val="0"/>
          <w:numId w:val="23"/>
        </w:numPr>
        <w:tabs>
          <w:tab w:val="left" w:pos="708"/>
        </w:tabs>
        <w:spacing w:after="160" w:line="256" w:lineRule="auto"/>
        <w:ind w:left="709"/>
        <w:contextualSpacing/>
        <w:jc w:val="both"/>
        <w:rPr>
          <w:rFonts w:eastAsia="Calibri"/>
        </w:rPr>
      </w:pPr>
      <w:r w:rsidRPr="007012EE">
        <w:rPr>
          <w:rFonts w:eastAsia="Calibri"/>
        </w:rPr>
        <w:t xml:space="preserve">Patyczki higieniczne </w:t>
      </w:r>
      <w:proofErr w:type="spellStart"/>
      <w:r w:rsidRPr="007012EE">
        <w:rPr>
          <w:rFonts w:eastAsia="Calibri"/>
        </w:rPr>
        <w:t>Linteo</w:t>
      </w:r>
      <w:proofErr w:type="spellEnd"/>
      <w:r w:rsidRPr="007012EE">
        <w:rPr>
          <w:rFonts w:eastAsia="Calibri"/>
        </w:rPr>
        <w:t xml:space="preserve"> 160 szt. w cenie 2,89 zł – uwidoczniona cena jednostkowa 2,89 zł/litr/kg, winno być 0,02 zł/szt.,</w:t>
      </w:r>
    </w:p>
    <w:p w14:paraId="1D59AC6D" w14:textId="77777777" w:rsidR="00E82ADD" w:rsidRPr="007012EE" w:rsidRDefault="00E82ADD" w:rsidP="007012EE">
      <w:pPr>
        <w:numPr>
          <w:ilvl w:val="0"/>
          <w:numId w:val="23"/>
        </w:numPr>
        <w:tabs>
          <w:tab w:val="left" w:pos="708"/>
        </w:tabs>
        <w:spacing w:after="160" w:line="256" w:lineRule="auto"/>
        <w:ind w:left="709"/>
        <w:contextualSpacing/>
        <w:jc w:val="both"/>
        <w:rPr>
          <w:rFonts w:eastAsia="Calibri"/>
        </w:rPr>
      </w:pPr>
      <w:r w:rsidRPr="007012EE">
        <w:rPr>
          <w:rFonts w:eastAsia="Calibri"/>
        </w:rPr>
        <w:t xml:space="preserve">Kaszka manna w proszku z błonnikiem - smak wanilia Słodka Chwila Dr. </w:t>
      </w:r>
      <w:proofErr w:type="spellStart"/>
      <w:r w:rsidRPr="007012EE">
        <w:rPr>
          <w:rFonts w:eastAsia="Calibri"/>
        </w:rPr>
        <w:t>Oetker</w:t>
      </w:r>
      <w:proofErr w:type="spellEnd"/>
      <w:r w:rsidRPr="007012EE">
        <w:rPr>
          <w:rFonts w:eastAsia="Calibri"/>
        </w:rPr>
        <w:t>, masa netto: 47,5 g w cenie 1,59 zł – uwidoczniona cena jednostkowa 33,83 zł/kg, winno być 33,47 zł/kg,</w:t>
      </w:r>
    </w:p>
    <w:p w14:paraId="1438829B" w14:textId="77777777" w:rsidR="00E82ADD" w:rsidRPr="007012EE" w:rsidRDefault="00E82ADD" w:rsidP="007012EE">
      <w:pPr>
        <w:numPr>
          <w:ilvl w:val="0"/>
          <w:numId w:val="23"/>
        </w:numPr>
        <w:tabs>
          <w:tab w:val="left" w:pos="708"/>
        </w:tabs>
        <w:spacing w:after="160" w:line="256" w:lineRule="auto"/>
        <w:ind w:left="709"/>
        <w:contextualSpacing/>
        <w:jc w:val="both"/>
        <w:rPr>
          <w:rFonts w:eastAsia="Calibri"/>
        </w:rPr>
      </w:pPr>
      <w:r w:rsidRPr="007012EE">
        <w:rPr>
          <w:rFonts w:eastAsia="Calibri"/>
        </w:rPr>
        <w:t xml:space="preserve">Chusteczki nawilżane do łazienki </w:t>
      </w:r>
      <w:proofErr w:type="spellStart"/>
      <w:r w:rsidRPr="007012EE">
        <w:rPr>
          <w:rFonts w:eastAsia="Calibri"/>
        </w:rPr>
        <w:t>Linteo</w:t>
      </w:r>
      <w:proofErr w:type="spellEnd"/>
      <w:r w:rsidRPr="007012EE">
        <w:rPr>
          <w:rFonts w:eastAsia="Calibri"/>
        </w:rPr>
        <w:t xml:space="preserve"> 40 szt. w cenie 4,69 zł – uwidoczniona cena jednostkowa 4,69 zł/litr/kg, winno być 0,12 zł/szt.,</w:t>
      </w:r>
    </w:p>
    <w:p w14:paraId="56F71FD7" w14:textId="77777777" w:rsidR="00E82ADD" w:rsidRPr="007012EE" w:rsidRDefault="00E82ADD" w:rsidP="007012EE">
      <w:pPr>
        <w:tabs>
          <w:tab w:val="left" w:pos="426"/>
        </w:tabs>
        <w:spacing w:after="120" w:line="256" w:lineRule="auto"/>
        <w:ind w:left="0"/>
        <w:contextualSpacing/>
        <w:rPr>
          <w:rFonts w:eastAsia="Calibri"/>
        </w:rPr>
      </w:pPr>
      <w:r w:rsidRPr="007012EE">
        <w:rPr>
          <w:rFonts w:eastAsia="Calibri"/>
        </w:rPr>
        <w:lastRenderedPageBreak/>
        <w:t xml:space="preserve">co naruszało art. 4 ust. 1 ustawy oraz § 4 rozporządzenia. </w:t>
      </w:r>
    </w:p>
    <w:p w14:paraId="618D6966" w14:textId="77777777" w:rsidR="00E82ADD" w:rsidRPr="007012EE" w:rsidRDefault="00E82ADD" w:rsidP="007012EE">
      <w:pPr>
        <w:spacing w:after="160" w:line="256" w:lineRule="auto"/>
        <w:ind w:left="426"/>
        <w:contextualSpacing/>
        <w:jc w:val="both"/>
        <w:rPr>
          <w:rFonts w:eastAsia="Calibri"/>
          <w:b/>
        </w:rPr>
      </w:pPr>
      <w:r w:rsidRPr="007012EE">
        <w:rPr>
          <w:rFonts w:eastAsia="Calibri"/>
          <w:b/>
        </w:rPr>
        <w:t xml:space="preserve">b/ pakowanych środków spożywczych w stanie stałym znajdujących się </w:t>
      </w:r>
      <w:r w:rsidRPr="007012EE">
        <w:rPr>
          <w:rFonts w:eastAsia="Calibri"/>
          <w:b/>
        </w:rPr>
        <w:br/>
        <w:t>w środku płynnym:</w:t>
      </w:r>
    </w:p>
    <w:p w14:paraId="09115649" w14:textId="77777777" w:rsidR="00E82ADD" w:rsidRPr="007012EE" w:rsidRDefault="00E82ADD" w:rsidP="007012EE">
      <w:pPr>
        <w:numPr>
          <w:ilvl w:val="0"/>
          <w:numId w:val="24"/>
        </w:numPr>
        <w:tabs>
          <w:tab w:val="left" w:pos="708"/>
        </w:tabs>
        <w:spacing w:after="160" w:line="256" w:lineRule="auto"/>
        <w:ind w:left="709"/>
        <w:contextualSpacing/>
        <w:jc w:val="both"/>
        <w:rPr>
          <w:rFonts w:eastAsia="Calibri"/>
        </w:rPr>
      </w:pPr>
      <w:r w:rsidRPr="007012EE">
        <w:rPr>
          <w:rFonts w:eastAsia="Calibri"/>
        </w:rPr>
        <w:t xml:space="preserve">Groszek konserwowy </w:t>
      </w:r>
      <w:proofErr w:type="spellStart"/>
      <w:r w:rsidRPr="007012EE">
        <w:rPr>
          <w:rFonts w:eastAsia="Calibri"/>
        </w:rPr>
        <w:t>Bonduelle</w:t>
      </w:r>
      <w:proofErr w:type="spellEnd"/>
      <w:r w:rsidRPr="007012EE">
        <w:rPr>
          <w:rFonts w:eastAsia="Calibri"/>
        </w:rPr>
        <w:t>, masa netto: 150 g / masa netto po odsączeniu zalewy: 130 g w cenie 6,99 zł – uwidoczniona cena jednostkowa 65,94 zł/litr/kg, winno być 53,77 zł/kg,</w:t>
      </w:r>
    </w:p>
    <w:p w14:paraId="7927D508" w14:textId="77777777" w:rsidR="00E82ADD" w:rsidRPr="007012EE" w:rsidRDefault="00E82ADD" w:rsidP="007012EE">
      <w:pPr>
        <w:numPr>
          <w:ilvl w:val="0"/>
          <w:numId w:val="24"/>
        </w:numPr>
        <w:tabs>
          <w:tab w:val="left" w:pos="708"/>
        </w:tabs>
        <w:spacing w:after="160" w:line="256" w:lineRule="auto"/>
        <w:ind w:left="709"/>
        <w:contextualSpacing/>
        <w:jc w:val="both"/>
        <w:rPr>
          <w:rFonts w:eastAsia="Calibri"/>
        </w:rPr>
      </w:pPr>
      <w:r w:rsidRPr="007012EE">
        <w:rPr>
          <w:rFonts w:eastAsia="Calibri"/>
        </w:rPr>
        <w:t xml:space="preserve">Fasola czerwona Pudliszki, masa netto: 400 g / masa netto po odsączeniu: 220 g </w:t>
      </w:r>
      <w:r w:rsidRPr="007012EE">
        <w:rPr>
          <w:rFonts w:eastAsia="Calibri"/>
        </w:rPr>
        <w:br/>
        <w:t>w cenie 4,29 zł – uwidoczniona cena jednostkowa 10,72 zł/kg/l, winno być 19,50 zł/kg,</w:t>
      </w:r>
    </w:p>
    <w:p w14:paraId="08247BB0" w14:textId="77777777" w:rsidR="00E82ADD" w:rsidRPr="007012EE" w:rsidRDefault="00E82ADD" w:rsidP="007012EE">
      <w:pPr>
        <w:numPr>
          <w:ilvl w:val="0"/>
          <w:numId w:val="24"/>
        </w:numPr>
        <w:tabs>
          <w:tab w:val="left" w:pos="708"/>
        </w:tabs>
        <w:spacing w:after="160" w:line="256" w:lineRule="auto"/>
        <w:ind w:left="709"/>
        <w:contextualSpacing/>
        <w:jc w:val="both"/>
        <w:rPr>
          <w:rFonts w:eastAsia="Calibri"/>
        </w:rPr>
      </w:pPr>
      <w:r w:rsidRPr="007012EE">
        <w:rPr>
          <w:rFonts w:eastAsia="Calibri"/>
        </w:rPr>
        <w:t xml:space="preserve">Ogórki kwaszone Mosso, masa netto: 680 g/ masa netto po odsączeniu: 310 g, </w:t>
      </w:r>
      <w:r w:rsidRPr="007012EE">
        <w:rPr>
          <w:rFonts w:eastAsia="Calibri"/>
        </w:rPr>
        <w:br/>
        <w:t>w cenie 6,99 zł – uwidoczniona cena jednostkowa 9,71 zł/litr/kg, winno być 22,55zł/kg,</w:t>
      </w:r>
    </w:p>
    <w:p w14:paraId="7AA9B213" w14:textId="77777777" w:rsidR="00E82ADD" w:rsidRPr="007012EE" w:rsidRDefault="00E82ADD" w:rsidP="007012EE">
      <w:pPr>
        <w:numPr>
          <w:ilvl w:val="0"/>
          <w:numId w:val="24"/>
        </w:numPr>
        <w:tabs>
          <w:tab w:val="left" w:pos="708"/>
        </w:tabs>
        <w:spacing w:after="160" w:line="256" w:lineRule="auto"/>
        <w:ind w:left="709"/>
        <w:contextualSpacing/>
        <w:jc w:val="both"/>
        <w:rPr>
          <w:rFonts w:eastAsia="Calibri"/>
        </w:rPr>
      </w:pPr>
      <w:r w:rsidRPr="007012EE">
        <w:rPr>
          <w:rFonts w:eastAsia="Calibri"/>
        </w:rPr>
        <w:t>Sardynki w sosie pomidorowym Pirat, masa netto: 110 g / masa ryby: 72 g, w cenie 3,19 zł – uwidoczniona cena jednostkowa 29,00 zł/kg/l, winno być 44,31 zł/kg,</w:t>
      </w:r>
    </w:p>
    <w:p w14:paraId="5B218A5F" w14:textId="77777777" w:rsidR="00E82ADD" w:rsidRPr="007012EE" w:rsidRDefault="00E82ADD" w:rsidP="007012EE">
      <w:pPr>
        <w:numPr>
          <w:ilvl w:val="0"/>
          <w:numId w:val="24"/>
        </w:numPr>
        <w:tabs>
          <w:tab w:val="left" w:pos="708"/>
        </w:tabs>
        <w:spacing w:after="160" w:line="256" w:lineRule="auto"/>
        <w:ind w:left="709"/>
        <w:contextualSpacing/>
        <w:jc w:val="both"/>
        <w:rPr>
          <w:rFonts w:eastAsia="Calibri"/>
        </w:rPr>
      </w:pPr>
      <w:r w:rsidRPr="007012EE">
        <w:rPr>
          <w:rFonts w:eastAsia="Calibri"/>
        </w:rPr>
        <w:t xml:space="preserve"> Sardynki w oleju roślinnym </w:t>
      </w:r>
      <w:proofErr w:type="spellStart"/>
      <w:r w:rsidRPr="007012EE">
        <w:rPr>
          <w:rFonts w:eastAsia="Calibri"/>
        </w:rPr>
        <w:t>Liberator</w:t>
      </w:r>
      <w:proofErr w:type="spellEnd"/>
      <w:r w:rsidRPr="007012EE">
        <w:rPr>
          <w:rFonts w:eastAsia="Calibri"/>
        </w:rPr>
        <w:t>, masa netto: 125 g / masa ryby: 90 g, w cenie 4,49 zł – uwidoczniona cena jednostkowa 35,92 zł/kg/l, winno być 49,89 zł/kg,</w:t>
      </w:r>
    </w:p>
    <w:p w14:paraId="30C647F0" w14:textId="77777777" w:rsidR="00E82ADD" w:rsidRPr="007012EE" w:rsidRDefault="00E82ADD" w:rsidP="007012EE">
      <w:pPr>
        <w:numPr>
          <w:ilvl w:val="0"/>
          <w:numId w:val="24"/>
        </w:numPr>
        <w:tabs>
          <w:tab w:val="left" w:pos="708"/>
        </w:tabs>
        <w:spacing w:after="160" w:line="256" w:lineRule="auto"/>
        <w:ind w:left="709"/>
        <w:contextualSpacing/>
        <w:jc w:val="both"/>
        <w:rPr>
          <w:rFonts w:eastAsia="Calibri"/>
        </w:rPr>
      </w:pPr>
      <w:r w:rsidRPr="007012EE">
        <w:rPr>
          <w:rFonts w:eastAsia="Calibri"/>
        </w:rPr>
        <w:t>Tuńczyk kawałki w zalewie z olejem roślinnym i wodą Admirał Franco, masa netto: 170 g / masa po odcieku: 120 g, w cenie 4,99 zł – uwidoczniona cena jednostkowa 29,35 zł/litr/kg, winno być 41,58 zł/kg,</w:t>
      </w:r>
    </w:p>
    <w:p w14:paraId="41C28B78" w14:textId="77777777" w:rsidR="00E82ADD" w:rsidRPr="007012EE" w:rsidRDefault="00E82ADD" w:rsidP="007012EE">
      <w:pPr>
        <w:numPr>
          <w:ilvl w:val="0"/>
          <w:numId w:val="24"/>
        </w:numPr>
        <w:tabs>
          <w:tab w:val="left" w:pos="708"/>
        </w:tabs>
        <w:spacing w:after="160" w:line="256" w:lineRule="auto"/>
        <w:ind w:left="709"/>
        <w:contextualSpacing/>
        <w:jc w:val="both"/>
        <w:rPr>
          <w:rFonts w:eastAsia="Calibri"/>
        </w:rPr>
      </w:pPr>
      <w:r w:rsidRPr="007012EE">
        <w:rPr>
          <w:rFonts w:eastAsia="Calibri"/>
        </w:rPr>
        <w:t>Tuńczyk kawałki w sosie własnym z wodą Admirał Franco, masa netto: 170 g / masa po odcieku: 120 g, w cenie 4,99 zł – uwidoczniona cena jednostkowa 29,35 zł/litr/kg, winno być 41,58 zł/kg,</w:t>
      </w:r>
    </w:p>
    <w:p w14:paraId="5F6D46CB" w14:textId="77777777" w:rsidR="00E82ADD" w:rsidRPr="007012EE" w:rsidRDefault="00E82ADD" w:rsidP="007012EE">
      <w:pPr>
        <w:spacing w:after="160" w:line="256" w:lineRule="auto"/>
        <w:ind w:left="0"/>
        <w:contextualSpacing/>
      </w:pPr>
      <w:r w:rsidRPr="007012EE">
        <w:rPr>
          <w:rFonts w:eastAsia="Calibri"/>
        </w:rPr>
        <w:t>co  naruszało art. 4 ust. 1 ustawy oraz § 3 ust. 2 i § 6 rozporządzenia.</w:t>
      </w:r>
    </w:p>
    <w:p w14:paraId="7E41CF88" w14:textId="77777777" w:rsidR="00E82ADD" w:rsidRPr="007012EE" w:rsidRDefault="00E82ADD" w:rsidP="007012EE">
      <w:pPr>
        <w:ind w:left="708"/>
        <w:jc w:val="both"/>
        <w:rPr>
          <w:rFonts w:eastAsia="Calibri"/>
          <w:sz w:val="16"/>
          <w:szCs w:val="16"/>
        </w:rPr>
      </w:pPr>
    </w:p>
    <w:p w14:paraId="3DC382ED" w14:textId="77777777" w:rsidR="00E82ADD" w:rsidRPr="007012EE" w:rsidRDefault="00E82ADD" w:rsidP="007012EE">
      <w:pPr>
        <w:spacing w:after="120" w:line="276" w:lineRule="auto"/>
        <w:ind w:left="0"/>
        <w:jc w:val="both"/>
        <w:rPr>
          <w:color w:val="000000"/>
        </w:rPr>
      </w:pPr>
      <w:r w:rsidRPr="007012EE">
        <w:rPr>
          <w:color w:val="000000"/>
        </w:rPr>
        <w:t>Ustalenia kontroli udokumentowano w protokole kontroli KH.8361.13.2022 z dnia 14 marca 2022 r. wraz załącznikami, do których kontrolowany przedsiębiorca nie wniósł uwag.</w:t>
      </w:r>
    </w:p>
    <w:p w14:paraId="108294F1" w14:textId="77777777" w:rsidR="00E82ADD" w:rsidRPr="007012EE" w:rsidRDefault="00E82ADD" w:rsidP="007012EE">
      <w:pPr>
        <w:spacing w:after="120" w:line="276" w:lineRule="auto"/>
        <w:ind w:left="0"/>
        <w:jc w:val="both"/>
        <w:rPr>
          <w:color w:val="000000"/>
        </w:rPr>
      </w:pPr>
      <w:r w:rsidRPr="007012EE">
        <w:rPr>
          <w:color w:val="000000"/>
        </w:rPr>
        <w:t>W związku z ustaleniami kontroli, Podkarpacki Wojewódzki Inspektor Inspekcji Handlowej</w:t>
      </w:r>
      <w:r w:rsidRPr="007012EE">
        <w:rPr>
          <w:i/>
          <w:color w:val="000000"/>
        </w:rPr>
        <w:t xml:space="preserve"> </w:t>
      </w:r>
      <w:r w:rsidRPr="007012EE">
        <w:rPr>
          <w:color w:val="000000"/>
        </w:rPr>
        <w:t>pismem z dnia 29 marca 2022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w:t>
      </w:r>
    </w:p>
    <w:p w14:paraId="7C98A907" w14:textId="77777777" w:rsidR="00E82ADD" w:rsidRPr="007012EE" w:rsidRDefault="00E82ADD" w:rsidP="007012EE">
      <w:pPr>
        <w:spacing w:after="120" w:line="276" w:lineRule="auto"/>
        <w:ind w:left="0"/>
        <w:jc w:val="both"/>
        <w:rPr>
          <w:strike/>
        </w:rPr>
      </w:pPr>
      <w:r w:rsidRPr="007012EE">
        <w:t>W dniu 4 kwietnia 2022 r. do Wojewódzkiego Inspektoratu Inspekcji Handlowej</w:t>
      </w:r>
      <w:r w:rsidRPr="007012EE">
        <w:rPr>
          <w:i/>
        </w:rPr>
        <w:t xml:space="preserve"> </w:t>
      </w:r>
      <w:r w:rsidRPr="007012EE">
        <w:t>w Rzeszowie</w:t>
      </w:r>
      <w:r w:rsidRPr="007012EE">
        <w:rPr>
          <w:i/>
        </w:rPr>
        <w:t xml:space="preserve"> </w:t>
      </w:r>
      <w:r w:rsidRPr="007012EE">
        <w:t>wpłynęło pismo strony postępowania z dnia 31 marca 2022 r. stanowiące odpowiedź na zawiadomienie o wszczęciu postępowania.</w:t>
      </w:r>
      <w:r w:rsidRPr="007012EE">
        <w:rPr>
          <w:color w:val="000000"/>
        </w:rPr>
        <w:t xml:space="preserve"> W piśmie tym strona wyjaśniła, że</w:t>
      </w:r>
      <w:r w:rsidRPr="007012EE">
        <w:t xml:space="preserve"> stwierdzone w czasie kontroli </w:t>
      </w:r>
      <w:r w:rsidRPr="007012EE">
        <w:rPr>
          <w:color w:val="000000"/>
        </w:rPr>
        <w:t>nieprawidłowości dotyczące braku uwidocznienia cen i cen jednostkowych oraz cen jednostkowych były następstwem przeprowadzonego remanentu, który skończył się w nocy z niedzieli na poniedziałek.  Informacje o cenach („</w:t>
      </w:r>
      <w:proofErr w:type="spellStart"/>
      <w:r w:rsidRPr="007012EE">
        <w:rPr>
          <w:color w:val="000000"/>
        </w:rPr>
        <w:t>cenówki</w:t>
      </w:r>
      <w:proofErr w:type="spellEnd"/>
      <w:r w:rsidRPr="007012EE">
        <w:rPr>
          <w:color w:val="000000"/>
        </w:rPr>
        <w:t>”) były drukowane przez pracownika i uzupełniane w poniedziałek rano. Jednocześnie wraz z powyższym pismem strona przedłożyła rachunek zysków i strat za 2021 r</w:t>
      </w:r>
      <w:r w:rsidRPr="007012EE">
        <w:t>. („</w:t>
      </w:r>
      <w:r w:rsidRPr="007012EE">
        <w:rPr>
          <w:i/>
        </w:rPr>
        <w:t>Jednostronny rachunek zysków i strat z uwzględnieniem bufora rok; 2021” – „Rachunek zysków i strat (wariant kalkulacyjny)”</w:t>
      </w:r>
      <w:r w:rsidRPr="007012EE">
        <w:t xml:space="preserve">). </w:t>
      </w:r>
      <w:r w:rsidRPr="007012EE">
        <w:rPr>
          <w:strike/>
        </w:rPr>
        <w:t xml:space="preserve"> </w:t>
      </w:r>
    </w:p>
    <w:p w14:paraId="07997CB0" w14:textId="77777777" w:rsidR="00E82ADD" w:rsidRPr="007012EE" w:rsidRDefault="00E82ADD" w:rsidP="007012EE">
      <w:pPr>
        <w:spacing w:after="120" w:line="276" w:lineRule="auto"/>
        <w:ind w:left="0"/>
        <w:jc w:val="both"/>
        <w:rPr>
          <w:color w:val="000000"/>
        </w:rPr>
      </w:pPr>
      <w:r w:rsidRPr="007012EE">
        <w:rPr>
          <w:b/>
          <w:color w:val="000000"/>
        </w:rPr>
        <w:t>Podkarpacki Wojewódzki Inspektor Inspekcji Handlowej ustalił i stwierdził,</w:t>
      </w:r>
      <w:r w:rsidRPr="007012EE">
        <w:rPr>
          <w:b/>
          <w:color w:val="000000"/>
        </w:rPr>
        <w:br/>
        <w:t>co następuje:</w:t>
      </w:r>
    </w:p>
    <w:p w14:paraId="26512B41" w14:textId="77777777" w:rsidR="00E82ADD" w:rsidRPr="007012EE" w:rsidRDefault="00E82ADD" w:rsidP="007012EE">
      <w:pPr>
        <w:spacing w:after="120" w:line="276" w:lineRule="auto"/>
        <w:ind w:left="0"/>
        <w:jc w:val="both"/>
        <w:rPr>
          <w:color w:val="000000"/>
        </w:rPr>
      </w:pPr>
      <w:r w:rsidRPr="007012EE">
        <w:t xml:space="preserve">Zgodnie z art. 6 ust. 1 ustawy karę pieniężną na przedsiębiorcę, który nie wykonuje obowiązku uwidaczniania cen oraz cen jednostkowych w sposób jednoznaczny, niebudzący wątpliwości oraz umożliwiający porównanie cen nakłada wojewódzki inspektor Inspekcji Handlowej. </w:t>
      </w:r>
      <w:r w:rsidRPr="007012EE">
        <w:rPr>
          <w:color w:val="000000"/>
        </w:rPr>
        <w:lastRenderedPageBreak/>
        <w:t>W związku z tym, że kontrola przeprowadzona została w sklepie w Strzyżowie (woj. podkarpackie), właściwym do prowadzenia postępowania i nałożenia kary jest Podkarpacki Wojewódzki Inspektor Inspekcji Handlowej.</w:t>
      </w:r>
    </w:p>
    <w:p w14:paraId="12F522C0" w14:textId="77777777" w:rsidR="00E82ADD" w:rsidRPr="007012EE" w:rsidRDefault="00E82ADD" w:rsidP="007012EE">
      <w:pPr>
        <w:spacing w:after="120" w:line="276" w:lineRule="auto"/>
        <w:ind w:left="0"/>
        <w:jc w:val="both"/>
        <w:rPr>
          <w:shd w:val="clear" w:color="auto" w:fill="FFFFFF"/>
        </w:rPr>
      </w:pPr>
      <w:r w:rsidRPr="007012EE">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7012EE">
        <w:rPr>
          <w:shd w:val="clear" w:color="auto" w:fill="FFFFFF"/>
        </w:rPr>
        <w:t>zorganizowana działalność zarobkowa, wykonywana we własnym imieniu i w sposób ciągły – art. 3 ustawy prawo przedsiębiorców.</w:t>
      </w:r>
    </w:p>
    <w:p w14:paraId="6142D3D3" w14:textId="77777777" w:rsidR="00E82ADD" w:rsidRPr="007012EE" w:rsidRDefault="00E82ADD" w:rsidP="007012EE">
      <w:pPr>
        <w:spacing w:after="120" w:line="276" w:lineRule="auto"/>
        <w:ind w:left="0"/>
        <w:jc w:val="both"/>
        <w:rPr>
          <w:color w:val="000000"/>
        </w:rPr>
      </w:pPr>
      <w:r w:rsidRPr="007012EE">
        <w:rPr>
          <w:color w:val="000000"/>
        </w:rPr>
        <w:t>Zgodnie z art. 4 ust. 1 ustawy w miejscu sprzedaży detalicznej i świadczenia usług uwidacznia się cenę oraz cenę jednostkową towaru (usługi) w sposób jednoznaczny, niebudzący wątpliwości oraz umożliwiający porównanie cen.</w:t>
      </w:r>
    </w:p>
    <w:p w14:paraId="5BC528B5" w14:textId="77777777" w:rsidR="00E82ADD" w:rsidRPr="007012EE" w:rsidRDefault="00E82ADD" w:rsidP="007012EE">
      <w:pPr>
        <w:tabs>
          <w:tab w:val="left" w:pos="708"/>
        </w:tabs>
        <w:spacing w:line="276" w:lineRule="auto"/>
        <w:ind w:left="0"/>
        <w:jc w:val="both"/>
        <w:rPr>
          <w:color w:val="000000"/>
        </w:rPr>
      </w:pPr>
      <w:r w:rsidRPr="007012EE">
        <w:rPr>
          <w:color w:val="000000"/>
        </w:rPr>
        <w:t xml:space="preserve">Pod pojęciem ceny, ustawa rozumie wartość wyrażoną w jednostkach pieniężnych, którą kupujący jest obowiązany zapłacić przedsiębiorcy za towar lub usługę (art. 3 ust. 1 pkt 1 ustawy). </w:t>
      </w:r>
    </w:p>
    <w:p w14:paraId="35B7868A" w14:textId="77777777" w:rsidR="00E82ADD" w:rsidRPr="007012EE" w:rsidRDefault="00E82ADD" w:rsidP="007012EE">
      <w:pPr>
        <w:tabs>
          <w:tab w:val="left" w:pos="708"/>
        </w:tabs>
        <w:spacing w:line="276" w:lineRule="auto"/>
        <w:ind w:left="0"/>
        <w:jc w:val="both"/>
        <w:rPr>
          <w:color w:val="000000"/>
        </w:rPr>
      </w:pPr>
      <w:r w:rsidRPr="007012EE">
        <w:rPr>
          <w:color w:val="000000"/>
        </w:rPr>
        <w:t>Cena jednostkowa towaru (usługi) to cena ustalona za jednostkę określonego towaru (usługi), którego ilość lub liczba jest wyrażona w jednostkach miar w rozumieniu przepisów o miarach (art. 3 ust. 1 pkt 2 ustawy).</w:t>
      </w:r>
    </w:p>
    <w:p w14:paraId="5CB12D5B" w14:textId="77777777" w:rsidR="00E82ADD" w:rsidRPr="007012EE" w:rsidRDefault="00E82ADD" w:rsidP="007012EE">
      <w:pPr>
        <w:tabs>
          <w:tab w:val="left" w:pos="708"/>
        </w:tabs>
        <w:spacing w:after="120" w:line="276" w:lineRule="auto"/>
        <w:ind w:left="0"/>
        <w:jc w:val="both"/>
        <w:rPr>
          <w:color w:val="000000"/>
        </w:rPr>
      </w:pPr>
      <w:r w:rsidRPr="007012EE">
        <w:rPr>
          <w:color w:val="000000"/>
        </w:rPr>
        <w:t>Zgodnie z § 3 ust. 1 rozporządzenia, cenę uwidacznia się w miejscu ogólnodostępnym i dobrze widocznym dla konsumentów, na danym towarze, bezpośrednio przy towarze lub w bliskości towaru, którego dotyczy.</w:t>
      </w:r>
    </w:p>
    <w:p w14:paraId="1425D201" w14:textId="77777777" w:rsidR="00E82ADD" w:rsidRPr="007012EE" w:rsidRDefault="00E82ADD" w:rsidP="007012EE">
      <w:pPr>
        <w:tabs>
          <w:tab w:val="left" w:pos="708"/>
        </w:tabs>
        <w:spacing w:after="120" w:line="276" w:lineRule="auto"/>
        <w:ind w:left="0"/>
        <w:jc w:val="both"/>
        <w:rPr>
          <w:color w:val="000000"/>
        </w:rPr>
      </w:pPr>
      <w:r w:rsidRPr="007012EE">
        <w:rPr>
          <w:color w:val="000000"/>
        </w:rPr>
        <w:t>§ 3 ust. 2 rozporządzenia stanowi, że cenę i cenę jednostkową uwidacznia się w szczególności: na wywieszce, w cenniku, w katalogu, na obwolucie, w postaci nadruku lub napisu na towarze lub opakowaniu.</w:t>
      </w:r>
    </w:p>
    <w:p w14:paraId="09F630F5" w14:textId="77777777" w:rsidR="00E82ADD" w:rsidRPr="007012EE" w:rsidRDefault="00E82ADD" w:rsidP="007012EE">
      <w:pPr>
        <w:tabs>
          <w:tab w:val="left" w:pos="708"/>
        </w:tabs>
        <w:spacing w:after="120" w:line="276" w:lineRule="auto"/>
        <w:ind w:left="0"/>
        <w:jc w:val="both"/>
        <w:rPr>
          <w:color w:val="000000"/>
        </w:rPr>
      </w:pPr>
      <w:r w:rsidRPr="007012EE">
        <w:rPr>
          <w:color w:val="000000"/>
        </w:rPr>
        <w:t>Pod pojęciem wywieszki, rozporządzenie rozumie etykietę, metkę, tabliczkę lub plakat; wywieszka może mieć formę wyświetlacza (§ 2 pkt 4 rozporządzenia).</w:t>
      </w:r>
    </w:p>
    <w:p w14:paraId="44C0CA25" w14:textId="77777777" w:rsidR="00E82ADD" w:rsidRPr="007012EE" w:rsidRDefault="00E82ADD" w:rsidP="007012EE">
      <w:pPr>
        <w:tabs>
          <w:tab w:val="left" w:pos="708"/>
        </w:tabs>
        <w:spacing w:line="276" w:lineRule="auto"/>
        <w:ind w:left="0"/>
        <w:jc w:val="both"/>
        <w:rPr>
          <w:color w:val="000000"/>
        </w:rPr>
      </w:pPr>
      <w:r w:rsidRPr="007012EE">
        <w:rPr>
          <w:color w:val="000000"/>
        </w:rPr>
        <w:t xml:space="preserve">Zgodnie natomiast z § 4 ust. 1 rozporządzenia cena jednostkowa winna dotyczyć odpowiednio ceny za: </w:t>
      </w:r>
    </w:p>
    <w:p w14:paraId="3317CE8D" w14:textId="77777777" w:rsidR="00E82ADD" w:rsidRPr="007012EE" w:rsidRDefault="00E82ADD" w:rsidP="007012EE">
      <w:pPr>
        <w:numPr>
          <w:ilvl w:val="0"/>
          <w:numId w:val="2"/>
        </w:numPr>
        <w:tabs>
          <w:tab w:val="left" w:pos="426"/>
        </w:tabs>
        <w:spacing w:line="276" w:lineRule="auto"/>
        <w:ind w:left="1440" w:hanging="1298"/>
        <w:jc w:val="both"/>
        <w:rPr>
          <w:color w:val="000000"/>
        </w:rPr>
      </w:pPr>
      <w:r w:rsidRPr="007012EE">
        <w:rPr>
          <w:color w:val="000000"/>
        </w:rPr>
        <w:t>litr lub metr sześcienny – dla towaru przeznaczonego do sprzedaży według objętości,</w:t>
      </w:r>
    </w:p>
    <w:p w14:paraId="335BBA49" w14:textId="77777777" w:rsidR="00E82ADD" w:rsidRPr="007012EE" w:rsidRDefault="00E82ADD" w:rsidP="007012EE">
      <w:pPr>
        <w:numPr>
          <w:ilvl w:val="0"/>
          <w:numId w:val="2"/>
        </w:numPr>
        <w:tabs>
          <w:tab w:val="left" w:pos="426"/>
        </w:tabs>
        <w:spacing w:line="276" w:lineRule="auto"/>
        <w:ind w:left="1440" w:hanging="1298"/>
        <w:jc w:val="both"/>
        <w:rPr>
          <w:color w:val="000000"/>
        </w:rPr>
      </w:pPr>
      <w:r w:rsidRPr="007012EE">
        <w:rPr>
          <w:color w:val="000000"/>
        </w:rPr>
        <w:t>kilogram lub tonę – dla towaru przeznaczonego do sprzedaży według masy,</w:t>
      </w:r>
    </w:p>
    <w:p w14:paraId="61064BCC" w14:textId="77777777" w:rsidR="00E82ADD" w:rsidRPr="007012EE" w:rsidRDefault="00E82ADD" w:rsidP="007012EE">
      <w:pPr>
        <w:numPr>
          <w:ilvl w:val="0"/>
          <w:numId w:val="2"/>
        </w:numPr>
        <w:tabs>
          <w:tab w:val="left" w:pos="426"/>
        </w:tabs>
        <w:spacing w:line="276" w:lineRule="auto"/>
        <w:ind w:left="1440" w:hanging="1298"/>
        <w:jc w:val="both"/>
        <w:rPr>
          <w:color w:val="000000"/>
        </w:rPr>
      </w:pPr>
      <w:r w:rsidRPr="007012EE">
        <w:rPr>
          <w:color w:val="000000"/>
        </w:rPr>
        <w:t>metr – dla towaru sprzedawanego według długości,</w:t>
      </w:r>
    </w:p>
    <w:p w14:paraId="4996C3AD" w14:textId="77777777" w:rsidR="00E82ADD" w:rsidRPr="007012EE" w:rsidRDefault="00E82ADD" w:rsidP="007012EE">
      <w:pPr>
        <w:numPr>
          <w:ilvl w:val="0"/>
          <w:numId w:val="2"/>
        </w:numPr>
        <w:tabs>
          <w:tab w:val="left" w:pos="426"/>
        </w:tabs>
        <w:spacing w:line="276" w:lineRule="auto"/>
        <w:ind w:left="1440" w:hanging="1298"/>
        <w:jc w:val="both"/>
        <w:rPr>
          <w:color w:val="000000"/>
        </w:rPr>
      </w:pPr>
      <w:r w:rsidRPr="007012EE">
        <w:rPr>
          <w:color w:val="000000"/>
        </w:rPr>
        <w:t>metr kwadratowy – dla towaru sprzedawanego według powierzchni,</w:t>
      </w:r>
    </w:p>
    <w:p w14:paraId="37DD9346" w14:textId="77777777" w:rsidR="00E82ADD" w:rsidRPr="007012EE" w:rsidRDefault="00E82ADD" w:rsidP="007012EE">
      <w:pPr>
        <w:numPr>
          <w:ilvl w:val="0"/>
          <w:numId w:val="2"/>
        </w:numPr>
        <w:tabs>
          <w:tab w:val="left" w:pos="426"/>
        </w:tabs>
        <w:spacing w:line="276" w:lineRule="auto"/>
        <w:ind w:left="1440" w:hanging="1298"/>
        <w:jc w:val="both"/>
        <w:rPr>
          <w:color w:val="000000"/>
        </w:rPr>
      </w:pPr>
      <w:r w:rsidRPr="007012EE">
        <w:rPr>
          <w:color w:val="000000"/>
        </w:rPr>
        <w:t>sztukę – dla towarów przeznaczonych do sprzedaży na sztuki.</w:t>
      </w:r>
    </w:p>
    <w:p w14:paraId="4A67AC96" w14:textId="77777777" w:rsidR="00E82ADD" w:rsidRPr="007012EE" w:rsidRDefault="00E82ADD" w:rsidP="007012EE">
      <w:pPr>
        <w:spacing w:before="120" w:line="276" w:lineRule="auto"/>
        <w:ind w:left="0"/>
        <w:jc w:val="both"/>
      </w:pPr>
      <w:r w:rsidRPr="007012EE">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654CD43" w14:textId="77777777" w:rsidR="00E82ADD" w:rsidRPr="007012EE" w:rsidRDefault="00E82ADD" w:rsidP="007012EE">
      <w:pPr>
        <w:spacing w:after="120" w:line="276" w:lineRule="auto"/>
        <w:ind w:left="0"/>
        <w:jc w:val="both"/>
      </w:pPr>
      <w:r w:rsidRPr="007012EE">
        <w:rPr>
          <w:color w:val="000000"/>
        </w:rPr>
        <w:t>Zgodnie z § 4 ust. 3 rozporządzenia w przypadku towaru pakowanego oznaczonego liczbą sztuk dopuszcza się stosowanie przeliczenia na cenę jednostkową za sztukę lub za dziesiętną wielokrotność liczby sztuk.</w:t>
      </w:r>
    </w:p>
    <w:p w14:paraId="7E5343DA" w14:textId="77777777" w:rsidR="00E82ADD" w:rsidRPr="007012EE" w:rsidRDefault="00E82ADD" w:rsidP="007012EE">
      <w:pPr>
        <w:spacing w:before="120" w:after="120" w:line="276" w:lineRule="auto"/>
        <w:ind w:left="0"/>
        <w:jc w:val="both"/>
        <w:rPr>
          <w:color w:val="000000"/>
        </w:rPr>
      </w:pPr>
      <w:r w:rsidRPr="007012EE">
        <w:rPr>
          <w:color w:val="000000"/>
        </w:rPr>
        <w:lastRenderedPageBreak/>
        <w:t xml:space="preserve">§ 6 rozporządzenia określa, że cena jednostkowa pakowanego środka spożywczego w stanie stałym znajdującego się w środku płynnym dotyczy masy netto środka spożywczego </w:t>
      </w:r>
      <w:r w:rsidRPr="007012EE">
        <w:rPr>
          <w:color w:val="000000"/>
        </w:rPr>
        <w:br/>
        <w:t>po odsączeniu, oznaczonej na opakowaniu jednostkowym, jeżeli płyn ten lub mieszanka płynów stanowi jedynie dodatek do podstawowego składu tego środka spożywczego.</w:t>
      </w:r>
    </w:p>
    <w:p w14:paraId="5B5EEB18" w14:textId="77777777" w:rsidR="00E82ADD" w:rsidRPr="007012EE" w:rsidRDefault="00E82ADD" w:rsidP="007012EE">
      <w:pPr>
        <w:tabs>
          <w:tab w:val="left" w:pos="708"/>
        </w:tabs>
        <w:spacing w:before="120" w:line="276" w:lineRule="auto"/>
        <w:ind w:left="0"/>
        <w:jc w:val="both"/>
        <w:rPr>
          <w:color w:val="000000"/>
        </w:rPr>
      </w:pPr>
      <w:r w:rsidRPr="007012EE">
        <w:rPr>
          <w:color w:val="000000"/>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t>
      </w:r>
      <w:r w:rsidRPr="007012EE">
        <w:rPr>
          <w:color w:val="000000"/>
        </w:rPr>
        <w:br/>
        <w:t>w ww. przepisach, choćby naruszenie prawa miało charakter jednostkowy.</w:t>
      </w:r>
    </w:p>
    <w:p w14:paraId="636DDCF2" w14:textId="77777777" w:rsidR="00E82ADD" w:rsidRPr="007012EE" w:rsidRDefault="00E82ADD" w:rsidP="007012EE">
      <w:pPr>
        <w:spacing w:before="120" w:line="276" w:lineRule="auto"/>
        <w:ind w:left="0"/>
        <w:jc w:val="both"/>
        <w:rPr>
          <w:color w:val="000000"/>
        </w:rPr>
      </w:pPr>
      <w:r w:rsidRPr="007012EE">
        <w:rPr>
          <w:color w:val="000000"/>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8C218F8" w14:textId="0431A3AF" w:rsidR="00E82ADD" w:rsidRPr="007012EE" w:rsidRDefault="00E82ADD" w:rsidP="007012EE">
      <w:pPr>
        <w:tabs>
          <w:tab w:val="left" w:pos="0"/>
        </w:tabs>
        <w:spacing w:line="276" w:lineRule="auto"/>
        <w:ind w:left="0"/>
        <w:contextualSpacing/>
        <w:jc w:val="both"/>
        <w:rPr>
          <w:iCs/>
          <w:color w:val="000000"/>
        </w:rPr>
      </w:pPr>
      <w:r w:rsidRPr="007012EE">
        <w:rPr>
          <w:iCs/>
          <w:color w:val="000000"/>
        </w:rPr>
        <w:t xml:space="preserve">W przedmiotowej sprawie w trakcie kontroli przeprowadzonej w miejscu sprzedaży detalicznej, to jest sklepie </w:t>
      </w:r>
      <w:r w:rsidR="009243F7" w:rsidRPr="007012EE">
        <w:rPr>
          <w:b/>
          <w:bCs/>
        </w:rPr>
        <w:t>(dane zanonimizowane)</w:t>
      </w:r>
      <w:r w:rsidRPr="007012EE">
        <w:rPr>
          <w:iCs/>
          <w:color w:val="000000"/>
        </w:rPr>
        <w:t xml:space="preserve">  zlokalizowanym w Strzyżowie przy </w:t>
      </w:r>
      <w:r w:rsidR="009243F7" w:rsidRPr="007012EE">
        <w:rPr>
          <w:b/>
          <w:bCs/>
        </w:rPr>
        <w:t>(dane zanonimizowane)</w:t>
      </w:r>
      <w:r w:rsidRPr="007012EE">
        <w:rPr>
          <w:iCs/>
          <w:color w:val="000000"/>
        </w:rPr>
        <w:t xml:space="preserve">, własności Gminnej Spółdzielni „Samopomoc Chłopska” w Strzyżowie, inspektorzy Inspekcji Handlowej stwierdzili, że prowadzący tam działalność gospodarczą przedsiębiorca nie wykonał ciążących na nim obowiązków wynikających z art. 4 ust. 1 ustawy dotyczących uwidaczniania cen i cen jednostkowych w sposób jednoznaczny, niebudzący wątpliwości oraz umożliwiający ich porównanie dla 60 spośród 105 ocenianych towarów poprzez: </w:t>
      </w:r>
    </w:p>
    <w:p w14:paraId="19448889" w14:textId="77777777" w:rsidR="00E82ADD" w:rsidRPr="007012EE" w:rsidRDefault="00E82ADD" w:rsidP="007012EE">
      <w:pPr>
        <w:pStyle w:val="Akapitzlist"/>
        <w:numPr>
          <w:ilvl w:val="0"/>
          <w:numId w:val="25"/>
        </w:numPr>
        <w:tabs>
          <w:tab w:val="left" w:pos="0"/>
        </w:tabs>
        <w:spacing w:line="276" w:lineRule="auto"/>
        <w:jc w:val="both"/>
      </w:pPr>
      <w:r w:rsidRPr="007012EE">
        <w:rPr>
          <w:bCs/>
          <w:iCs/>
          <w:color w:val="000000"/>
        </w:rPr>
        <w:t xml:space="preserve">brak uwidocznienia ceny i ceny jednostkowej dla 43 towarów (poz. I), </w:t>
      </w:r>
    </w:p>
    <w:p w14:paraId="7536AA36" w14:textId="77777777" w:rsidR="00E82ADD" w:rsidRPr="007012EE" w:rsidRDefault="00E82ADD" w:rsidP="007012EE">
      <w:pPr>
        <w:pStyle w:val="Akapitzlist"/>
        <w:numPr>
          <w:ilvl w:val="0"/>
          <w:numId w:val="25"/>
        </w:numPr>
        <w:tabs>
          <w:tab w:val="left" w:pos="0"/>
        </w:tabs>
        <w:spacing w:line="276" w:lineRule="auto"/>
        <w:jc w:val="both"/>
      </w:pPr>
      <w:r w:rsidRPr="007012EE">
        <w:t xml:space="preserve">brak uwidocznienia ceny jednostkowej 6 towarów </w:t>
      </w:r>
      <w:r w:rsidRPr="007012EE">
        <w:rPr>
          <w:bCs/>
          <w:iCs/>
          <w:color w:val="000000"/>
        </w:rPr>
        <w:t>(poz. II),</w:t>
      </w:r>
      <w:r w:rsidRPr="007012EE">
        <w:t xml:space="preserve"> </w:t>
      </w:r>
    </w:p>
    <w:p w14:paraId="4D2CCD88" w14:textId="77777777" w:rsidR="00E82ADD" w:rsidRPr="007012EE" w:rsidRDefault="00E82ADD" w:rsidP="007012EE">
      <w:pPr>
        <w:pStyle w:val="Akapitzlist"/>
        <w:numPr>
          <w:ilvl w:val="0"/>
          <w:numId w:val="25"/>
        </w:numPr>
        <w:tabs>
          <w:tab w:val="left" w:pos="0"/>
        </w:tabs>
        <w:spacing w:line="276" w:lineRule="auto"/>
        <w:jc w:val="both"/>
      </w:pPr>
      <w:r w:rsidRPr="007012EE">
        <w:t xml:space="preserve">podanie nieprawidłowo wyliczonej ceny jednostkowej 11 towarów, </w:t>
      </w:r>
      <w:r w:rsidRPr="007012EE">
        <w:rPr>
          <w:bCs/>
          <w:iCs/>
          <w:color w:val="000000"/>
        </w:rPr>
        <w:t xml:space="preserve">w tym 4 produktów </w:t>
      </w:r>
      <w:r w:rsidRPr="007012EE">
        <w:rPr>
          <w:bCs/>
          <w:iCs/>
          <w:color w:val="000000"/>
        </w:rPr>
        <w:br/>
        <w:t xml:space="preserve">w opakowaniach jednostkowych (poz. III a) oraz 7 pakowanych środków spożywczych w stanie stałym znajdujących się w środku płynnym </w:t>
      </w:r>
      <w:r w:rsidRPr="007012EE">
        <w:t>(poz. III b).</w:t>
      </w:r>
    </w:p>
    <w:p w14:paraId="4AD5B43F" w14:textId="77777777" w:rsidR="00E82ADD" w:rsidRPr="007012EE" w:rsidRDefault="00E82ADD" w:rsidP="007012EE">
      <w:pPr>
        <w:tabs>
          <w:tab w:val="left" w:pos="708"/>
        </w:tabs>
        <w:spacing w:after="120" w:line="276" w:lineRule="auto"/>
        <w:ind w:left="0"/>
        <w:jc w:val="both"/>
      </w:pPr>
      <w:r w:rsidRPr="007012EE">
        <w:t xml:space="preserve">Nieuwidocznienie w miejscu sprzedaży detalicznej cen i cen jednostkowych towarów oraz niewłaściwe wyliczenie cen jednostkowych stanowiło naruszenie art. 4 ust. 1 ustawy oraz § 3, § 4 i § 6 rozporządzenia. </w:t>
      </w:r>
    </w:p>
    <w:p w14:paraId="0370A690" w14:textId="4F03DDA0" w:rsidR="00E82ADD" w:rsidRPr="007012EE" w:rsidRDefault="00E82ADD" w:rsidP="007012EE">
      <w:pPr>
        <w:spacing w:before="120" w:after="120" w:line="276" w:lineRule="auto"/>
        <w:ind w:left="0"/>
        <w:jc w:val="both"/>
        <w:rPr>
          <w:b/>
          <w:bCs/>
          <w:iCs/>
        </w:rPr>
      </w:pPr>
      <w:r w:rsidRPr="007012EE">
        <w:rPr>
          <w:iCs/>
          <w:color w:val="000000"/>
        </w:rPr>
        <w:t xml:space="preserve">W związku z powyższym spełnione zostały przesłanki do nałożenia przez Podkarpackiego Wojewódzkiego Inspektora Inspekcji Handlowej na przedsiębiorcę, Gminną Spółdzielnię „Samopomoc Chłopska” w Strzyżowie, </w:t>
      </w:r>
      <w:r w:rsidR="009243F7" w:rsidRPr="007012EE">
        <w:rPr>
          <w:b/>
          <w:bCs/>
        </w:rPr>
        <w:t>(dane zanonimizowane)</w:t>
      </w:r>
      <w:r w:rsidRPr="007012EE">
        <w:rPr>
          <w:iCs/>
          <w:color w:val="000000"/>
        </w:rPr>
        <w:t xml:space="preserve"> kary pieniężnej przewidzianej w art. 6 ust. 1 ustawy. W powyższej sprawie Podkarpacki Wojewódzki Inspektor Inspekcji Handlowej wymierzył stronie karę pieniężną w wysokości </w:t>
      </w:r>
      <w:r w:rsidRPr="007012EE">
        <w:rPr>
          <w:b/>
          <w:iCs/>
        </w:rPr>
        <w:t>1500 zł.</w:t>
      </w:r>
    </w:p>
    <w:p w14:paraId="13B29557" w14:textId="77777777" w:rsidR="00E82ADD" w:rsidRPr="007012EE" w:rsidRDefault="00E82ADD" w:rsidP="007012EE">
      <w:pPr>
        <w:spacing w:line="276" w:lineRule="auto"/>
        <w:ind w:left="0"/>
        <w:jc w:val="both"/>
        <w:rPr>
          <w:iCs/>
          <w:color w:val="000000"/>
        </w:rPr>
      </w:pPr>
      <w:r w:rsidRPr="007012EE">
        <w:rPr>
          <w:iCs/>
          <w:color w:val="000000"/>
        </w:rPr>
        <w:t>Wymierzając ją wziął pod uwagę, zgodnie z art. 6 ust. 3 ustawy:</w:t>
      </w:r>
    </w:p>
    <w:p w14:paraId="4517F8D5" w14:textId="77777777" w:rsidR="00E82ADD" w:rsidRPr="007012EE" w:rsidRDefault="00E82ADD" w:rsidP="007012EE">
      <w:pPr>
        <w:pStyle w:val="Akapitzlist"/>
        <w:numPr>
          <w:ilvl w:val="0"/>
          <w:numId w:val="26"/>
        </w:numPr>
        <w:tabs>
          <w:tab w:val="left" w:pos="708"/>
        </w:tabs>
        <w:spacing w:line="276" w:lineRule="auto"/>
        <w:jc w:val="both"/>
        <w:rPr>
          <w:iCs/>
          <w:color w:val="000000"/>
        </w:rPr>
      </w:pPr>
      <w:r w:rsidRPr="007012EE">
        <w:rPr>
          <w:b/>
          <w:bCs/>
          <w:iCs/>
          <w:color w:val="000000"/>
        </w:rPr>
        <w:t>stopień naruszenia obowiązków</w:t>
      </w:r>
      <w:r w:rsidRPr="007012EE">
        <w:rPr>
          <w:iCs/>
          <w:color w:val="000000"/>
        </w:rPr>
        <w:t xml:space="preserve">, tj. nieprawidłowości stwierdzono </w:t>
      </w:r>
      <w:r w:rsidRPr="007012EE">
        <w:rPr>
          <w:color w:val="000000"/>
        </w:rPr>
        <w:t xml:space="preserve">w odniesieniu </w:t>
      </w:r>
      <w:r w:rsidRPr="007012EE">
        <w:rPr>
          <w:color w:val="000000"/>
        </w:rPr>
        <w:br/>
        <w:t xml:space="preserve">do 60 ze 105 sprawdzonych przypadkowo towarów, co stanowi ponad 57% produktów skontrolowanych w zakresie prawidłowości informowania o cenach. Wskazać należy, że przedsiębiorca powinien zapewnić rzetelność informacji przekazywanych w zakresie uwidaczniania cen i cen jednostkowych. Brak podania cen i cen jednostkowych narusza prawo konsumenta do informacji w tym zakresie. Zważyć przy tym należy, że konsument często nie ma możliwości sprawdzenia prawidłowości wyliczenia ceny jednostkowej </w:t>
      </w:r>
      <w:r w:rsidRPr="007012EE">
        <w:rPr>
          <w:color w:val="000000"/>
        </w:rPr>
        <w:lastRenderedPageBreak/>
        <w:t>lub nastręcza mu ona sporo trudności, co uniemożliwia mu porównanie cen jednostkowych innych produktów, a tym samym świadomego wyboru przy zakupie towaru o najkorzystniejszej cenie.</w:t>
      </w:r>
    </w:p>
    <w:p w14:paraId="43B1CF22" w14:textId="77777777" w:rsidR="00E82ADD" w:rsidRPr="007012EE" w:rsidRDefault="00E82ADD" w:rsidP="007012EE">
      <w:pPr>
        <w:pStyle w:val="Akapitzlist"/>
        <w:numPr>
          <w:ilvl w:val="0"/>
          <w:numId w:val="26"/>
        </w:numPr>
        <w:tabs>
          <w:tab w:val="left" w:pos="708"/>
        </w:tabs>
        <w:spacing w:line="276" w:lineRule="auto"/>
        <w:jc w:val="both"/>
        <w:rPr>
          <w:iCs/>
          <w:color w:val="000000"/>
        </w:rPr>
      </w:pPr>
      <w:r w:rsidRPr="007012EE">
        <w:rPr>
          <w:iCs/>
          <w:color w:val="000000"/>
        </w:rPr>
        <w:t xml:space="preserve">fakt, że jest to </w:t>
      </w:r>
      <w:r w:rsidRPr="007012EE">
        <w:rPr>
          <w:b/>
          <w:iCs/>
          <w:color w:val="000000"/>
        </w:rPr>
        <w:t>drugie</w:t>
      </w:r>
      <w:r w:rsidRPr="007012EE">
        <w:rPr>
          <w:iCs/>
          <w:color w:val="000000"/>
        </w:rPr>
        <w:t xml:space="preserve">, stwierdzone przez Podkarpackiego Wojewódzkiego Inspektora Inspekcji Handlowej w ciągu 12 miesięcy, </w:t>
      </w:r>
      <w:r w:rsidRPr="007012EE">
        <w:rPr>
          <w:b/>
          <w:bCs/>
          <w:iCs/>
          <w:color w:val="000000"/>
        </w:rPr>
        <w:t>naruszenie</w:t>
      </w:r>
      <w:r w:rsidRPr="007012EE">
        <w:rPr>
          <w:iCs/>
          <w:color w:val="000000"/>
        </w:rPr>
        <w:t xml:space="preserve"> przez przedsiębiorcę przepisów </w:t>
      </w:r>
      <w:r w:rsidRPr="007012EE">
        <w:rPr>
          <w:iCs/>
          <w:color w:val="000000"/>
        </w:rPr>
        <w:br/>
        <w:t xml:space="preserve">w zakresie uwidaczniania cen towarów (pierwsze naruszenie ukarane zostało decyzją Podkarpackiego Wojewódzkiego Inspektora Inspekcji Handlowej z dnia 15 maja 2021 r. sygn. KH.8361.15.2021), </w:t>
      </w:r>
    </w:p>
    <w:p w14:paraId="17641755" w14:textId="77777777" w:rsidR="00E82ADD" w:rsidRPr="007012EE" w:rsidRDefault="00E82ADD" w:rsidP="007012EE">
      <w:pPr>
        <w:pStyle w:val="Akapitzlist"/>
        <w:numPr>
          <w:ilvl w:val="0"/>
          <w:numId w:val="26"/>
        </w:numPr>
        <w:tabs>
          <w:tab w:val="left" w:pos="708"/>
        </w:tabs>
        <w:spacing w:after="120" w:line="276" w:lineRule="auto"/>
        <w:jc w:val="both"/>
        <w:rPr>
          <w:color w:val="FF0000"/>
        </w:rPr>
      </w:pPr>
      <w:r w:rsidRPr="007012EE">
        <w:rPr>
          <w:b/>
          <w:bCs/>
          <w:iCs/>
          <w:color w:val="000000"/>
        </w:rPr>
        <w:t>wielkość obrotów i przychodu</w:t>
      </w:r>
      <w:r w:rsidRPr="007012EE">
        <w:rPr>
          <w:iCs/>
          <w:color w:val="000000"/>
        </w:rPr>
        <w:t xml:space="preserve"> przedsiębiorcy w roku </w:t>
      </w:r>
      <w:r w:rsidRPr="007012EE">
        <w:rPr>
          <w:iCs/>
        </w:rPr>
        <w:t>2021.</w:t>
      </w:r>
    </w:p>
    <w:p w14:paraId="75DFD265" w14:textId="65310B56" w:rsidR="00E82ADD" w:rsidRPr="007012EE" w:rsidRDefault="00E82ADD" w:rsidP="007012EE">
      <w:pPr>
        <w:suppressAutoHyphens/>
        <w:spacing w:after="120" w:line="276" w:lineRule="auto"/>
        <w:ind w:left="0"/>
        <w:jc w:val="both"/>
        <w:rPr>
          <w:color w:val="000000"/>
          <w:lang w:eastAsia="zh-CN"/>
        </w:rPr>
      </w:pPr>
      <w:r w:rsidRPr="007012EE">
        <w:rPr>
          <w:color w:val="000000"/>
          <w:lang w:eastAsia="zh-CN"/>
        </w:rPr>
        <w:t>Podkarpacki Wojewódzki Inspektor Inspekcji Handlowej wydając decyzję oparł się</w:t>
      </w:r>
      <w:r w:rsidRPr="007012EE">
        <w:rPr>
          <w:color w:val="000000"/>
          <w:lang w:eastAsia="zh-CN"/>
        </w:rPr>
        <w:br/>
        <w:t xml:space="preserve">na następujących dowodach: zawiadomieniu o wszczęciu postępowania z urzędu z dnia 29 marca 2022 r., protokole kontroli KH.8361.13.2022 z dnia 14 marca 2022 r. wraz z załącznikami, zawiadomieniu o wszczęciu postępowania z urzędu z dnia 29 marca 2022 r. oraz piśmie strony z dnia 31 marca 2022 r. z załączonym rachunkiem zysków i strat </w:t>
      </w:r>
      <w:r w:rsidRPr="007012EE">
        <w:rPr>
          <w:color w:val="000000"/>
          <w:lang w:eastAsia="zh-CN"/>
        </w:rPr>
        <w:br/>
        <w:t>w 2021 r.</w:t>
      </w:r>
      <w:r w:rsidR="000B0434" w:rsidRPr="007012EE">
        <w:rPr>
          <w:color w:val="000000"/>
          <w:lang w:eastAsia="zh-CN"/>
        </w:rPr>
        <w:t xml:space="preserve"> </w:t>
      </w:r>
      <w:r w:rsidR="000B0434" w:rsidRPr="007012EE">
        <w:t>(„</w:t>
      </w:r>
      <w:r w:rsidR="000B0434" w:rsidRPr="007012EE">
        <w:rPr>
          <w:i/>
        </w:rPr>
        <w:t>Jednostronny rachunek zysków i strat z uwzględnieniem bufora rok; 2021” – „Rachunek zysków i strat (wariant kalkulacyjny)”</w:t>
      </w:r>
      <w:r w:rsidR="000B0434" w:rsidRPr="007012EE">
        <w:t xml:space="preserve">). </w:t>
      </w:r>
      <w:r w:rsidR="000B0434" w:rsidRPr="007012EE">
        <w:rPr>
          <w:strike/>
        </w:rPr>
        <w:t xml:space="preserve"> </w:t>
      </w:r>
    </w:p>
    <w:p w14:paraId="26976793" w14:textId="2CC354DC" w:rsidR="00E82ADD" w:rsidRPr="007012EE" w:rsidRDefault="00E82ADD" w:rsidP="007012EE">
      <w:pPr>
        <w:tabs>
          <w:tab w:val="left" w:pos="0"/>
        </w:tabs>
        <w:spacing w:line="276" w:lineRule="auto"/>
        <w:ind w:left="0"/>
        <w:jc w:val="both"/>
      </w:pPr>
      <w:r w:rsidRPr="007012EE">
        <w:rPr>
          <w:iCs/>
          <w:lang w:eastAsia="zh-CN"/>
        </w:rPr>
        <w:t xml:space="preserve">Podkarpacki Wojewódzki Inspektor Inspekcji Handlowej stwierdza, iż na podstawie protokołu kontroli KH.8361.13.2022 oraz dołączonych do niego załączników za udowodniony został uznany fakt, że w dniu 14 marca 2022 r. w sklepie w Strzyżowie, </w:t>
      </w:r>
      <w:r w:rsidR="009243F7" w:rsidRPr="007012EE">
        <w:rPr>
          <w:b/>
          <w:bCs/>
        </w:rPr>
        <w:t xml:space="preserve">(dane zanonimizowane) </w:t>
      </w:r>
      <w:r w:rsidRPr="007012EE">
        <w:rPr>
          <w:iCs/>
          <w:lang w:eastAsia="zh-CN"/>
        </w:rPr>
        <w:t xml:space="preserve">własności </w:t>
      </w:r>
      <w:r w:rsidRPr="007012EE">
        <w:t xml:space="preserve">Gminnej Spółdzielni </w:t>
      </w:r>
      <w:r w:rsidRPr="007012EE">
        <w:rPr>
          <w:bCs/>
        </w:rPr>
        <w:t xml:space="preserve">„Samopomoc Chłopska” w Strzyżowie, </w:t>
      </w:r>
      <w:r w:rsidR="009243F7" w:rsidRPr="007012EE">
        <w:rPr>
          <w:b/>
          <w:bCs/>
        </w:rPr>
        <w:t>(dane zanonimizowane)</w:t>
      </w:r>
      <w:r w:rsidRPr="007012EE">
        <w:rPr>
          <w:iCs/>
          <w:lang w:eastAsia="zh-CN"/>
        </w:rPr>
        <w:t xml:space="preserve">, brak </w:t>
      </w:r>
      <w:r w:rsidRPr="007012EE">
        <w:t xml:space="preserve">było uwidocznienia wymaganych prawem informacji w zakresie cen i cen jednostkowych dla 60 spośród 105 ocenianych towarów. </w:t>
      </w:r>
    </w:p>
    <w:p w14:paraId="196D480C" w14:textId="77777777" w:rsidR="00E82ADD" w:rsidRPr="007012EE" w:rsidRDefault="00E82ADD" w:rsidP="007012EE">
      <w:pPr>
        <w:suppressAutoHyphens/>
        <w:spacing w:line="276" w:lineRule="auto"/>
        <w:ind w:left="0"/>
        <w:jc w:val="both"/>
      </w:pPr>
      <w:r w:rsidRPr="007012EE">
        <w:rPr>
          <w:iCs/>
          <w:lang w:eastAsia="zh-CN"/>
        </w:rPr>
        <w:t>Odnosząc się do pisma strony z dnia 31 marca 2022 r. Podkarpacki Wojewódzki Inspektor Inspekcji Handlowej</w:t>
      </w:r>
      <w:r w:rsidRPr="007012EE">
        <w:t xml:space="preserve"> stwierdza, że kwestia przyczyn stwierdzonych nieprawidłowości nie ma znaczenia w prowadzonym postępowaniu administracyjnym. </w:t>
      </w:r>
    </w:p>
    <w:p w14:paraId="1071BF71" w14:textId="77777777" w:rsidR="00E82ADD" w:rsidRPr="007012EE" w:rsidRDefault="00E82ADD" w:rsidP="007012EE">
      <w:pPr>
        <w:suppressAutoHyphens/>
        <w:spacing w:line="276" w:lineRule="auto"/>
        <w:ind w:left="0"/>
        <w:jc w:val="both"/>
      </w:pPr>
      <w:r w:rsidRPr="007012EE">
        <w:t xml:space="preserve">Przepis art. 4 ust. 1 ustawy jest przepisem bezwzględnie obowiązującym i ani ustawa, ani wydane na jej podstawie rozporządzenie nie przewidują odstępstwa od wymogu uwidaczniania cen i cen jednostkowych w związku z prowadzeniem remanentu w sklepie. Odstępstwa od wymogu stosowania cen jednostkowych przewiduje natomiast § 7 rozporządzenia i  dotyczą one: </w:t>
      </w:r>
    </w:p>
    <w:p w14:paraId="76CA05AC" w14:textId="77777777" w:rsidR="00E82ADD" w:rsidRPr="007012EE" w:rsidRDefault="00E82ADD" w:rsidP="007012EE">
      <w:pPr>
        <w:tabs>
          <w:tab w:val="left" w:pos="708"/>
        </w:tabs>
        <w:spacing w:line="276" w:lineRule="auto"/>
        <w:ind w:left="360"/>
      </w:pPr>
      <w:r w:rsidRPr="007012EE">
        <w:t>1) towarów, których cena jednostkowa jest identyczna z ceną sprzedaży;</w:t>
      </w:r>
    </w:p>
    <w:p w14:paraId="3F489D75" w14:textId="77777777" w:rsidR="00E82ADD" w:rsidRPr="007012EE" w:rsidRDefault="00E82ADD" w:rsidP="007012EE">
      <w:pPr>
        <w:tabs>
          <w:tab w:val="left" w:pos="708"/>
        </w:tabs>
        <w:spacing w:line="276" w:lineRule="auto"/>
        <w:ind w:left="360"/>
      </w:pPr>
      <w:r w:rsidRPr="007012EE">
        <w:t>2) towarów sprzedawanych ze względu na ich przeznaczenie w zestawach (kompletach);</w:t>
      </w:r>
    </w:p>
    <w:p w14:paraId="5FCD62A6" w14:textId="77777777" w:rsidR="00E82ADD" w:rsidRPr="007012EE" w:rsidRDefault="00E82ADD" w:rsidP="007012EE">
      <w:pPr>
        <w:tabs>
          <w:tab w:val="left" w:pos="567"/>
        </w:tabs>
        <w:spacing w:line="276" w:lineRule="auto"/>
        <w:ind w:left="567" w:hanging="283"/>
        <w:jc w:val="both"/>
      </w:pPr>
      <w:r w:rsidRPr="007012EE">
        <w:t xml:space="preserve"> 3) towarów nieżywnościowych sprzedawanych ze względu na ich przeznaczenie lub właściwości wyłącznie w parach;</w:t>
      </w:r>
    </w:p>
    <w:p w14:paraId="654E6FA4" w14:textId="77777777" w:rsidR="00E82ADD" w:rsidRPr="007012EE" w:rsidRDefault="00E82ADD" w:rsidP="007012EE">
      <w:pPr>
        <w:tabs>
          <w:tab w:val="left" w:pos="708"/>
        </w:tabs>
        <w:spacing w:line="276" w:lineRule="auto"/>
        <w:ind w:left="360"/>
      </w:pPr>
      <w:r w:rsidRPr="007012EE">
        <w:t xml:space="preserve">4) produktów leczniczych w rozumieniu </w:t>
      </w:r>
      <w:hyperlink r:id="rId8" w:anchor="/document/16915922?unitId=art(2)pkt(32)&amp;cm=DOCUMENT" w:tgtFrame="_blank" w:history="1">
        <w:r w:rsidRPr="007012EE">
          <w:rPr>
            <w:rStyle w:val="Hipercze"/>
            <w:color w:val="auto"/>
            <w:u w:val="none"/>
          </w:rPr>
          <w:t>art. 2 pkt 32</w:t>
        </w:r>
      </w:hyperlink>
      <w:r w:rsidRPr="007012EE">
        <w:t xml:space="preserve"> ustawy prawo farmaceutyczne.</w:t>
      </w:r>
    </w:p>
    <w:p w14:paraId="0D1DD1A7" w14:textId="77777777" w:rsidR="00E82ADD" w:rsidRPr="007012EE" w:rsidRDefault="00E82ADD" w:rsidP="007012EE">
      <w:pPr>
        <w:suppressAutoHyphens/>
        <w:ind w:left="0"/>
        <w:jc w:val="both"/>
        <w:rPr>
          <w:color w:val="000000"/>
          <w:sz w:val="16"/>
          <w:szCs w:val="16"/>
        </w:rPr>
      </w:pPr>
      <w:r w:rsidRPr="007012EE">
        <w:rPr>
          <w:color w:val="000000"/>
        </w:rPr>
        <w:t xml:space="preserve">  </w:t>
      </w:r>
    </w:p>
    <w:p w14:paraId="4C00BCCC" w14:textId="77777777" w:rsidR="00E82ADD" w:rsidRPr="007012EE" w:rsidRDefault="00E82ADD" w:rsidP="007012EE">
      <w:pPr>
        <w:tabs>
          <w:tab w:val="left" w:pos="708"/>
        </w:tabs>
        <w:spacing w:after="120" w:line="276" w:lineRule="auto"/>
        <w:ind w:left="0"/>
        <w:jc w:val="both"/>
      </w:pPr>
      <w:r w:rsidRPr="007012EE">
        <w:t xml:space="preserve">Administracyjna kara pieniężna jest w orzecznictwie definiowana jako dolegliwość stosowana przez organ administracji publicznej za naruszenie normy prawa administracyjnego. Powstanie odpowiedzialności administracyjnej związane jest wyłącznie z zaistnieniem zdarzenia, które kwalifikowane jest ustawą jako naruszenie obowiązujących norm prawnych. Odpowiedzialność administracyjna ma charakter obiektywny i nie jest oparta na zasadzie winy. Już sam fakt stwierdzenia nieprawidłowości stanowi podstawę do wymierzenia kary. </w:t>
      </w:r>
    </w:p>
    <w:p w14:paraId="5357C2BD" w14:textId="4A47D8C7" w:rsidR="00E82ADD" w:rsidRPr="007012EE" w:rsidRDefault="00E82ADD" w:rsidP="007012EE">
      <w:pPr>
        <w:pStyle w:val="NormalnyWeb"/>
        <w:spacing w:before="0" w:beforeAutospacing="0" w:after="0" w:afterAutospacing="0" w:line="276" w:lineRule="auto"/>
        <w:jc w:val="both"/>
      </w:pPr>
      <w:r w:rsidRPr="007012EE">
        <w:t>W przedmiotowej sprawie ustalono, iż w miejscu sprzedaży detalicznej (</w:t>
      </w:r>
      <w:r w:rsidR="009243F7" w:rsidRPr="007012EE">
        <w:rPr>
          <w:b/>
          <w:bCs/>
        </w:rPr>
        <w:t>(dane zanonimizowane)</w:t>
      </w:r>
      <w:r w:rsidRPr="007012EE">
        <w:t xml:space="preserve">) w Strzyżowie, prowadząca tam działalność gospodarczą Gminna </w:t>
      </w:r>
      <w:r w:rsidRPr="007012EE">
        <w:lastRenderedPageBreak/>
        <w:t>Spółdzielnia „Samopomoc Chłopska” w Strzyżowie nie uwidoczniła cen oraz cen jednostkowych dla 60 towarów. Jak wynika z pisma strony z dnia 31 marca 2022 r., przyczyną powstania nieprawidłowości była niewłaściwa organizacja pracy przedsiębiorcy - przeprowadzenie remanentu i rozpoczęcie po nim sprzedaży przed wydrukowaniem i umieszczeniem przy towarach wywieszek cenowych.  Powyższe nieprawidłowości ujawnione zostały w dniu 14 marca 2022 r., kilka godzin po otwarciu sklepu.</w:t>
      </w:r>
    </w:p>
    <w:p w14:paraId="68D6A453" w14:textId="77777777" w:rsidR="00E82ADD" w:rsidRPr="007012EE" w:rsidRDefault="00E82ADD" w:rsidP="007012EE">
      <w:pPr>
        <w:pStyle w:val="NormalnyWeb"/>
        <w:spacing w:before="0" w:beforeAutospacing="0" w:after="0" w:afterAutospacing="0" w:line="276" w:lineRule="auto"/>
        <w:jc w:val="both"/>
      </w:pPr>
      <w:r w:rsidRPr="007012EE">
        <w:t xml:space="preserve">Przypisanie odpowiedzialności w przedmiotowej sprawie sprowadza się zatem wyłącznie do ustalenia, czy konkretne zdarzenie wyczerpuje znamiona oznaczone w ustawie i pozostaje w związku przyczynowym z zachowaniem konkretnego podmiotu. Bezspornym jest, że powyższe ustalenia wskazują na naruszenie art. 4 ust. 1 ustawy oraz § 3, § 4 i § 6 rozporządzenia oraz stanowi podstawę do nałożenia na stronę administracyjnej kary pieniężnej przewidzianej w art. 6 ust. 1 ustawy. </w:t>
      </w:r>
    </w:p>
    <w:p w14:paraId="0D6AF1ED" w14:textId="77777777" w:rsidR="00E82ADD" w:rsidRPr="007012EE" w:rsidRDefault="00E82ADD" w:rsidP="007012EE">
      <w:pPr>
        <w:pStyle w:val="NormalnyWeb"/>
        <w:spacing w:before="0" w:beforeAutospacing="0" w:after="0" w:afterAutospacing="0" w:line="276" w:lineRule="auto"/>
        <w:jc w:val="both"/>
      </w:pPr>
      <w:r w:rsidRPr="007012EE">
        <w:rPr>
          <w:iCs/>
          <w:lang w:eastAsia="zh-CN"/>
        </w:rPr>
        <w:t xml:space="preserve">Odpowiedzialność wynikająca z powyższego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w:t>
      </w:r>
    </w:p>
    <w:p w14:paraId="5ACFC88B" w14:textId="77777777" w:rsidR="00E82ADD" w:rsidRPr="007012EE" w:rsidRDefault="00E82ADD" w:rsidP="007012EE">
      <w:pPr>
        <w:pStyle w:val="NormalnyWeb"/>
        <w:spacing w:before="0" w:beforeAutospacing="0" w:after="0" w:afterAutospacing="0" w:line="276" w:lineRule="auto"/>
        <w:jc w:val="both"/>
        <w:rPr>
          <w:iCs/>
          <w:lang w:eastAsia="zh-CN"/>
        </w:rPr>
      </w:pPr>
      <w:r w:rsidRPr="007012EE">
        <w:rPr>
          <w:iCs/>
          <w:lang w:eastAsia="zh-CN"/>
        </w:rPr>
        <w:t>Należy jednak zwrócić uwagę na fakt, iż strona pismem KH.8360.14.2022 z dnia 16 lutego 2022 r. została powiadomiona o zamiarze wszczęcia kontroli oraz o jej zakresie przedmiotowym.</w:t>
      </w:r>
    </w:p>
    <w:p w14:paraId="704D6638" w14:textId="77777777" w:rsidR="00E82ADD" w:rsidRPr="007012EE" w:rsidRDefault="00E82ADD" w:rsidP="007012EE">
      <w:pPr>
        <w:pStyle w:val="NormalnyWeb"/>
        <w:spacing w:before="0" w:beforeAutospacing="0" w:after="0" w:afterAutospacing="0"/>
        <w:jc w:val="both"/>
        <w:rPr>
          <w:sz w:val="16"/>
          <w:szCs w:val="16"/>
        </w:rPr>
      </w:pPr>
    </w:p>
    <w:p w14:paraId="6457577F" w14:textId="77777777" w:rsidR="00E82ADD" w:rsidRPr="007012EE" w:rsidRDefault="00E82ADD" w:rsidP="007012EE">
      <w:pPr>
        <w:spacing w:line="276" w:lineRule="auto"/>
        <w:ind w:left="0"/>
        <w:jc w:val="both"/>
      </w:pPr>
      <w:r w:rsidRPr="007012EE">
        <w:t>Art.189a § 1 Kpa stanowi, że w sprawach nakładania lub wymierzania administracyjnej kary pieniężnej lub udzielania ulg w jej wykonaniu stosuje się przepisy niniejszego działu, tj. działu IVA "</w:t>
      </w:r>
      <w:r w:rsidRPr="007012EE">
        <w:rPr>
          <w:i/>
        </w:rPr>
        <w:t>Administracyjne kary pieniężne</w:t>
      </w:r>
      <w:r w:rsidRPr="007012EE">
        <w:t>". Jednakże z § 2 tego artykułu wynika, że przepisów niniejszego działu w tym zakresie nie stosuje się w przypadku uregulowania w przepisach odrębnych:</w:t>
      </w:r>
    </w:p>
    <w:p w14:paraId="05C4855F" w14:textId="77777777" w:rsidR="00E82ADD" w:rsidRPr="007012EE" w:rsidRDefault="00E82ADD" w:rsidP="007012EE">
      <w:pPr>
        <w:spacing w:line="276" w:lineRule="auto"/>
        <w:ind w:left="0"/>
        <w:jc w:val="both"/>
      </w:pPr>
      <w:r w:rsidRPr="007012EE">
        <w:rPr>
          <w:b/>
          <w:bCs/>
        </w:rPr>
        <w:t>1)</w:t>
      </w:r>
      <w:r w:rsidRPr="007012EE">
        <w:t xml:space="preserve"> przesłanek wymiaru administracyjnej kary pieniężnej,</w:t>
      </w:r>
    </w:p>
    <w:p w14:paraId="5F3D4602" w14:textId="77777777" w:rsidR="00E82ADD" w:rsidRPr="007012EE" w:rsidRDefault="00E82ADD" w:rsidP="007012EE">
      <w:pPr>
        <w:spacing w:line="276" w:lineRule="auto"/>
        <w:ind w:left="0"/>
        <w:jc w:val="both"/>
      </w:pPr>
      <w:r w:rsidRPr="007012EE">
        <w:rPr>
          <w:b/>
          <w:bCs/>
        </w:rPr>
        <w:t>2)</w:t>
      </w:r>
      <w:r w:rsidRPr="007012EE">
        <w:t xml:space="preserve"> odstąpienia od nałożenia administracyjnej kary pieniężnej lub udzielenia pouczenia,</w:t>
      </w:r>
    </w:p>
    <w:p w14:paraId="4CB392EB" w14:textId="77777777" w:rsidR="00E82ADD" w:rsidRPr="007012EE" w:rsidRDefault="00E82ADD" w:rsidP="007012EE">
      <w:pPr>
        <w:spacing w:line="276" w:lineRule="auto"/>
        <w:ind w:left="0"/>
        <w:jc w:val="both"/>
      </w:pPr>
      <w:r w:rsidRPr="007012EE">
        <w:rPr>
          <w:b/>
          <w:bCs/>
        </w:rPr>
        <w:t>3)</w:t>
      </w:r>
      <w:r w:rsidRPr="007012EE">
        <w:t xml:space="preserve"> terminów przedawnienia nakładania administracyjnej kary pieniężnej,</w:t>
      </w:r>
    </w:p>
    <w:p w14:paraId="20181332" w14:textId="77777777" w:rsidR="00E82ADD" w:rsidRPr="007012EE" w:rsidRDefault="00E82ADD" w:rsidP="007012EE">
      <w:pPr>
        <w:spacing w:line="276" w:lineRule="auto"/>
        <w:ind w:left="0"/>
        <w:jc w:val="both"/>
      </w:pPr>
      <w:r w:rsidRPr="007012EE">
        <w:rPr>
          <w:b/>
          <w:bCs/>
        </w:rPr>
        <w:t>4)</w:t>
      </w:r>
      <w:r w:rsidRPr="007012EE">
        <w:t xml:space="preserve"> terminów przedawnienia egzekucji administracyjnej kary pieniężnej,</w:t>
      </w:r>
    </w:p>
    <w:p w14:paraId="56A52620" w14:textId="77777777" w:rsidR="00E82ADD" w:rsidRPr="007012EE" w:rsidRDefault="00E82ADD" w:rsidP="007012EE">
      <w:pPr>
        <w:spacing w:line="276" w:lineRule="auto"/>
        <w:ind w:left="0"/>
        <w:jc w:val="both"/>
      </w:pPr>
      <w:r w:rsidRPr="007012EE">
        <w:rPr>
          <w:b/>
          <w:bCs/>
        </w:rPr>
        <w:t>5)</w:t>
      </w:r>
      <w:r w:rsidRPr="007012EE">
        <w:t xml:space="preserve"> odsetek od zaległej administracyjnej kary pieniężnej,</w:t>
      </w:r>
    </w:p>
    <w:p w14:paraId="18B485F9" w14:textId="77777777" w:rsidR="00E82ADD" w:rsidRPr="007012EE" w:rsidRDefault="00E82ADD" w:rsidP="007012EE">
      <w:pPr>
        <w:spacing w:line="276" w:lineRule="auto"/>
        <w:ind w:left="0"/>
        <w:jc w:val="both"/>
      </w:pPr>
      <w:r w:rsidRPr="007012EE">
        <w:t xml:space="preserve">6) udzielania ulg w wykonaniu administracyjnej kary pieniężnej. </w:t>
      </w:r>
    </w:p>
    <w:p w14:paraId="60846DF5" w14:textId="77777777" w:rsidR="00E82ADD" w:rsidRPr="007012EE" w:rsidRDefault="00E82ADD" w:rsidP="007012EE">
      <w:pPr>
        <w:pStyle w:val="NormalnyWeb"/>
        <w:spacing w:before="0" w:beforeAutospacing="0" w:after="0" w:afterAutospacing="0"/>
        <w:jc w:val="both"/>
        <w:rPr>
          <w:sz w:val="16"/>
          <w:szCs w:val="16"/>
        </w:rPr>
      </w:pPr>
    </w:p>
    <w:p w14:paraId="537B3B4D" w14:textId="77777777" w:rsidR="00E82ADD" w:rsidRPr="007012EE" w:rsidRDefault="00E82ADD" w:rsidP="007012EE">
      <w:pPr>
        <w:spacing w:line="276" w:lineRule="auto"/>
        <w:ind w:left="0"/>
        <w:jc w:val="both"/>
        <w:rPr>
          <w:shd w:val="clear" w:color="auto" w:fill="FFFFFF"/>
        </w:rPr>
      </w:pPr>
      <w:r w:rsidRPr="007012EE">
        <w:rPr>
          <w:shd w:val="clear" w:color="auto" w:fill="FFFFFF"/>
        </w:rPr>
        <w:t xml:space="preserve">Ponieważ w przypadku określania wysokości kary z art. 6 ust. 1 ustawy o informowaniu o cenach towarów i usług stosuje się przesłanki określone w art. 6 ust. 3 ustawy, tym samym </w:t>
      </w:r>
      <w:r w:rsidRPr="007012EE">
        <w:rPr>
          <w:shd w:val="clear" w:color="auto" w:fill="FFFFFF"/>
        </w:rPr>
        <w:lastRenderedPageBreak/>
        <w:t xml:space="preserve">zastosowania w przedmiotowej sprawie nie mają dyrektywy przedstawione w art. 189d Kpa, </w:t>
      </w:r>
      <w:r w:rsidRPr="007012EE">
        <w:t xml:space="preserve">wskazującym </w:t>
      </w:r>
      <w:r w:rsidRPr="007012EE">
        <w:rPr>
          <w:bCs/>
          <w:shd w:val="clear" w:color="auto" w:fill="FFFFFF"/>
        </w:rPr>
        <w:t>dyrektywy wymiaru administracyjnej kary pieniężnej.</w:t>
      </w:r>
      <w:r w:rsidRPr="007012EE">
        <w:rPr>
          <w:shd w:val="clear" w:color="auto" w:fill="FFFFFF"/>
        </w:rPr>
        <w:t xml:space="preserve"> Wynika to wprost z art. 189a § 2 pkt 1 Kpa, zgodnie z którym w przypadku uregulowania w przepisach odrębnych przesłanek wymiaru administracyjnej kary pieniężnej, przepisów działu IVA „</w:t>
      </w:r>
      <w:r w:rsidRPr="007012EE">
        <w:rPr>
          <w:i/>
          <w:shd w:val="clear" w:color="auto" w:fill="FFFFFF"/>
        </w:rPr>
        <w:t>Administracyjne kary pieniężne</w:t>
      </w:r>
      <w:r w:rsidRPr="007012EE">
        <w:rPr>
          <w:shd w:val="clear" w:color="auto" w:fill="FFFFFF"/>
        </w:rPr>
        <w:t xml:space="preserve">” Kpa w tym zakresie nie stosuje się. </w:t>
      </w:r>
    </w:p>
    <w:p w14:paraId="399ED702" w14:textId="77777777" w:rsidR="00E82ADD" w:rsidRPr="007012EE" w:rsidRDefault="00E82ADD" w:rsidP="007012EE">
      <w:pPr>
        <w:spacing w:line="276" w:lineRule="auto"/>
        <w:ind w:left="0"/>
        <w:jc w:val="both"/>
      </w:pPr>
      <w:r w:rsidRPr="007012EE">
        <w:t>Nie można bowiem uznać, że zastosowanie w sprawie powinien mieć  </w:t>
      </w:r>
      <w:hyperlink r:id="rId9" w:anchor="/document/16784712?unitId=art(189(a))par(2)&amp;cm=DOCUMENT" w:tgtFrame="_blank" w:history="1">
        <w:r w:rsidRPr="007012EE">
          <w:rPr>
            <w:rStyle w:val="Hipercze"/>
            <w:color w:val="auto"/>
            <w:u w:val="none"/>
          </w:rPr>
          <w:t>art. 189a § 2</w:t>
        </w:r>
      </w:hyperlink>
      <w:r w:rsidRPr="007012EE">
        <w:t xml:space="preserve"> Kpa w sytuacji, gdy dyrektywy wymiaru kary w odniesieniu do dyspozycji wskazanych w art. 6 ust. 1 ustawy przewidziane zostały w ustępie 3 tego artykułu. </w:t>
      </w:r>
    </w:p>
    <w:p w14:paraId="1DAB3FFF" w14:textId="77777777" w:rsidR="00E82ADD" w:rsidRPr="007012EE" w:rsidRDefault="00E82ADD" w:rsidP="007012EE">
      <w:pPr>
        <w:spacing w:line="276" w:lineRule="auto"/>
        <w:ind w:left="0"/>
        <w:jc w:val="both"/>
        <w:rPr>
          <w:shd w:val="clear" w:color="auto" w:fill="FFFFFF"/>
        </w:rPr>
      </w:pPr>
      <w:r w:rsidRPr="007012EE">
        <w:t>Według </w:t>
      </w:r>
      <w:hyperlink r:id="rId10" w:anchor="/document/16890287?unitId=art(40(a))ust(5)&amp;cm=DOCUMENT" w:tgtFrame="_blank" w:history="1">
        <w:r w:rsidRPr="007012EE">
          <w:rPr>
            <w:rStyle w:val="Hipercze"/>
            <w:color w:val="auto"/>
            <w:u w:val="none"/>
          </w:rPr>
          <w:t>art.</w:t>
        </w:r>
      </w:hyperlink>
      <w:r w:rsidRPr="007012EE">
        <w:t xml:space="preserve"> 6 ust. 3 ustawy, ustalając wysokość kary pieniężnej </w:t>
      </w:r>
      <w:r w:rsidRPr="007012EE">
        <w:rPr>
          <w:shd w:val="clear" w:color="auto" w:fill="FFFFFF"/>
        </w:rPr>
        <w:t>uwzględnia się stopień naruszenia obowiązków oraz dotychczasową działalność przedsiębiorcy, a także wielkość jego obrotów i przychodu.</w:t>
      </w:r>
    </w:p>
    <w:p w14:paraId="4DC2CC10" w14:textId="77777777" w:rsidR="00E82ADD" w:rsidRPr="007012EE" w:rsidRDefault="00E82ADD" w:rsidP="007012EE">
      <w:pPr>
        <w:spacing w:line="276" w:lineRule="auto"/>
        <w:ind w:left="0"/>
        <w:jc w:val="both"/>
      </w:pPr>
      <w:r w:rsidRPr="007012EE">
        <w:t xml:space="preserve">Tak więc brak jest podstaw do uzupełniającego stosowania art. 189a Kpa w zakresie  przesłanek wymiaru administracyjnej kary pieniężnej. </w:t>
      </w:r>
    </w:p>
    <w:p w14:paraId="451B6504" w14:textId="77777777" w:rsidR="00E82ADD" w:rsidRPr="007012EE" w:rsidRDefault="00E82ADD" w:rsidP="007012EE">
      <w:pPr>
        <w:tabs>
          <w:tab w:val="left" w:pos="708"/>
        </w:tabs>
        <w:spacing w:after="120" w:line="276" w:lineRule="auto"/>
        <w:ind w:left="0"/>
        <w:jc w:val="both"/>
      </w:pPr>
      <w:r w:rsidRPr="007012EE">
        <w:t xml:space="preserve">Biorąc pod uwagę wymienione kryteria, nałożenie kary pieniężnej w kwocie </w:t>
      </w:r>
      <w:r w:rsidRPr="007012EE">
        <w:rPr>
          <w:bCs/>
        </w:rPr>
        <w:t>1500 zł</w:t>
      </w:r>
      <w:r w:rsidRPr="007012EE">
        <w:rPr>
          <w:b/>
          <w:color w:val="FF0000"/>
        </w:rPr>
        <w:br/>
      </w:r>
      <w:r w:rsidRPr="007012EE">
        <w:t>w stosunku do przewidzianej w ustawie kary określonej w maksymalnej wysokości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6FF372D" w14:textId="77777777" w:rsidR="00E82ADD" w:rsidRPr="007012EE" w:rsidRDefault="00E82ADD" w:rsidP="007012EE">
      <w:pPr>
        <w:tabs>
          <w:tab w:val="left" w:pos="708"/>
        </w:tabs>
        <w:spacing w:before="120" w:line="276" w:lineRule="auto"/>
        <w:ind w:left="0"/>
        <w:jc w:val="both"/>
        <w:rPr>
          <w:color w:val="000000"/>
          <w:lang w:eastAsia="zh-CN"/>
        </w:rPr>
      </w:pPr>
      <w:r w:rsidRPr="007012EE">
        <w:rPr>
          <w:color w:val="000000"/>
          <w:lang w:eastAsia="zh-CN"/>
        </w:rPr>
        <w:t xml:space="preserve">Zgodnie z art. 189e Kpa, w przypadku, gdy do naruszenia prawa doszło wskutek działania siły wyższej, strona nie podlega ukaraniu. Pojęcie to wprawdzie nie zostało zdefiniowane </w:t>
      </w:r>
      <w:r w:rsidRPr="007012EE">
        <w:rPr>
          <w:color w:val="000000"/>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7012EE">
        <w:rPr>
          <w:color w:val="000000"/>
          <w:lang w:eastAsia="zh-CN"/>
        </w:rPr>
        <w:t>MoP</w:t>
      </w:r>
      <w:proofErr w:type="spellEnd"/>
      <w:r w:rsidRPr="007012EE">
        <w:rPr>
          <w:color w:val="000000"/>
          <w:lang w:eastAsia="zh-CN"/>
        </w:rPr>
        <w:t xml:space="preserve"> 2005, Nr 6). „Siłę wyższą odróżnia od zwykłego przypadku (casus) to, że jest to zdarzenie nadzwyczajne, zewnętrzne</w:t>
      </w:r>
      <w:r w:rsidRPr="007012EE">
        <w:rPr>
          <w:color w:val="000000"/>
          <w:lang w:eastAsia="zh-CN"/>
        </w:rPr>
        <w:br/>
        <w:t xml:space="preserve">i niemożliwe do zapobieżenia (vis </w:t>
      </w:r>
      <w:proofErr w:type="spellStart"/>
      <w:r w:rsidRPr="007012EE">
        <w:rPr>
          <w:color w:val="000000"/>
          <w:lang w:eastAsia="zh-CN"/>
        </w:rPr>
        <w:t>cui</w:t>
      </w:r>
      <w:proofErr w:type="spellEnd"/>
      <w:r w:rsidRPr="007012EE">
        <w:rPr>
          <w:color w:val="000000"/>
          <w:lang w:eastAsia="zh-CN"/>
        </w:rPr>
        <w:t xml:space="preserve"> </w:t>
      </w:r>
      <w:proofErr w:type="spellStart"/>
      <w:r w:rsidRPr="007012EE">
        <w:rPr>
          <w:color w:val="000000"/>
          <w:lang w:eastAsia="zh-CN"/>
        </w:rPr>
        <w:t>humana</w:t>
      </w:r>
      <w:proofErr w:type="spellEnd"/>
      <w:r w:rsidRPr="007012EE">
        <w:rPr>
          <w:color w:val="000000"/>
          <w:lang w:eastAsia="zh-CN"/>
        </w:rPr>
        <w:t xml:space="preserve"> </w:t>
      </w:r>
      <w:proofErr w:type="spellStart"/>
      <w:r w:rsidRPr="007012EE">
        <w:rPr>
          <w:color w:val="000000"/>
          <w:lang w:eastAsia="zh-CN"/>
        </w:rPr>
        <w:t>infirmitas</w:t>
      </w:r>
      <w:proofErr w:type="spellEnd"/>
      <w:r w:rsidRPr="007012EE">
        <w:rPr>
          <w:color w:val="000000"/>
          <w:lang w:eastAsia="zh-CN"/>
        </w:rPr>
        <w:t xml:space="preserve"> </w:t>
      </w:r>
      <w:proofErr w:type="spellStart"/>
      <w:r w:rsidRPr="007012EE">
        <w:rPr>
          <w:color w:val="000000"/>
          <w:lang w:eastAsia="zh-CN"/>
        </w:rPr>
        <w:t>resistere</w:t>
      </w:r>
      <w:proofErr w:type="spellEnd"/>
      <w:r w:rsidRPr="007012EE">
        <w:rPr>
          <w:color w:val="000000"/>
          <w:lang w:eastAsia="zh-CN"/>
        </w:rPr>
        <w:t xml:space="preserve"> non </w:t>
      </w:r>
      <w:proofErr w:type="spellStart"/>
      <w:r w:rsidRPr="007012EE">
        <w:rPr>
          <w:color w:val="000000"/>
          <w:lang w:eastAsia="zh-CN"/>
        </w:rPr>
        <w:t>potest</w:t>
      </w:r>
      <w:proofErr w:type="spellEnd"/>
      <w:r w:rsidRPr="007012EE">
        <w:rPr>
          <w:color w:val="000000"/>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7012EE">
        <w:rPr>
          <w:color w:val="000000"/>
          <w:lang w:eastAsia="zh-CN"/>
        </w:rPr>
        <w:br/>
        <w:t xml:space="preserve">– (A. </w:t>
      </w:r>
      <w:proofErr w:type="spellStart"/>
      <w:r w:rsidRPr="007012EE">
        <w:rPr>
          <w:color w:val="000000"/>
          <w:lang w:eastAsia="zh-CN"/>
        </w:rPr>
        <w:t>Kidyba</w:t>
      </w:r>
      <w:proofErr w:type="spellEnd"/>
      <w:r w:rsidRPr="007012EE">
        <w:rPr>
          <w:color w:val="000000"/>
          <w:lang w:eastAsia="zh-CN"/>
        </w:rPr>
        <w:t xml:space="preserve">: Kodeks cywilny. Komentarz. T. 3. Zobowiązania – część ogólna. Warszawa 2016, art. 124). </w:t>
      </w:r>
    </w:p>
    <w:p w14:paraId="47F48254" w14:textId="77777777" w:rsidR="00E82ADD" w:rsidRPr="007012EE" w:rsidRDefault="00E82ADD" w:rsidP="007012EE">
      <w:pPr>
        <w:tabs>
          <w:tab w:val="left" w:pos="708"/>
        </w:tabs>
        <w:spacing w:before="120" w:line="276" w:lineRule="auto"/>
        <w:ind w:left="0"/>
        <w:jc w:val="both"/>
      </w:pPr>
      <w:r w:rsidRPr="007012EE">
        <w:rPr>
          <w:color w:val="000000"/>
          <w:lang w:eastAsia="zh-CN"/>
        </w:rPr>
        <w:t xml:space="preserve">W ocenie tutejszego organu Inspekcji, na gruncie sprawy nie ma bezpośredniego działania siły wyższej (epidemii) na powstanie ujawnionych podczas kontroli nieprawidłowości. </w:t>
      </w:r>
    </w:p>
    <w:p w14:paraId="0A38A736" w14:textId="77777777" w:rsidR="00E82ADD" w:rsidRPr="007012EE" w:rsidRDefault="00E82ADD" w:rsidP="007012EE">
      <w:pPr>
        <w:tabs>
          <w:tab w:val="left" w:pos="708"/>
        </w:tabs>
        <w:suppressAutoHyphens/>
        <w:spacing w:before="120" w:line="276" w:lineRule="auto"/>
        <w:ind w:left="0" w:right="-2"/>
        <w:jc w:val="both"/>
        <w:rPr>
          <w:color w:val="000000"/>
          <w:lang w:eastAsia="zh-CN"/>
        </w:rPr>
      </w:pPr>
      <w:r w:rsidRPr="007012EE">
        <w:rPr>
          <w:color w:val="000000"/>
          <w:lang w:eastAsia="zh-CN"/>
        </w:rPr>
        <w:t xml:space="preserve">Przesłanki odstąpienia od nałożenia administracyjnej kary pieniężnej określone są także </w:t>
      </w:r>
      <w:r w:rsidRPr="007012EE">
        <w:rPr>
          <w:color w:val="000000"/>
          <w:lang w:eastAsia="zh-CN"/>
        </w:rPr>
        <w:br/>
        <w:t>w art. 189f Kpa, który stanowi w § 1, że organ administracji publicznej, w drodze decyzji, odstępuje od nałożenia administracyjnej kary pieniężnej i poprzestaje na pouczeniu, jeżeli:</w:t>
      </w:r>
    </w:p>
    <w:p w14:paraId="3A737C2A" w14:textId="77777777" w:rsidR="00E82ADD" w:rsidRPr="007012EE" w:rsidRDefault="00E82ADD" w:rsidP="007012EE">
      <w:pPr>
        <w:tabs>
          <w:tab w:val="left" w:pos="708"/>
        </w:tabs>
        <w:suppressAutoHyphens/>
        <w:spacing w:line="276" w:lineRule="auto"/>
        <w:ind w:left="0" w:right="-2"/>
        <w:jc w:val="both"/>
        <w:rPr>
          <w:color w:val="000000"/>
          <w:lang w:eastAsia="zh-CN"/>
        </w:rPr>
      </w:pPr>
      <w:r w:rsidRPr="007012EE">
        <w:rPr>
          <w:color w:val="000000"/>
          <w:lang w:eastAsia="zh-CN"/>
        </w:rPr>
        <w:t>1. waga naruszenia prawa jest znikoma, a strona zaprzestała naruszania prawa lub</w:t>
      </w:r>
    </w:p>
    <w:p w14:paraId="7B6F1DE9" w14:textId="77777777" w:rsidR="00E82ADD" w:rsidRPr="007012EE" w:rsidRDefault="00E82ADD" w:rsidP="007012EE">
      <w:pPr>
        <w:tabs>
          <w:tab w:val="left" w:pos="708"/>
        </w:tabs>
        <w:suppressAutoHyphens/>
        <w:spacing w:line="276" w:lineRule="auto"/>
        <w:ind w:left="0" w:right="-2"/>
        <w:jc w:val="both"/>
        <w:rPr>
          <w:color w:val="000000"/>
          <w:lang w:eastAsia="zh-CN"/>
        </w:rPr>
      </w:pPr>
      <w:r w:rsidRPr="007012EE">
        <w:rPr>
          <w:color w:val="000000"/>
          <w:lang w:eastAsia="zh-CN"/>
        </w:rPr>
        <w:t xml:space="preserve">2. za to samo zachowanie prawomocną decyzją na stronę została uprzednio nałożona administracyjna kara pieniężna przez inny uprawniony organ administracji publicznej lub strona została prawomocnie ukarana za wykroczenie lub wykroczenie skarbowe, </w:t>
      </w:r>
      <w:r w:rsidRPr="007012EE">
        <w:rPr>
          <w:color w:val="000000"/>
          <w:lang w:eastAsia="zh-CN"/>
        </w:rPr>
        <w:lastRenderedPageBreak/>
        <w:t>lub prawomocnie skazana za przestępstwo lub przestępstwo skarbowe i uprzednia kara spełnia cele, dla których miałaby być nałożona administracyjna kara pieniężna.</w:t>
      </w:r>
    </w:p>
    <w:p w14:paraId="70DB7EDC" w14:textId="77777777" w:rsidR="00E82ADD" w:rsidRPr="007012EE" w:rsidRDefault="00E82ADD" w:rsidP="007012EE">
      <w:pPr>
        <w:tabs>
          <w:tab w:val="left" w:pos="708"/>
        </w:tabs>
        <w:suppressAutoHyphens/>
        <w:spacing w:before="120" w:line="276" w:lineRule="auto"/>
        <w:ind w:left="0" w:right="-2"/>
        <w:jc w:val="both"/>
        <w:rPr>
          <w:lang w:eastAsia="zh-CN"/>
        </w:rPr>
      </w:pPr>
      <w:r w:rsidRPr="007012EE">
        <w:rPr>
          <w:color w:val="000000"/>
          <w:lang w:eastAsia="zh-CN"/>
        </w:rPr>
        <w:t>W ocenie tutejszego organu Inspekcji wagi naruszenia prawa przez stronę nie można uznać</w:t>
      </w:r>
      <w:r w:rsidRPr="007012EE">
        <w:rPr>
          <w:color w:val="000000"/>
          <w:lang w:eastAsia="zh-CN"/>
        </w:rPr>
        <w:br/>
        <w:t xml:space="preserve">za znikomą, gdyż nieuwidocznienie wymaganych informacji o cenach i cenach jednostkowych towarów stwierdzono łącznie dla blisko 60% spośród sprawdzonych w toku kontroli. Uchybienia w powyższym zakresie  naruszały prawo konsumentów do rzetelnej i pełnej informacji oraz ograniczały ich prawo do świadomego wyboru oferty. </w:t>
      </w:r>
      <w:r w:rsidRPr="007012EE">
        <w:rPr>
          <w:lang w:eastAsia="zh-CN"/>
        </w:rPr>
        <w:t xml:space="preserve">Mając na uwadze że,  jak wskazał organ, wagi naruszenia nie można było uznać za znikomą, tym samym brak jest podstaw do odstąpienia od nałożenia administracyjnej kary pieniężnej przewidzianego w art. 189f § 1 pkt 1 Kpa. </w:t>
      </w:r>
    </w:p>
    <w:p w14:paraId="2F9EAAA5" w14:textId="77777777" w:rsidR="00E82ADD" w:rsidRPr="007012EE" w:rsidRDefault="00E82ADD" w:rsidP="007012EE">
      <w:pPr>
        <w:tabs>
          <w:tab w:val="left" w:pos="708"/>
        </w:tabs>
        <w:suppressAutoHyphens/>
        <w:spacing w:before="120" w:line="276" w:lineRule="auto"/>
        <w:ind w:left="0" w:right="-2"/>
        <w:jc w:val="both"/>
        <w:rPr>
          <w:lang w:eastAsia="zh-CN"/>
        </w:rPr>
      </w:pPr>
      <w:r w:rsidRPr="007012EE">
        <w:rPr>
          <w:lang w:eastAsia="zh-CN"/>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750544FE" w14:textId="77777777" w:rsidR="00E82ADD" w:rsidRPr="007012EE" w:rsidRDefault="00E82ADD" w:rsidP="007012EE">
      <w:pPr>
        <w:tabs>
          <w:tab w:val="left" w:pos="708"/>
          <w:tab w:val="num" w:pos="3720"/>
        </w:tabs>
        <w:spacing w:before="120" w:after="120" w:line="276" w:lineRule="auto"/>
        <w:ind w:left="0" w:right="-2"/>
        <w:jc w:val="both"/>
      </w:pPr>
      <w:r w:rsidRPr="007012EE">
        <w:t xml:space="preserve">Nie można również było zastosować alternatywy, która umożliwiałaby zastosowanie instytucji odstąpienia wskazanej w przepisie art. </w:t>
      </w:r>
      <w:r w:rsidRPr="007012EE">
        <w:rPr>
          <w:kern w:val="2"/>
          <w:lang w:eastAsia="zh-CN"/>
        </w:rPr>
        <w:t>189f § 1 pkt 2 Kpa.</w:t>
      </w:r>
      <w:r w:rsidRPr="007012EE">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634C84C" w14:textId="77777777" w:rsidR="00E82ADD" w:rsidRPr="007012EE" w:rsidRDefault="00E82ADD" w:rsidP="007012EE">
      <w:pPr>
        <w:tabs>
          <w:tab w:val="left" w:pos="708"/>
          <w:tab w:val="num" w:pos="3720"/>
        </w:tabs>
        <w:spacing w:before="120" w:after="120" w:line="276" w:lineRule="auto"/>
        <w:ind w:left="0" w:right="-2"/>
        <w:jc w:val="both"/>
      </w:pPr>
      <w:r w:rsidRPr="007012EE">
        <w:t xml:space="preserve">Na stronę była nakładana uprzednio kara pieniężna w ostatnich 12 miesiącach. Jest to drugie naruszenie przepisów w zakresie uwidaczniania cen i cen jednostkowych, a właściwym do jej wymierzenia jest Podkarpacki Wojewódzki Inspektor Inspekcji Handlowej. </w:t>
      </w:r>
    </w:p>
    <w:p w14:paraId="11F4E78D" w14:textId="77777777" w:rsidR="00E82ADD" w:rsidRPr="007012EE" w:rsidRDefault="00E82ADD" w:rsidP="007012EE">
      <w:pPr>
        <w:tabs>
          <w:tab w:val="left" w:pos="708"/>
        </w:tabs>
        <w:suppressAutoHyphens/>
        <w:spacing w:before="120" w:line="276" w:lineRule="auto"/>
        <w:ind w:left="0"/>
        <w:jc w:val="both"/>
        <w:rPr>
          <w:color w:val="000000"/>
          <w:lang w:eastAsia="zh-CN"/>
        </w:rPr>
      </w:pPr>
      <w:r w:rsidRPr="007012EE">
        <w:rPr>
          <w:color w:val="000000"/>
          <w:lang w:eastAsia="zh-CN"/>
        </w:rPr>
        <w:t>Brak jest także podstaw do odstąpienia od nałożenia kary pieniężnej na podstawie art. 189f § 2 Kpa, w myśl którego w przypadkach innych niż wymienione w § 1, jeżeli pozwoli</w:t>
      </w:r>
      <w:r w:rsidRPr="007012EE">
        <w:rPr>
          <w:color w:val="000000"/>
          <w:lang w:eastAsia="zh-CN"/>
        </w:rPr>
        <w:br/>
        <w:t>to na spełnienie celów, dla których miałaby być nałożona administracyjna kara pieniężna, organ administracji publicznej, w drodze postanowienia, może wyznaczyć stronie termin</w:t>
      </w:r>
      <w:r w:rsidRPr="007012EE">
        <w:rPr>
          <w:color w:val="000000"/>
          <w:lang w:eastAsia="zh-CN"/>
        </w:rPr>
        <w:br/>
        <w:t xml:space="preserve">do przedstawienia dowodów potwierdzających: </w:t>
      </w:r>
    </w:p>
    <w:p w14:paraId="7B63BAD3" w14:textId="77777777" w:rsidR="00E82ADD" w:rsidRPr="007012EE" w:rsidRDefault="00E82ADD" w:rsidP="007012EE">
      <w:pPr>
        <w:pStyle w:val="Akapitzlist"/>
        <w:numPr>
          <w:ilvl w:val="0"/>
          <w:numId w:val="3"/>
        </w:numPr>
        <w:tabs>
          <w:tab w:val="left" w:pos="708"/>
        </w:tabs>
        <w:suppressAutoHyphens/>
        <w:spacing w:after="120" w:line="276" w:lineRule="auto"/>
        <w:jc w:val="both"/>
        <w:rPr>
          <w:color w:val="000000"/>
          <w:lang w:eastAsia="zh-CN"/>
        </w:rPr>
      </w:pPr>
      <w:r w:rsidRPr="007012EE">
        <w:rPr>
          <w:color w:val="000000"/>
          <w:lang w:eastAsia="zh-CN"/>
        </w:rPr>
        <w:t>usunięcie naruszenia prawa lub</w:t>
      </w:r>
    </w:p>
    <w:p w14:paraId="3C03301B" w14:textId="77777777" w:rsidR="00E82ADD" w:rsidRPr="007012EE" w:rsidRDefault="00E82ADD" w:rsidP="007012EE">
      <w:pPr>
        <w:pStyle w:val="Akapitzlist"/>
        <w:numPr>
          <w:ilvl w:val="0"/>
          <w:numId w:val="3"/>
        </w:numPr>
        <w:tabs>
          <w:tab w:val="left" w:pos="708"/>
        </w:tabs>
        <w:suppressAutoHyphens/>
        <w:spacing w:after="120" w:line="276" w:lineRule="auto"/>
        <w:jc w:val="both"/>
        <w:rPr>
          <w:color w:val="000000"/>
          <w:lang w:eastAsia="zh-CN"/>
        </w:rPr>
      </w:pPr>
      <w:r w:rsidRPr="007012EE">
        <w:rPr>
          <w:color w:val="000000"/>
          <w:lang w:eastAsia="zh-CN"/>
        </w:rPr>
        <w:t>powiadomienie właściwych podmiotów o stwierdzonym naruszeniu prawa, określając termin i sposób powiadomienia.</w:t>
      </w:r>
    </w:p>
    <w:p w14:paraId="61595499" w14:textId="77777777" w:rsidR="00E82ADD" w:rsidRPr="007012EE" w:rsidRDefault="00E82ADD" w:rsidP="007012EE">
      <w:pPr>
        <w:tabs>
          <w:tab w:val="left" w:pos="708"/>
        </w:tabs>
        <w:spacing w:after="120" w:line="276" w:lineRule="auto"/>
        <w:ind w:left="0"/>
        <w:jc w:val="both"/>
      </w:pPr>
      <w:r w:rsidRPr="007012EE">
        <w:t xml:space="preserve">W ocenie tutejszego organu Inspekcji odstąpienie od nałożenia kary na tej podstawie byłoby pozbawione podstawy faktycznej, jak i nie było celowe. Odwołać się przy tym należy </w:t>
      </w:r>
      <w:r w:rsidRPr="007012EE">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3B0F54CA" w14:textId="77777777" w:rsidR="00E82ADD" w:rsidRPr="007012EE" w:rsidRDefault="00E82ADD" w:rsidP="00701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ind w:left="0"/>
        <w:jc w:val="both"/>
        <w:textAlignment w:val="baseline"/>
        <w:rPr>
          <w:kern w:val="2"/>
          <w:lang w:eastAsia="zh-CN"/>
        </w:rPr>
      </w:pPr>
      <w:r w:rsidRPr="007012EE">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w:t>
      </w:r>
      <w:r w:rsidRPr="007012EE">
        <w:rPr>
          <w:kern w:val="2"/>
          <w:lang w:eastAsia="zh-CN"/>
        </w:rPr>
        <w:lastRenderedPageBreak/>
        <w:t xml:space="preserve">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podmiotem działającym w oparciu o wpis do CEIDG. </w:t>
      </w:r>
    </w:p>
    <w:p w14:paraId="56348FBD" w14:textId="77777777" w:rsidR="00E82ADD" w:rsidRPr="007012EE" w:rsidRDefault="00E82ADD" w:rsidP="007012EE">
      <w:pPr>
        <w:tabs>
          <w:tab w:val="left" w:pos="708"/>
        </w:tabs>
        <w:spacing w:before="120" w:after="120" w:line="276" w:lineRule="auto"/>
        <w:ind w:left="0"/>
        <w:jc w:val="both"/>
      </w:pPr>
      <w:r w:rsidRPr="007012EE">
        <w:t>W związku z powyższym tutejszy organ Inspekcji Handlowej orzekł jak w sentencji.</w:t>
      </w:r>
    </w:p>
    <w:p w14:paraId="397B3501" w14:textId="77777777" w:rsidR="00E82ADD" w:rsidRPr="007012EE" w:rsidRDefault="00E82ADD" w:rsidP="007012EE">
      <w:pPr>
        <w:tabs>
          <w:tab w:val="left" w:pos="708"/>
        </w:tabs>
        <w:spacing w:after="120" w:line="276" w:lineRule="auto"/>
        <w:ind w:left="0"/>
        <w:jc w:val="both"/>
      </w:pPr>
      <w:r w:rsidRPr="007012EE">
        <w:rPr>
          <w:color w:val="000000"/>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7012EE">
        <w:t>.</w:t>
      </w:r>
    </w:p>
    <w:p w14:paraId="46AD3E0E" w14:textId="77777777" w:rsidR="00E82ADD" w:rsidRPr="007012EE" w:rsidRDefault="00E82ADD" w:rsidP="007012EE">
      <w:pPr>
        <w:spacing w:after="120" w:line="276" w:lineRule="auto"/>
        <w:ind w:left="0"/>
        <w:jc w:val="both"/>
        <w:rPr>
          <w:color w:val="000000"/>
        </w:rPr>
      </w:pPr>
      <w:r w:rsidRPr="007012EE">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7F327EFE" w14:textId="77777777" w:rsidR="00E82ADD" w:rsidRPr="007012EE" w:rsidRDefault="00E82ADD" w:rsidP="007012EE">
      <w:pPr>
        <w:spacing w:after="120" w:line="276" w:lineRule="auto"/>
        <w:ind w:left="0"/>
        <w:jc w:val="center"/>
        <w:rPr>
          <w:b/>
          <w:color w:val="000000"/>
        </w:rPr>
      </w:pPr>
      <w:r w:rsidRPr="007012EE">
        <w:rPr>
          <w:b/>
          <w:color w:val="000000"/>
        </w:rPr>
        <w:t>NBP O/O w Rzeszowie 67 1010 1528 0016 5822 3100 0000,</w:t>
      </w:r>
    </w:p>
    <w:p w14:paraId="4F3EC34B" w14:textId="77777777" w:rsidR="00E82ADD" w:rsidRPr="007012EE" w:rsidRDefault="00E82ADD" w:rsidP="007012EE">
      <w:pPr>
        <w:spacing w:after="120" w:line="276" w:lineRule="auto"/>
        <w:ind w:left="0"/>
        <w:jc w:val="both"/>
        <w:rPr>
          <w:color w:val="000000"/>
        </w:rPr>
      </w:pPr>
      <w:r w:rsidRPr="007012EE">
        <w:rPr>
          <w:color w:val="000000"/>
        </w:rPr>
        <w:t>w terminie 7 dni od dnia, w którym decyzja o wymierzeniu kary stała się ostateczna.</w:t>
      </w:r>
    </w:p>
    <w:p w14:paraId="13220087" w14:textId="77777777" w:rsidR="00E82ADD" w:rsidRPr="007012EE" w:rsidRDefault="00E82ADD" w:rsidP="007012EE">
      <w:pPr>
        <w:spacing w:after="120" w:line="276" w:lineRule="auto"/>
        <w:ind w:left="0"/>
        <w:jc w:val="both"/>
        <w:rPr>
          <w:b/>
          <w:color w:val="000000"/>
          <w:u w:val="single"/>
        </w:rPr>
      </w:pPr>
    </w:p>
    <w:p w14:paraId="1A7AF1F8" w14:textId="77777777" w:rsidR="00E82ADD" w:rsidRPr="007012EE" w:rsidRDefault="00E82ADD" w:rsidP="007012EE">
      <w:pPr>
        <w:spacing w:after="120" w:line="276" w:lineRule="auto"/>
        <w:ind w:left="0"/>
        <w:jc w:val="both"/>
        <w:rPr>
          <w:b/>
          <w:color w:val="000000"/>
        </w:rPr>
      </w:pPr>
      <w:r w:rsidRPr="007012EE">
        <w:rPr>
          <w:b/>
          <w:color w:val="000000"/>
          <w:u w:val="single"/>
        </w:rPr>
        <w:t>Pouczenie</w:t>
      </w:r>
      <w:r w:rsidRPr="007012EE">
        <w:rPr>
          <w:b/>
          <w:color w:val="000000"/>
        </w:rPr>
        <w:t xml:space="preserve">:  </w:t>
      </w:r>
    </w:p>
    <w:p w14:paraId="79A17009" w14:textId="77777777" w:rsidR="00E82ADD" w:rsidRPr="007012EE" w:rsidRDefault="00E82ADD" w:rsidP="007012EE">
      <w:pPr>
        <w:spacing w:after="120" w:line="276" w:lineRule="auto"/>
        <w:ind w:left="0"/>
        <w:jc w:val="both"/>
        <w:rPr>
          <w:b/>
          <w:color w:val="000000"/>
          <w:u w:val="single"/>
        </w:rPr>
      </w:pPr>
      <w:r w:rsidRPr="007012EE">
        <w:rPr>
          <w:b/>
          <w:color w:val="000000"/>
        </w:rPr>
        <w:t>Z</w:t>
      </w:r>
      <w:r w:rsidRPr="007012EE">
        <w:rPr>
          <w:color w:val="000000"/>
        </w:rPr>
        <w:t xml:space="preserve">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540B45" w14:textId="77777777" w:rsidR="00E82ADD" w:rsidRPr="007012EE" w:rsidRDefault="00E82ADD" w:rsidP="007012EE">
      <w:pPr>
        <w:spacing w:before="120" w:line="276" w:lineRule="auto"/>
        <w:ind w:left="0"/>
        <w:jc w:val="both"/>
        <w:rPr>
          <w:color w:val="000000"/>
        </w:rPr>
      </w:pPr>
      <w:r w:rsidRPr="007012EE">
        <w:rPr>
          <w:color w:val="000000"/>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50413599" w14:textId="77777777" w:rsidR="00E82ADD" w:rsidRPr="007012EE" w:rsidRDefault="00E82ADD" w:rsidP="007012EE">
      <w:pPr>
        <w:spacing w:before="120" w:line="276" w:lineRule="auto"/>
        <w:ind w:left="0"/>
        <w:jc w:val="both"/>
        <w:rPr>
          <w:color w:val="000000"/>
        </w:rPr>
      </w:pPr>
      <w:r w:rsidRPr="007012EE">
        <w:rPr>
          <w:color w:val="000000"/>
        </w:rPr>
        <w:t xml:space="preserve">Zgodnie z art. 8 ustawy o informowaniu o cenach towarów i usług do kar pieniężnych w zakresie nieuregulowanym w ustawie stosuje się odpowiednio przepisy działu III ustawy z dnia 29 sierpnia 1997 r. </w:t>
      </w:r>
      <w:r w:rsidRPr="007012EE">
        <w:t>Ordynacja podatkowa (tekst jednolity: Dz. U. z 2021 r., poz. 1540 ze zm.).</w:t>
      </w:r>
      <w:r w:rsidRPr="007012EE">
        <w:rPr>
          <w:color w:val="000000"/>
        </w:rPr>
        <w:t xml:space="preserve"> Kary pieniężne podlegają egzekucji w trybie przepisów o postępowaniu egzekucyjnym w administracji w zakresie egzekucji obowiązków o charakterze pieniężnym.</w:t>
      </w:r>
    </w:p>
    <w:p w14:paraId="7C60E1B8" w14:textId="77777777" w:rsidR="00E82ADD" w:rsidRPr="007012EE" w:rsidRDefault="00E82ADD" w:rsidP="007012EE">
      <w:pPr>
        <w:spacing w:after="120" w:line="276" w:lineRule="auto"/>
        <w:ind w:left="0"/>
        <w:rPr>
          <w:b/>
          <w:color w:val="000000"/>
          <w:u w:val="single"/>
        </w:rPr>
      </w:pPr>
    </w:p>
    <w:p w14:paraId="2BC03A9E" w14:textId="77777777" w:rsidR="00E82ADD" w:rsidRPr="007012EE" w:rsidRDefault="00E82ADD" w:rsidP="007012EE">
      <w:pPr>
        <w:spacing w:after="120" w:line="276" w:lineRule="auto"/>
        <w:ind w:left="0"/>
        <w:rPr>
          <w:b/>
          <w:color w:val="000000"/>
          <w:u w:val="single"/>
        </w:rPr>
      </w:pPr>
      <w:r w:rsidRPr="007012EE">
        <w:rPr>
          <w:b/>
          <w:color w:val="000000"/>
          <w:u w:val="single"/>
        </w:rPr>
        <w:t xml:space="preserve">Otrzymują: </w:t>
      </w:r>
    </w:p>
    <w:p w14:paraId="03EF79FD" w14:textId="277E704A" w:rsidR="00E82ADD" w:rsidRPr="007012EE" w:rsidRDefault="00E82ADD" w:rsidP="007012EE">
      <w:pPr>
        <w:pStyle w:val="Akapitzlist"/>
        <w:numPr>
          <w:ilvl w:val="0"/>
          <w:numId w:val="27"/>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eastAsia="Arial Unicode MS"/>
          <w:bCs/>
          <w:color w:val="000000"/>
        </w:rPr>
      </w:pPr>
      <w:r w:rsidRPr="007012EE">
        <w:rPr>
          <w:rFonts w:eastAsia="Arial Unicode MS"/>
          <w:bCs/>
          <w:color w:val="000000"/>
        </w:rPr>
        <w:t xml:space="preserve">Gminna Spółdzielnia </w:t>
      </w:r>
    </w:p>
    <w:p w14:paraId="509CB124" w14:textId="6DBDA834" w:rsidR="00E82ADD" w:rsidRPr="007012EE" w:rsidRDefault="00E82ADD" w:rsidP="007012EE">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eastAsia="Arial Unicode MS"/>
          <w:bCs/>
          <w:color w:val="000000"/>
        </w:rPr>
      </w:pPr>
      <w:r w:rsidRPr="007012EE">
        <w:rPr>
          <w:rFonts w:eastAsia="Arial Unicode MS"/>
          <w:bCs/>
          <w:color w:val="000000"/>
        </w:rPr>
        <w:t>„Samopomoc Chłopska” w Strzyżowie</w:t>
      </w:r>
    </w:p>
    <w:p w14:paraId="2FAFBCEC" w14:textId="27718353" w:rsidR="00E82ADD" w:rsidRPr="007012EE" w:rsidRDefault="00F13C7E" w:rsidP="007012E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eastAsia="Arial Unicode MS"/>
          <w:bCs/>
          <w:color w:val="000000"/>
        </w:rPr>
      </w:pPr>
      <w:r w:rsidRPr="007012EE">
        <w:rPr>
          <w:b/>
          <w:bCs/>
        </w:rPr>
        <w:t xml:space="preserve">(dane zanonimizowane) </w:t>
      </w:r>
      <w:r w:rsidR="00E82ADD" w:rsidRPr="007012EE">
        <w:rPr>
          <w:rFonts w:eastAsia="Arial Unicode MS"/>
          <w:bCs/>
          <w:color w:val="000000"/>
        </w:rPr>
        <w:t>Strzyżów;</w:t>
      </w:r>
    </w:p>
    <w:p w14:paraId="6D38D56F" w14:textId="77777777" w:rsidR="00E82ADD" w:rsidRPr="007012EE" w:rsidRDefault="00E82ADD" w:rsidP="007012EE">
      <w:pPr>
        <w:tabs>
          <w:tab w:val="left" w:pos="708"/>
        </w:tabs>
        <w:suppressAutoHyphens/>
        <w:ind w:left="0"/>
        <w:rPr>
          <w:color w:val="000000"/>
        </w:rPr>
      </w:pPr>
      <w:r w:rsidRPr="007012EE">
        <w:rPr>
          <w:color w:val="000000"/>
        </w:rPr>
        <w:t xml:space="preserve">2. Wydział BA; </w:t>
      </w:r>
    </w:p>
    <w:p w14:paraId="08E97084" w14:textId="0FE6B796" w:rsidR="00E82ADD" w:rsidRPr="007012EE" w:rsidRDefault="00E82ADD" w:rsidP="007012EE">
      <w:pPr>
        <w:tabs>
          <w:tab w:val="left" w:pos="708"/>
        </w:tabs>
        <w:suppressAutoHyphens/>
        <w:ind w:left="0"/>
      </w:pPr>
      <w:r w:rsidRPr="007012EE">
        <w:rPr>
          <w:color w:val="000000"/>
        </w:rPr>
        <w:t>3. aa (</w:t>
      </w:r>
      <w:proofErr w:type="spellStart"/>
      <w:r w:rsidRPr="007012EE">
        <w:rPr>
          <w:color w:val="000000"/>
        </w:rPr>
        <w:t>kh</w:t>
      </w:r>
      <w:proofErr w:type="spellEnd"/>
      <w:r w:rsidRPr="007012EE">
        <w:rPr>
          <w:color w:val="000000"/>
        </w:rPr>
        <w:t>/</w:t>
      </w:r>
      <w:proofErr w:type="spellStart"/>
      <w:r w:rsidRPr="007012EE">
        <w:rPr>
          <w:color w:val="000000"/>
        </w:rPr>
        <w:t>mb</w:t>
      </w:r>
      <w:proofErr w:type="spellEnd"/>
      <w:r w:rsidRPr="007012EE">
        <w:rPr>
          <w:color w:val="000000"/>
        </w:rPr>
        <w:t xml:space="preserve">, </w:t>
      </w:r>
      <w:proofErr w:type="spellStart"/>
      <w:r w:rsidRPr="007012EE">
        <w:rPr>
          <w:color w:val="000000"/>
        </w:rPr>
        <w:t>PO</w:t>
      </w:r>
      <w:r w:rsidRPr="007012EE">
        <w:rPr>
          <w:color w:val="000000"/>
          <w:vertAlign w:val="superscript"/>
        </w:rPr>
        <w:t>z</w:t>
      </w:r>
      <w:proofErr w:type="spellEnd"/>
      <w:r w:rsidRPr="007012EE">
        <w:rPr>
          <w:color w:val="000000"/>
        </w:rPr>
        <w:t>).</w:t>
      </w:r>
    </w:p>
    <w:p w14:paraId="7E8E2030" w14:textId="77777777" w:rsidR="00E82ADD" w:rsidRPr="007012EE" w:rsidRDefault="00E82ADD" w:rsidP="007012EE">
      <w:pPr>
        <w:tabs>
          <w:tab w:val="left" w:pos="0"/>
        </w:tabs>
      </w:pPr>
    </w:p>
    <w:p w14:paraId="2D75C008" w14:textId="77777777" w:rsidR="00E82ADD" w:rsidRPr="007012EE" w:rsidRDefault="00E82ADD" w:rsidP="007012EE">
      <w:pPr>
        <w:tabs>
          <w:tab w:val="left" w:pos="0"/>
        </w:tabs>
      </w:pPr>
    </w:p>
    <w:p w14:paraId="23DAC42E" w14:textId="77777777" w:rsidR="00612B95" w:rsidRPr="007012EE" w:rsidRDefault="00612B95" w:rsidP="007012EE">
      <w:pPr>
        <w:ind w:left="3540"/>
        <w:jc w:val="center"/>
      </w:pPr>
      <w:r w:rsidRPr="007012EE">
        <w:t>PODKARPACKI WOJEWÓDZKI INSPEKTOR</w:t>
      </w:r>
    </w:p>
    <w:p w14:paraId="1AA4CFDC" w14:textId="77777777" w:rsidR="00612B95" w:rsidRPr="007012EE" w:rsidRDefault="00612B95" w:rsidP="007012EE">
      <w:pPr>
        <w:ind w:left="3540"/>
        <w:jc w:val="center"/>
      </w:pPr>
      <w:r w:rsidRPr="007012EE">
        <w:t>INSPEKCJI HANDLOWEJ</w:t>
      </w:r>
    </w:p>
    <w:p w14:paraId="3FC6F8C6" w14:textId="77777777" w:rsidR="00612B95" w:rsidRPr="00C36472" w:rsidRDefault="00612B95" w:rsidP="007012EE">
      <w:pPr>
        <w:ind w:left="3540"/>
        <w:jc w:val="center"/>
      </w:pPr>
      <w:r w:rsidRPr="007012EE">
        <w:t>Jerzy Szczepański</w:t>
      </w:r>
    </w:p>
    <w:p w14:paraId="1954D0A5" w14:textId="77777777" w:rsidR="00E82ADD" w:rsidRPr="00282B83" w:rsidRDefault="00E82ADD" w:rsidP="007012EE">
      <w:pPr>
        <w:tabs>
          <w:tab w:val="clear" w:pos="1620"/>
          <w:tab w:val="num" w:pos="0"/>
        </w:tabs>
        <w:ind w:left="0"/>
      </w:pPr>
    </w:p>
    <w:sectPr w:rsidR="00E82ADD" w:rsidRPr="00282B83" w:rsidSect="00073507">
      <w:headerReference w:type="even" r:id="rId11"/>
      <w:headerReference w:type="default" r:id="rId12"/>
      <w:footerReference w:type="even" r:id="rId13"/>
      <w:footerReference w:type="default" r:id="rId14"/>
      <w:footerReference w:type="first" r:id="rId15"/>
      <w:pgSz w:w="11906" w:h="16838" w:code="9"/>
      <w:pgMar w:top="964" w:right="1418" w:bottom="1418" w:left="1418"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E12C6" w14:textId="77777777" w:rsidR="0063187B" w:rsidRDefault="0063187B" w:rsidP="00BA3FEA">
      <w:r>
        <w:separator/>
      </w:r>
    </w:p>
  </w:endnote>
  <w:endnote w:type="continuationSeparator" w:id="0">
    <w:p w14:paraId="0D594AA5" w14:textId="77777777" w:rsidR="0063187B" w:rsidRDefault="0063187B" w:rsidP="00BA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FF47" w14:textId="77777777" w:rsidR="008F0D5E" w:rsidRDefault="002C6306" w:rsidP="008F0D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68334A" w14:textId="77777777" w:rsidR="008F0D5E"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C4D9" w14:textId="77777777" w:rsidR="008F0D5E" w:rsidRPr="00536EA2" w:rsidRDefault="002C6306" w:rsidP="008F0D5E">
    <w:pPr>
      <w:pStyle w:val="Stopka"/>
      <w:tabs>
        <w:tab w:val="clear" w:pos="1620"/>
      </w:tabs>
      <w:ind w:left="0"/>
      <w:jc w:val="right"/>
      <w:rPr>
        <w:sz w:val="18"/>
      </w:rPr>
    </w:pPr>
    <w:r w:rsidRPr="00536EA2">
      <w:rPr>
        <w:sz w:val="18"/>
      </w:rPr>
      <w:t xml:space="preserve">Strona </w:t>
    </w:r>
    <w:r w:rsidRPr="00536EA2">
      <w:rPr>
        <w:b/>
        <w:bCs/>
        <w:sz w:val="18"/>
      </w:rPr>
      <w:fldChar w:fldCharType="begin"/>
    </w:r>
    <w:r w:rsidRPr="00536EA2">
      <w:rPr>
        <w:b/>
        <w:bCs/>
        <w:sz w:val="18"/>
      </w:rPr>
      <w:instrText>PAGE</w:instrText>
    </w:r>
    <w:r w:rsidRPr="00536EA2">
      <w:rPr>
        <w:b/>
        <w:bCs/>
        <w:sz w:val="18"/>
      </w:rPr>
      <w:fldChar w:fldCharType="separate"/>
    </w:r>
    <w:r w:rsidR="00AD3509">
      <w:rPr>
        <w:b/>
        <w:bCs/>
        <w:noProof/>
        <w:sz w:val="18"/>
      </w:rPr>
      <w:t>11</w:t>
    </w:r>
    <w:r w:rsidRPr="00536EA2">
      <w:rPr>
        <w:b/>
        <w:bCs/>
        <w:sz w:val="18"/>
      </w:rPr>
      <w:fldChar w:fldCharType="end"/>
    </w:r>
    <w:r w:rsidRPr="00536EA2">
      <w:rPr>
        <w:sz w:val="18"/>
      </w:rPr>
      <w:t xml:space="preserve"> z </w:t>
    </w:r>
    <w:r w:rsidRPr="00536EA2">
      <w:rPr>
        <w:b/>
        <w:bCs/>
        <w:sz w:val="18"/>
      </w:rPr>
      <w:fldChar w:fldCharType="begin"/>
    </w:r>
    <w:r w:rsidRPr="00536EA2">
      <w:rPr>
        <w:b/>
        <w:bCs/>
        <w:sz w:val="18"/>
      </w:rPr>
      <w:instrText>NUMPAGES</w:instrText>
    </w:r>
    <w:r w:rsidRPr="00536EA2">
      <w:rPr>
        <w:b/>
        <w:bCs/>
        <w:sz w:val="18"/>
      </w:rPr>
      <w:fldChar w:fldCharType="separate"/>
    </w:r>
    <w:r w:rsidR="00AD3509">
      <w:rPr>
        <w:b/>
        <w:bCs/>
        <w:noProof/>
        <w:sz w:val="18"/>
      </w:rPr>
      <w:t>11</w:t>
    </w:r>
    <w:r w:rsidRPr="00536EA2">
      <w:rPr>
        <w:b/>
        <w:bCs/>
        <w:sz w:val="18"/>
      </w:rPr>
      <w:fldChar w:fldCharType="end"/>
    </w:r>
  </w:p>
  <w:p w14:paraId="45747141" w14:textId="77777777" w:rsidR="008F0D5E" w:rsidRDefault="00000000" w:rsidP="008F0D5E">
    <w:pPr>
      <w:pStyle w:val="Stopka"/>
      <w:tabs>
        <w:tab w:val="clear" w:pos="1620"/>
        <w:tab w:val="clear" w:pos="4536"/>
        <w:tab w:val="clear" w:pos="9072"/>
        <w:tab w:val="right" w:pos="9240"/>
      </w:tabs>
      <w:ind w:left="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36B0" w14:textId="77777777" w:rsidR="008F0D5E" w:rsidRDefault="00000000">
    <w:pPr>
      <w:pStyle w:val="Stopka"/>
      <w:tabs>
        <w:tab w:val="clear" w:pos="162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0380" w14:textId="77777777" w:rsidR="0063187B" w:rsidRDefault="0063187B" w:rsidP="00BA3FEA">
      <w:r>
        <w:separator/>
      </w:r>
    </w:p>
  </w:footnote>
  <w:footnote w:type="continuationSeparator" w:id="0">
    <w:p w14:paraId="5BD9C84A" w14:textId="77777777" w:rsidR="0063187B" w:rsidRDefault="0063187B" w:rsidP="00BA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479A" w14:textId="77777777" w:rsidR="008F0D5E" w:rsidRDefault="002C6306" w:rsidP="00BA3FEA">
    <w:pPr>
      <w:pStyle w:val="Nagwek"/>
      <w:framePr w:wrap="around" w:vAnchor="text" w:hAnchor="margin" w:xAlign="right" w:y="1"/>
      <w:numPr>
        <w:ilvl w:val="1"/>
        <w:numId w:val="1"/>
      </w:numPr>
      <w:rPr>
        <w:rStyle w:val="Numerstrony"/>
      </w:rPr>
    </w:pPr>
    <w:r>
      <w:rPr>
        <w:rStyle w:val="Numerstrony"/>
      </w:rPr>
      <w:fldChar w:fldCharType="begin"/>
    </w:r>
    <w:r>
      <w:rPr>
        <w:rStyle w:val="Numerstrony"/>
      </w:rPr>
      <w:instrText xml:space="preserve">PAGE  </w:instrText>
    </w:r>
    <w:r>
      <w:rPr>
        <w:rStyle w:val="Numerstrony"/>
      </w:rPr>
      <w:fldChar w:fldCharType="end"/>
    </w:r>
  </w:p>
  <w:p w14:paraId="137A8191" w14:textId="77777777" w:rsidR="008F0D5E" w:rsidRDefault="00000000" w:rsidP="00BA3FEA">
    <w:pPr>
      <w:pStyle w:val="Nagwek"/>
      <w:numPr>
        <w:ilvl w:val="1"/>
        <w:numId w:val="1"/>
      </w:num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547" w14:textId="77777777" w:rsidR="008F0D5E" w:rsidRDefault="00000000" w:rsidP="008F0D5E">
    <w:pPr>
      <w:pStyle w:val="Nagwek"/>
      <w:tabs>
        <w:tab w:val="clear" w:pos="1620"/>
      </w:tabs>
      <w:ind w:left="3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301"/>
    <w:multiLevelType w:val="hybridMultilevel"/>
    <w:tmpl w:val="8422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06362"/>
    <w:multiLevelType w:val="hybridMultilevel"/>
    <w:tmpl w:val="A0D45F9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2434E61"/>
    <w:multiLevelType w:val="hybridMultilevel"/>
    <w:tmpl w:val="06483712"/>
    <w:lvl w:ilvl="0" w:tplc="D55A8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2D57017"/>
    <w:multiLevelType w:val="hybridMultilevel"/>
    <w:tmpl w:val="1C462B6A"/>
    <w:lvl w:ilvl="0" w:tplc="081453D8">
      <w:start w:val="1"/>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29530054"/>
    <w:multiLevelType w:val="hybridMultilevel"/>
    <w:tmpl w:val="B002D8D4"/>
    <w:lvl w:ilvl="0" w:tplc="ABE4F6DC">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BC5C83"/>
    <w:multiLevelType w:val="hybridMultilevel"/>
    <w:tmpl w:val="20A605B8"/>
    <w:lvl w:ilvl="0" w:tplc="C94617F0">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8" w15:restartNumberingAfterBreak="0">
    <w:nsid w:val="2C736B2D"/>
    <w:multiLevelType w:val="hybridMultilevel"/>
    <w:tmpl w:val="30382952"/>
    <w:lvl w:ilvl="0" w:tplc="D472CA0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52D2BB9"/>
    <w:multiLevelType w:val="hybridMultilevel"/>
    <w:tmpl w:val="454269C6"/>
    <w:lvl w:ilvl="0" w:tplc="CBFAD1C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8A66842"/>
    <w:multiLevelType w:val="hybridMultilevel"/>
    <w:tmpl w:val="C242E356"/>
    <w:lvl w:ilvl="0" w:tplc="C5B2B6B4">
      <w:start w:val="1"/>
      <w:numFmt w:val="decimal"/>
      <w:lvlText w:val="%1."/>
      <w:lvlJc w:val="left"/>
      <w:pPr>
        <w:ind w:left="3479" w:hanging="360"/>
      </w:pPr>
      <w:rPr>
        <w:rFonts w:eastAsia="Times New Roman" w:hint="default"/>
        <w:b w:val="0"/>
        <w:color w:val="auto"/>
        <w:sz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1" w15:restartNumberingAfterBreak="0">
    <w:nsid w:val="39512439"/>
    <w:multiLevelType w:val="hybridMultilevel"/>
    <w:tmpl w:val="54DA921E"/>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52D61EE4"/>
    <w:multiLevelType w:val="hybridMultilevel"/>
    <w:tmpl w:val="6A4C84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0527724"/>
    <w:multiLevelType w:val="hybridMultilevel"/>
    <w:tmpl w:val="DCD466C0"/>
    <w:lvl w:ilvl="0" w:tplc="64E4DCD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F62765"/>
    <w:multiLevelType w:val="hybridMultilevel"/>
    <w:tmpl w:val="048A5EF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F42251"/>
    <w:multiLevelType w:val="hybridMultilevel"/>
    <w:tmpl w:val="764A86E2"/>
    <w:lvl w:ilvl="0" w:tplc="F7562974">
      <w:start w:val="1"/>
      <w:numFmt w:val="decimal"/>
      <w:lvlText w:val="%1."/>
      <w:lvlJc w:val="left"/>
      <w:pPr>
        <w:ind w:left="107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733036FD"/>
    <w:multiLevelType w:val="hybridMultilevel"/>
    <w:tmpl w:val="A9C0B8DC"/>
    <w:lvl w:ilvl="0" w:tplc="EA2662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20758246">
    <w:abstractNumId w:val="7"/>
  </w:num>
  <w:num w:numId="2" w16cid:durableId="20277532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38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1483046">
    <w:abstractNumId w:val="12"/>
  </w:num>
  <w:num w:numId="5" w16cid:durableId="1941451589">
    <w:abstractNumId w:val="14"/>
  </w:num>
  <w:num w:numId="6" w16cid:durableId="171921881">
    <w:abstractNumId w:val="16"/>
  </w:num>
  <w:num w:numId="7" w16cid:durableId="928470304">
    <w:abstractNumId w:val="6"/>
  </w:num>
  <w:num w:numId="8" w16cid:durableId="1305768373">
    <w:abstractNumId w:val="5"/>
  </w:num>
  <w:num w:numId="9" w16cid:durableId="1000693684">
    <w:abstractNumId w:val="4"/>
  </w:num>
  <w:num w:numId="10" w16cid:durableId="1321150508">
    <w:abstractNumId w:val="17"/>
  </w:num>
  <w:num w:numId="11" w16cid:durableId="362439830">
    <w:abstractNumId w:val="15"/>
  </w:num>
  <w:num w:numId="12" w16cid:durableId="915212510">
    <w:abstractNumId w:val="9"/>
  </w:num>
  <w:num w:numId="13" w16cid:durableId="1441678300">
    <w:abstractNumId w:val="18"/>
  </w:num>
  <w:num w:numId="14" w16cid:durableId="1492713839">
    <w:abstractNumId w:val="13"/>
  </w:num>
  <w:num w:numId="15" w16cid:durableId="2126268384">
    <w:abstractNumId w:val="11"/>
  </w:num>
  <w:num w:numId="16" w16cid:durableId="2056805626">
    <w:abstractNumId w:val="0"/>
  </w:num>
  <w:num w:numId="17" w16cid:durableId="915557494">
    <w:abstractNumId w:val="1"/>
  </w:num>
  <w:num w:numId="18" w16cid:durableId="1698385705">
    <w:abstractNumId w:val="2"/>
  </w:num>
  <w:num w:numId="19" w16cid:durableId="1209295329">
    <w:abstractNumId w:val="14"/>
    <w:lvlOverride w:ilvl="0">
      <w:startOverride w:val="1"/>
    </w:lvlOverride>
    <w:lvlOverride w:ilvl="1"/>
    <w:lvlOverride w:ilvl="2"/>
    <w:lvlOverride w:ilvl="3"/>
    <w:lvlOverride w:ilvl="4"/>
    <w:lvlOverride w:ilvl="5"/>
    <w:lvlOverride w:ilvl="6"/>
    <w:lvlOverride w:ilvl="7"/>
    <w:lvlOverride w:ilvl="8"/>
  </w:num>
  <w:num w:numId="20" w16cid:durableId="2131899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5675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5129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8872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4543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55078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44874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763156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EA"/>
    <w:rsid w:val="00021BD9"/>
    <w:rsid w:val="00022CA3"/>
    <w:rsid w:val="00030894"/>
    <w:rsid w:val="0003576F"/>
    <w:rsid w:val="000677FA"/>
    <w:rsid w:val="00073507"/>
    <w:rsid w:val="000A3A56"/>
    <w:rsid w:val="000B0434"/>
    <w:rsid w:val="000C4226"/>
    <w:rsid w:val="000D4204"/>
    <w:rsid w:val="000D5721"/>
    <w:rsid w:val="000F2063"/>
    <w:rsid w:val="001134F0"/>
    <w:rsid w:val="00125DE7"/>
    <w:rsid w:val="00130993"/>
    <w:rsid w:val="001333D4"/>
    <w:rsid w:val="00155CF0"/>
    <w:rsid w:val="00170D4E"/>
    <w:rsid w:val="00182B54"/>
    <w:rsid w:val="00184C6B"/>
    <w:rsid w:val="00193E29"/>
    <w:rsid w:val="00197FBB"/>
    <w:rsid w:val="001A3563"/>
    <w:rsid w:val="001D3450"/>
    <w:rsid w:val="001F0AF2"/>
    <w:rsid w:val="001F11D2"/>
    <w:rsid w:val="002472EF"/>
    <w:rsid w:val="00282B83"/>
    <w:rsid w:val="002919DE"/>
    <w:rsid w:val="002A6F53"/>
    <w:rsid w:val="002C6306"/>
    <w:rsid w:val="0030295F"/>
    <w:rsid w:val="00310581"/>
    <w:rsid w:val="0031136D"/>
    <w:rsid w:val="003118D4"/>
    <w:rsid w:val="003134AE"/>
    <w:rsid w:val="003310CC"/>
    <w:rsid w:val="00346AF3"/>
    <w:rsid w:val="00347D85"/>
    <w:rsid w:val="003511B9"/>
    <w:rsid w:val="0036782C"/>
    <w:rsid w:val="0038456B"/>
    <w:rsid w:val="00393BFA"/>
    <w:rsid w:val="003A1D89"/>
    <w:rsid w:val="003A1FF6"/>
    <w:rsid w:val="003B1D6D"/>
    <w:rsid w:val="003B2EAB"/>
    <w:rsid w:val="003E78E0"/>
    <w:rsid w:val="00421CA9"/>
    <w:rsid w:val="004226EB"/>
    <w:rsid w:val="0042393A"/>
    <w:rsid w:val="004240D6"/>
    <w:rsid w:val="004258E3"/>
    <w:rsid w:val="004424A8"/>
    <w:rsid w:val="00451779"/>
    <w:rsid w:val="004542F0"/>
    <w:rsid w:val="00470BA8"/>
    <w:rsid w:val="004A5F10"/>
    <w:rsid w:val="004B796F"/>
    <w:rsid w:val="004C26E8"/>
    <w:rsid w:val="004D60E4"/>
    <w:rsid w:val="004F11FE"/>
    <w:rsid w:val="004F1504"/>
    <w:rsid w:val="004F3E2C"/>
    <w:rsid w:val="005948EE"/>
    <w:rsid w:val="005A5856"/>
    <w:rsid w:val="005B1E6C"/>
    <w:rsid w:val="005B79A3"/>
    <w:rsid w:val="005C0440"/>
    <w:rsid w:val="005E256B"/>
    <w:rsid w:val="005E3112"/>
    <w:rsid w:val="005F2F99"/>
    <w:rsid w:val="00606931"/>
    <w:rsid w:val="00612B95"/>
    <w:rsid w:val="0063187B"/>
    <w:rsid w:val="00635307"/>
    <w:rsid w:val="00646922"/>
    <w:rsid w:val="00647347"/>
    <w:rsid w:val="00654CBA"/>
    <w:rsid w:val="00656A81"/>
    <w:rsid w:val="00675D0B"/>
    <w:rsid w:val="00681AC0"/>
    <w:rsid w:val="00681E9C"/>
    <w:rsid w:val="00682766"/>
    <w:rsid w:val="00685729"/>
    <w:rsid w:val="006A21EF"/>
    <w:rsid w:val="006C0486"/>
    <w:rsid w:val="006C578D"/>
    <w:rsid w:val="006C6996"/>
    <w:rsid w:val="007012EE"/>
    <w:rsid w:val="00712A0D"/>
    <w:rsid w:val="0074084A"/>
    <w:rsid w:val="007470A4"/>
    <w:rsid w:val="007649C0"/>
    <w:rsid w:val="007862BC"/>
    <w:rsid w:val="007B175D"/>
    <w:rsid w:val="007B2039"/>
    <w:rsid w:val="007E7CAE"/>
    <w:rsid w:val="007F4FBF"/>
    <w:rsid w:val="00802E29"/>
    <w:rsid w:val="00866612"/>
    <w:rsid w:val="0087286A"/>
    <w:rsid w:val="00874B79"/>
    <w:rsid w:val="00875999"/>
    <w:rsid w:val="00876DB3"/>
    <w:rsid w:val="00894F76"/>
    <w:rsid w:val="008B3E1A"/>
    <w:rsid w:val="008C5592"/>
    <w:rsid w:val="008D40B4"/>
    <w:rsid w:val="008D692D"/>
    <w:rsid w:val="008E4C9D"/>
    <w:rsid w:val="008F0D95"/>
    <w:rsid w:val="008F2153"/>
    <w:rsid w:val="008F21BC"/>
    <w:rsid w:val="00907139"/>
    <w:rsid w:val="0091091B"/>
    <w:rsid w:val="009215A7"/>
    <w:rsid w:val="009243F7"/>
    <w:rsid w:val="00952129"/>
    <w:rsid w:val="00957BC4"/>
    <w:rsid w:val="00965475"/>
    <w:rsid w:val="00967A04"/>
    <w:rsid w:val="00970CEE"/>
    <w:rsid w:val="00974C5E"/>
    <w:rsid w:val="00976E33"/>
    <w:rsid w:val="0099108C"/>
    <w:rsid w:val="009A5B10"/>
    <w:rsid w:val="009D3057"/>
    <w:rsid w:val="009D5700"/>
    <w:rsid w:val="009D66B5"/>
    <w:rsid w:val="009E18BE"/>
    <w:rsid w:val="009E1F3E"/>
    <w:rsid w:val="009F4B49"/>
    <w:rsid w:val="00A032DD"/>
    <w:rsid w:val="00A03B4C"/>
    <w:rsid w:val="00A0728D"/>
    <w:rsid w:val="00A1043C"/>
    <w:rsid w:val="00A20B97"/>
    <w:rsid w:val="00A439D1"/>
    <w:rsid w:val="00A7048F"/>
    <w:rsid w:val="00A73901"/>
    <w:rsid w:val="00A770BB"/>
    <w:rsid w:val="00A87B99"/>
    <w:rsid w:val="00A93063"/>
    <w:rsid w:val="00A97381"/>
    <w:rsid w:val="00AB1D3A"/>
    <w:rsid w:val="00AD1079"/>
    <w:rsid w:val="00AD3509"/>
    <w:rsid w:val="00AD7AC8"/>
    <w:rsid w:val="00AF79C8"/>
    <w:rsid w:val="00B0415C"/>
    <w:rsid w:val="00B14E1E"/>
    <w:rsid w:val="00B34479"/>
    <w:rsid w:val="00B37769"/>
    <w:rsid w:val="00B8337F"/>
    <w:rsid w:val="00BA3FEA"/>
    <w:rsid w:val="00BD03C5"/>
    <w:rsid w:val="00C06D27"/>
    <w:rsid w:val="00C220E4"/>
    <w:rsid w:val="00C31522"/>
    <w:rsid w:val="00C323FD"/>
    <w:rsid w:val="00C40631"/>
    <w:rsid w:val="00C52130"/>
    <w:rsid w:val="00C801C8"/>
    <w:rsid w:val="00CA0166"/>
    <w:rsid w:val="00CA3998"/>
    <w:rsid w:val="00CB04E8"/>
    <w:rsid w:val="00CB2BFD"/>
    <w:rsid w:val="00CC4037"/>
    <w:rsid w:val="00CC7426"/>
    <w:rsid w:val="00CD5653"/>
    <w:rsid w:val="00D20299"/>
    <w:rsid w:val="00D223EB"/>
    <w:rsid w:val="00D40A60"/>
    <w:rsid w:val="00D47F54"/>
    <w:rsid w:val="00D54E94"/>
    <w:rsid w:val="00D807B8"/>
    <w:rsid w:val="00D85C58"/>
    <w:rsid w:val="00DA035D"/>
    <w:rsid w:val="00DA0CAE"/>
    <w:rsid w:val="00DA6DEB"/>
    <w:rsid w:val="00DB0DC4"/>
    <w:rsid w:val="00DC4E37"/>
    <w:rsid w:val="00DE5A3E"/>
    <w:rsid w:val="00DF1113"/>
    <w:rsid w:val="00E00A32"/>
    <w:rsid w:val="00E074D4"/>
    <w:rsid w:val="00E2146A"/>
    <w:rsid w:val="00E216E4"/>
    <w:rsid w:val="00E30996"/>
    <w:rsid w:val="00E32997"/>
    <w:rsid w:val="00E36166"/>
    <w:rsid w:val="00E37581"/>
    <w:rsid w:val="00E56E09"/>
    <w:rsid w:val="00E64057"/>
    <w:rsid w:val="00E82ADD"/>
    <w:rsid w:val="00E91BCB"/>
    <w:rsid w:val="00EA50F7"/>
    <w:rsid w:val="00EA6B4E"/>
    <w:rsid w:val="00EC317A"/>
    <w:rsid w:val="00EC7C85"/>
    <w:rsid w:val="00EE7527"/>
    <w:rsid w:val="00EF3067"/>
    <w:rsid w:val="00EF5E52"/>
    <w:rsid w:val="00F021BC"/>
    <w:rsid w:val="00F107DA"/>
    <w:rsid w:val="00F13C7E"/>
    <w:rsid w:val="00F257B9"/>
    <w:rsid w:val="00F25D9A"/>
    <w:rsid w:val="00F2650B"/>
    <w:rsid w:val="00F34A88"/>
    <w:rsid w:val="00F62937"/>
    <w:rsid w:val="00F74EE2"/>
    <w:rsid w:val="00F87FD8"/>
    <w:rsid w:val="00FA030B"/>
    <w:rsid w:val="00FA155E"/>
    <w:rsid w:val="00FE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2357"/>
  <w15:chartTrackingRefBased/>
  <w15:docId w15:val="{D7413317-8405-47B0-BC14-2F6BAFDF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FEA"/>
    <w:pPr>
      <w:tabs>
        <w:tab w:val="num" w:pos="1620"/>
      </w:tabs>
      <w:spacing w:after="0" w:line="240" w:lineRule="auto"/>
      <w:ind w:left="126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A3FEA"/>
    <w:pPr>
      <w:tabs>
        <w:tab w:val="center" w:pos="4536"/>
        <w:tab w:val="right" w:pos="9072"/>
      </w:tabs>
    </w:pPr>
  </w:style>
  <w:style w:type="character" w:customStyle="1" w:styleId="NagwekZnak">
    <w:name w:val="Nagłówek Znak"/>
    <w:basedOn w:val="Domylnaczcionkaakapitu"/>
    <w:link w:val="Nagwek"/>
    <w:rsid w:val="00BA3FEA"/>
  </w:style>
  <w:style w:type="paragraph" w:styleId="Stopka">
    <w:name w:val="footer"/>
    <w:basedOn w:val="Normalny"/>
    <w:link w:val="StopkaZnak"/>
    <w:uiPriority w:val="99"/>
    <w:unhideWhenUsed/>
    <w:rsid w:val="00BA3FEA"/>
    <w:pPr>
      <w:tabs>
        <w:tab w:val="center" w:pos="4536"/>
        <w:tab w:val="right" w:pos="9072"/>
      </w:tabs>
    </w:pPr>
  </w:style>
  <w:style w:type="character" w:customStyle="1" w:styleId="StopkaZnak">
    <w:name w:val="Stopka Znak"/>
    <w:basedOn w:val="Domylnaczcionkaakapitu"/>
    <w:link w:val="Stopka"/>
    <w:uiPriority w:val="99"/>
    <w:rsid w:val="00BA3FEA"/>
  </w:style>
  <w:style w:type="character" w:styleId="Numerstrony">
    <w:name w:val="page number"/>
    <w:basedOn w:val="Domylnaczcionkaakapitu"/>
    <w:rsid w:val="00BA3FEA"/>
  </w:style>
  <w:style w:type="paragraph" w:styleId="Akapitzlist">
    <w:name w:val="List Paragraph"/>
    <w:basedOn w:val="Normalny"/>
    <w:uiPriority w:val="34"/>
    <w:qFormat/>
    <w:rsid w:val="00BA3FEA"/>
    <w:pPr>
      <w:ind w:left="720"/>
      <w:contextualSpacing/>
    </w:pPr>
  </w:style>
  <w:style w:type="character" w:styleId="Odwoaniedokomentarza">
    <w:name w:val="annotation reference"/>
    <w:basedOn w:val="Domylnaczcionkaakapitu"/>
    <w:uiPriority w:val="99"/>
    <w:semiHidden/>
    <w:unhideWhenUsed/>
    <w:rsid w:val="009D66B5"/>
    <w:rPr>
      <w:sz w:val="16"/>
      <w:szCs w:val="16"/>
    </w:rPr>
  </w:style>
  <w:style w:type="paragraph" w:styleId="Tekstkomentarza">
    <w:name w:val="annotation text"/>
    <w:basedOn w:val="Normalny"/>
    <w:link w:val="TekstkomentarzaZnak"/>
    <w:uiPriority w:val="99"/>
    <w:semiHidden/>
    <w:unhideWhenUsed/>
    <w:rsid w:val="009D66B5"/>
    <w:rPr>
      <w:sz w:val="20"/>
      <w:szCs w:val="20"/>
    </w:rPr>
  </w:style>
  <w:style w:type="character" w:customStyle="1" w:styleId="TekstkomentarzaZnak">
    <w:name w:val="Tekst komentarza Znak"/>
    <w:basedOn w:val="Domylnaczcionkaakapitu"/>
    <w:link w:val="Tekstkomentarza"/>
    <w:uiPriority w:val="99"/>
    <w:semiHidden/>
    <w:rsid w:val="009D66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66B5"/>
    <w:rPr>
      <w:b/>
      <w:bCs/>
    </w:rPr>
  </w:style>
  <w:style w:type="character" w:customStyle="1" w:styleId="TematkomentarzaZnak">
    <w:name w:val="Temat komentarza Znak"/>
    <w:basedOn w:val="TekstkomentarzaZnak"/>
    <w:link w:val="Tematkomentarza"/>
    <w:uiPriority w:val="99"/>
    <w:semiHidden/>
    <w:rsid w:val="009D66B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66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6B5"/>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E82ADD"/>
    <w:pPr>
      <w:tabs>
        <w:tab w:val="clear" w:pos="1620"/>
      </w:tabs>
      <w:spacing w:before="100" w:beforeAutospacing="1" w:after="100" w:afterAutospacing="1"/>
      <w:ind w:left="0"/>
    </w:pPr>
  </w:style>
  <w:style w:type="character" w:styleId="Hipercze">
    <w:name w:val="Hyperlink"/>
    <w:basedOn w:val="Domylnaczcionkaakapitu"/>
    <w:uiPriority w:val="99"/>
    <w:semiHidden/>
    <w:unhideWhenUsed/>
    <w:rsid w:val="00E82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0772">
      <w:bodyDiv w:val="1"/>
      <w:marLeft w:val="0"/>
      <w:marRight w:val="0"/>
      <w:marTop w:val="0"/>
      <w:marBottom w:val="0"/>
      <w:divBdr>
        <w:top w:val="none" w:sz="0" w:space="0" w:color="auto"/>
        <w:left w:val="none" w:sz="0" w:space="0" w:color="auto"/>
        <w:bottom w:val="none" w:sz="0" w:space="0" w:color="auto"/>
        <w:right w:val="none" w:sz="0" w:space="0" w:color="auto"/>
      </w:divBdr>
    </w:div>
    <w:div w:id="1025863485">
      <w:bodyDiv w:val="1"/>
      <w:marLeft w:val="0"/>
      <w:marRight w:val="0"/>
      <w:marTop w:val="0"/>
      <w:marBottom w:val="0"/>
      <w:divBdr>
        <w:top w:val="none" w:sz="0" w:space="0" w:color="auto"/>
        <w:left w:val="none" w:sz="0" w:space="0" w:color="auto"/>
        <w:bottom w:val="none" w:sz="0" w:space="0" w:color="auto"/>
        <w:right w:val="none" w:sz="0" w:space="0" w:color="auto"/>
      </w:divBdr>
    </w:div>
    <w:div w:id="148493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5A1D2-34D0-46BA-9CC1-5CE3AF65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4911</Words>
  <Characters>29467</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KH.8361.13.2022 z 29 kwietnia 2022 r. </vt:lpstr>
    </vt:vector>
  </TitlesOfParts>
  <Company/>
  <LinksUpToDate>false</LinksUpToDate>
  <CharactersWithSpaces>34310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KH.8361.13.2022 z 29 kwietnia 2022 r. </dc:title>
  <dc:subject/>
  <dc:creator>PWIIH</dc:creator>
  <cp:keywords>decyzja ceny</cp:keywords>
  <dc:description/>
  <cp:lastModifiedBy>Marcin Ożóg</cp:lastModifiedBy>
  <cp:revision>4</cp:revision>
  <cp:lastPrinted>2022-04-19T11:24:00Z</cp:lastPrinted>
  <dcterms:created xsi:type="dcterms:W3CDTF">2022-09-08T11:17:00Z</dcterms:created>
  <dcterms:modified xsi:type="dcterms:W3CDTF">2022-09-14T12:59:00Z</dcterms:modified>
</cp:coreProperties>
</file>