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6C5A65DD" w:rsidR="0089209F" w:rsidRPr="00FE5EA4" w:rsidRDefault="0089209F" w:rsidP="0089209F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FE5EA4">
        <w:rPr>
          <w:rFonts w:ascii="Arial" w:hAnsi="Arial" w:cs="Arial"/>
        </w:rPr>
        <w:t xml:space="preserve">Rzeszów, </w:t>
      </w:r>
      <w:r w:rsidR="00057325">
        <w:rPr>
          <w:rFonts w:ascii="Arial" w:hAnsi="Arial" w:cs="Arial"/>
          <w:lang w:val="pl-PL"/>
        </w:rPr>
        <w:t>20</w:t>
      </w:r>
      <w:r w:rsidR="00107EAC" w:rsidRPr="00FE5EA4">
        <w:rPr>
          <w:rFonts w:ascii="Arial" w:hAnsi="Arial" w:cs="Arial"/>
          <w:lang w:val="pl-PL"/>
        </w:rPr>
        <w:t xml:space="preserve"> </w:t>
      </w:r>
      <w:r w:rsidR="00A85FA0" w:rsidRPr="00FE5EA4">
        <w:rPr>
          <w:rFonts w:ascii="Arial" w:hAnsi="Arial" w:cs="Arial"/>
          <w:lang w:val="pl-PL"/>
        </w:rPr>
        <w:t xml:space="preserve">stycznia </w:t>
      </w:r>
      <w:r w:rsidRPr="00FE5EA4">
        <w:rPr>
          <w:rFonts w:ascii="Arial" w:hAnsi="Arial" w:cs="Arial"/>
        </w:rPr>
        <w:t>2022 r.</w:t>
      </w:r>
    </w:p>
    <w:p w14:paraId="067C078B" w14:textId="4FEE09EB" w:rsidR="0089209F" w:rsidRPr="00FE5EA4" w:rsidRDefault="00A85FA0" w:rsidP="0089209F">
      <w:pPr>
        <w:pStyle w:val="Nagwek"/>
        <w:spacing w:line="360" w:lineRule="auto"/>
        <w:rPr>
          <w:rFonts w:ascii="Arial" w:hAnsi="Arial" w:cs="Arial"/>
        </w:rPr>
      </w:pPr>
      <w:r w:rsidRPr="00FE5EA4">
        <w:rPr>
          <w:rFonts w:ascii="Arial" w:hAnsi="Arial" w:cs="Arial"/>
          <w:lang w:val="pl-PL"/>
        </w:rPr>
        <w:t>KH.8361.8</w:t>
      </w:r>
      <w:r w:rsidR="00057325">
        <w:rPr>
          <w:rFonts w:ascii="Arial" w:hAnsi="Arial" w:cs="Arial"/>
          <w:lang w:val="pl-PL"/>
        </w:rPr>
        <w:t>7</w:t>
      </w:r>
      <w:r w:rsidRPr="00FE5EA4">
        <w:rPr>
          <w:rFonts w:ascii="Arial" w:hAnsi="Arial" w:cs="Arial"/>
          <w:lang w:val="pl-PL"/>
        </w:rPr>
        <w:t>.2021</w:t>
      </w:r>
    </w:p>
    <w:bookmarkEnd w:id="0"/>
    <w:p w14:paraId="65E9E06F" w14:textId="2680ADD3" w:rsidR="00A96E78" w:rsidRPr="00FE5EA4" w:rsidRDefault="00187AEB" w:rsidP="00187AEB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FE5EA4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2B8B34AE" w:rsidR="007F1BE6" w:rsidRPr="00FE5EA4" w:rsidRDefault="00107EAC" w:rsidP="00187AEB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  <w:lang w:val="pl-PL"/>
        </w:rPr>
        <w:t xml:space="preserve">Na </w:t>
      </w:r>
      <w:r w:rsidR="00057325" w:rsidRPr="00057325">
        <w:rPr>
          <w:rFonts w:ascii="Arial" w:hAnsi="Arial" w:cs="Arial"/>
          <w:szCs w:val="24"/>
          <w:lang w:val="pl-PL"/>
        </w:rPr>
        <w:t>podstawie art. 91 pkt 26 lit. d ustawy z dnia 11 września 2015 r. o zużytym sprzęcie elektrycznym i elektronicznym (tekst jednolity: Dz. U. z 2020 r., poz. 1893 ze zm.) oraz art. 104 § 1 ustawy z dnia 14 czerwca 1960 r. – Kodeks postępowania administracyjnego (tekst jednolity: Dz. U. z 2021 r., poz. 753 ze zm.), po przeprowadzeniu postępowania administracyjnego wszczętego z urzędu</w:t>
      </w:r>
      <w:r w:rsidR="00065686" w:rsidRPr="00FE5EA4">
        <w:rPr>
          <w:rFonts w:ascii="Arial" w:hAnsi="Arial" w:cs="Arial"/>
          <w:szCs w:val="24"/>
          <w:lang w:val="pl-PL"/>
        </w:rPr>
        <w:t>,</w:t>
      </w:r>
    </w:p>
    <w:p w14:paraId="6DEFC71B" w14:textId="4A4FF0E5" w:rsidR="007F1BE6" w:rsidRPr="00FE5EA4" w:rsidRDefault="00774EB6" w:rsidP="00187AEB">
      <w:pPr>
        <w:pStyle w:val="Nagwek2"/>
      </w:pPr>
      <w:r w:rsidRPr="00FE5EA4">
        <w:t>Podkarpacki Wojewódzki Inspektor Inspekcji Handlowej wymierza</w:t>
      </w:r>
    </w:p>
    <w:p w14:paraId="2940775C" w14:textId="5BB3508D" w:rsidR="00107EAC" w:rsidRPr="00FE5EA4" w:rsidRDefault="00774EB6" w:rsidP="008779BF">
      <w:pPr>
        <w:pStyle w:val="Nagwek"/>
        <w:tabs>
          <w:tab w:val="left" w:pos="708"/>
        </w:tabs>
        <w:spacing w:line="360" w:lineRule="auto"/>
        <w:rPr>
          <w:rFonts w:ascii="Arial" w:hAnsi="Arial" w:cs="Arial"/>
          <w:b/>
          <w:bCs/>
          <w:szCs w:val="24"/>
          <w:lang w:val="pl-PL"/>
        </w:rPr>
      </w:pPr>
      <w:r w:rsidRPr="00FE5EA4">
        <w:rPr>
          <w:rFonts w:ascii="Arial" w:hAnsi="Arial" w:cs="Arial"/>
          <w:szCs w:val="24"/>
          <w:lang w:val="pl-PL"/>
        </w:rPr>
        <w:t xml:space="preserve">przedsiębiorcy – </w:t>
      </w:r>
      <w:bookmarkStart w:id="2" w:name="_Hlk93909640"/>
      <w:r w:rsidR="008779BF" w:rsidRPr="008779BF">
        <w:rPr>
          <w:rFonts w:ascii="Arial" w:hAnsi="Arial" w:cs="Arial"/>
          <w:b/>
          <w:bCs/>
          <w:szCs w:val="24"/>
          <w:lang w:val="pl-PL"/>
        </w:rPr>
        <w:t xml:space="preserve">„EURO-NET” Spółka z ograniczoną odpowiedzialnością z siedzibą w Warszawie, </w:t>
      </w:r>
      <w:r w:rsidR="000321E2" w:rsidRPr="000321E2">
        <w:rPr>
          <w:rFonts w:ascii="Arial" w:hAnsi="Arial" w:cs="Arial"/>
          <w:b/>
          <w:bCs/>
          <w:szCs w:val="24"/>
          <w:lang w:val="pl-PL"/>
        </w:rPr>
        <w:t>(dane zanonimizowane)</w:t>
      </w:r>
      <w:r w:rsidR="008779BF" w:rsidRPr="008779BF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8779BF" w:rsidRPr="008779BF">
        <w:rPr>
          <w:rFonts w:ascii="Arial" w:hAnsi="Arial" w:cs="Arial"/>
          <w:szCs w:val="24"/>
          <w:lang w:val="pl-PL"/>
        </w:rPr>
        <w:t>karę pieniężną w wysokości</w:t>
      </w:r>
      <w:r w:rsidR="008779BF" w:rsidRPr="008779BF">
        <w:rPr>
          <w:rFonts w:ascii="Arial" w:hAnsi="Arial" w:cs="Arial"/>
          <w:b/>
          <w:bCs/>
          <w:szCs w:val="24"/>
          <w:lang w:val="pl-PL"/>
        </w:rPr>
        <w:t xml:space="preserve"> 5.000 zł (słownie: pięć tysięcy złotych) </w:t>
      </w:r>
      <w:r w:rsidR="008779BF" w:rsidRPr="008779BF">
        <w:rPr>
          <w:rFonts w:ascii="Arial" w:hAnsi="Arial" w:cs="Arial"/>
          <w:szCs w:val="24"/>
          <w:lang w:val="pl-PL"/>
        </w:rPr>
        <w:t>z tytułu niedopełnienia w należącym do ww. przedsiębiorcy sklepie zlokalizowanym w</w:t>
      </w:r>
      <w:r w:rsidR="008779BF" w:rsidRPr="008779BF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0321E2" w:rsidRPr="000321E2">
        <w:rPr>
          <w:rFonts w:ascii="Arial" w:hAnsi="Arial" w:cs="Arial"/>
          <w:b/>
          <w:bCs/>
          <w:szCs w:val="24"/>
          <w:lang w:val="pl-PL"/>
        </w:rPr>
        <w:t>(dane zanonimizowane)</w:t>
      </w:r>
      <w:r w:rsidR="008779BF" w:rsidRPr="008779BF">
        <w:rPr>
          <w:rFonts w:ascii="Arial" w:hAnsi="Arial" w:cs="Arial"/>
          <w:b/>
          <w:bCs/>
          <w:szCs w:val="24"/>
          <w:lang w:val="pl-PL"/>
        </w:rPr>
        <w:t xml:space="preserve">, </w:t>
      </w:r>
      <w:r w:rsidR="008779BF" w:rsidRPr="008779BF">
        <w:rPr>
          <w:rFonts w:ascii="Arial" w:hAnsi="Arial" w:cs="Arial"/>
          <w:szCs w:val="24"/>
          <w:lang w:val="pl-PL"/>
        </w:rPr>
        <w:t>ul.</w:t>
      </w:r>
      <w:r w:rsidR="008779BF" w:rsidRPr="008779BF">
        <w:rPr>
          <w:rFonts w:ascii="Arial" w:hAnsi="Arial" w:cs="Arial"/>
          <w:b/>
          <w:bCs/>
          <w:szCs w:val="24"/>
          <w:lang w:val="pl-PL"/>
        </w:rPr>
        <w:t> </w:t>
      </w:r>
      <w:r w:rsidR="000321E2" w:rsidRPr="000321E2">
        <w:rPr>
          <w:rFonts w:ascii="Arial" w:hAnsi="Arial" w:cs="Arial"/>
          <w:b/>
          <w:bCs/>
          <w:szCs w:val="24"/>
          <w:lang w:val="pl-PL"/>
        </w:rPr>
        <w:t>(dane zanonimizowane)</w:t>
      </w:r>
      <w:r w:rsidR="008779BF" w:rsidRPr="008779BF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8779BF" w:rsidRPr="008779BF">
        <w:rPr>
          <w:rFonts w:ascii="Arial" w:hAnsi="Arial" w:cs="Arial"/>
          <w:szCs w:val="24"/>
          <w:lang w:val="pl-PL"/>
        </w:rPr>
        <w:t>Rzeszów wynikającego z art. 39 pkt 3 ustawy o zużytym sprzęcie elektrycznym i elektronicznym obowiązku w zakresie udostępnienia na rynku sprzętu przeznaczonego dla gospodarstw domowych wraz z dołączoną do niego informacją wprowadzającego sprzęt wynikającą z art. 13 ust. 1 pkt 2 ustawy o zużytym sprzęcie elektrycznym i elektronicznym, to jest informacją o potencjalnych skutkach dla środowiska i zdrowia ludzi, wynikających z obecności w sprzęcie niebezpiecznych: substancji, mieszanin oraz części składowych w przypadku produktu „Soniczna szczoteczka do zębów”, HX6803/04, PHILIPS, 0321450330 881680304031, EAN 8710103864028,</w:t>
      </w:r>
      <w:r w:rsidR="008779BF" w:rsidRPr="008779BF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0321E2" w:rsidRPr="000321E2">
        <w:rPr>
          <w:rFonts w:ascii="Arial" w:hAnsi="Arial" w:cs="Arial"/>
          <w:b/>
          <w:bCs/>
          <w:szCs w:val="24"/>
          <w:lang w:val="pl-PL"/>
        </w:rPr>
        <w:t>(dane zanonimizowane)</w:t>
      </w:r>
      <w:r w:rsidR="00107EAC" w:rsidRPr="00FE5EA4">
        <w:rPr>
          <w:rFonts w:ascii="Arial" w:hAnsi="Arial" w:cs="Arial"/>
          <w:szCs w:val="24"/>
        </w:rPr>
        <w:t>.</w:t>
      </w:r>
    </w:p>
    <w:bookmarkEnd w:id="2"/>
    <w:p w14:paraId="637F9D98" w14:textId="0891B212" w:rsidR="00D74C22" w:rsidRPr="00FE5EA4" w:rsidRDefault="00B65984" w:rsidP="00FA0E4F">
      <w:pPr>
        <w:pStyle w:val="Nagwek2"/>
      </w:pPr>
      <w:r w:rsidRPr="00FE5EA4">
        <w:t>Uzasadnienie</w:t>
      </w:r>
    </w:p>
    <w:p w14:paraId="510FF86E" w14:textId="293DA19A" w:rsidR="008779BF" w:rsidRPr="008779BF" w:rsidRDefault="008779BF" w:rsidP="008779BF">
      <w:pPr>
        <w:pStyle w:val="Nagwek2"/>
        <w:spacing w:before="120"/>
        <w:rPr>
          <w:b w:val="0"/>
          <w:szCs w:val="24"/>
          <w:lang w:eastAsia="x-none"/>
        </w:rPr>
      </w:pPr>
      <w:r w:rsidRPr="008779BF">
        <w:rPr>
          <w:b w:val="0"/>
          <w:szCs w:val="24"/>
          <w:lang w:eastAsia="x-none"/>
        </w:rPr>
        <w:t xml:space="preserve">Na podstawie art. 3 ust. 1 pkt 2a ustawy z dnia 15 grudnia 2000 r. o Inspekcji Handlowej (tekst jednolity: Dz. U. z 2020 r., poz. 1706) oraz art. 87 ustawy o zużytym sprzęcie elektrycznym i elektronicznym (tekst jednolity: Dz. U. z 2020 r., poz. 1893 ze zm.) – zwanej dalej „ustawą” – inspektorzy z Wojewódzkiego Inspektoratu Inspekcji Handlowej w Rzeszowie przeprowadzili w dniach 3 i 8 grudnia 2021 r. kontrolę w sklepie własności „EURO-NET” Spółka z ograniczoną odpowiedzialnością, ul. </w:t>
      </w:r>
      <w:r w:rsidR="000321E2" w:rsidRPr="000321E2">
        <w:rPr>
          <w:bCs/>
          <w:szCs w:val="24"/>
          <w:lang w:eastAsia="x-none"/>
        </w:rPr>
        <w:t>(dane zanonimizowane)</w:t>
      </w:r>
      <w:r w:rsidRPr="008779BF">
        <w:rPr>
          <w:b w:val="0"/>
          <w:szCs w:val="24"/>
          <w:lang w:eastAsia="x-none"/>
        </w:rPr>
        <w:t xml:space="preserve"> Warszawa – zwanej dalej także „stroną”, „spółką” lub </w:t>
      </w:r>
      <w:r w:rsidRPr="008779BF">
        <w:rPr>
          <w:b w:val="0"/>
          <w:szCs w:val="24"/>
          <w:lang w:eastAsia="x-none"/>
        </w:rPr>
        <w:lastRenderedPageBreak/>
        <w:t>„kontrolowanym”, zlokalizowanym w </w:t>
      </w:r>
      <w:r w:rsidR="000321E2" w:rsidRPr="000321E2">
        <w:rPr>
          <w:bCs/>
          <w:szCs w:val="24"/>
          <w:lang w:eastAsia="x-none"/>
        </w:rPr>
        <w:t>(dane zanonimizowane)</w:t>
      </w:r>
      <w:r w:rsidRPr="008779BF">
        <w:rPr>
          <w:b w:val="0"/>
          <w:szCs w:val="24"/>
          <w:lang w:eastAsia="x-none"/>
        </w:rPr>
        <w:t xml:space="preserve">, ul. </w:t>
      </w:r>
      <w:r w:rsidR="000321E2" w:rsidRPr="000321E2">
        <w:rPr>
          <w:bCs/>
          <w:szCs w:val="24"/>
          <w:lang w:eastAsia="x-none"/>
        </w:rPr>
        <w:t>(dane zanonimizowane)</w:t>
      </w:r>
      <w:r w:rsidRPr="008779BF">
        <w:rPr>
          <w:b w:val="0"/>
          <w:szCs w:val="24"/>
          <w:lang w:eastAsia="x-none"/>
        </w:rPr>
        <w:t xml:space="preserve"> w Rzeszowie.</w:t>
      </w:r>
    </w:p>
    <w:p w14:paraId="6CBA694D" w14:textId="77777777" w:rsidR="008779BF" w:rsidRPr="008779BF" w:rsidRDefault="008779BF" w:rsidP="008779BF">
      <w:pPr>
        <w:spacing w:before="120" w:line="360" w:lineRule="auto"/>
        <w:rPr>
          <w:rFonts w:ascii="Arial" w:hAnsi="Arial" w:cs="Arial"/>
          <w:szCs w:val="24"/>
          <w:lang w:eastAsia="x-none"/>
        </w:rPr>
      </w:pPr>
      <w:r w:rsidRPr="008779BF">
        <w:rPr>
          <w:rFonts w:ascii="Arial" w:hAnsi="Arial" w:cs="Arial"/>
          <w:szCs w:val="24"/>
          <w:lang w:eastAsia="x-none"/>
        </w:rPr>
        <w:t>Przedmiotowa kontrola poprzedzona została wysłaniem do „EURO-NET” Sp. z o.o. „</w:t>
      </w:r>
      <w:r w:rsidRPr="008779BF">
        <w:rPr>
          <w:rFonts w:ascii="Arial" w:hAnsi="Arial" w:cs="Arial"/>
          <w:i/>
          <w:szCs w:val="24"/>
          <w:lang w:eastAsia="x-none"/>
        </w:rPr>
        <w:t>Zawiadomienia o zamiarze wszczęcia kontroli</w:t>
      </w:r>
      <w:r w:rsidRPr="008779BF">
        <w:rPr>
          <w:rFonts w:ascii="Arial" w:hAnsi="Arial" w:cs="Arial"/>
          <w:szCs w:val="24"/>
          <w:lang w:eastAsia="x-none"/>
        </w:rPr>
        <w:t>” z dnia 8 listopada 2021 r., które doręczone zostało spółce w dniu 12 listopada 2021 r.</w:t>
      </w:r>
    </w:p>
    <w:p w14:paraId="4666AAE7" w14:textId="77777777" w:rsidR="008779BF" w:rsidRPr="008779BF" w:rsidRDefault="008779BF" w:rsidP="008779BF">
      <w:pPr>
        <w:spacing w:before="120" w:line="360" w:lineRule="auto"/>
        <w:rPr>
          <w:rFonts w:ascii="Arial" w:hAnsi="Arial" w:cs="Arial"/>
          <w:szCs w:val="24"/>
          <w:lang w:eastAsia="x-none"/>
        </w:rPr>
      </w:pPr>
      <w:r w:rsidRPr="008779BF">
        <w:rPr>
          <w:rFonts w:ascii="Arial" w:hAnsi="Arial" w:cs="Arial"/>
          <w:szCs w:val="24"/>
          <w:lang w:eastAsia="x-none"/>
        </w:rPr>
        <w:t>W trakcie kontroli inspektorzy reprezentujący Podkarpackiego Wojewódzkiego Inspektora Inspekcji Handlowej, sprawdzili prawidłowość wykonywania przez kontrolowanego działalności gospodarczej w zakresie wynikającym z art. 37 oraz art. 39 ustawy.</w:t>
      </w:r>
    </w:p>
    <w:p w14:paraId="6BB74A8A" w14:textId="3A598FB3" w:rsidR="008779BF" w:rsidRPr="008779BF" w:rsidRDefault="008779BF" w:rsidP="008779BF">
      <w:pPr>
        <w:spacing w:before="120" w:line="360" w:lineRule="auto"/>
        <w:rPr>
          <w:rFonts w:ascii="Arial" w:hAnsi="Arial" w:cs="Arial"/>
          <w:szCs w:val="24"/>
          <w:lang w:eastAsia="x-none"/>
        </w:rPr>
      </w:pPr>
      <w:r w:rsidRPr="008779BF">
        <w:rPr>
          <w:rFonts w:ascii="Arial" w:hAnsi="Arial" w:cs="Arial"/>
          <w:szCs w:val="24"/>
          <w:lang w:eastAsia="x-none"/>
        </w:rPr>
        <w:t xml:space="preserve">W pierwszym dniu kontroli, tj. 3 grudnia 2021 r., inspektorzy przeprowadzający kontrolę stwierdzili, że w sklepie spółki o powierzchni około 700 m² zlokalizowanym w </w:t>
      </w:r>
      <w:r w:rsidR="000321E2" w:rsidRPr="000321E2">
        <w:rPr>
          <w:rFonts w:ascii="Arial" w:hAnsi="Arial" w:cs="Arial"/>
          <w:b/>
          <w:bCs/>
          <w:szCs w:val="24"/>
          <w:lang w:eastAsia="x-none"/>
        </w:rPr>
        <w:t>(dane zanonimizowane)</w:t>
      </w:r>
      <w:r w:rsidRPr="008779BF">
        <w:rPr>
          <w:rFonts w:ascii="Arial" w:hAnsi="Arial" w:cs="Arial"/>
          <w:szCs w:val="24"/>
          <w:lang w:eastAsia="x-none"/>
        </w:rPr>
        <w:t xml:space="preserve">, ul. </w:t>
      </w:r>
      <w:r w:rsidR="000321E2" w:rsidRPr="000321E2">
        <w:rPr>
          <w:rFonts w:ascii="Arial" w:hAnsi="Arial" w:cs="Arial"/>
          <w:b/>
          <w:bCs/>
          <w:szCs w:val="24"/>
          <w:lang w:eastAsia="x-none"/>
        </w:rPr>
        <w:t>(dane zanonimizowane)</w:t>
      </w:r>
      <w:r w:rsidRPr="008779BF">
        <w:rPr>
          <w:rFonts w:ascii="Arial" w:hAnsi="Arial" w:cs="Arial"/>
          <w:szCs w:val="24"/>
          <w:lang w:eastAsia="x-none"/>
        </w:rPr>
        <w:t xml:space="preserve"> w Rzeszowie oferowany był do sprzedaży sprzęt elektryczny i elektroniczny, w tym między innymi sprzęt AGD. </w:t>
      </w:r>
    </w:p>
    <w:p w14:paraId="71B37C2D" w14:textId="3B0604DA" w:rsidR="008779BF" w:rsidRPr="008779BF" w:rsidRDefault="008779BF" w:rsidP="008779BF">
      <w:pPr>
        <w:spacing w:before="120" w:line="360" w:lineRule="auto"/>
        <w:rPr>
          <w:rFonts w:ascii="Arial" w:hAnsi="Arial" w:cs="Arial"/>
          <w:szCs w:val="24"/>
          <w:lang w:eastAsia="x-none"/>
        </w:rPr>
      </w:pPr>
      <w:r w:rsidRPr="008779BF">
        <w:rPr>
          <w:rFonts w:ascii="Arial" w:hAnsi="Arial" w:cs="Arial"/>
          <w:szCs w:val="24"/>
          <w:lang w:eastAsia="x-none"/>
        </w:rPr>
        <w:t>W ramach kontroli sprawdzono między innymi przestrzeganie przez spółkę wynikającego z art. 39 pkt 3 ustawy obowiązku dystrybutora w zakresie udostępniania na rynku sprzętu przeznaczonego dla gospodarstw domowych wraz z dołączoną do niego informacją, o której mowa w art. 13 ust. 1 pkt 2 dotyczącą potencjalnych skutków dla środowiska i zdrowia ludzi wynikających z obecności w sprzęcie niebezpiecznych: substancji, mieszanin oraz części składowych. W powyższym zakresie skontrolowano 5 partii produktów, z których zakwestionowano 1</w:t>
      </w:r>
      <w:r w:rsidR="000321E2">
        <w:rPr>
          <w:rFonts w:ascii="Arial" w:hAnsi="Arial" w:cs="Arial"/>
          <w:szCs w:val="24"/>
          <w:lang w:eastAsia="x-none"/>
        </w:rPr>
        <w:t xml:space="preserve"> </w:t>
      </w:r>
      <w:r w:rsidRPr="008779BF">
        <w:rPr>
          <w:rFonts w:ascii="Arial" w:hAnsi="Arial" w:cs="Arial"/>
          <w:szCs w:val="24"/>
          <w:lang w:eastAsia="x-none"/>
        </w:rPr>
        <w:t xml:space="preserve">– „Soniczną szczoteczkę do zębów”, HX6803/04, PHILIPS, 0321450330 881680304031, EAN 8710103864028, </w:t>
      </w:r>
      <w:r w:rsidR="000321E2" w:rsidRPr="000321E2">
        <w:rPr>
          <w:rFonts w:ascii="Arial" w:hAnsi="Arial" w:cs="Arial"/>
          <w:b/>
          <w:bCs/>
          <w:szCs w:val="24"/>
          <w:lang w:eastAsia="x-none"/>
        </w:rPr>
        <w:t>(dane zanonimizowane)</w:t>
      </w:r>
      <w:r w:rsidRPr="008779BF">
        <w:rPr>
          <w:rFonts w:ascii="Arial" w:hAnsi="Arial" w:cs="Arial"/>
          <w:szCs w:val="24"/>
          <w:lang w:eastAsia="x-none"/>
        </w:rPr>
        <w:t xml:space="preserve">, w ilości 3 sztuk o wartości </w:t>
      </w:r>
      <w:r w:rsidR="000321E2" w:rsidRPr="000321E2">
        <w:rPr>
          <w:rFonts w:ascii="Arial" w:hAnsi="Arial" w:cs="Arial"/>
          <w:b/>
          <w:bCs/>
          <w:szCs w:val="24"/>
          <w:lang w:eastAsia="x-none"/>
        </w:rPr>
        <w:t>(dane zanonimizowane)</w:t>
      </w:r>
      <w:r w:rsidRPr="008779BF">
        <w:rPr>
          <w:rFonts w:ascii="Arial" w:hAnsi="Arial" w:cs="Arial"/>
          <w:szCs w:val="24"/>
          <w:lang w:eastAsia="x-none"/>
        </w:rPr>
        <w:t xml:space="preserve"> zł.</w:t>
      </w:r>
    </w:p>
    <w:p w14:paraId="0DAFC7DB" w14:textId="77777777" w:rsidR="008779BF" w:rsidRPr="008779BF" w:rsidRDefault="008779BF" w:rsidP="008779BF">
      <w:pPr>
        <w:spacing w:before="120" w:line="360" w:lineRule="auto"/>
        <w:rPr>
          <w:rFonts w:ascii="Arial" w:hAnsi="Arial" w:cs="Arial"/>
          <w:szCs w:val="24"/>
          <w:lang w:eastAsia="x-none"/>
        </w:rPr>
      </w:pPr>
      <w:r w:rsidRPr="008779BF">
        <w:rPr>
          <w:rFonts w:ascii="Arial" w:hAnsi="Arial" w:cs="Arial"/>
          <w:szCs w:val="24"/>
          <w:lang w:eastAsia="x-none"/>
        </w:rPr>
        <w:t>Powyższy produkt został poddany ocenie, która wykazała, że prowadzący w tym miejscu działalność gospodarczą przedsiębiorca, będący dystrybutorem udostępniającym na rynku sprzęt elektryczny i elektroniczny, nie dołączył do przedmiotowej partii sprzętu przeznaczonego dla gospodarstw domowych udostępnionego na rynku, wynikającej z art. 39 pkt 3 ustawy informacji, o której mowa w art. 13 ust. 1 pkt 2 ustawy.</w:t>
      </w:r>
    </w:p>
    <w:p w14:paraId="2B92D9A0" w14:textId="005347D6" w:rsidR="008779BF" w:rsidRPr="008779BF" w:rsidRDefault="008779BF" w:rsidP="008779BF">
      <w:pPr>
        <w:spacing w:before="120" w:line="360" w:lineRule="auto"/>
        <w:rPr>
          <w:rFonts w:ascii="Arial" w:hAnsi="Arial" w:cs="Arial"/>
          <w:szCs w:val="24"/>
          <w:lang w:eastAsia="x-none"/>
        </w:rPr>
      </w:pPr>
      <w:r w:rsidRPr="008779BF">
        <w:rPr>
          <w:rFonts w:ascii="Arial" w:hAnsi="Arial" w:cs="Arial"/>
          <w:szCs w:val="24"/>
          <w:lang w:eastAsia="x-none"/>
        </w:rPr>
        <w:t>Stwierdzono, że do produktu nie dołączono wynikającej z art. 13 ust. 1 pkt 2 ustawy informacji o potencjalnych skutkach dla środowiska i zdrowia ludzi wynikających</w:t>
      </w:r>
      <w:r w:rsidR="000321E2">
        <w:rPr>
          <w:rFonts w:ascii="Arial" w:hAnsi="Arial" w:cs="Arial"/>
          <w:szCs w:val="24"/>
          <w:lang w:eastAsia="x-none"/>
        </w:rPr>
        <w:t xml:space="preserve"> </w:t>
      </w:r>
      <w:r w:rsidRPr="008779BF">
        <w:rPr>
          <w:rFonts w:ascii="Arial" w:hAnsi="Arial" w:cs="Arial"/>
          <w:szCs w:val="24"/>
          <w:lang w:eastAsia="x-none"/>
        </w:rPr>
        <w:t xml:space="preserve">z </w:t>
      </w:r>
      <w:r w:rsidRPr="008779BF">
        <w:rPr>
          <w:rFonts w:ascii="Arial" w:hAnsi="Arial" w:cs="Arial"/>
          <w:szCs w:val="24"/>
          <w:lang w:eastAsia="x-none"/>
        </w:rPr>
        <w:lastRenderedPageBreak/>
        <w:t xml:space="preserve">obecności w sprzęcie niebezpiecznych: substancji, mieszanin oraz części składowych. </w:t>
      </w:r>
    </w:p>
    <w:p w14:paraId="3BB3AA63" w14:textId="52C3E447" w:rsidR="008779BF" w:rsidRPr="008779BF" w:rsidRDefault="008779BF" w:rsidP="008779BF">
      <w:pPr>
        <w:spacing w:before="120" w:line="360" w:lineRule="auto"/>
        <w:rPr>
          <w:rFonts w:ascii="Arial" w:hAnsi="Arial" w:cs="Arial"/>
          <w:szCs w:val="24"/>
          <w:lang w:eastAsia="x-none"/>
        </w:rPr>
      </w:pPr>
      <w:r w:rsidRPr="008779BF">
        <w:rPr>
          <w:rFonts w:ascii="Arial" w:hAnsi="Arial" w:cs="Arial"/>
          <w:szCs w:val="24"/>
          <w:lang w:eastAsia="x-none"/>
        </w:rPr>
        <w:t>Ustalenia z kontroli zawarte zostały w „Protokole kontroli” sygn. KH.8361.87.2021</w:t>
      </w:r>
      <w:r w:rsidR="000321E2">
        <w:rPr>
          <w:rFonts w:ascii="Arial" w:hAnsi="Arial" w:cs="Arial"/>
          <w:szCs w:val="24"/>
          <w:lang w:eastAsia="x-none"/>
        </w:rPr>
        <w:t xml:space="preserve"> </w:t>
      </w:r>
      <w:r w:rsidRPr="008779BF">
        <w:rPr>
          <w:rFonts w:ascii="Arial" w:hAnsi="Arial" w:cs="Arial"/>
          <w:szCs w:val="24"/>
          <w:lang w:eastAsia="x-none"/>
        </w:rPr>
        <w:t>z dnia 3 grudnia 2021 r., sprostowanym pismem z dnia 14 grudnia 2021 r., do którego kontrolowany nie wniósł uwag.</w:t>
      </w:r>
    </w:p>
    <w:p w14:paraId="769C7AF1" w14:textId="293CAC78" w:rsidR="008779BF" w:rsidRPr="008779BF" w:rsidRDefault="008779BF" w:rsidP="008779BF">
      <w:pPr>
        <w:pStyle w:val="Nagwek3"/>
        <w:spacing w:before="120"/>
        <w:rPr>
          <w:bCs w:val="0"/>
          <w:lang w:eastAsia="x-none"/>
        </w:rPr>
      </w:pPr>
      <w:r w:rsidRPr="008779BF">
        <w:rPr>
          <w:bCs w:val="0"/>
          <w:lang w:eastAsia="x-none"/>
        </w:rPr>
        <w:t>Pismem z dnia 20 grudnia 2021 r., Podkarpacki Wojewódzki Inspektor Inspekcji Handlowej zawiadomił stronę o wszczęciu z urzędu postępowania w sprawie wymierzenia kary pieniężnej określonej w art. 91 pkt 26 lit. d ustawy w związku z udostępnieniem na rynku sprzętu wprowadzonego do obrotu bez załączonych informacji, o których mowa</w:t>
      </w:r>
      <w:r w:rsidR="000321E2">
        <w:rPr>
          <w:bCs w:val="0"/>
          <w:lang w:eastAsia="x-none"/>
        </w:rPr>
        <w:t xml:space="preserve"> </w:t>
      </w:r>
      <w:r w:rsidRPr="008779BF">
        <w:rPr>
          <w:bCs w:val="0"/>
          <w:lang w:eastAsia="x-none"/>
        </w:rPr>
        <w:t>w art. 13 ust. 1 pkt 2 ustawy, tj. wbrew wynikającemu z art. 39 pkt 3 ustawy obowiązkowi.</w:t>
      </w:r>
    </w:p>
    <w:p w14:paraId="6C256DBA" w14:textId="77777777" w:rsidR="008779BF" w:rsidRPr="008779BF" w:rsidRDefault="008779BF" w:rsidP="008779BF">
      <w:pPr>
        <w:spacing w:before="120" w:line="360" w:lineRule="auto"/>
        <w:rPr>
          <w:rFonts w:ascii="Arial" w:hAnsi="Arial" w:cs="Arial"/>
          <w:szCs w:val="24"/>
          <w:lang w:eastAsia="x-none"/>
        </w:rPr>
      </w:pPr>
      <w:r w:rsidRPr="008779BF">
        <w:rPr>
          <w:rFonts w:ascii="Arial" w:hAnsi="Arial" w:cs="Arial"/>
          <w:szCs w:val="24"/>
          <w:lang w:eastAsia="x-none"/>
        </w:rPr>
        <w:t xml:space="preserve">Jednocześnie stronę postępowania pouczono o przysługującym jej prawie do czynnego udziału w postępowaniu, a w szczególności o prawie wypowiadania się co do zebranych dowodów i materiałów, przeglądania akt sprawy, jak również brania udziału w przeprowadzeniu dowodu, zadawaniu pytań świadkom, biegłym i stronom oraz składania wyjaśnień. Odbiór pisma potwierdzono w dniu 24 grudnia 2021 r. </w:t>
      </w:r>
    </w:p>
    <w:p w14:paraId="72EF7446" w14:textId="77777777" w:rsidR="008779BF" w:rsidRPr="008779BF" w:rsidRDefault="008779BF" w:rsidP="008779BF">
      <w:pPr>
        <w:spacing w:before="120" w:line="360" w:lineRule="auto"/>
        <w:rPr>
          <w:rFonts w:ascii="Arial" w:hAnsi="Arial" w:cs="Arial"/>
          <w:szCs w:val="24"/>
          <w:lang w:eastAsia="x-none"/>
        </w:rPr>
      </w:pPr>
      <w:r w:rsidRPr="008779BF">
        <w:rPr>
          <w:rFonts w:ascii="Arial" w:hAnsi="Arial" w:cs="Arial"/>
          <w:szCs w:val="24"/>
          <w:lang w:eastAsia="x-none"/>
        </w:rPr>
        <w:t>Strona z przysługującego jej prawa nie skorzystała.</w:t>
      </w:r>
    </w:p>
    <w:p w14:paraId="048832BA" w14:textId="65DC5E9A" w:rsidR="00A96E78" w:rsidRPr="00FE5EA4" w:rsidRDefault="00F64E33" w:rsidP="008D402D">
      <w:pPr>
        <w:pStyle w:val="Nagwek2"/>
        <w:spacing w:before="120" w:after="120"/>
        <w:rPr>
          <w:color w:val="000000"/>
          <w:szCs w:val="24"/>
        </w:rPr>
      </w:pPr>
      <w:r w:rsidRPr="00FE5EA4">
        <w:t>Podkarpacki Wojewódzki Inspektor Inspekcji Handlowej ustalił i stwierdził, co następuje</w:t>
      </w:r>
      <w:r w:rsidR="0051739C" w:rsidRPr="00FE5EA4">
        <w:t>:</w:t>
      </w:r>
    </w:p>
    <w:p w14:paraId="4B85644D" w14:textId="648293B2" w:rsidR="008779BF" w:rsidRPr="008779BF" w:rsidRDefault="008779BF" w:rsidP="008779BF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Zgodnie z art. 93 ust. 2 ustawy, administracyjne kary pieniężne za naruszenie przepisów,</w:t>
      </w:r>
      <w:r w:rsidR="000321E2">
        <w:rPr>
          <w:rFonts w:ascii="Arial" w:hAnsi="Arial" w:cs="Arial"/>
          <w:bCs/>
          <w:szCs w:val="24"/>
        </w:rPr>
        <w:t xml:space="preserve"> </w:t>
      </w:r>
      <w:r w:rsidRPr="008779BF">
        <w:rPr>
          <w:rFonts w:ascii="Arial" w:hAnsi="Arial" w:cs="Arial"/>
          <w:bCs/>
          <w:szCs w:val="24"/>
        </w:rPr>
        <w:t>o których mowa w art. 91 pkt 26 ustawy, wymierza w drodze decyzji, właściwy wojewódzki inspektor Inspekcji Handlowej. W powyższej sprawie kontrola została przeprowadzona</w:t>
      </w:r>
      <w:r w:rsidR="000321E2">
        <w:rPr>
          <w:rFonts w:ascii="Arial" w:hAnsi="Arial" w:cs="Arial"/>
          <w:bCs/>
          <w:szCs w:val="24"/>
        </w:rPr>
        <w:t xml:space="preserve"> </w:t>
      </w:r>
      <w:r w:rsidRPr="008779BF">
        <w:rPr>
          <w:rFonts w:ascii="Arial" w:hAnsi="Arial" w:cs="Arial"/>
          <w:bCs/>
          <w:szCs w:val="24"/>
        </w:rPr>
        <w:t>w punkcie sprzedaży zlokalizowanym w Rzeszowie (województwo podkarpackie), dlatego właściwym do wszczęcia i przeprowadzenia postępowania administracyjnego oraz wydania decyzji jest Podkarpacki Wojewódzki Inspektor Inspekcji Handlowej.</w:t>
      </w:r>
    </w:p>
    <w:p w14:paraId="5765BDBB" w14:textId="77777777" w:rsidR="008779BF" w:rsidRPr="008779BF" w:rsidRDefault="008779BF" w:rsidP="008779BF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Zgodnie z art. 87 ustawy, do zadań Inspekcji Handlowej należy kontrola przestrzegania przez dystrybutorów przepisów art. 37 i art. 39 ustawy.</w:t>
      </w:r>
    </w:p>
    <w:p w14:paraId="752C8E04" w14:textId="77777777" w:rsidR="008779BF" w:rsidRPr="008779BF" w:rsidRDefault="008779BF" w:rsidP="008779BF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Artykuł 39 pkt 3 ustawy nakłada na dystrybutora obowiązek udostępniania na rynku sprzętu wraz z dołączoną do niego informacją, o której mowa w art. 13 ust. 1, w przypadku sprzętu przeznaczonego dla gospodarstw domowych.</w:t>
      </w:r>
    </w:p>
    <w:p w14:paraId="49511C8C" w14:textId="06071E19" w:rsidR="008779BF" w:rsidRPr="008779BF" w:rsidRDefault="008779BF" w:rsidP="008779BF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lastRenderedPageBreak/>
        <w:t>Zgodnie z art. 13 ust. 1 pkt 2 ustawy wprowadzający sprzęt jest obowiązany dołączyć</w:t>
      </w:r>
      <w:r w:rsidR="000321E2">
        <w:rPr>
          <w:rFonts w:ascii="Arial" w:hAnsi="Arial" w:cs="Arial"/>
          <w:bCs/>
          <w:szCs w:val="24"/>
        </w:rPr>
        <w:t xml:space="preserve"> </w:t>
      </w:r>
      <w:r w:rsidRPr="008779BF">
        <w:rPr>
          <w:rFonts w:ascii="Arial" w:hAnsi="Arial" w:cs="Arial"/>
          <w:bCs/>
          <w:szCs w:val="24"/>
        </w:rPr>
        <w:t>do sprzętu przeznaczonego dla gospodarstw domowych informację o potencjalnych skutkach dla środowiska i zdrowia ludzi wynikających z obecności w sprzęcie niebezpiecznych substancji, mieszanin oraz części składowych.</w:t>
      </w:r>
    </w:p>
    <w:p w14:paraId="47C112AE" w14:textId="52E80F84" w:rsidR="008779BF" w:rsidRPr="008779BF" w:rsidRDefault="008779BF" w:rsidP="008779BF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Przez dystrybutora, zgodnie z definicją zawartą w art. 4 pkt 2 ustawy, rozumie się osobę fizyczną, jednostkę organizacyjną niemającą osobowości prawnej lub osobę prawną</w:t>
      </w:r>
      <w:r w:rsidR="000321E2">
        <w:rPr>
          <w:rFonts w:ascii="Arial" w:hAnsi="Arial" w:cs="Arial"/>
          <w:bCs/>
          <w:szCs w:val="24"/>
        </w:rPr>
        <w:t xml:space="preserve"> </w:t>
      </w:r>
      <w:r w:rsidRPr="008779BF">
        <w:rPr>
          <w:rFonts w:ascii="Arial" w:hAnsi="Arial" w:cs="Arial"/>
          <w:bCs/>
          <w:szCs w:val="24"/>
        </w:rPr>
        <w:t>w łańcuchu dostaw, która udostępnia na rynku sprzęt. Dystrybutor może być jednocześnie wprowadzającym sprzęt.</w:t>
      </w:r>
    </w:p>
    <w:p w14:paraId="54F685A9" w14:textId="40AD0D25" w:rsidR="008779BF" w:rsidRPr="008779BF" w:rsidRDefault="008779BF" w:rsidP="008779BF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 xml:space="preserve">Według ustawy pod pojęciem sprzętu rozumie się urządzenie, którego prawidłowe działanie jest uzależnione od dopływu prądu elektrycznego lub od obecności pól elektromagnetycznych, oraz urządzenie mogące służyć do wytwarzania, </w:t>
      </w:r>
      <w:proofErr w:type="spellStart"/>
      <w:r w:rsidRPr="008779BF">
        <w:rPr>
          <w:rFonts w:ascii="Arial" w:hAnsi="Arial" w:cs="Arial"/>
          <w:bCs/>
          <w:szCs w:val="24"/>
        </w:rPr>
        <w:t>przesyłu</w:t>
      </w:r>
      <w:proofErr w:type="spellEnd"/>
      <w:r w:rsidRPr="008779BF">
        <w:rPr>
          <w:rFonts w:ascii="Arial" w:hAnsi="Arial" w:cs="Arial"/>
          <w:bCs/>
          <w:szCs w:val="24"/>
        </w:rPr>
        <w:t xml:space="preserve"> lub pomiaru prądu elektrycznego lub pól elektromagnetycznych, które są zaprojektowane do użytku przy napięciu elektrycznym nieprzekraczającym 1000 V dla prądu przemiennego oraz 1500 V</w:t>
      </w:r>
      <w:r w:rsidR="000321E2">
        <w:rPr>
          <w:rFonts w:ascii="Arial" w:hAnsi="Arial" w:cs="Arial"/>
          <w:bCs/>
          <w:szCs w:val="24"/>
        </w:rPr>
        <w:t xml:space="preserve"> </w:t>
      </w:r>
      <w:r w:rsidRPr="008779BF">
        <w:rPr>
          <w:rFonts w:ascii="Arial" w:hAnsi="Arial" w:cs="Arial"/>
          <w:bCs/>
          <w:szCs w:val="24"/>
        </w:rPr>
        <w:t>dla prądu stałego (art. 4 pkt 13 ustawy).</w:t>
      </w:r>
    </w:p>
    <w:p w14:paraId="1072862E" w14:textId="2B518BC5" w:rsidR="008779BF" w:rsidRPr="008779BF" w:rsidRDefault="008779BF" w:rsidP="008779BF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Sprzętem przeznaczonym dla gospodarstw domowych jest sprzęt, który może być używany</w:t>
      </w:r>
      <w:r w:rsidR="000321E2">
        <w:rPr>
          <w:rFonts w:ascii="Arial" w:hAnsi="Arial" w:cs="Arial"/>
          <w:bCs/>
          <w:szCs w:val="24"/>
        </w:rPr>
        <w:t xml:space="preserve"> </w:t>
      </w:r>
      <w:r w:rsidRPr="008779BF">
        <w:rPr>
          <w:rFonts w:ascii="Arial" w:hAnsi="Arial" w:cs="Arial"/>
          <w:bCs/>
          <w:szCs w:val="24"/>
        </w:rPr>
        <w:t>w gospodarstwach domowych, jak i przez użytkowników innych niż gospodarstwa domowe (art. 4 pkt 14 ustawy).</w:t>
      </w:r>
    </w:p>
    <w:p w14:paraId="149247C3" w14:textId="2C9C8BD9" w:rsidR="008779BF" w:rsidRPr="008779BF" w:rsidRDefault="008779BF" w:rsidP="008779BF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Natomiast udostępnienie na rynku to dostarczanie sprzętu w celu jego dystrybucji,</w:t>
      </w:r>
      <w:r w:rsidR="000321E2">
        <w:rPr>
          <w:rFonts w:ascii="Arial" w:hAnsi="Arial" w:cs="Arial"/>
          <w:bCs/>
          <w:szCs w:val="24"/>
        </w:rPr>
        <w:t xml:space="preserve"> </w:t>
      </w:r>
      <w:r w:rsidRPr="008779BF">
        <w:rPr>
          <w:rFonts w:ascii="Arial" w:hAnsi="Arial" w:cs="Arial"/>
          <w:bCs/>
          <w:szCs w:val="24"/>
        </w:rPr>
        <w:t>konsumpcji lub używania na terytorium kraju w ramach działalności gospodarczej, odpłatnie lub nieodpłatnie (art. 4 pkt 17 ustawy).</w:t>
      </w:r>
    </w:p>
    <w:p w14:paraId="4AD7CE65" w14:textId="3984081F" w:rsidR="008779BF" w:rsidRPr="008779BF" w:rsidRDefault="008779BF" w:rsidP="008779BF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 xml:space="preserve">Art. 4 pkt 24 ustawy zawiera definicję </w:t>
      </w:r>
      <w:r w:rsidRPr="008779BF">
        <w:rPr>
          <w:rFonts w:ascii="Arial" w:hAnsi="Arial"/>
        </w:rPr>
        <w:t>zużytego sprzętu. Pod tym pojęciem rozumie się sprzęt stanowiący odpady w rozumieniu art. 3 ust. 1 pkt 6 ustawy z dnia 14 grudnia 2012 r. o odpadach, łącznie ze wszystkimi częściami składowymi</w:t>
      </w:r>
      <w:r w:rsidRPr="008779BF">
        <w:rPr>
          <w:rFonts w:ascii="Arial" w:hAnsi="Arial" w:cs="Arial"/>
          <w:bCs/>
          <w:szCs w:val="24"/>
        </w:rPr>
        <w:t>, podzespołami i materiałami eksploatacyjnymi stanowiącymi część sprzętu w momencie pozbywania się go.</w:t>
      </w:r>
    </w:p>
    <w:p w14:paraId="5415C844" w14:textId="6AE30ED1" w:rsidR="008779BF" w:rsidRPr="008779BF" w:rsidRDefault="008779BF" w:rsidP="008779BF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Pojęcie zużytego sprzętu pochodzącego z gospodarstw domowych zdefiniowane zostało</w:t>
      </w:r>
      <w:r w:rsidR="000321E2">
        <w:rPr>
          <w:rFonts w:ascii="Arial" w:hAnsi="Arial" w:cs="Arial"/>
          <w:bCs/>
          <w:szCs w:val="24"/>
        </w:rPr>
        <w:t xml:space="preserve"> </w:t>
      </w:r>
      <w:r w:rsidRPr="008779BF">
        <w:rPr>
          <w:rFonts w:ascii="Arial" w:hAnsi="Arial" w:cs="Arial"/>
          <w:bCs/>
          <w:szCs w:val="24"/>
        </w:rPr>
        <w:t>w art. 4 pkt 25 ustawy i oznacza zużyty sprzęt pochodzący z gospodarstw domowych oraz zużyty sprzęt pochodzący ze źródeł innych niż gospodarstwa domowe, który ze względu</w:t>
      </w:r>
      <w:r w:rsidR="000321E2">
        <w:rPr>
          <w:rFonts w:ascii="Arial" w:hAnsi="Arial" w:cs="Arial"/>
          <w:bCs/>
          <w:szCs w:val="24"/>
        </w:rPr>
        <w:t xml:space="preserve"> </w:t>
      </w:r>
      <w:r w:rsidRPr="008779BF">
        <w:rPr>
          <w:rFonts w:ascii="Arial" w:hAnsi="Arial" w:cs="Arial"/>
          <w:bCs/>
          <w:szCs w:val="24"/>
        </w:rPr>
        <w:t xml:space="preserve">na charakter i ilość jest podobny do zużytego sprzętu pochodzącego z gospodarstw domowych; za zużyty sprzęt pochodzący z gospodarstw domowych uznaje się odpady powstałe ze sprzętu, który z dużym </w:t>
      </w:r>
      <w:r w:rsidRPr="008779BF">
        <w:rPr>
          <w:rFonts w:ascii="Arial" w:hAnsi="Arial" w:cs="Arial"/>
          <w:bCs/>
          <w:szCs w:val="24"/>
        </w:rPr>
        <w:lastRenderedPageBreak/>
        <w:t>prawdopodobieństwem będzie używany zarówno przez gospodarstwa domowe, jak i przez użytkowników innych niż gospodarstwa domowe.</w:t>
      </w:r>
    </w:p>
    <w:p w14:paraId="62B0AECB" w14:textId="77777777" w:rsidR="008779BF" w:rsidRPr="008779BF" w:rsidRDefault="008779BF" w:rsidP="008779BF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Zgodnie z art. 91 pkt 26 lit. d ustawy, administracyjnej karze pieniężnej podlega ten, kto wbrew przepisom art. 39 ustawy udostępnia na rynku sprzęt przeznaczony dla gospodarstw domowych bez dołączonych do niego informacji, o których mowa w art. 13 ust. 1 ustawy, a więc informacji o:</w:t>
      </w:r>
    </w:p>
    <w:p w14:paraId="2F2E96A3" w14:textId="32B384C7" w:rsidR="008779BF" w:rsidRPr="008779BF" w:rsidRDefault="008779BF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zakazie umieszczania zużytego sprzętu łącznie z innymi odpadami, wraz z wyjaśnieniem znaczenia oznakowania, o którym mowa w art. 14 ust. 1;</w:t>
      </w:r>
    </w:p>
    <w:p w14:paraId="56C6A62D" w14:textId="2828D7E4" w:rsidR="008779BF" w:rsidRPr="008779BF" w:rsidRDefault="008779BF">
      <w:pPr>
        <w:pStyle w:val="Akapitzlist"/>
        <w:numPr>
          <w:ilvl w:val="0"/>
          <w:numId w:val="2"/>
        </w:num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potencjalnych skutkach dla środowiska i zdrowia ludzi wynikających z obecności w sprzęcie niebezpiecznych: substancji, mieszanin oraz części składowych.</w:t>
      </w:r>
    </w:p>
    <w:p w14:paraId="1DE1EEBB" w14:textId="77777777" w:rsidR="008779BF" w:rsidRPr="008779BF" w:rsidRDefault="008779BF" w:rsidP="008779BF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Wysokość administracyjnej kary pieniężnej w przypadku, o którym mowa w art. 91 pkt 26 ustawy, stosownie do art. 92 pkt 5 ustawy wynosi od 5.000 zł do 500.000 zł.</w:t>
      </w:r>
    </w:p>
    <w:p w14:paraId="7F90425D" w14:textId="77777777" w:rsidR="008779BF" w:rsidRPr="008779BF" w:rsidRDefault="008779BF" w:rsidP="008779BF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Administracyjne kary pieniężne za naruszenia przepisów, o których mowa w art. 91 pkt 26, wymierza, w drodze decyzji, właściwy wojewódzki inspektor Inspekcji Handlowej.</w:t>
      </w:r>
    </w:p>
    <w:p w14:paraId="5C4EE018" w14:textId="095620D1" w:rsidR="008779BF" w:rsidRPr="008779BF" w:rsidRDefault="008779BF" w:rsidP="008779BF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Przy ustalaniu wysokości kary pieniężnej uwzględnia się stopień szkodliwości naruszenia, rodzaj, zakres i okres trwania naruszenia oraz dotychczasową działalność podmiotu</w:t>
      </w:r>
      <w:r w:rsidR="000321E2">
        <w:rPr>
          <w:rFonts w:ascii="Arial" w:hAnsi="Arial" w:cs="Arial"/>
          <w:bCs/>
          <w:szCs w:val="24"/>
        </w:rPr>
        <w:t xml:space="preserve"> </w:t>
      </w:r>
      <w:r w:rsidRPr="008779BF">
        <w:rPr>
          <w:rFonts w:ascii="Arial" w:hAnsi="Arial" w:cs="Arial"/>
          <w:bCs/>
          <w:szCs w:val="24"/>
        </w:rPr>
        <w:t>(art. 93 ust. 3).</w:t>
      </w:r>
    </w:p>
    <w:p w14:paraId="58F7F1BA" w14:textId="3F2AE91F" w:rsidR="008779BF" w:rsidRPr="008779BF" w:rsidRDefault="008779BF" w:rsidP="000321E2">
      <w:pPr>
        <w:pStyle w:val="Nagwek3"/>
        <w:spacing w:before="120"/>
        <w:rPr>
          <w:bCs w:val="0"/>
        </w:rPr>
      </w:pPr>
      <w:r w:rsidRPr="008779BF">
        <w:rPr>
          <w:bCs w:val="0"/>
        </w:rPr>
        <w:t xml:space="preserve">W przedmiotowej sprawie w wyniku kontroli przeprowadzonej w dniach 3 i 8 grudnia 2021 r. w sklepie własności „EURO-NET” Spółka z ograniczoną odpowiedzialnością, </w:t>
      </w:r>
      <w:r w:rsidR="000321E2" w:rsidRPr="000321E2">
        <w:rPr>
          <w:b/>
        </w:rPr>
        <w:t>(dane zanonimizowane)</w:t>
      </w:r>
      <w:r w:rsidRPr="008779BF">
        <w:rPr>
          <w:bCs w:val="0"/>
        </w:rPr>
        <w:t xml:space="preserve"> Warszawa, zlokalizowanym w </w:t>
      </w:r>
      <w:r w:rsidR="000321E2" w:rsidRPr="000321E2">
        <w:rPr>
          <w:b/>
        </w:rPr>
        <w:t>(dane zanonimizowane)</w:t>
      </w:r>
      <w:r w:rsidRPr="008779BF">
        <w:rPr>
          <w:bCs w:val="0"/>
        </w:rPr>
        <w:t>, ul. </w:t>
      </w:r>
      <w:r w:rsidR="000321E2" w:rsidRPr="000321E2">
        <w:rPr>
          <w:b/>
        </w:rPr>
        <w:t>(dane zanonimizowane)</w:t>
      </w:r>
      <w:r w:rsidRPr="008779BF">
        <w:rPr>
          <w:bCs w:val="0"/>
        </w:rPr>
        <w:t xml:space="preserve"> w Rzeszowie ustalono, że prowadząca tam działalność gospodarczą spółka, będąca w rozumieniu ustawy dystrybutorem, wbrew wynikającemu z art. 39 pkt 3 ustawy obowiązkowi udostępniała na rynku sprzęt przeznaczony dla gospodarstw domowych tj.: „Soniczną szczoteczkę do zębów”, bez dołączonej do niego informacji o potencjalnych skutkach dla środowiska i zdrowia ludzi wynikających z obecności w sprzęcie niebezpiecznych: substancji, mieszanin oraz części składowych, o której mowa w art. 13 ust. 1 pkt 2 ustawy.</w:t>
      </w:r>
    </w:p>
    <w:p w14:paraId="3B0153D2" w14:textId="77777777" w:rsidR="008779BF" w:rsidRPr="008779BF" w:rsidRDefault="008779BF" w:rsidP="000321E2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W związku z powyższym spełnione zostały przesłanki do nałożenia na spółkę przez Podkarpackiego Wojewódzkiego Inspektora Inspekcji Handlowej, kary pieniężnej przewidzianej w art. 91 pkt 26 lit. d ustawy.</w:t>
      </w:r>
    </w:p>
    <w:p w14:paraId="3CF984AB" w14:textId="77777777" w:rsidR="008779BF" w:rsidRPr="008779BF" w:rsidRDefault="008779BF" w:rsidP="008779BF">
      <w:pPr>
        <w:pStyle w:val="Nagwek2"/>
        <w:rPr>
          <w:b w:val="0"/>
          <w:bCs/>
          <w:szCs w:val="24"/>
        </w:rPr>
      </w:pPr>
      <w:r w:rsidRPr="008779BF">
        <w:rPr>
          <w:b w:val="0"/>
          <w:bCs/>
          <w:szCs w:val="24"/>
        </w:rPr>
        <w:lastRenderedPageBreak/>
        <w:t>Miarkując karę pieniężną organ oparł się na art. 93 ust. 3 ustawy wskazującym, że przy ustalaniu wysokości administracyjnej kary pieniężnej uwzględnia się stopień szkodliwości naruszenia, rodzaj, zakres i okres trwania naruszenia oraz dotychczasową działalność podmiotu.</w:t>
      </w:r>
    </w:p>
    <w:p w14:paraId="4B6364BE" w14:textId="77777777" w:rsidR="008779BF" w:rsidRPr="000321E2" w:rsidRDefault="008779BF" w:rsidP="000321E2">
      <w:pPr>
        <w:spacing w:before="120" w:line="360" w:lineRule="auto"/>
        <w:rPr>
          <w:rFonts w:ascii="Arial" w:hAnsi="Arial"/>
          <w:bCs/>
        </w:rPr>
      </w:pPr>
      <w:r w:rsidRPr="000321E2">
        <w:rPr>
          <w:rFonts w:ascii="Arial" w:hAnsi="Arial"/>
          <w:bCs/>
        </w:rPr>
        <w:t xml:space="preserve">Uwzględniając dyspozycję ww. przepisu Podkarpacki Wojewódzki Inspektor Inspekcji Handlowej stwierdził i uznał, że w kontrolowanej placówce nie dopełniono obowiązku przestrzegania postanowień zawartych w art. 39 pkt 3 ustawy. Nieprzestrzeganie tego obowiązku mogło spowodować u kupujących przekonanie, że zakupiony w placówce sprzęt nie wymaga selektywnego zbierania i może być utylizowany ze zwykłymi odpadami. Umieszczenie zużytego sprzętu z innymi odpadami może mieć negatywny wpływ dla środowiska lub zdrowia ludzkiego. Zapewnienie obowiązkowych informacji jest obligatoryjne dla wszystkich przedsiębiorców, których działalność gospodarcza wiąże się ze sprzedażą sprzętu elektrycznego i elektronicznego. </w:t>
      </w:r>
    </w:p>
    <w:p w14:paraId="3F1CB7F2" w14:textId="4DE348E8" w:rsidR="008779BF" w:rsidRPr="000321E2" w:rsidRDefault="008779BF" w:rsidP="000321E2">
      <w:pPr>
        <w:spacing w:before="120" w:line="360" w:lineRule="auto"/>
        <w:rPr>
          <w:rFonts w:ascii="Arial" w:hAnsi="Arial"/>
          <w:bCs/>
        </w:rPr>
      </w:pPr>
      <w:r w:rsidRPr="000321E2">
        <w:rPr>
          <w:rFonts w:ascii="Arial" w:hAnsi="Arial"/>
          <w:bCs/>
        </w:rPr>
        <w:t>Organ wziął także pod uwagę, że nieprawidłowość dotyczyła 1 z 5 ocenianych w tym zakresie partii produktów (20 %). Zakwestionowana partia szczoteczek zakupiona została na podstawie faktury VAT 1062500978 z dnia 22 lipca 2021 r., a nieprawidłowości stwierdzone zostały podczas kontroli wszczętej w dniu 3 grudnia 2021 r. Jednak dokładne określenie okresu trwania naruszenia nie jest możliwe do ustalenia, z uwagi na fakt, iż była</w:t>
      </w:r>
      <w:r w:rsidR="000321E2">
        <w:rPr>
          <w:rFonts w:ascii="Arial" w:hAnsi="Arial"/>
          <w:bCs/>
        </w:rPr>
        <w:t xml:space="preserve"> </w:t>
      </w:r>
      <w:r w:rsidRPr="000321E2">
        <w:rPr>
          <w:rFonts w:ascii="Arial" w:hAnsi="Arial"/>
          <w:bCs/>
        </w:rPr>
        <w:t xml:space="preserve">to pierwsza kontrola inspektorów z Wojewódzkiego Inspektoratu Inspekcji Handlowej w Rzeszowie u kontrolowanego przedsiębiorcy w zakresie wskazanym w upoważnieniu do przeprowadzenia kontroli. </w:t>
      </w:r>
    </w:p>
    <w:p w14:paraId="4BC9A078" w14:textId="77777777" w:rsidR="008779BF" w:rsidRPr="000321E2" w:rsidRDefault="008779BF" w:rsidP="000321E2">
      <w:pPr>
        <w:spacing w:before="120" w:line="360" w:lineRule="auto"/>
        <w:rPr>
          <w:rFonts w:ascii="Arial" w:hAnsi="Arial"/>
          <w:bCs/>
        </w:rPr>
      </w:pPr>
      <w:r w:rsidRPr="000321E2">
        <w:rPr>
          <w:rFonts w:ascii="Arial" w:hAnsi="Arial"/>
          <w:bCs/>
        </w:rPr>
        <w:t xml:space="preserve">Przy ocenie dotychczasowej działalności gospodarczej przedsiębiorcy wzięto pod uwagę okoliczność, że strona nie była wcześniej karana przez Podkarpackiego Wojewódzkiego Inspektora Inspekcji Handlowej za naruszenie przepisów art. 39 pkt 3 ustawy, jak również fakt, że na podstawie danych zawartych w Centralnej Informacji Krajowego Rejestru Sądowego, przedsiębiorca wykonuje działalność gospodarczą od 24 czerwca 2002 r., natomiast ustawa obowiązuje od 1 stycznia 2016 r. </w:t>
      </w:r>
    </w:p>
    <w:p w14:paraId="111E0878" w14:textId="77777777" w:rsidR="008779BF" w:rsidRPr="008779BF" w:rsidRDefault="008779BF" w:rsidP="000321E2">
      <w:pPr>
        <w:pStyle w:val="Nagwek3"/>
        <w:spacing w:before="120"/>
        <w:rPr>
          <w:bCs w:val="0"/>
        </w:rPr>
      </w:pPr>
      <w:r w:rsidRPr="008779BF">
        <w:rPr>
          <w:bCs w:val="0"/>
        </w:rPr>
        <w:lastRenderedPageBreak/>
        <w:t>Mając na uwadze powyższe, organ ustalił wysokość kary na kwotę 5.000 zł.</w:t>
      </w:r>
    </w:p>
    <w:p w14:paraId="48379426" w14:textId="3A812D02" w:rsidR="008779BF" w:rsidRPr="008779BF" w:rsidRDefault="008779BF" w:rsidP="000321E2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Czynności kontrolne przeprowadzone w sklepie należącym do strony postępowania jednoznacznie potwierdziły, iż ww. przedsiębiorca nie wykonał obowiązków wynikających</w:t>
      </w:r>
      <w:r w:rsidR="000321E2">
        <w:rPr>
          <w:rFonts w:ascii="Arial" w:hAnsi="Arial" w:cs="Arial"/>
          <w:bCs/>
          <w:szCs w:val="24"/>
        </w:rPr>
        <w:t xml:space="preserve"> </w:t>
      </w:r>
      <w:r w:rsidRPr="008779BF">
        <w:rPr>
          <w:rFonts w:ascii="Arial" w:hAnsi="Arial" w:cs="Arial"/>
          <w:bCs/>
          <w:szCs w:val="24"/>
        </w:rPr>
        <w:t>z art. 39 pkt 3 ustawy.</w:t>
      </w:r>
    </w:p>
    <w:p w14:paraId="173B4442" w14:textId="43DC47B8" w:rsidR="008779BF" w:rsidRPr="008779BF" w:rsidRDefault="008779BF" w:rsidP="000321E2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Przesłanki dotyczące administracyjnej kary pieniężnej w niniejszym postępowaniu zostały uregulowane w rozdziale 14 począwszy od art. 91 ustawy. Zgodnie z treścią art. 93 ust. 4</w:t>
      </w:r>
      <w:r w:rsidR="000321E2">
        <w:rPr>
          <w:rFonts w:ascii="Arial" w:hAnsi="Arial" w:cs="Arial"/>
          <w:bCs/>
          <w:szCs w:val="24"/>
        </w:rPr>
        <w:t xml:space="preserve"> </w:t>
      </w:r>
      <w:r w:rsidRPr="008779BF">
        <w:rPr>
          <w:rFonts w:ascii="Arial" w:hAnsi="Arial" w:cs="Arial"/>
          <w:bCs/>
          <w:szCs w:val="24"/>
        </w:rPr>
        <w:t>ustawy, jeżeli podmiot podlegający ukaraniu przedstawi organowi dowody i okoliczności wskazujące, że ten dochował należytej staranności i uczynił wszystko, czego można od niego rozsądnie oczekiwać, aby do naruszenia nie doszło lub że nie miał żadnego wpływu</w:t>
      </w:r>
      <w:r w:rsidR="000321E2">
        <w:rPr>
          <w:rFonts w:ascii="Arial" w:hAnsi="Arial" w:cs="Arial"/>
          <w:bCs/>
          <w:szCs w:val="24"/>
        </w:rPr>
        <w:t xml:space="preserve"> </w:t>
      </w:r>
      <w:r w:rsidRPr="008779BF">
        <w:rPr>
          <w:rFonts w:ascii="Arial" w:hAnsi="Arial" w:cs="Arial"/>
          <w:bCs/>
          <w:szCs w:val="24"/>
        </w:rPr>
        <w:t>na powstanie naruszenia, a naruszenie to nastąpiło wskutek zdarzeń i okoliczności, których podmiot nie mógł przewidzieć, organ nie wszczyna postępowania w sprawie nałożenia administracyjnej kary pieniężnej wobec tego podmiotu, a postępowanie wszczęte w tej sprawie umarza.</w:t>
      </w:r>
    </w:p>
    <w:p w14:paraId="57B65245" w14:textId="77777777" w:rsidR="008779BF" w:rsidRPr="008779BF" w:rsidRDefault="008779BF" w:rsidP="000321E2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 xml:space="preserve">Oceniając dyrektywy zawarte w powyższym przepisie (art. 93 ust. 4 ustawy), Podkarpacki Wojewódzki Inspektor Inspekcji Handlowej stwierdził, że „EURO-NET” Sp. z o.o. prowadzi działalność gospodarczą od 2002 r., dlatego też należy traktować go w zakresie sprzedaży sprzętu elektrycznego i elektronicznego jako profesjonalistę z długoletnim doświadczeniem. Winne być mu więc znane zapisy obowiązującej od 1 stycznia 2016 r. ustawy o zużytym sprzęcie elektrycznym, także w zakresie informacji o potencjalnych skutkach dla środowiska i zdrowia ludzi wynikających z obecności w sprzęcie niebezpiecznych: substancji, mieszanin oraz części składowych. </w:t>
      </w:r>
    </w:p>
    <w:p w14:paraId="087F070C" w14:textId="454DCC2D" w:rsidR="008779BF" w:rsidRPr="008779BF" w:rsidRDefault="008779BF" w:rsidP="000321E2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Ponadto, podkreślić należy, że czynności kontrolne zostały podjęte w dniu 3 grudnia 2021 r.,</w:t>
      </w:r>
      <w:r w:rsidR="000321E2">
        <w:rPr>
          <w:rFonts w:ascii="Arial" w:hAnsi="Arial" w:cs="Arial"/>
          <w:bCs/>
          <w:szCs w:val="24"/>
        </w:rPr>
        <w:t xml:space="preserve"> </w:t>
      </w:r>
      <w:r w:rsidRPr="008779BF">
        <w:rPr>
          <w:rFonts w:ascii="Arial" w:hAnsi="Arial" w:cs="Arial"/>
          <w:bCs/>
          <w:szCs w:val="24"/>
        </w:rPr>
        <w:t>po uprzednim zawiadomieniu o zamiarze wszczęcia kontroli w dniu 12 listopada 2021 r., tak więc przedsiębiorca miał czas i możliwość przygotowania się do kontroli (np. poprzez przeanalizowanie i dostosowanie dokumentacji, informacje/ulotki, załączonych do każdego produktu stosownie do obowiązujących w tym zakresie przepisów). Stały nadzór nad przestrzeganiem obowiązujących regulacji prawnych powinien być zapewniony przez właściwą organizację przedsiębiorstwa przez kontrolowanego.</w:t>
      </w:r>
    </w:p>
    <w:p w14:paraId="0C3E1301" w14:textId="77777777" w:rsidR="008779BF" w:rsidRPr="008779BF" w:rsidRDefault="008779BF" w:rsidP="000321E2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 xml:space="preserve">Jednocześnie za właściwe uznać należy działania kontrolowanego polegające na wycofaniu z obrotu zakwestionowanych produktów. Trzeba jednak zauważyć, iż były </w:t>
      </w:r>
      <w:r w:rsidRPr="008779BF">
        <w:rPr>
          <w:rFonts w:ascii="Arial" w:hAnsi="Arial" w:cs="Arial"/>
          <w:bCs/>
          <w:szCs w:val="24"/>
        </w:rPr>
        <w:lastRenderedPageBreak/>
        <w:t xml:space="preserve">to działania następcze, wynikające z ustaleń inspektorów z Wojewódzkiego Inspektoratu Inspekcji Handlowej w Rzeszowie. </w:t>
      </w:r>
    </w:p>
    <w:p w14:paraId="446BD751" w14:textId="77777777" w:rsidR="008779BF" w:rsidRPr="008779BF" w:rsidRDefault="008779BF" w:rsidP="000321E2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Zatem stwierdzić należy, iż strona nie spełniła przesłanek, które mogłaby powodować odstąpienie od wszczyna postępowania w sprawie nałożenia administracyjnej kary pieniężnej lub umorzenie wszczętego postępowania administracyjnego.</w:t>
      </w:r>
    </w:p>
    <w:p w14:paraId="783022FA" w14:textId="77777777" w:rsidR="008779BF" w:rsidRPr="008779BF" w:rsidRDefault="008779BF" w:rsidP="000321E2">
      <w:pPr>
        <w:pStyle w:val="Nagwek3"/>
        <w:spacing w:before="120"/>
        <w:rPr>
          <w:bCs w:val="0"/>
        </w:rPr>
      </w:pPr>
      <w:r w:rsidRPr="008779BF">
        <w:rPr>
          <w:bCs w:val="0"/>
        </w:rPr>
        <w:t xml:space="preserve">Z uwagi na zamieszczenie w ustawie przepisów w zakresie przesłanek wymiaru administracyjnej kary pieniężnej (art. 93 ust. 3) i odstąpienia od ukarania (art. 93 ust. 4), w przedmiotowej sprawie zastosowania nie miały art. 189d Kpa i art. 189f Kap, gdyż zgodnie z art. 189a § 2 Kpa w przypadku uregulowania w przepisach odrębnych przedmiotowych kwestii, przepisów działu IVA „Administracyjne kary pieniężne” Kpa w tym zakresie nie stosuje się. </w:t>
      </w:r>
    </w:p>
    <w:p w14:paraId="69BAC7E1" w14:textId="583A7D65" w:rsidR="008779BF" w:rsidRPr="008779BF" w:rsidRDefault="008779BF" w:rsidP="000321E2">
      <w:pPr>
        <w:pStyle w:val="Nagwek3"/>
        <w:spacing w:before="120"/>
        <w:rPr>
          <w:bCs w:val="0"/>
        </w:rPr>
      </w:pPr>
      <w:r w:rsidRPr="008779BF">
        <w:rPr>
          <w:bCs w:val="0"/>
        </w:rPr>
        <w:t>Podkarpacki Wojewódzki Inspektor Inspekcji Handlowej wydając decyzję oparł</w:t>
      </w:r>
      <w:r w:rsidR="000321E2">
        <w:rPr>
          <w:bCs w:val="0"/>
        </w:rPr>
        <w:t xml:space="preserve"> </w:t>
      </w:r>
      <w:r w:rsidRPr="008779BF">
        <w:rPr>
          <w:bCs w:val="0"/>
        </w:rPr>
        <w:t xml:space="preserve">się na następujących dowodach: zawiadomieniu o zamiarze wszczęcia kontroli KH.8360.81.2021, upoważnieniu do przeprowadzenia kontroli KH.8361.87.2021 z dnia 3.12.2021 r., protokole kontroli nr KH.8361.87.2021 z dnia 3 grudnia 2021 r. wraz z załącznikami, sprostowaniu z dnia 14 grudnia 2021 r., zawiadomieniu o wszczęciu postępowania z urzędu z dnia 20 grudnia 2021 r., informacji </w:t>
      </w:r>
      <w:r w:rsidR="000321E2" w:rsidRPr="000321E2">
        <w:rPr>
          <w:b/>
        </w:rPr>
        <w:t>(dane zanonimizowane)</w:t>
      </w:r>
      <w:r w:rsidRPr="008779BF">
        <w:rPr>
          <w:bCs w:val="0"/>
        </w:rPr>
        <w:t xml:space="preserve"> z dnia 24.12.2021 r. oraz oświadczeniu strony z dnia 30.12.2021 r.</w:t>
      </w:r>
    </w:p>
    <w:p w14:paraId="3D92F4B4" w14:textId="36382F90" w:rsidR="008779BF" w:rsidRPr="008779BF" w:rsidRDefault="008779BF" w:rsidP="000321E2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Podkarpacki Wojewódzki Inspektor Inspekcji Handlowej uznał, iż analiza przedstawionych</w:t>
      </w:r>
      <w:r w:rsidR="000321E2">
        <w:rPr>
          <w:rFonts w:ascii="Arial" w:hAnsi="Arial" w:cs="Arial"/>
          <w:bCs/>
          <w:szCs w:val="24"/>
        </w:rPr>
        <w:t xml:space="preserve"> </w:t>
      </w:r>
      <w:r w:rsidRPr="008779BF">
        <w:rPr>
          <w:rFonts w:ascii="Arial" w:hAnsi="Arial" w:cs="Arial"/>
          <w:bCs/>
          <w:szCs w:val="24"/>
        </w:rPr>
        <w:t>w sprawie okoliczności, uzasadnia wymierzenie przedsiębiorcy, kary pieniężnej. Biorąc pod uwagę wszystkie fakty oraz uwzględniając przesłanki, o których mowa w art. 93 ust. 3 ustawy Podkarpacki Wojewódzki Inspektor Inspekcji Handlowej nałożył karę pieniężną w wysokości najniższej z możliwych tj. 5.000 zł.</w:t>
      </w:r>
    </w:p>
    <w:p w14:paraId="2A580BC8" w14:textId="2E5A0221" w:rsidR="008779BF" w:rsidRPr="008779BF" w:rsidRDefault="008779BF" w:rsidP="000321E2">
      <w:pPr>
        <w:spacing w:before="120" w:line="360" w:lineRule="auto"/>
        <w:rPr>
          <w:rFonts w:ascii="Arial" w:hAnsi="Arial" w:cs="Arial"/>
          <w:bCs/>
          <w:szCs w:val="24"/>
        </w:rPr>
      </w:pPr>
      <w:r w:rsidRPr="008779BF">
        <w:rPr>
          <w:rFonts w:ascii="Arial" w:hAnsi="Arial" w:cs="Arial"/>
          <w:bCs/>
          <w:szCs w:val="24"/>
        </w:rPr>
        <w:t>Na podstawie art. 93 ust. 7 ustawy należności z tytułu administracyjnych kar pieniężnych stanowią dochód budżetu państwa. Kwotę 5.000 zł strona winna wpłacić na rachunek bankowy Wojewódzkiego Inspektoratu Inspekcji Handlowej w Rzeszowie, ul. 8-go Marca 5, 35-959 Rzeszów – numer konta:</w:t>
      </w:r>
      <w:r w:rsidR="000321E2">
        <w:rPr>
          <w:rFonts w:ascii="Arial" w:hAnsi="Arial" w:cs="Arial"/>
          <w:bCs/>
          <w:szCs w:val="24"/>
        </w:rPr>
        <w:t xml:space="preserve"> </w:t>
      </w:r>
      <w:r w:rsidRPr="008779BF">
        <w:rPr>
          <w:rFonts w:ascii="Arial" w:hAnsi="Arial" w:cs="Arial"/>
          <w:b/>
          <w:szCs w:val="24"/>
        </w:rPr>
        <w:t>NBP O/O w Rzeszowie 67 1010 1528 0016 5822 3100 0000</w:t>
      </w:r>
      <w:r w:rsidR="000321E2">
        <w:rPr>
          <w:rFonts w:ascii="Arial" w:hAnsi="Arial" w:cs="Arial"/>
          <w:b/>
          <w:szCs w:val="24"/>
        </w:rPr>
        <w:t xml:space="preserve"> </w:t>
      </w:r>
      <w:r w:rsidRPr="008779BF">
        <w:rPr>
          <w:rFonts w:ascii="Arial" w:hAnsi="Arial" w:cs="Arial"/>
          <w:szCs w:val="24"/>
        </w:rPr>
        <w:t>w terminie 14 dni od dnia, w którym decyzja o wymierzeniu administracyjnej kary pieniężnej stała się ostateczna. Kwota niezapłacona w terminie staje się zaległością podatkową w rozumieniu art. 51 § 1 ustawy z dnia 29 sierpnia 1997 r. Ordynacja podatkowa</w:t>
      </w:r>
      <w:r w:rsidR="000321E2">
        <w:rPr>
          <w:rFonts w:ascii="Arial" w:hAnsi="Arial" w:cs="Arial"/>
          <w:szCs w:val="24"/>
        </w:rPr>
        <w:t xml:space="preserve"> </w:t>
      </w:r>
      <w:r w:rsidRPr="008779BF">
        <w:rPr>
          <w:rFonts w:ascii="Arial" w:hAnsi="Arial" w:cs="Arial"/>
          <w:szCs w:val="24"/>
        </w:rPr>
        <w:t xml:space="preserve">(tekst jednolity: Dz. U. 2021 </w:t>
      </w:r>
      <w:r w:rsidRPr="008779BF">
        <w:rPr>
          <w:rFonts w:ascii="Arial" w:hAnsi="Arial" w:cs="Arial"/>
          <w:szCs w:val="24"/>
        </w:rPr>
        <w:lastRenderedPageBreak/>
        <w:t>r., poz. 1540 ze zm.), od której naliczane są odsetki za zwłokę zgodnie z art. 53 § 1 ww. ustawy.</w:t>
      </w:r>
    </w:p>
    <w:p w14:paraId="6808DDF3" w14:textId="0F7D2EFA" w:rsidR="001D770F" w:rsidRPr="00FE5EA4" w:rsidRDefault="001B32A3" w:rsidP="00187AEB">
      <w:pPr>
        <w:pStyle w:val="Nagwek2"/>
      </w:pPr>
      <w:r w:rsidRPr="00FE5EA4">
        <w:t>Pouczenie:</w:t>
      </w:r>
    </w:p>
    <w:p w14:paraId="774D230B" w14:textId="77777777" w:rsidR="00FE5EA4" w:rsidRPr="00FE5EA4" w:rsidRDefault="00FE5EA4">
      <w:pPr>
        <w:numPr>
          <w:ilvl w:val="0"/>
          <w:numId w:val="1"/>
        </w:numPr>
        <w:spacing w:before="120" w:line="360" w:lineRule="auto"/>
        <w:ind w:left="641" w:hanging="357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</w:rPr>
        <w:t>Zgodnie z art. 127 § 1 i 2 Kodeksu postępowania administracyjnego, od niniejszej decyzji przysługuje stronie odwołanie, które zgodnie z art. 129 § 1 i 2 kpa wnosi się do Prezesa Urzędu Ochrony Konkurencji i Konsumentów, Pl. Powstańców Warszawy 1, 00-950 Warszawa za pośrednictwem Podkarpackiego Wojewódzkiego Inspektora Inspekcji Handlowej, ul. 8-go Marca 5, 35-959 Rzeszów w terminie 14 dni od dnia jej doręczenia.</w:t>
      </w:r>
    </w:p>
    <w:p w14:paraId="654663A4" w14:textId="77777777" w:rsidR="00FE5EA4" w:rsidRPr="00FE5EA4" w:rsidRDefault="00FE5EA4">
      <w:pPr>
        <w:numPr>
          <w:ilvl w:val="0"/>
          <w:numId w:val="1"/>
        </w:numPr>
        <w:spacing w:before="120" w:line="360" w:lineRule="auto"/>
        <w:ind w:left="641" w:hanging="357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</w:rPr>
        <w:t>Stosownie do art. 93 ust. 6 ustawy z dnia 11 września 2015 r. o zużytym sprzęcie elektrycznym i elektronicznym (tekst jednolity: Dz. U. z 2020 r., poz. 1893 ze zm.) termin uiszczenia kary pieniężnej wynosi 14 dni od dnia, w którym decyzja o wymierzeniu kary pieniężnej stała się ostateczna.</w:t>
      </w:r>
    </w:p>
    <w:p w14:paraId="58697427" w14:textId="77777777" w:rsidR="00FE5EA4" w:rsidRPr="00FE5EA4" w:rsidRDefault="00FE5EA4">
      <w:pPr>
        <w:numPr>
          <w:ilvl w:val="0"/>
          <w:numId w:val="1"/>
        </w:numPr>
        <w:spacing w:before="120" w:line="360" w:lineRule="auto"/>
        <w:ind w:left="641" w:hanging="357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</w:rPr>
        <w:t>Jak stanowi art. 93 ust. 7 ustawy o zużytym sprzęcie elektrycznym i elektronicznym, kary pieniężne stanowią dochód budżetu państwa i winny być uiszczone na rachunek bankowy wojewódzkiego inspektoratu Inspekcji Handlowej.</w:t>
      </w:r>
    </w:p>
    <w:p w14:paraId="6099D362" w14:textId="3BCD616D" w:rsidR="00FE5EA4" w:rsidRPr="00FE5EA4" w:rsidRDefault="00FE5EA4">
      <w:pPr>
        <w:numPr>
          <w:ilvl w:val="0"/>
          <w:numId w:val="1"/>
        </w:numPr>
        <w:spacing w:before="120" w:line="360" w:lineRule="auto"/>
        <w:ind w:left="641" w:hanging="357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</w:rPr>
        <w:t>Zgodnie z art. 94 ustawy o zużytym sprzęcie elektrycznym i elektronicznym w sprawach dotyczących administracyjnych kar pieniężnych stosuje się odpowiednio przepisy działu III ustawy – Ordynacja podatkowa, z tym że uprawnienia organów podatkowych przysługują odpowiednio wojewódzkiemu inspektorowi ochrony środowiska oraz wojewódzkiemu inspektorowi inspekcji handlowej.</w:t>
      </w:r>
    </w:p>
    <w:p w14:paraId="084F40EE" w14:textId="68EE1E93" w:rsidR="00FE5EA4" w:rsidRPr="00FE5EA4" w:rsidRDefault="00FE5EA4">
      <w:pPr>
        <w:numPr>
          <w:ilvl w:val="0"/>
          <w:numId w:val="1"/>
        </w:numPr>
        <w:spacing w:before="120" w:line="360" w:lineRule="auto"/>
        <w:ind w:left="641" w:hanging="357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</w:rPr>
        <w:t>Na podstawie art. 127a § 1 kpa w trakcie biegu terminu do wniesienia odwołania strona może zrzec się prawa do wniesienia odwołania w formie oświadczenia złożonego</w:t>
      </w:r>
      <w:r w:rsidR="000321E2">
        <w:rPr>
          <w:rFonts w:ascii="Arial" w:hAnsi="Arial" w:cs="Arial"/>
          <w:szCs w:val="24"/>
        </w:rPr>
        <w:t xml:space="preserve"> </w:t>
      </w:r>
      <w:r w:rsidRPr="00FE5EA4">
        <w:rPr>
          <w:rFonts w:ascii="Arial" w:hAnsi="Arial" w:cs="Arial"/>
          <w:szCs w:val="24"/>
        </w:rPr>
        <w:t>do Podkarpackiego Wojewódzkiego Inspektora Inspekcji Handlowej.</w:t>
      </w:r>
    </w:p>
    <w:p w14:paraId="637A9445" w14:textId="77777777" w:rsidR="00FE5EA4" w:rsidRPr="00FE5EA4" w:rsidRDefault="00FE5EA4">
      <w:pPr>
        <w:numPr>
          <w:ilvl w:val="0"/>
          <w:numId w:val="1"/>
        </w:numPr>
        <w:spacing w:before="120" w:line="360" w:lineRule="auto"/>
        <w:ind w:left="641" w:hanging="357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</w:rPr>
        <w:t>Na podstawie art. 127a § 2 kpa z dniem doręczenia Podkarpackiemu Wojewódzkiemu Inspektorowi Inspekcji Handlowej oświadczenia o zrzeczeniu się prawa do wniesienia odwołania decyzja staje się ostateczna i prawomocna.</w:t>
      </w:r>
    </w:p>
    <w:p w14:paraId="7097028A" w14:textId="77777777" w:rsidR="00FE5EA4" w:rsidRPr="00FE5EA4" w:rsidRDefault="00FE5EA4">
      <w:pPr>
        <w:numPr>
          <w:ilvl w:val="0"/>
          <w:numId w:val="1"/>
        </w:numPr>
        <w:spacing w:before="120" w:line="360" w:lineRule="auto"/>
        <w:ind w:left="641" w:hanging="357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</w:rPr>
        <w:lastRenderedPageBreak/>
        <w:t>Zgodnie z art. 130 § 1 kpa przed upływem terminu do wniesienia odwołania decyzja nie ulega wykonaniu. Wniesienie odwołania w terminie wstrzymuje wykonanie decyzji (art. 130 § 2 kpa).</w:t>
      </w:r>
    </w:p>
    <w:p w14:paraId="68D03CAE" w14:textId="1DF4FC2F" w:rsidR="008E6686" w:rsidRPr="00FE5EA4" w:rsidRDefault="008E6686" w:rsidP="008E6686">
      <w:pPr>
        <w:spacing w:before="240" w:line="360" w:lineRule="auto"/>
        <w:rPr>
          <w:rFonts w:ascii="Arial" w:hAnsi="Arial" w:cs="Arial"/>
          <w:b/>
          <w:szCs w:val="24"/>
          <w:u w:val="single"/>
        </w:rPr>
      </w:pPr>
      <w:r w:rsidRPr="00FE5EA4">
        <w:rPr>
          <w:rFonts w:ascii="Arial" w:hAnsi="Arial" w:cs="Arial"/>
          <w:b/>
          <w:szCs w:val="24"/>
          <w:u w:val="single"/>
        </w:rPr>
        <w:t>Otrzymują:</w:t>
      </w:r>
    </w:p>
    <w:p w14:paraId="24BD187A" w14:textId="77777777" w:rsidR="000321E2" w:rsidRPr="000321E2" w:rsidRDefault="000321E2">
      <w:pPr>
        <w:numPr>
          <w:ilvl w:val="0"/>
          <w:numId w:val="3"/>
        </w:numPr>
        <w:spacing w:before="120" w:line="360" w:lineRule="auto"/>
        <w:ind w:left="714" w:hanging="357"/>
        <w:rPr>
          <w:rFonts w:ascii="Arial" w:hAnsi="Arial" w:cs="Arial"/>
          <w:b/>
          <w:szCs w:val="24"/>
          <w:u w:val="single"/>
        </w:rPr>
      </w:pPr>
      <w:r w:rsidRPr="000321E2">
        <w:rPr>
          <w:rFonts w:ascii="Arial" w:hAnsi="Arial" w:cs="Arial"/>
          <w:szCs w:val="24"/>
        </w:rPr>
        <w:t>Adresat,</w:t>
      </w:r>
    </w:p>
    <w:p w14:paraId="0560BC1E" w14:textId="77777777" w:rsidR="000321E2" w:rsidRPr="000321E2" w:rsidRDefault="000321E2">
      <w:pPr>
        <w:numPr>
          <w:ilvl w:val="0"/>
          <w:numId w:val="3"/>
        </w:numPr>
        <w:spacing w:before="120" w:line="360" w:lineRule="auto"/>
        <w:ind w:left="714" w:hanging="357"/>
        <w:rPr>
          <w:rFonts w:ascii="Arial" w:hAnsi="Arial" w:cs="Arial"/>
          <w:b/>
          <w:szCs w:val="24"/>
          <w:u w:val="single"/>
        </w:rPr>
      </w:pPr>
      <w:r w:rsidRPr="000321E2">
        <w:rPr>
          <w:rFonts w:ascii="Arial" w:hAnsi="Arial" w:cs="Arial"/>
          <w:szCs w:val="24"/>
        </w:rPr>
        <w:t>Wydz. BA;</w:t>
      </w:r>
    </w:p>
    <w:p w14:paraId="6B1D7C6C" w14:textId="77777777" w:rsidR="000321E2" w:rsidRPr="000321E2" w:rsidRDefault="000321E2">
      <w:pPr>
        <w:numPr>
          <w:ilvl w:val="0"/>
          <w:numId w:val="3"/>
        </w:numPr>
        <w:spacing w:before="120" w:line="360" w:lineRule="auto"/>
        <w:ind w:left="714" w:hanging="357"/>
        <w:rPr>
          <w:rFonts w:ascii="Arial" w:hAnsi="Arial" w:cs="Arial"/>
          <w:b/>
          <w:szCs w:val="24"/>
          <w:u w:val="single"/>
        </w:rPr>
      </w:pPr>
      <w:r w:rsidRPr="000321E2">
        <w:rPr>
          <w:rFonts w:ascii="Arial" w:hAnsi="Arial" w:cs="Arial"/>
          <w:szCs w:val="24"/>
        </w:rPr>
        <w:t xml:space="preserve">aa (KH/BP; </w:t>
      </w:r>
      <w:proofErr w:type="spellStart"/>
      <w:r w:rsidRPr="000321E2">
        <w:rPr>
          <w:rFonts w:ascii="Arial" w:hAnsi="Arial" w:cs="Arial"/>
          <w:szCs w:val="24"/>
        </w:rPr>
        <w:t>PO</w:t>
      </w:r>
      <w:r w:rsidRPr="000321E2">
        <w:rPr>
          <w:rFonts w:ascii="Arial" w:hAnsi="Arial" w:cs="Arial"/>
          <w:szCs w:val="24"/>
          <w:vertAlign w:val="superscript"/>
        </w:rPr>
        <w:t>z</w:t>
      </w:r>
      <w:proofErr w:type="spellEnd"/>
      <w:r w:rsidRPr="000321E2">
        <w:rPr>
          <w:rFonts w:ascii="Arial" w:hAnsi="Arial" w:cs="Arial"/>
          <w:szCs w:val="24"/>
        </w:rPr>
        <w:t>).</w:t>
      </w:r>
    </w:p>
    <w:p w14:paraId="45A6F4A7" w14:textId="082D4838" w:rsidR="003B7C7E" w:rsidRPr="00FE5EA4" w:rsidRDefault="003B7C7E" w:rsidP="003B7C7E">
      <w:pPr>
        <w:spacing w:before="240" w:line="360" w:lineRule="auto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</w:rPr>
        <w:t>PODKARPACKI WOJEWÓDZKI INSPEKTOR INSPEKCJI HANDLOWEJ Jerzy Szczepański</w:t>
      </w:r>
    </w:p>
    <w:sectPr w:rsidR="003B7C7E" w:rsidRPr="00FE5EA4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5020" w14:textId="77777777" w:rsidR="00FC0B93" w:rsidRDefault="00FC0B93">
      <w:r>
        <w:separator/>
      </w:r>
    </w:p>
  </w:endnote>
  <w:endnote w:type="continuationSeparator" w:id="0">
    <w:p w14:paraId="7294AC2F" w14:textId="77777777" w:rsidR="00FC0B93" w:rsidRDefault="00FC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09F9" w14:textId="77777777" w:rsidR="00FC0B93" w:rsidRDefault="00FC0B93">
      <w:r>
        <w:separator/>
      </w:r>
    </w:p>
  </w:footnote>
  <w:footnote w:type="continuationSeparator" w:id="0">
    <w:p w14:paraId="06EF2BFB" w14:textId="77777777" w:rsidR="00FC0B93" w:rsidRDefault="00FC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10B2D"/>
    <w:multiLevelType w:val="hybridMultilevel"/>
    <w:tmpl w:val="CEE23C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9A0C48"/>
    <w:multiLevelType w:val="hybridMultilevel"/>
    <w:tmpl w:val="C318FA2C"/>
    <w:lvl w:ilvl="0" w:tplc="12CEE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257A7"/>
    <w:multiLevelType w:val="hybridMultilevel"/>
    <w:tmpl w:val="B6241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580333">
    <w:abstractNumId w:val="0"/>
  </w:num>
  <w:num w:numId="2" w16cid:durableId="919874234">
    <w:abstractNumId w:val="2"/>
  </w:num>
  <w:num w:numId="3" w16cid:durableId="1731079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30BBA"/>
    <w:rsid w:val="000321E2"/>
    <w:rsid w:val="00033931"/>
    <w:rsid w:val="00035F26"/>
    <w:rsid w:val="00037A21"/>
    <w:rsid w:val="000433E6"/>
    <w:rsid w:val="00045683"/>
    <w:rsid w:val="000469A7"/>
    <w:rsid w:val="00047589"/>
    <w:rsid w:val="00051966"/>
    <w:rsid w:val="00052798"/>
    <w:rsid w:val="000537A2"/>
    <w:rsid w:val="00054632"/>
    <w:rsid w:val="00054DAD"/>
    <w:rsid w:val="00057325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07EAC"/>
    <w:rsid w:val="001117AD"/>
    <w:rsid w:val="00111D9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CC4"/>
    <w:rsid w:val="00132B95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5821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53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62DF9"/>
    <w:rsid w:val="0036497F"/>
    <w:rsid w:val="003649B4"/>
    <w:rsid w:val="00366442"/>
    <w:rsid w:val="003664EF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E5F9F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7CD3"/>
    <w:rsid w:val="0048132E"/>
    <w:rsid w:val="00481BB6"/>
    <w:rsid w:val="00482A84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64DB"/>
    <w:rsid w:val="004F6B03"/>
    <w:rsid w:val="004F6DF0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2AF3"/>
    <w:rsid w:val="005632F9"/>
    <w:rsid w:val="0056368A"/>
    <w:rsid w:val="005677A6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0E5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5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2178"/>
    <w:rsid w:val="008729EA"/>
    <w:rsid w:val="00873FF7"/>
    <w:rsid w:val="00876D83"/>
    <w:rsid w:val="008779BF"/>
    <w:rsid w:val="0088536C"/>
    <w:rsid w:val="00886AE5"/>
    <w:rsid w:val="00887311"/>
    <w:rsid w:val="00887C75"/>
    <w:rsid w:val="00890809"/>
    <w:rsid w:val="00890A18"/>
    <w:rsid w:val="00891EB6"/>
    <w:rsid w:val="0089209F"/>
    <w:rsid w:val="00895013"/>
    <w:rsid w:val="008958B2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02D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686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86B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05E0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5602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6D1D"/>
    <w:rsid w:val="00A67A78"/>
    <w:rsid w:val="00A70A16"/>
    <w:rsid w:val="00A70E72"/>
    <w:rsid w:val="00A735EA"/>
    <w:rsid w:val="00A73D8D"/>
    <w:rsid w:val="00A76557"/>
    <w:rsid w:val="00A76ECE"/>
    <w:rsid w:val="00A773C3"/>
    <w:rsid w:val="00A80708"/>
    <w:rsid w:val="00A8095B"/>
    <w:rsid w:val="00A841B9"/>
    <w:rsid w:val="00A85FA0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512C"/>
    <w:rsid w:val="00B95316"/>
    <w:rsid w:val="00B9722A"/>
    <w:rsid w:val="00B978A0"/>
    <w:rsid w:val="00BA0F1A"/>
    <w:rsid w:val="00BA189A"/>
    <w:rsid w:val="00BA1B47"/>
    <w:rsid w:val="00BA6732"/>
    <w:rsid w:val="00BB2967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24AC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36AA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871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6384"/>
    <w:rsid w:val="00FB63DD"/>
    <w:rsid w:val="00FB6B81"/>
    <w:rsid w:val="00FC0B93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5931"/>
    <w:rsid w:val="00FE5D0F"/>
    <w:rsid w:val="00FE5EA4"/>
    <w:rsid w:val="00FE6007"/>
    <w:rsid w:val="00FE6EA8"/>
    <w:rsid w:val="00FE7A0C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uiPriority w:val="99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paragraph" w:styleId="Tekstpodstawowywcity">
    <w:name w:val="Body Text Indent"/>
    <w:basedOn w:val="Normalny"/>
    <w:link w:val="TekstpodstawowywcityZnak"/>
    <w:rsid w:val="00E736AA"/>
    <w:pPr>
      <w:ind w:right="72" w:firstLine="708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36AA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736AA"/>
    <w:pPr>
      <w:tabs>
        <w:tab w:val="left" w:pos="9000"/>
      </w:tabs>
      <w:ind w:right="72" w:firstLine="348"/>
      <w:jc w:val="both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36AA"/>
    <w:rPr>
      <w:sz w:val="24"/>
      <w:szCs w:val="24"/>
    </w:rPr>
  </w:style>
  <w:style w:type="character" w:customStyle="1" w:styleId="TekstpodstawowyZnak">
    <w:name w:val="Tekst podstawowy Znak"/>
    <w:link w:val="Tekstpodstawowy"/>
    <w:rsid w:val="00E736AA"/>
    <w:rPr>
      <w:sz w:val="28"/>
    </w:rPr>
  </w:style>
  <w:style w:type="paragraph" w:customStyle="1" w:styleId="Preformatted">
    <w:name w:val="Preformatted"/>
    <w:basedOn w:val="Normalny"/>
    <w:link w:val="PreformattedZnak"/>
    <w:rsid w:val="00E736A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character" w:customStyle="1" w:styleId="PreformattedZnak">
    <w:name w:val="Preformatted Znak"/>
    <w:link w:val="Preformatted"/>
    <w:rsid w:val="00E736AA"/>
    <w:rPr>
      <w:rFonts w:ascii="Courier New" w:hAnsi="Courier New"/>
      <w:snapToGrid w:val="0"/>
    </w:rPr>
  </w:style>
  <w:style w:type="paragraph" w:customStyle="1" w:styleId="Domynie">
    <w:name w:val="Domy徑nie"/>
    <w:uiPriority w:val="99"/>
    <w:rsid w:val="00E736AA"/>
    <w:pPr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E73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736AA"/>
    <w:rPr>
      <w:rFonts w:ascii="Courier New" w:hAnsi="Courier New"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2B5B-C64F-469B-AC00-94CD2331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2804</Words>
  <Characters>16824</Characters>
  <Application>Microsoft Office Word</Application>
  <DocSecurity>2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KH.8361.84.2021</vt:lpstr>
    </vt:vector>
  </TitlesOfParts>
  <Company/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KH.8361.87.2021</dc:title>
  <dc:creator/>
  <cp:keywords>Decyzja;zużyty sprzęt elektryczny i elektroniczny</cp:keywords>
  <cp:lastModifiedBy/>
  <cp:revision>1</cp:revision>
  <dcterms:created xsi:type="dcterms:W3CDTF">2022-08-26T12:38:00Z</dcterms:created>
  <dcterms:modified xsi:type="dcterms:W3CDTF">2022-08-26T12:38:00Z</dcterms:modified>
</cp:coreProperties>
</file>