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BE90" w14:textId="77777777" w:rsidR="00D47CCF" w:rsidRPr="0024118E" w:rsidRDefault="00555A7D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ZMIANY OPŁAT W BIURZE MAKLERSKIM MBANKU – POSTĘPOWANIE WYJAŚNIAJĄCE</w:t>
      </w:r>
    </w:p>
    <w:p w14:paraId="17278730" w14:textId="77777777" w:rsidR="00C2398C" w:rsidRPr="00C22486" w:rsidRDefault="00676EDA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C22486">
        <w:rPr>
          <w:rFonts w:cs="Tahoma"/>
          <w:b/>
          <w:bCs/>
          <w:color w:val="000000" w:themeColor="text1"/>
          <w:sz w:val="22"/>
          <w:lang w:eastAsia="en-GB"/>
        </w:rPr>
        <w:t xml:space="preserve">Klienci </w:t>
      </w:r>
      <w:r w:rsidR="002C1E10">
        <w:rPr>
          <w:rFonts w:cs="Tahoma"/>
          <w:b/>
          <w:bCs/>
          <w:color w:val="000000" w:themeColor="text1"/>
          <w:sz w:val="22"/>
          <w:lang w:eastAsia="en-GB"/>
        </w:rPr>
        <w:t>B</w:t>
      </w:r>
      <w:r w:rsidRPr="00C22486">
        <w:rPr>
          <w:rFonts w:cs="Tahoma"/>
          <w:b/>
          <w:bCs/>
          <w:color w:val="000000" w:themeColor="text1"/>
          <w:sz w:val="22"/>
          <w:lang w:eastAsia="en-GB"/>
        </w:rPr>
        <w:t xml:space="preserve">iura </w:t>
      </w:r>
      <w:r w:rsidR="002C1E10">
        <w:rPr>
          <w:rFonts w:cs="Tahoma"/>
          <w:b/>
          <w:bCs/>
          <w:color w:val="000000" w:themeColor="text1"/>
          <w:sz w:val="22"/>
          <w:lang w:eastAsia="en-GB"/>
        </w:rPr>
        <w:t>M</w:t>
      </w:r>
      <w:r w:rsidRPr="00C22486">
        <w:rPr>
          <w:rFonts w:cs="Tahoma"/>
          <w:b/>
          <w:bCs/>
          <w:color w:val="000000" w:themeColor="text1"/>
          <w:sz w:val="22"/>
          <w:lang w:eastAsia="en-GB"/>
        </w:rPr>
        <w:t xml:space="preserve">aklerskiego mBanku skarżą się na podwyżkę </w:t>
      </w:r>
      <w:r w:rsidR="00C22486" w:rsidRPr="00C22486">
        <w:rPr>
          <w:rFonts w:cs="Tahoma"/>
          <w:b/>
          <w:bCs/>
          <w:color w:val="000000" w:themeColor="text1"/>
          <w:sz w:val="22"/>
          <w:lang w:eastAsia="en-GB"/>
        </w:rPr>
        <w:t xml:space="preserve">opłat </w:t>
      </w:r>
      <w:r w:rsidRPr="00C22486">
        <w:rPr>
          <w:rFonts w:cs="Tahoma"/>
          <w:b/>
          <w:bCs/>
          <w:color w:val="000000" w:themeColor="text1"/>
          <w:sz w:val="22"/>
          <w:lang w:eastAsia="en-GB"/>
        </w:rPr>
        <w:t xml:space="preserve">za depozyt zagranicznych </w:t>
      </w:r>
      <w:r w:rsidR="00F978B2">
        <w:rPr>
          <w:rFonts w:cs="Tahoma"/>
          <w:b/>
          <w:bCs/>
          <w:color w:val="000000" w:themeColor="text1"/>
          <w:sz w:val="22"/>
          <w:lang w:eastAsia="en-GB"/>
        </w:rPr>
        <w:t>papierów wartościowych</w:t>
      </w:r>
      <w:r w:rsidRPr="00C22486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6279ECFD" w14:textId="628BF66B" w:rsidR="00E12C10" w:rsidRPr="00C22486" w:rsidRDefault="00E12C10" w:rsidP="00E12C1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C22486">
        <w:rPr>
          <w:rFonts w:cs="Tahoma"/>
          <w:b/>
          <w:bCs/>
          <w:color w:val="000000" w:themeColor="text1"/>
          <w:sz w:val="22"/>
          <w:lang w:eastAsia="en-GB"/>
        </w:rPr>
        <w:t>Prezes UOKiK Tomasz Chróstny wszczął w tej sprawie postępowanie wyjaśniające.</w:t>
      </w:r>
    </w:p>
    <w:p w14:paraId="7A859AB8" w14:textId="34630F1E" w:rsidR="00C22486" w:rsidRPr="00C22486" w:rsidRDefault="00E12C10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Urząd </w:t>
      </w:r>
      <w:r w:rsidR="0042626C">
        <w:rPr>
          <w:rFonts w:cs="Tahoma"/>
          <w:b/>
          <w:color w:val="000000" w:themeColor="text1"/>
          <w:sz w:val="22"/>
          <w:lang w:eastAsia="en-GB"/>
        </w:rPr>
        <w:t>sprawdza m.in.</w:t>
      </w:r>
      <w:r w:rsidR="00E86A39">
        <w:rPr>
          <w:rFonts w:cs="Tahoma"/>
          <w:b/>
          <w:color w:val="000000" w:themeColor="text1"/>
          <w:sz w:val="22"/>
          <w:lang w:eastAsia="en-GB"/>
        </w:rPr>
        <w:t>,</w:t>
      </w:r>
      <w:r>
        <w:rPr>
          <w:rFonts w:cs="Tahoma"/>
          <w:b/>
          <w:color w:val="000000" w:themeColor="text1"/>
          <w:sz w:val="22"/>
          <w:lang w:eastAsia="en-GB"/>
        </w:rPr>
        <w:t xml:space="preserve"> c</w:t>
      </w:r>
      <w:r w:rsidR="00C22486" w:rsidRPr="00C22486">
        <w:rPr>
          <w:rFonts w:cs="Tahoma"/>
          <w:b/>
          <w:color w:val="000000" w:themeColor="text1"/>
          <w:sz w:val="22"/>
          <w:lang w:eastAsia="en-GB"/>
        </w:rPr>
        <w:t>zy bank miał prawo jednostronnie wprowadzić zmian</w:t>
      </w:r>
      <w:r w:rsidR="00F978B2">
        <w:rPr>
          <w:rFonts w:cs="Tahoma"/>
          <w:b/>
          <w:color w:val="000000" w:themeColor="text1"/>
          <w:sz w:val="22"/>
          <w:lang w:eastAsia="en-GB"/>
        </w:rPr>
        <w:t>ę</w:t>
      </w:r>
      <w:r w:rsidR="00C22486" w:rsidRPr="00C22486">
        <w:rPr>
          <w:rFonts w:cs="Tahoma"/>
          <w:b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color w:val="000000" w:themeColor="text1"/>
          <w:sz w:val="22"/>
          <w:lang w:eastAsia="en-GB"/>
        </w:rPr>
        <w:t xml:space="preserve">w </w:t>
      </w:r>
      <w:r w:rsidR="0042626C">
        <w:rPr>
          <w:rFonts w:cs="Tahoma"/>
          <w:b/>
          <w:color w:val="000000" w:themeColor="text1"/>
          <w:sz w:val="22"/>
          <w:lang w:eastAsia="en-GB"/>
        </w:rPr>
        <w:t xml:space="preserve">wykonywanych </w:t>
      </w:r>
      <w:r>
        <w:rPr>
          <w:rFonts w:cs="Tahoma"/>
          <w:b/>
          <w:color w:val="000000" w:themeColor="text1"/>
          <w:sz w:val="22"/>
          <w:lang w:eastAsia="en-GB"/>
        </w:rPr>
        <w:t>umowach</w:t>
      </w:r>
      <w:r w:rsidR="0042626C">
        <w:rPr>
          <w:rFonts w:cs="Tahoma"/>
          <w:b/>
          <w:color w:val="000000" w:themeColor="text1"/>
          <w:sz w:val="22"/>
          <w:lang w:eastAsia="en-GB"/>
        </w:rPr>
        <w:t xml:space="preserve"> oraz </w:t>
      </w:r>
      <w:r>
        <w:rPr>
          <w:rFonts w:cs="Tahoma"/>
          <w:b/>
          <w:color w:val="000000" w:themeColor="text1"/>
          <w:sz w:val="22"/>
          <w:lang w:eastAsia="en-GB"/>
        </w:rPr>
        <w:t>c</w:t>
      </w:r>
      <w:r w:rsidR="00C22486" w:rsidRPr="00C22486">
        <w:rPr>
          <w:rFonts w:cs="Tahoma"/>
          <w:b/>
          <w:color w:val="000000" w:themeColor="text1"/>
          <w:sz w:val="22"/>
          <w:lang w:eastAsia="en-GB"/>
        </w:rPr>
        <w:t>zy umożliwi</w:t>
      </w:r>
      <w:r w:rsidR="00F978B2">
        <w:rPr>
          <w:rFonts w:cs="Tahoma"/>
          <w:b/>
          <w:color w:val="000000" w:themeColor="text1"/>
          <w:sz w:val="22"/>
          <w:lang w:eastAsia="en-GB"/>
        </w:rPr>
        <w:t>a</w:t>
      </w:r>
      <w:r w:rsidR="00C22486" w:rsidRPr="00C22486">
        <w:rPr>
          <w:rFonts w:cs="Tahoma"/>
          <w:b/>
          <w:color w:val="000000" w:themeColor="text1"/>
          <w:sz w:val="22"/>
          <w:lang w:eastAsia="en-GB"/>
        </w:rPr>
        <w:t xml:space="preserve"> konsumentom rozwiązani</w:t>
      </w:r>
      <w:r w:rsidR="00F978B2">
        <w:rPr>
          <w:rFonts w:cs="Tahoma"/>
          <w:b/>
          <w:color w:val="000000" w:themeColor="text1"/>
          <w:sz w:val="22"/>
          <w:lang w:eastAsia="en-GB"/>
        </w:rPr>
        <w:t>e</w:t>
      </w:r>
      <w:r w:rsidR="00C22486" w:rsidRPr="00C22486">
        <w:rPr>
          <w:rFonts w:cs="Tahoma"/>
          <w:b/>
          <w:color w:val="000000" w:themeColor="text1"/>
          <w:sz w:val="22"/>
          <w:lang w:eastAsia="en-GB"/>
        </w:rPr>
        <w:t xml:space="preserve"> umowy bez ponoszenia kosztów</w:t>
      </w:r>
      <w:r w:rsidR="0042626C">
        <w:rPr>
          <w:rFonts w:cs="Tahoma"/>
          <w:b/>
          <w:color w:val="000000" w:themeColor="text1"/>
          <w:sz w:val="22"/>
          <w:lang w:eastAsia="en-GB"/>
        </w:rPr>
        <w:t>.</w:t>
      </w:r>
    </w:p>
    <w:p w14:paraId="3B3B836A" w14:textId="3B52F589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CF7BEF">
        <w:rPr>
          <w:b/>
          <w:sz w:val="22"/>
        </w:rPr>
        <w:t>27</w:t>
      </w:r>
      <w:r w:rsidR="00E86A39">
        <w:rPr>
          <w:b/>
          <w:sz w:val="22"/>
        </w:rPr>
        <w:t xml:space="preserve"> </w:t>
      </w:r>
      <w:r w:rsidR="00F978B2">
        <w:rPr>
          <w:b/>
          <w:sz w:val="22"/>
        </w:rPr>
        <w:t>czerwc</w:t>
      </w:r>
      <w:r w:rsidR="00B075C5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2C1E10">
        <w:rPr>
          <w:sz w:val="22"/>
        </w:rPr>
        <w:t>B</w:t>
      </w:r>
      <w:r w:rsidR="00F978B2">
        <w:rPr>
          <w:sz w:val="22"/>
        </w:rPr>
        <w:t xml:space="preserve">iuro </w:t>
      </w:r>
      <w:r w:rsidR="002C1E10">
        <w:rPr>
          <w:sz w:val="22"/>
        </w:rPr>
        <w:t>M</w:t>
      </w:r>
      <w:r w:rsidR="00F978B2">
        <w:rPr>
          <w:sz w:val="22"/>
        </w:rPr>
        <w:t xml:space="preserve">aklerskie </w:t>
      </w:r>
      <w:r w:rsidR="002C1E10">
        <w:rPr>
          <w:sz w:val="22"/>
        </w:rPr>
        <w:t xml:space="preserve">(BM) </w:t>
      </w:r>
      <w:r w:rsidR="00F978B2">
        <w:rPr>
          <w:sz w:val="22"/>
        </w:rPr>
        <w:t>mBanku</w:t>
      </w:r>
      <w:r w:rsidR="00E12C10">
        <w:rPr>
          <w:sz w:val="22"/>
        </w:rPr>
        <w:t xml:space="preserve"> zapowiedziało</w:t>
      </w:r>
      <w:r w:rsidR="00F978B2">
        <w:rPr>
          <w:sz w:val="22"/>
        </w:rPr>
        <w:t xml:space="preserve"> wprowadz</w:t>
      </w:r>
      <w:r w:rsidR="00E12C10">
        <w:rPr>
          <w:sz w:val="22"/>
        </w:rPr>
        <w:t>enie</w:t>
      </w:r>
      <w:r w:rsidR="00F978B2">
        <w:rPr>
          <w:sz w:val="22"/>
        </w:rPr>
        <w:t xml:space="preserve"> now</w:t>
      </w:r>
      <w:r w:rsidR="00E12C10">
        <w:rPr>
          <w:sz w:val="22"/>
        </w:rPr>
        <w:t>ej</w:t>
      </w:r>
      <w:r w:rsidR="00F978B2">
        <w:rPr>
          <w:sz w:val="22"/>
        </w:rPr>
        <w:t xml:space="preserve"> tabel</w:t>
      </w:r>
      <w:r w:rsidR="00E12C10">
        <w:rPr>
          <w:sz w:val="22"/>
        </w:rPr>
        <w:t>i</w:t>
      </w:r>
      <w:r w:rsidR="00F978B2">
        <w:rPr>
          <w:sz w:val="22"/>
        </w:rPr>
        <w:t xml:space="preserve"> opłat</w:t>
      </w:r>
      <w:r w:rsidR="00E86A39">
        <w:rPr>
          <w:sz w:val="22"/>
        </w:rPr>
        <w:t xml:space="preserve"> od 1 lipca 2022 r</w:t>
      </w:r>
      <w:r w:rsidR="00F978B2">
        <w:rPr>
          <w:sz w:val="22"/>
        </w:rPr>
        <w:t xml:space="preserve">. Do UOKiK </w:t>
      </w:r>
      <w:r w:rsidR="00E12C10">
        <w:rPr>
          <w:sz w:val="22"/>
        </w:rPr>
        <w:t xml:space="preserve">już </w:t>
      </w:r>
      <w:r w:rsidR="00F978B2">
        <w:rPr>
          <w:sz w:val="22"/>
        </w:rPr>
        <w:t xml:space="preserve">wpłynęły skargi konsumentów na to, że </w:t>
      </w:r>
      <w:r w:rsidR="00E12C10">
        <w:rPr>
          <w:sz w:val="22"/>
        </w:rPr>
        <w:t>bank znacząco obniżył wartość zagranicznych instrumentów finansowych</w:t>
      </w:r>
      <w:r w:rsidR="00E86A39">
        <w:rPr>
          <w:sz w:val="22"/>
        </w:rPr>
        <w:t>,</w:t>
      </w:r>
      <w:r w:rsidR="00E12C10">
        <w:rPr>
          <w:sz w:val="22"/>
        </w:rPr>
        <w:t xml:space="preserve"> od których będzie naliczał opłaty depozytowe. Konsumenci </w:t>
      </w:r>
      <w:r w:rsidR="00F978B2">
        <w:rPr>
          <w:sz w:val="22"/>
        </w:rPr>
        <w:t>będą musieli p</w:t>
      </w:r>
      <w:r w:rsidR="00517EA2">
        <w:rPr>
          <w:sz w:val="22"/>
        </w:rPr>
        <w:t>łacić</w:t>
      </w:r>
      <w:r w:rsidR="00F978B2">
        <w:rPr>
          <w:sz w:val="22"/>
        </w:rPr>
        <w:t xml:space="preserve"> za depozyt </w:t>
      </w:r>
      <w:r w:rsidR="00AC0D67">
        <w:rPr>
          <w:sz w:val="22"/>
        </w:rPr>
        <w:t xml:space="preserve">zagranicznych instrumentów finansowych już w sytuacji, gdy </w:t>
      </w:r>
      <w:r w:rsidR="00517EA2">
        <w:rPr>
          <w:sz w:val="22"/>
        </w:rPr>
        <w:t>osiągną one</w:t>
      </w:r>
      <w:r w:rsidR="00AC0D67">
        <w:rPr>
          <w:sz w:val="22"/>
        </w:rPr>
        <w:t xml:space="preserve"> wartość 10 tys. zł. Do tej pory opłata </w:t>
      </w:r>
      <w:r w:rsidR="00D321A3">
        <w:rPr>
          <w:sz w:val="22"/>
        </w:rPr>
        <w:t xml:space="preserve">była pobierana </w:t>
      </w:r>
      <w:r w:rsidR="00517EA2">
        <w:rPr>
          <w:sz w:val="22"/>
        </w:rPr>
        <w:t>dopiero, gdy kwota ta</w:t>
      </w:r>
      <w:r w:rsidR="00AC0D67">
        <w:rPr>
          <w:sz w:val="22"/>
        </w:rPr>
        <w:t xml:space="preserve"> przekracza</w:t>
      </w:r>
      <w:r w:rsidR="00517EA2">
        <w:rPr>
          <w:sz w:val="22"/>
        </w:rPr>
        <w:t>ła</w:t>
      </w:r>
      <w:r w:rsidR="00AC0D67">
        <w:rPr>
          <w:sz w:val="22"/>
        </w:rPr>
        <w:t xml:space="preserve"> równowartość 500 tys. zł. </w:t>
      </w:r>
    </w:p>
    <w:p w14:paraId="752D4329" w14:textId="793ADC22" w:rsidR="00B075C5" w:rsidRPr="00871BDD" w:rsidRDefault="00B075C5" w:rsidP="00B075C5">
      <w:pPr>
        <w:spacing w:after="240" w:line="360" w:lineRule="auto"/>
        <w:jc w:val="both"/>
        <w:rPr>
          <w:i/>
          <w:sz w:val="22"/>
        </w:rPr>
      </w:pPr>
      <w:r>
        <w:rPr>
          <w:sz w:val="22"/>
        </w:rPr>
        <w:t xml:space="preserve">- </w:t>
      </w:r>
      <w:r w:rsidR="00517EA2">
        <w:rPr>
          <w:i/>
          <w:sz w:val="22"/>
        </w:rPr>
        <w:t>Wszcząłem postępowanie wyjaśniające</w:t>
      </w:r>
      <w:r w:rsidR="00A91871">
        <w:rPr>
          <w:i/>
          <w:sz w:val="22"/>
        </w:rPr>
        <w:t>,</w:t>
      </w:r>
      <w:bookmarkStart w:id="0" w:name="_GoBack"/>
      <w:bookmarkEnd w:id="0"/>
      <w:r w:rsidR="00517EA2">
        <w:rPr>
          <w:i/>
          <w:sz w:val="22"/>
        </w:rPr>
        <w:t xml:space="preserve"> aby zbadać, czy mBank miał prawo do jednostronnej zmiany </w:t>
      </w:r>
      <w:r w:rsidR="0042626C">
        <w:rPr>
          <w:i/>
          <w:sz w:val="22"/>
        </w:rPr>
        <w:t xml:space="preserve">wykonywanych </w:t>
      </w:r>
      <w:r w:rsidR="00517EA2">
        <w:rPr>
          <w:i/>
          <w:sz w:val="22"/>
        </w:rPr>
        <w:t xml:space="preserve">umów. </w:t>
      </w:r>
      <w:r w:rsidR="0042626C">
        <w:rPr>
          <w:i/>
          <w:sz w:val="22"/>
        </w:rPr>
        <w:t>Przedsiębiorcy nie mogą bowiem dowolnie zmieniać warunków z</w:t>
      </w:r>
      <w:r w:rsidR="00E86A39">
        <w:rPr>
          <w:i/>
          <w:sz w:val="22"/>
        </w:rPr>
        <w:t>a</w:t>
      </w:r>
      <w:r w:rsidR="0042626C">
        <w:rPr>
          <w:i/>
          <w:sz w:val="22"/>
        </w:rPr>
        <w:t xml:space="preserve">wartego kontraktu. </w:t>
      </w:r>
      <w:r w:rsidR="002C1E10">
        <w:rPr>
          <w:i/>
          <w:sz w:val="22"/>
        </w:rPr>
        <w:t xml:space="preserve">Wątpliwości budzi też </w:t>
      </w:r>
      <w:r w:rsidR="00D321A3">
        <w:rPr>
          <w:i/>
          <w:sz w:val="22"/>
        </w:rPr>
        <w:t>treść</w:t>
      </w:r>
      <w:r w:rsidR="002C1E10">
        <w:rPr>
          <w:i/>
          <w:sz w:val="22"/>
        </w:rPr>
        <w:t xml:space="preserve"> postanowieni</w:t>
      </w:r>
      <w:r w:rsidR="00D321A3">
        <w:rPr>
          <w:i/>
          <w:sz w:val="22"/>
        </w:rPr>
        <w:t>a</w:t>
      </w:r>
      <w:r w:rsidR="002C1E10">
        <w:rPr>
          <w:i/>
          <w:sz w:val="22"/>
        </w:rPr>
        <w:t xml:space="preserve"> określające</w:t>
      </w:r>
      <w:r w:rsidR="00D321A3">
        <w:rPr>
          <w:i/>
          <w:sz w:val="22"/>
        </w:rPr>
        <w:t>go</w:t>
      </w:r>
      <w:r w:rsidR="002C1E10">
        <w:rPr>
          <w:i/>
          <w:sz w:val="22"/>
        </w:rPr>
        <w:t xml:space="preserve"> wysokość opłaty</w:t>
      </w:r>
      <w:r w:rsidR="00871BDD">
        <w:rPr>
          <w:i/>
          <w:sz w:val="22"/>
        </w:rPr>
        <w:t>.</w:t>
      </w:r>
      <w:r w:rsidR="002C1E10">
        <w:rPr>
          <w:i/>
          <w:sz w:val="22"/>
        </w:rPr>
        <w:t xml:space="preserve"> </w:t>
      </w:r>
      <w:r w:rsidR="00871BDD">
        <w:rPr>
          <w:i/>
          <w:sz w:val="22"/>
        </w:rPr>
        <w:t>S</w:t>
      </w:r>
      <w:r w:rsidR="002C1E10">
        <w:rPr>
          <w:i/>
          <w:sz w:val="22"/>
        </w:rPr>
        <w:t>prawdzimy, czy nie ma ono niedozwolonego charakteru</w:t>
      </w:r>
      <w:r w:rsidR="00517EA2">
        <w:rPr>
          <w:i/>
          <w:sz w:val="22"/>
        </w:rPr>
        <w:t xml:space="preserve"> </w:t>
      </w:r>
      <w:r>
        <w:rPr>
          <w:sz w:val="22"/>
        </w:rPr>
        <w:t>– mówi Tomasz Chróstny, Prezes Urzędu Ochrony Konkurencji i Konsumentów.</w:t>
      </w:r>
    </w:p>
    <w:p w14:paraId="64766AF0" w14:textId="06EEB229" w:rsidR="002C1E10" w:rsidRDefault="002C1E10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Opłata za </w:t>
      </w:r>
      <w:r w:rsidRPr="002C1E10">
        <w:rPr>
          <w:sz w:val="22"/>
        </w:rPr>
        <w:t xml:space="preserve">depozyt </w:t>
      </w:r>
      <w:r>
        <w:rPr>
          <w:sz w:val="22"/>
        </w:rPr>
        <w:t xml:space="preserve">zagranicznych </w:t>
      </w:r>
      <w:r w:rsidRPr="002C1E10">
        <w:rPr>
          <w:sz w:val="22"/>
        </w:rPr>
        <w:t xml:space="preserve">papierów wartościowych </w:t>
      </w:r>
      <w:r>
        <w:rPr>
          <w:sz w:val="22"/>
        </w:rPr>
        <w:t xml:space="preserve">ma wynosić </w:t>
      </w:r>
      <w:r w:rsidRPr="002C1E10">
        <w:rPr>
          <w:sz w:val="22"/>
        </w:rPr>
        <w:t>0,15</w:t>
      </w:r>
      <w:r>
        <w:rPr>
          <w:sz w:val="22"/>
        </w:rPr>
        <w:t xml:space="preserve"> proc.</w:t>
      </w:r>
      <w:r w:rsidRPr="002C1E10">
        <w:rPr>
          <w:sz w:val="22"/>
        </w:rPr>
        <w:t xml:space="preserve"> </w:t>
      </w:r>
      <w:r>
        <w:rPr>
          <w:sz w:val="22"/>
        </w:rPr>
        <w:t xml:space="preserve">ich wartości </w:t>
      </w:r>
      <w:r w:rsidRPr="002C1E10">
        <w:rPr>
          <w:sz w:val="22"/>
        </w:rPr>
        <w:t xml:space="preserve">w skali roku, </w:t>
      </w:r>
      <w:bookmarkStart w:id="1" w:name="_Hlk106024446"/>
      <w:r w:rsidR="00E24D70">
        <w:rPr>
          <w:sz w:val="22"/>
        </w:rPr>
        <w:t xml:space="preserve">ale – jak zastrzega mBank - </w:t>
      </w:r>
      <w:r>
        <w:rPr>
          <w:sz w:val="22"/>
        </w:rPr>
        <w:t>„</w:t>
      </w:r>
      <w:r w:rsidRPr="002C1E10">
        <w:rPr>
          <w:i/>
          <w:sz w:val="22"/>
        </w:rPr>
        <w:t>nie mniej niż koszty poniesione przez BM na rzecz Depozytariusza</w:t>
      </w:r>
      <w:r w:rsidRPr="002C1E10">
        <w:rPr>
          <w:sz w:val="22"/>
        </w:rPr>
        <w:t>”.</w:t>
      </w:r>
      <w:bookmarkEnd w:id="1"/>
      <w:r w:rsidRPr="002C1E10">
        <w:rPr>
          <w:sz w:val="22"/>
        </w:rPr>
        <w:t xml:space="preserve"> </w:t>
      </w:r>
    </w:p>
    <w:p w14:paraId="2DF15A85" w14:textId="3DDD6CD9" w:rsidR="002C1E10" w:rsidRDefault="0042626C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>Ponadto ze</w:t>
      </w:r>
      <w:r w:rsidR="002C1E10">
        <w:rPr>
          <w:sz w:val="22"/>
        </w:rPr>
        <w:t xml:space="preserve"> skarg konsumentów</w:t>
      </w:r>
      <w:r w:rsidR="00B246CA">
        <w:rPr>
          <w:sz w:val="22"/>
        </w:rPr>
        <w:t xml:space="preserve"> wynika, że rezygnacja </w:t>
      </w:r>
      <w:r w:rsidR="0072518D">
        <w:rPr>
          <w:sz w:val="22"/>
        </w:rPr>
        <w:t xml:space="preserve">przez konsumenta </w:t>
      </w:r>
      <w:r w:rsidR="00B246CA">
        <w:rPr>
          <w:sz w:val="22"/>
        </w:rPr>
        <w:t xml:space="preserve">z rachunku </w:t>
      </w:r>
      <w:r w:rsidR="0072518D">
        <w:rPr>
          <w:sz w:val="22"/>
        </w:rPr>
        <w:t>w BM mBanku</w:t>
      </w:r>
      <w:r>
        <w:rPr>
          <w:sz w:val="22"/>
        </w:rPr>
        <w:t xml:space="preserve"> -</w:t>
      </w:r>
      <w:r w:rsidR="00E86A39">
        <w:rPr>
          <w:sz w:val="22"/>
        </w:rPr>
        <w:t xml:space="preserve"> </w:t>
      </w:r>
      <w:r w:rsidR="0072518D">
        <w:rPr>
          <w:sz w:val="22"/>
        </w:rPr>
        <w:t xml:space="preserve">w przypadku niezaakceptowania </w:t>
      </w:r>
      <w:r>
        <w:rPr>
          <w:sz w:val="22"/>
        </w:rPr>
        <w:t>jednostronnych zmian warunków umownych -</w:t>
      </w:r>
      <w:r w:rsidR="0072518D">
        <w:rPr>
          <w:sz w:val="22"/>
        </w:rPr>
        <w:t xml:space="preserve"> </w:t>
      </w:r>
      <w:r w:rsidR="00B246CA">
        <w:rPr>
          <w:sz w:val="22"/>
        </w:rPr>
        <w:t xml:space="preserve">może </w:t>
      </w:r>
      <w:r w:rsidR="0072518D">
        <w:rPr>
          <w:sz w:val="22"/>
        </w:rPr>
        <w:t>powodować</w:t>
      </w:r>
      <w:r>
        <w:rPr>
          <w:sz w:val="22"/>
        </w:rPr>
        <w:t xml:space="preserve"> nałożenie na nich dodatkowych opłat</w:t>
      </w:r>
      <w:r w:rsidR="00B246CA">
        <w:rPr>
          <w:sz w:val="22"/>
        </w:rPr>
        <w:t xml:space="preserve">. Za przeniesienie zdeponowanych tam </w:t>
      </w:r>
      <w:r w:rsidR="00AA5FB0">
        <w:rPr>
          <w:sz w:val="22"/>
        </w:rPr>
        <w:t>zagranicznych papierów wartościowych</w:t>
      </w:r>
      <w:r w:rsidR="00B246CA">
        <w:rPr>
          <w:sz w:val="22"/>
        </w:rPr>
        <w:t xml:space="preserve"> do innego maklera</w:t>
      </w:r>
      <w:r w:rsidR="0072518D">
        <w:rPr>
          <w:sz w:val="22"/>
        </w:rPr>
        <w:t xml:space="preserve"> (co jest konieczne w </w:t>
      </w:r>
      <w:r w:rsidR="0072518D">
        <w:rPr>
          <w:sz w:val="22"/>
        </w:rPr>
        <w:lastRenderedPageBreak/>
        <w:t>przypadku rozwiązania umowy)</w:t>
      </w:r>
      <w:r w:rsidR="00B246CA">
        <w:rPr>
          <w:sz w:val="22"/>
        </w:rPr>
        <w:t xml:space="preserve"> obowiązuje bowiem opłata – 0,95 proc. ich wartości. Również ten wątek zostanie zbadany w postępowaniu wyjaśniającym.</w:t>
      </w:r>
    </w:p>
    <w:p w14:paraId="1F2A7849" w14:textId="4D7896A3" w:rsidR="00AA5FB0" w:rsidRDefault="0042626C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Jeżeli </w:t>
      </w:r>
      <w:r w:rsidR="00AA5FB0">
        <w:rPr>
          <w:sz w:val="22"/>
        </w:rPr>
        <w:t xml:space="preserve">po wstępnej analizie okaże się, że są podstawy do postawienia mBankowi zarzutów, to Prezes UOKiK może wszcząć postępowanie </w:t>
      </w:r>
      <w:r w:rsidR="0072518D">
        <w:rPr>
          <w:sz w:val="22"/>
        </w:rPr>
        <w:t xml:space="preserve">w sprawie </w:t>
      </w:r>
      <w:r w:rsidR="00AA5FB0">
        <w:rPr>
          <w:sz w:val="22"/>
        </w:rPr>
        <w:t>naruszani</w:t>
      </w:r>
      <w:r w:rsidR="0072518D">
        <w:rPr>
          <w:sz w:val="22"/>
        </w:rPr>
        <w:t>a</w:t>
      </w:r>
      <w:r w:rsidR="00AA5FB0">
        <w:rPr>
          <w:sz w:val="22"/>
        </w:rPr>
        <w:t xml:space="preserve"> zbiorowych interesów konsumentów albo </w:t>
      </w:r>
      <w:r w:rsidR="0072518D">
        <w:rPr>
          <w:sz w:val="22"/>
        </w:rPr>
        <w:t xml:space="preserve">stosowania we wzorcach umów </w:t>
      </w:r>
      <w:r w:rsidR="00AA5FB0">
        <w:rPr>
          <w:sz w:val="22"/>
        </w:rPr>
        <w:t>klauzul niedozwolonych. Grożą za to kary finansowe w wysokości do 10 proc. rocznego obrotu przedsiębiorcy</w:t>
      </w:r>
      <w:r>
        <w:rPr>
          <w:sz w:val="22"/>
        </w:rPr>
        <w:t xml:space="preserve"> i konieczność usunięcia skutków bezprawnych działań</w:t>
      </w:r>
      <w:r w:rsidR="00AA5FB0">
        <w:rPr>
          <w:sz w:val="22"/>
        </w:rPr>
        <w:t>.</w:t>
      </w:r>
    </w:p>
    <w:p w14:paraId="3B554570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5155A703" w14:textId="77777777" w:rsidR="00B075C5" w:rsidRP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8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9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0" w:history="1">
        <w:r w:rsidRPr="00C861AF">
          <w:rPr>
            <w:rStyle w:val="Hipercze"/>
            <w:szCs w:val="18"/>
          </w:rPr>
          <w:t>Rzecznik Finansowy</w:t>
        </w:r>
      </w:hyperlink>
      <w:r>
        <w:rPr>
          <w:szCs w:val="18"/>
        </w:rPr>
        <w:t xml:space="preserve"> </w:t>
      </w:r>
      <w:r w:rsidRPr="00C861AF">
        <w:rPr>
          <w:szCs w:val="18"/>
        </w:rPr>
        <w:t>– po odrzuceniu reklamacji przez instytucję finansową</w:t>
      </w:r>
    </w:p>
    <w:sectPr w:rsidR="00B075C5" w:rsidRPr="00B075C5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CE25A" w14:textId="77777777" w:rsidR="00235221" w:rsidRDefault="00235221">
      <w:r>
        <w:separator/>
      </w:r>
    </w:p>
  </w:endnote>
  <w:endnote w:type="continuationSeparator" w:id="0">
    <w:p w14:paraId="72C66EE3" w14:textId="77777777" w:rsidR="00235221" w:rsidRDefault="0023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3BB98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2CDD8A" wp14:editId="743BBBD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5807503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ED226" w14:textId="77777777" w:rsidR="00235221" w:rsidRDefault="00235221">
      <w:r>
        <w:separator/>
      </w:r>
    </w:p>
  </w:footnote>
  <w:footnote w:type="continuationSeparator" w:id="0">
    <w:p w14:paraId="16A3C83C" w14:textId="77777777" w:rsidR="00235221" w:rsidRDefault="00235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2DFD3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BFBAAB2" wp14:editId="10D03FD1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51E9"/>
    <w:rsid w:val="00073AA7"/>
    <w:rsid w:val="000A74FA"/>
    <w:rsid w:val="000B149D"/>
    <w:rsid w:val="000B1AC5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05F2D"/>
    <w:rsid w:val="002157BB"/>
    <w:rsid w:val="002262B5"/>
    <w:rsid w:val="0023138D"/>
    <w:rsid w:val="00235221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1E10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0C66"/>
    <w:rsid w:val="00366A46"/>
    <w:rsid w:val="00377A0D"/>
    <w:rsid w:val="0038677D"/>
    <w:rsid w:val="003B68B1"/>
    <w:rsid w:val="003D3FF4"/>
    <w:rsid w:val="003D7161"/>
    <w:rsid w:val="003E3F9D"/>
    <w:rsid w:val="003E69E5"/>
    <w:rsid w:val="0040748E"/>
    <w:rsid w:val="00412206"/>
    <w:rsid w:val="0042626C"/>
    <w:rsid w:val="00427E08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17EA2"/>
    <w:rsid w:val="00521BA3"/>
    <w:rsid w:val="00523E0D"/>
    <w:rsid w:val="00525588"/>
    <w:rsid w:val="0052710E"/>
    <w:rsid w:val="005442FC"/>
    <w:rsid w:val="00555A7D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76EDA"/>
    <w:rsid w:val="006A2065"/>
    <w:rsid w:val="006A3D88"/>
    <w:rsid w:val="006A4A7A"/>
    <w:rsid w:val="006B0848"/>
    <w:rsid w:val="006B733D"/>
    <w:rsid w:val="006C34AE"/>
    <w:rsid w:val="006C67AF"/>
    <w:rsid w:val="006D3DC5"/>
    <w:rsid w:val="006E5D95"/>
    <w:rsid w:val="006F143B"/>
    <w:rsid w:val="007039EC"/>
    <w:rsid w:val="0071572D"/>
    <w:rsid w:val="007157BA"/>
    <w:rsid w:val="007169F9"/>
    <w:rsid w:val="007174A6"/>
    <w:rsid w:val="007224B3"/>
    <w:rsid w:val="0072518D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D0E29"/>
    <w:rsid w:val="007D2E60"/>
    <w:rsid w:val="007E36E4"/>
    <w:rsid w:val="007F0ACE"/>
    <w:rsid w:val="00800F0E"/>
    <w:rsid w:val="00804024"/>
    <w:rsid w:val="0081753E"/>
    <w:rsid w:val="0084016A"/>
    <w:rsid w:val="00840E1E"/>
    <w:rsid w:val="0085010E"/>
    <w:rsid w:val="0085454F"/>
    <w:rsid w:val="00871BDD"/>
    <w:rsid w:val="0087354F"/>
    <w:rsid w:val="00896985"/>
    <w:rsid w:val="008C53D0"/>
    <w:rsid w:val="008D527A"/>
    <w:rsid w:val="008D56DA"/>
    <w:rsid w:val="008D5771"/>
    <w:rsid w:val="008F472E"/>
    <w:rsid w:val="00902556"/>
    <w:rsid w:val="0090338C"/>
    <w:rsid w:val="00907736"/>
    <w:rsid w:val="0091048E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9E558C"/>
    <w:rsid w:val="009F0611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1871"/>
    <w:rsid w:val="00A92C4C"/>
    <w:rsid w:val="00AA5FB0"/>
    <w:rsid w:val="00AA602D"/>
    <w:rsid w:val="00AB572D"/>
    <w:rsid w:val="00AC0D67"/>
    <w:rsid w:val="00AE2923"/>
    <w:rsid w:val="00AE7F9D"/>
    <w:rsid w:val="00AF1794"/>
    <w:rsid w:val="00B028F7"/>
    <w:rsid w:val="00B075C5"/>
    <w:rsid w:val="00B22863"/>
    <w:rsid w:val="00B246CA"/>
    <w:rsid w:val="00B41502"/>
    <w:rsid w:val="00B51024"/>
    <w:rsid w:val="00B512B5"/>
    <w:rsid w:val="00B60CD8"/>
    <w:rsid w:val="00B60F9C"/>
    <w:rsid w:val="00B6769E"/>
    <w:rsid w:val="00B73F22"/>
    <w:rsid w:val="00B76F9A"/>
    <w:rsid w:val="00B774D3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2486"/>
    <w:rsid w:val="00C2398C"/>
    <w:rsid w:val="00C25569"/>
    <w:rsid w:val="00C27366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CF7BEF"/>
    <w:rsid w:val="00D1323F"/>
    <w:rsid w:val="00D202BA"/>
    <w:rsid w:val="00D251AC"/>
    <w:rsid w:val="00D321A3"/>
    <w:rsid w:val="00D43766"/>
    <w:rsid w:val="00D47CCF"/>
    <w:rsid w:val="00D6457B"/>
    <w:rsid w:val="00D66DEC"/>
    <w:rsid w:val="00D71A41"/>
    <w:rsid w:val="00D768A4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12C10"/>
    <w:rsid w:val="00E24825"/>
    <w:rsid w:val="00E24D70"/>
    <w:rsid w:val="00E42093"/>
    <w:rsid w:val="00E522AD"/>
    <w:rsid w:val="00E64103"/>
    <w:rsid w:val="00E732F4"/>
    <w:rsid w:val="00E76CD1"/>
    <w:rsid w:val="00E86A39"/>
    <w:rsid w:val="00EE4AD8"/>
    <w:rsid w:val="00F139AC"/>
    <w:rsid w:val="00F21EAC"/>
    <w:rsid w:val="00F3243D"/>
    <w:rsid w:val="00F46D0D"/>
    <w:rsid w:val="00F92B59"/>
    <w:rsid w:val="00F934BB"/>
    <w:rsid w:val="00F948BC"/>
    <w:rsid w:val="00F960CF"/>
    <w:rsid w:val="00F978B2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49D03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f.gov.pl/jak-pomaga-rzecznik-finansowy/pora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pomoc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C58BB43F-E549-4A73-B9D5-707DF63E36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4</cp:revision>
  <cp:lastPrinted>2019-03-06T14:11:00Z</cp:lastPrinted>
  <dcterms:created xsi:type="dcterms:W3CDTF">2022-06-24T16:29:00Z</dcterms:created>
  <dcterms:modified xsi:type="dcterms:W3CDTF">2022-06-27T07:12:00Z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cf77f06d-cd14-42d1-8c3e-294afe99f544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