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5EBB452A" w:rsidR="0089209F" w:rsidRPr="00CD5D3D" w:rsidRDefault="0089209F" w:rsidP="0089209F">
      <w:pPr>
        <w:pStyle w:val="Nagwek"/>
        <w:spacing w:line="360" w:lineRule="auto"/>
        <w:rPr>
          <w:rFonts w:ascii="Arial" w:hAnsi="Arial" w:cs="Arial"/>
        </w:rPr>
      </w:pPr>
      <w:bookmarkStart w:id="0" w:name="_Hlk104358543"/>
      <w:bookmarkStart w:id="1" w:name="_Hlk104358949"/>
      <w:r w:rsidRPr="00CD5D3D">
        <w:rPr>
          <w:rFonts w:ascii="Arial" w:hAnsi="Arial" w:cs="Arial"/>
        </w:rPr>
        <w:t xml:space="preserve">Rzeszów, dnia </w:t>
      </w:r>
      <w:r w:rsidR="00194D6E" w:rsidRPr="00CD5D3D">
        <w:rPr>
          <w:rFonts w:ascii="Arial" w:hAnsi="Arial" w:cs="Arial"/>
          <w:lang w:val="pl-PL"/>
        </w:rPr>
        <w:t>1</w:t>
      </w:r>
      <w:r w:rsidRPr="00CD5D3D">
        <w:rPr>
          <w:rFonts w:ascii="Arial" w:hAnsi="Arial" w:cs="Arial"/>
        </w:rPr>
        <w:t xml:space="preserve">2 </w:t>
      </w:r>
      <w:r w:rsidR="00194D6E" w:rsidRPr="00CD5D3D">
        <w:rPr>
          <w:rFonts w:ascii="Arial" w:hAnsi="Arial" w:cs="Arial"/>
          <w:lang w:val="pl-PL"/>
        </w:rPr>
        <w:t xml:space="preserve">stycznia </w:t>
      </w:r>
      <w:r w:rsidRPr="00CD5D3D">
        <w:rPr>
          <w:rFonts w:ascii="Arial" w:hAnsi="Arial" w:cs="Arial"/>
        </w:rPr>
        <w:t>2022 r.</w:t>
      </w:r>
    </w:p>
    <w:p w14:paraId="067C078B" w14:textId="6A4F60C5" w:rsidR="0089209F" w:rsidRPr="00CD5D3D" w:rsidRDefault="00194D6E" w:rsidP="0089209F">
      <w:pPr>
        <w:pStyle w:val="Nagwek"/>
        <w:spacing w:line="360" w:lineRule="auto"/>
        <w:rPr>
          <w:rFonts w:ascii="Arial" w:hAnsi="Arial" w:cs="Arial"/>
        </w:rPr>
      </w:pPr>
      <w:r w:rsidRPr="00CD5D3D">
        <w:rPr>
          <w:rFonts w:ascii="Arial" w:hAnsi="Arial" w:cs="Arial"/>
          <w:lang w:val="pl-PL"/>
        </w:rPr>
        <w:t>DK</w:t>
      </w:r>
      <w:r w:rsidR="0089209F" w:rsidRPr="00CD5D3D">
        <w:rPr>
          <w:rFonts w:ascii="Arial" w:hAnsi="Arial" w:cs="Arial"/>
        </w:rPr>
        <w:t>.8361.</w:t>
      </w:r>
      <w:r w:rsidRPr="00CD5D3D">
        <w:rPr>
          <w:rFonts w:ascii="Arial" w:hAnsi="Arial" w:cs="Arial"/>
          <w:lang w:val="pl-PL"/>
        </w:rPr>
        <w:t>56</w:t>
      </w:r>
      <w:r w:rsidR="0089209F" w:rsidRPr="00CD5D3D">
        <w:rPr>
          <w:rFonts w:ascii="Arial" w:hAnsi="Arial" w:cs="Arial"/>
        </w:rPr>
        <w:t>.2021</w:t>
      </w:r>
    </w:p>
    <w:bookmarkEnd w:id="0"/>
    <w:p w14:paraId="65E9E06F" w14:textId="7C4364F2" w:rsidR="00A96E78" w:rsidRPr="00CD5D3D" w:rsidRDefault="00187AEB" w:rsidP="00187AEB">
      <w:pPr>
        <w:pStyle w:val="Nagwek1"/>
        <w:spacing w:before="240" w:after="240" w:line="360" w:lineRule="auto"/>
        <w:jc w:val="left"/>
        <w:rPr>
          <w:rFonts w:ascii="Arial" w:hAnsi="Arial" w:cs="Arial"/>
          <w:sz w:val="28"/>
          <w:szCs w:val="28"/>
        </w:rPr>
      </w:pPr>
      <w:r w:rsidRPr="00CD5D3D">
        <w:rPr>
          <w:rFonts w:ascii="Arial" w:hAnsi="Arial" w:cs="Arial"/>
          <w:sz w:val="28"/>
          <w:szCs w:val="28"/>
        </w:rPr>
        <w:t>Decyzja</w:t>
      </w:r>
    </w:p>
    <w:bookmarkEnd w:id="1"/>
    <w:p w14:paraId="268ACDE7" w14:textId="428341A3" w:rsidR="007F1BE6" w:rsidRPr="00CD5D3D" w:rsidRDefault="0089209F" w:rsidP="00187AEB">
      <w:pPr>
        <w:pStyle w:val="Nagwek"/>
        <w:tabs>
          <w:tab w:val="left" w:pos="708"/>
        </w:tabs>
        <w:spacing w:line="360" w:lineRule="auto"/>
        <w:rPr>
          <w:rFonts w:ascii="Arial" w:hAnsi="Arial" w:cs="Arial"/>
          <w:szCs w:val="24"/>
        </w:rPr>
      </w:pPr>
      <w:r w:rsidRPr="00CD5D3D">
        <w:rPr>
          <w:rFonts w:ascii="Arial" w:hAnsi="Arial" w:cs="Arial"/>
          <w:szCs w:val="24"/>
        </w:rPr>
        <w:t>Na podstawie art. 6 ust. 1 ustawy z dnia 9 maja 2014 r. o informowaniu o cenach towarów i usług (tekst jednolity: Dz. U z 2019 r., poz. 178) zwanej dalej: „ustawą” oraz art. 104 § 1 ustawy z dnia 14 czerwca 1960 r. – Kodeks postępowania administracyjnego (tekst jednolity: Dz. U. z 2021 r., poz. 735 ze zm.) zwanej dalej: „kpa”, po przeprowadzeniu postępowania administracyjnego wszczętego z urzędu,</w:t>
      </w:r>
    </w:p>
    <w:p w14:paraId="6DEFC71B" w14:textId="4A4FF0E5" w:rsidR="007F1BE6" w:rsidRPr="00CD5D3D" w:rsidRDefault="00774EB6" w:rsidP="00187AEB">
      <w:pPr>
        <w:pStyle w:val="Nagwek2"/>
      </w:pPr>
      <w:r w:rsidRPr="00CD5D3D">
        <w:t>Podkarpacki Wojewódzki Inspektor Inspekcji Handlowej wymierza</w:t>
      </w:r>
    </w:p>
    <w:p w14:paraId="10334BFD" w14:textId="770FC551" w:rsidR="00194D6E" w:rsidRPr="00CD5D3D" w:rsidRDefault="00194D6E" w:rsidP="00194D6E">
      <w:pPr>
        <w:pStyle w:val="Nagwek"/>
        <w:tabs>
          <w:tab w:val="left" w:pos="708"/>
        </w:tabs>
        <w:spacing w:line="360" w:lineRule="auto"/>
        <w:rPr>
          <w:rFonts w:ascii="Arial" w:hAnsi="Arial" w:cs="Arial"/>
          <w:szCs w:val="24"/>
          <w:lang w:val="pl-PL"/>
        </w:rPr>
      </w:pPr>
      <w:r w:rsidRPr="00CD5D3D">
        <w:rPr>
          <w:rFonts w:ascii="Arial" w:hAnsi="Arial" w:cs="Arial"/>
          <w:szCs w:val="24"/>
          <w:lang w:val="pl-PL"/>
        </w:rPr>
        <w:t xml:space="preserve">Panu </w:t>
      </w:r>
      <w:r w:rsidRPr="00CD5D3D">
        <w:rPr>
          <w:rFonts w:ascii="Arial" w:hAnsi="Arial" w:cs="Arial"/>
          <w:b/>
          <w:szCs w:val="24"/>
          <w:lang w:val="pl-PL"/>
        </w:rPr>
        <w:t>(dane zanonimizowane)</w:t>
      </w:r>
      <w:r w:rsidRPr="00CD5D3D">
        <w:rPr>
          <w:rFonts w:ascii="Arial" w:hAnsi="Arial" w:cs="Arial"/>
          <w:szCs w:val="24"/>
          <w:lang w:val="pl-PL"/>
        </w:rPr>
        <w:t xml:space="preserve"> prowadzącemu działalność gospodarczą pod firmą KARCZMA BRZEZINIAK JULIAN LENCZYK, </w:t>
      </w:r>
      <w:proofErr w:type="spellStart"/>
      <w:r w:rsidRPr="00CD5D3D">
        <w:rPr>
          <w:rFonts w:ascii="Arial" w:hAnsi="Arial" w:cs="Arial"/>
          <w:szCs w:val="24"/>
          <w:lang w:val="pl-PL"/>
        </w:rPr>
        <w:t>Przysłup</w:t>
      </w:r>
      <w:proofErr w:type="spellEnd"/>
      <w:r w:rsidRPr="00CD5D3D">
        <w:rPr>
          <w:rFonts w:ascii="Arial" w:hAnsi="Arial" w:cs="Arial"/>
          <w:szCs w:val="24"/>
          <w:lang w:val="pl-PL"/>
        </w:rPr>
        <w:t xml:space="preserve"> </w:t>
      </w:r>
      <w:r w:rsidRPr="00CD5D3D">
        <w:rPr>
          <w:rFonts w:ascii="Arial" w:hAnsi="Arial" w:cs="Arial"/>
          <w:b/>
          <w:szCs w:val="24"/>
          <w:lang w:val="pl-PL"/>
        </w:rPr>
        <w:t>(dane zanonimizowane)</w:t>
      </w:r>
      <w:r w:rsidRPr="00CD5D3D">
        <w:rPr>
          <w:rFonts w:ascii="Arial" w:hAnsi="Arial" w:cs="Arial"/>
          <w:szCs w:val="24"/>
          <w:lang w:val="pl-PL"/>
        </w:rPr>
        <w:t xml:space="preserve"> Wetlina, karę pieniężną w wysokości </w:t>
      </w:r>
      <w:r w:rsidRPr="00CD5D3D">
        <w:rPr>
          <w:rFonts w:ascii="Arial" w:hAnsi="Arial" w:cs="Arial"/>
          <w:b/>
          <w:bCs/>
          <w:szCs w:val="24"/>
          <w:lang w:val="pl-PL"/>
        </w:rPr>
        <w:t>200 zł</w:t>
      </w:r>
      <w:r w:rsidRPr="00CD5D3D">
        <w:rPr>
          <w:rFonts w:ascii="Arial" w:hAnsi="Arial" w:cs="Arial"/>
          <w:szCs w:val="24"/>
          <w:lang w:val="pl-PL"/>
        </w:rPr>
        <w:t xml:space="preserve"> (słownie: </w:t>
      </w:r>
      <w:r w:rsidRPr="00CD5D3D">
        <w:rPr>
          <w:rFonts w:ascii="Arial" w:hAnsi="Arial" w:cs="Arial"/>
          <w:b/>
          <w:bCs/>
          <w:szCs w:val="24"/>
          <w:lang w:val="pl-PL"/>
        </w:rPr>
        <w:t>dwieście złotych</w:t>
      </w:r>
      <w:r w:rsidRPr="00CD5D3D">
        <w:rPr>
          <w:rFonts w:ascii="Arial" w:hAnsi="Arial" w:cs="Arial"/>
          <w:szCs w:val="24"/>
          <w:lang w:val="pl-PL"/>
        </w:rPr>
        <w:t xml:space="preserve">) za niewykonanie w należącej do ww. przedsiębiorcy restauracji </w:t>
      </w:r>
      <w:r w:rsidRPr="00CD5D3D">
        <w:rPr>
          <w:rFonts w:ascii="Arial" w:hAnsi="Arial" w:cs="Arial"/>
          <w:b/>
          <w:szCs w:val="24"/>
          <w:lang w:val="pl-PL"/>
        </w:rPr>
        <w:t>(dane zanonimizowane)</w:t>
      </w:r>
      <w:r w:rsidRPr="00CD5D3D">
        <w:rPr>
          <w:rFonts w:ascii="Arial" w:hAnsi="Arial" w:cs="Arial"/>
          <w:szCs w:val="24"/>
          <w:lang w:val="pl-PL"/>
        </w:rPr>
        <w:t>, wynikającego z art. 4 ust. 1 ustawy obowiązku uwidaczniania cen w sposób jednoznaczny, niebudzący wątpliwości oraz umożliwiający ich porównanie poprzez brak uwidocznienia dla 24 partii potraw ilości potrawy, do której odnosi się cena (w menu uwidoczniono ceny potraw za porcję).</w:t>
      </w:r>
    </w:p>
    <w:p w14:paraId="637F9D98" w14:textId="0ECE6F3E" w:rsidR="00D74C22" w:rsidRPr="00CD5D3D" w:rsidRDefault="00B65984" w:rsidP="00FA0E4F">
      <w:pPr>
        <w:pStyle w:val="Nagwek2"/>
      </w:pPr>
      <w:r w:rsidRPr="00CD5D3D">
        <w:t>Uzasadnienie</w:t>
      </w:r>
    </w:p>
    <w:p w14:paraId="529E2842" w14:textId="60174A0D" w:rsidR="00194D6E" w:rsidRPr="00CD5D3D" w:rsidRDefault="00194D6E" w:rsidP="00FF108C">
      <w:pPr>
        <w:spacing w:before="120" w:line="360" w:lineRule="auto"/>
        <w:rPr>
          <w:rFonts w:ascii="Arial" w:hAnsi="Arial" w:cs="Arial"/>
          <w:szCs w:val="24"/>
          <w:lang w:eastAsia="x-none"/>
        </w:rPr>
      </w:pPr>
      <w:r w:rsidRPr="00CD5D3D">
        <w:rPr>
          <w:rFonts w:ascii="Arial" w:hAnsi="Arial" w:cs="Arial"/>
          <w:szCs w:val="24"/>
          <w:lang w:eastAsia="x-none"/>
        </w:rPr>
        <w:t xml:space="preserve">Na podstawie art. 3 ust. 1 pkt 1 ustawy z dnia 15 grudnia 2000 r. o Inspekcji Handlowej (tekst jedn.: Dz. U. z 2020 r., poz. 1706), inspektorzy z Delegatury w Krośnie, Wojewódzkiego Inspektoratu Inspekcji Handlowej w Rzeszowie, przeprowadzili w dniach 21 - 29 czerwca 2021 r., kontrolę w restauracji </w:t>
      </w:r>
      <w:r w:rsidR="004B7C59" w:rsidRPr="00CD5D3D">
        <w:rPr>
          <w:rFonts w:ascii="Arial" w:hAnsi="Arial" w:cs="Arial"/>
          <w:b/>
          <w:szCs w:val="24"/>
        </w:rPr>
        <w:t>(dane zanonimizowane)</w:t>
      </w:r>
      <w:r w:rsidR="004B7C59" w:rsidRPr="00CD5D3D">
        <w:rPr>
          <w:rFonts w:ascii="Arial" w:hAnsi="Arial" w:cs="Arial"/>
          <w:szCs w:val="24"/>
        </w:rPr>
        <w:t xml:space="preserve"> </w:t>
      </w:r>
      <w:proofErr w:type="spellStart"/>
      <w:r w:rsidRPr="00CD5D3D">
        <w:rPr>
          <w:rFonts w:ascii="Arial" w:hAnsi="Arial" w:cs="Arial"/>
          <w:szCs w:val="24"/>
          <w:lang w:eastAsia="x-none"/>
        </w:rPr>
        <w:t>Przysłup</w:t>
      </w:r>
      <w:proofErr w:type="spellEnd"/>
      <w:r w:rsidRPr="00CD5D3D">
        <w:rPr>
          <w:rFonts w:ascii="Arial" w:hAnsi="Arial" w:cs="Arial"/>
          <w:szCs w:val="24"/>
          <w:lang w:eastAsia="x-none"/>
        </w:rPr>
        <w:t xml:space="preserve"> </w:t>
      </w:r>
      <w:r w:rsidR="004B7C59" w:rsidRPr="00CD5D3D">
        <w:rPr>
          <w:rFonts w:ascii="Arial" w:hAnsi="Arial" w:cs="Arial"/>
          <w:b/>
          <w:szCs w:val="24"/>
        </w:rPr>
        <w:t>(dane zanonimizowane)</w:t>
      </w:r>
      <w:r w:rsidR="004B7C59" w:rsidRPr="00CD5D3D">
        <w:rPr>
          <w:rFonts w:ascii="Arial" w:hAnsi="Arial" w:cs="Arial"/>
          <w:szCs w:val="24"/>
        </w:rPr>
        <w:t xml:space="preserve"> </w:t>
      </w:r>
      <w:r w:rsidRPr="00CD5D3D">
        <w:rPr>
          <w:rFonts w:ascii="Arial" w:hAnsi="Arial" w:cs="Arial"/>
          <w:szCs w:val="24"/>
          <w:lang w:eastAsia="x-none"/>
        </w:rPr>
        <w:t xml:space="preserve">Wetlina, którego właścicielem jest Pan </w:t>
      </w:r>
      <w:r w:rsidR="004B7C59" w:rsidRPr="00CD5D3D">
        <w:rPr>
          <w:rFonts w:ascii="Arial" w:hAnsi="Arial" w:cs="Arial"/>
          <w:b/>
          <w:szCs w:val="24"/>
        </w:rPr>
        <w:t>(dane zanonimizowane)</w:t>
      </w:r>
      <w:r w:rsidRPr="00CD5D3D">
        <w:rPr>
          <w:rFonts w:ascii="Arial" w:hAnsi="Arial" w:cs="Arial"/>
          <w:szCs w:val="24"/>
          <w:lang w:eastAsia="x-none"/>
        </w:rPr>
        <w:t>, prowadzący działalność gospodarczą pod firmą KARCZMA BRZ</w:t>
      </w:r>
      <w:r w:rsidR="004B7C59" w:rsidRPr="00CD5D3D">
        <w:rPr>
          <w:lang w:eastAsia="x-none"/>
        </w:rPr>
        <w:t>EZ</w:t>
      </w:r>
      <w:r w:rsidRPr="00CD5D3D">
        <w:rPr>
          <w:rFonts w:ascii="Arial" w:hAnsi="Arial" w:cs="Arial"/>
          <w:szCs w:val="24"/>
          <w:lang w:eastAsia="x-none"/>
        </w:rPr>
        <w:t xml:space="preserve">INIAK JULIAN LENCZYK, </w:t>
      </w:r>
      <w:proofErr w:type="spellStart"/>
      <w:r w:rsidRPr="00CD5D3D">
        <w:rPr>
          <w:rFonts w:ascii="Arial" w:hAnsi="Arial" w:cs="Arial"/>
          <w:szCs w:val="24"/>
          <w:lang w:eastAsia="x-none"/>
        </w:rPr>
        <w:t>Przysłup</w:t>
      </w:r>
      <w:proofErr w:type="spellEnd"/>
      <w:r w:rsidRPr="00CD5D3D">
        <w:rPr>
          <w:rFonts w:ascii="Arial" w:hAnsi="Arial" w:cs="Arial"/>
          <w:szCs w:val="24"/>
          <w:lang w:eastAsia="x-none"/>
        </w:rPr>
        <w:t xml:space="preserve"> </w:t>
      </w:r>
      <w:r w:rsidR="004B7C59" w:rsidRPr="00CD5D3D">
        <w:rPr>
          <w:rFonts w:ascii="Arial" w:hAnsi="Arial" w:cs="Arial"/>
          <w:b/>
          <w:szCs w:val="24"/>
        </w:rPr>
        <w:t>(dane zanonimizowane)</w:t>
      </w:r>
      <w:r w:rsidR="004B7C59" w:rsidRPr="00CD5D3D">
        <w:rPr>
          <w:rFonts w:ascii="Arial" w:hAnsi="Arial" w:cs="Arial"/>
          <w:szCs w:val="24"/>
        </w:rPr>
        <w:t xml:space="preserve"> </w:t>
      </w:r>
      <w:r w:rsidRPr="00CD5D3D">
        <w:rPr>
          <w:rFonts w:ascii="Arial" w:hAnsi="Arial" w:cs="Arial"/>
          <w:szCs w:val="24"/>
          <w:lang w:eastAsia="x-none"/>
        </w:rPr>
        <w:t xml:space="preserve">Wetlina – zwanego dalej „kontrolowanym”, „stroną” lub „przedsiębiorcą”. </w:t>
      </w:r>
    </w:p>
    <w:p w14:paraId="01FA2C60" w14:textId="2D0FD3D0" w:rsidR="004B7C59" w:rsidRPr="00CD5D3D" w:rsidRDefault="004B7C59" w:rsidP="00FF108C">
      <w:pPr>
        <w:spacing w:before="120" w:line="360" w:lineRule="auto"/>
        <w:rPr>
          <w:rFonts w:ascii="Arial" w:hAnsi="Arial" w:cs="Arial"/>
          <w:bCs/>
          <w:szCs w:val="24"/>
        </w:rPr>
      </w:pPr>
      <w:r w:rsidRPr="00CD5D3D">
        <w:rPr>
          <w:rFonts w:ascii="Arial" w:hAnsi="Arial" w:cs="Arial"/>
          <w:bCs/>
          <w:szCs w:val="24"/>
        </w:rPr>
        <w:t xml:space="preserve">Kontrolę przeprowadzono po uprzednim zawiadomieniu przedsiębiorcy pismem sygn. DK.8360.44.2021 z dnia 8 czerwca 2021 r. o zamiarze wszczęcia kontroli na </w:t>
      </w:r>
      <w:r w:rsidRPr="00CD5D3D">
        <w:rPr>
          <w:rFonts w:ascii="Arial" w:hAnsi="Arial" w:cs="Arial"/>
          <w:bCs/>
          <w:szCs w:val="24"/>
        </w:rPr>
        <w:lastRenderedPageBreak/>
        <w:t>podstawie art. 48 ust. 1 ustawy z dnia 6 marca 2018 r. Prawo Przedsiębiorców (tekst jednolity:</w:t>
      </w:r>
      <w:r w:rsidRPr="00CD5D3D">
        <w:rPr>
          <w:rFonts w:ascii="Arial" w:hAnsi="Arial"/>
        </w:rPr>
        <w:t xml:space="preserve"> </w:t>
      </w:r>
      <w:r w:rsidRPr="00CD5D3D">
        <w:rPr>
          <w:rFonts w:ascii="Arial" w:hAnsi="Arial" w:cs="Arial"/>
          <w:bCs/>
          <w:szCs w:val="24"/>
        </w:rPr>
        <w:t xml:space="preserve">Dz. U. z 2021 r. poz. 162) doręczonym w dniu 9 czerwca 2021 r. </w:t>
      </w:r>
    </w:p>
    <w:p w14:paraId="75851592" w14:textId="0AD06906" w:rsidR="004B7C59" w:rsidRPr="00CD5D3D" w:rsidRDefault="004B7C59" w:rsidP="00FF108C">
      <w:pPr>
        <w:pStyle w:val="Nagwek3"/>
        <w:spacing w:before="120"/>
      </w:pPr>
      <w:r w:rsidRPr="00CD5D3D">
        <w:t xml:space="preserve">W jej trakcie sprawdzano m. in. przestrzeganie przez przedsiębiorcę obowiązku uwidaczniania cen oferowanych potraw/wyrobów oraz prawidłowość identyfikacji ceny z potrawą lub wyrobem, w szczególności poprzez nazwę, pod którą jest sprzedawany oraz określenie ilości potrawy lub wyrobu, do których się odnosi. </w:t>
      </w:r>
    </w:p>
    <w:p w14:paraId="57647C66" w14:textId="64F30423" w:rsidR="004B7C59" w:rsidRPr="00CD5D3D" w:rsidRDefault="004B7C59" w:rsidP="004B7C59">
      <w:pPr>
        <w:pStyle w:val="Nagwek"/>
        <w:tabs>
          <w:tab w:val="left" w:pos="708"/>
        </w:tabs>
        <w:spacing w:before="120" w:line="360" w:lineRule="auto"/>
        <w:rPr>
          <w:rFonts w:ascii="Arial" w:hAnsi="Arial" w:cs="Arial"/>
          <w:szCs w:val="24"/>
        </w:rPr>
      </w:pPr>
      <w:r w:rsidRPr="00CD5D3D">
        <w:rPr>
          <w:rFonts w:ascii="Arial" w:hAnsi="Arial" w:cs="Arial"/>
          <w:szCs w:val="24"/>
        </w:rPr>
        <w:t xml:space="preserve">W dniu 21 czerwca 2021 r. inspektorzy sprawdzili prawidłowość uwidaczniania informacji w powyższym zakresie dla 38 przypadkowo wybranych potraw, stwierdzając nieprawidłowości w ogólnodostępnym cenniku i menu z uwagi na </w:t>
      </w:r>
      <w:bookmarkStart w:id="2" w:name="_Hlk80094353"/>
      <w:r w:rsidRPr="00CD5D3D">
        <w:rPr>
          <w:rFonts w:ascii="Arial" w:hAnsi="Arial" w:cs="Arial"/>
          <w:szCs w:val="24"/>
        </w:rPr>
        <w:t>brak określenia ilości potrawy/wyrobu, do której odnosi się uwidoczniona cena przy 24 produktach</w:t>
      </w:r>
      <w:bookmarkEnd w:id="2"/>
      <w:r w:rsidRPr="00CD5D3D">
        <w:rPr>
          <w:rFonts w:ascii="Arial" w:hAnsi="Arial" w:cs="Arial"/>
          <w:szCs w:val="24"/>
        </w:rPr>
        <w:t>, a mianowicie:</w:t>
      </w:r>
    </w:p>
    <w:p w14:paraId="72779DC6" w14:textId="7566043F"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Pstrąg Warszawiaka Pstrąg smażony, zawinięty w boczku podany z batatami, ziemniakami truflowymi i porem duszonym na maśle – 52,00 zł;</w:t>
      </w:r>
    </w:p>
    <w:p w14:paraId="21552672" w14:textId="7037F02C"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Pstrąg Boba Pstrąg smażony na patelni, frytki, surówka z białej kapusty – 48,00 zł;</w:t>
      </w:r>
    </w:p>
    <w:p w14:paraId="4559E653" w14:textId="6258AA67"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Olbrzymki Huculskie Dwa duże pierogi z ciasta razowego podane z sosem czosnkowym i kapustą naszej roboty, pyszny farsz z ziemniaków, twarogu, boczku i cebulki – 30,00 zł;</w:t>
      </w:r>
    </w:p>
    <w:p w14:paraId="21EF2DB0" w14:textId="0DE907E5"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proofErr w:type="spellStart"/>
      <w:r w:rsidRPr="00CD5D3D">
        <w:rPr>
          <w:rFonts w:ascii="Arial" w:hAnsi="Arial" w:cs="Arial"/>
          <w:szCs w:val="24"/>
        </w:rPr>
        <w:t>Knysze</w:t>
      </w:r>
      <w:proofErr w:type="spellEnd"/>
      <w:r w:rsidRPr="00CD5D3D">
        <w:rPr>
          <w:rFonts w:ascii="Arial" w:hAnsi="Arial" w:cs="Arial"/>
          <w:szCs w:val="24"/>
        </w:rPr>
        <w:t xml:space="preserve"> </w:t>
      </w:r>
      <w:proofErr w:type="spellStart"/>
      <w:r w:rsidRPr="00CD5D3D">
        <w:rPr>
          <w:rFonts w:ascii="Arial" w:hAnsi="Arial" w:cs="Arial"/>
          <w:szCs w:val="24"/>
        </w:rPr>
        <w:t>vege</w:t>
      </w:r>
      <w:proofErr w:type="spellEnd"/>
      <w:r w:rsidRPr="00CD5D3D">
        <w:rPr>
          <w:rFonts w:ascii="Arial" w:hAnsi="Arial" w:cs="Arial"/>
          <w:szCs w:val="24"/>
          <w:lang w:val="pl-PL"/>
        </w:rPr>
        <w:t xml:space="preserve"> </w:t>
      </w:r>
      <w:r w:rsidRPr="00CD5D3D">
        <w:rPr>
          <w:rFonts w:ascii="Arial" w:hAnsi="Arial" w:cs="Arial"/>
          <w:szCs w:val="24"/>
        </w:rPr>
        <w:t>Wschodnioeuropejski przysmak nadziewany bryndzą, sos borowikowy, buraczki – 30,00 zł;</w:t>
      </w:r>
    </w:p>
    <w:p w14:paraId="12EFDB7E" w14:textId="3E2EA191"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 xml:space="preserve">Pielmieni z octem i śmietaną Ukraińskie pierożki – </w:t>
      </w:r>
      <w:proofErr w:type="spellStart"/>
      <w:r w:rsidRPr="00CD5D3D">
        <w:rPr>
          <w:rFonts w:ascii="Arial" w:hAnsi="Arial" w:cs="Arial"/>
          <w:szCs w:val="24"/>
        </w:rPr>
        <w:t>Пeлъмені</w:t>
      </w:r>
      <w:proofErr w:type="spellEnd"/>
      <w:r w:rsidRPr="00CD5D3D">
        <w:rPr>
          <w:rFonts w:ascii="Arial" w:hAnsi="Arial" w:cs="Arial"/>
          <w:szCs w:val="24"/>
        </w:rPr>
        <w:t xml:space="preserve"> – z mięsem i cebulą gotowaną – 30,00 zł;</w:t>
      </w:r>
    </w:p>
    <w:p w14:paraId="7C9009DA" w14:textId="38BA6C5E"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 xml:space="preserve">Pieczeń z Dzika Pieczona szynka dzika marynowana w ziołach sos myśliwski, </w:t>
      </w:r>
      <w:proofErr w:type="spellStart"/>
      <w:r w:rsidRPr="00CD5D3D">
        <w:rPr>
          <w:rFonts w:ascii="Arial" w:hAnsi="Arial" w:cs="Arial"/>
          <w:szCs w:val="24"/>
        </w:rPr>
        <w:t>knysze</w:t>
      </w:r>
      <w:proofErr w:type="spellEnd"/>
      <w:r w:rsidRPr="00CD5D3D">
        <w:rPr>
          <w:rFonts w:ascii="Arial" w:hAnsi="Arial" w:cs="Arial"/>
          <w:szCs w:val="24"/>
        </w:rPr>
        <w:t xml:space="preserve"> z bryndzą, kapusta „</w:t>
      </w:r>
      <w:proofErr w:type="spellStart"/>
      <w:r w:rsidRPr="00CD5D3D">
        <w:rPr>
          <w:rFonts w:ascii="Arial" w:hAnsi="Arial" w:cs="Arial"/>
          <w:szCs w:val="24"/>
        </w:rPr>
        <w:t>pelustka</w:t>
      </w:r>
      <w:proofErr w:type="spellEnd"/>
      <w:r w:rsidRPr="00CD5D3D">
        <w:rPr>
          <w:rFonts w:ascii="Arial" w:hAnsi="Arial" w:cs="Arial"/>
          <w:szCs w:val="24"/>
        </w:rPr>
        <w:t xml:space="preserve">” </w:t>
      </w:r>
      <w:proofErr w:type="spellStart"/>
      <w:r w:rsidRPr="00CD5D3D">
        <w:rPr>
          <w:rFonts w:ascii="Arial" w:hAnsi="Arial" w:cs="Arial"/>
          <w:szCs w:val="24"/>
        </w:rPr>
        <w:t>ПелюсTка</w:t>
      </w:r>
      <w:proofErr w:type="spellEnd"/>
      <w:r w:rsidRPr="00CD5D3D">
        <w:rPr>
          <w:rFonts w:ascii="Arial" w:hAnsi="Arial" w:cs="Arial"/>
          <w:szCs w:val="24"/>
        </w:rPr>
        <w:t xml:space="preserve"> – 52,00 zł;</w:t>
      </w:r>
    </w:p>
    <w:p w14:paraId="1B449CA7" w14:textId="227CB817"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Ragout z Jelenia</w:t>
      </w:r>
      <w:r w:rsidRPr="00CD5D3D">
        <w:rPr>
          <w:rFonts w:ascii="Arial" w:hAnsi="Arial" w:cs="Arial"/>
          <w:szCs w:val="24"/>
          <w:lang w:val="pl-PL"/>
        </w:rPr>
        <w:t xml:space="preserve"> </w:t>
      </w:r>
      <w:r w:rsidRPr="00CD5D3D">
        <w:rPr>
          <w:rFonts w:ascii="Arial" w:hAnsi="Arial" w:cs="Arial"/>
          <w:szCs w:val="24"/>
        </w:rPr>
        <w:t xml:space="preserve">Grubo krojone mięso i warzywa (cukinia, bakłażan, marchew, cebula, śliwka) w sosie na czerwonym winie i knedlem bułczanym, pomidorki </w:t>
      </w:r>
      <w:proofErr w:type="spellStart"/>
      <w:r w:rsidRPr="00CD5D3D">
        <w:rPr>
          <w:rFonts w:ascii="Arial" w:hAnsi="Arial" w:cs="Arial"/>
          <w:szCs w:val="24"/>
        </w:rPr>
        <w:t>confit</w:t>
      </w:r>
      <w:proofErr w:type="spellEnd"/>
      <w:r w:rsidRPr="00CD5D3D">
        <w:rPr>
          <w:rFonts w:ascii="Arial" w:hAnsi="Arial" w:cs="Arial"/>
          <w:szCs w:val="24"/>
        </w:rPr>
        <w:t xml:space="preserve"> – 52,00 zł;</w:t>
      </w:r>
    </w:p>
    <w:p w14:paraId="0564CB81" w14:textId="30DEF759"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Zapiekanka Pasterska</w:t>
      </w:r>
      <w:r w:rsidRPr="00CD5D3D">
        <w:rPr>
          <w:rFonts w:ascii="Arial" w:hAnsi="Arial" w:cs="Arial"/>
          <w:szCs w:val="24"/>
          <w:lang w:val="pl-PL"/>
        </w:rPr>
        <w:t xml:space="preserve"> </w:t>
      </w:r>
      <w:r w:rsidRPr="00CD5D3D">
        <w:rPr>
          <w:rFonts w:ascii="Arial" w:hAnsi="Arial" w:cs="Arial"/>
          <w:szCs w:val="24"/>
        </w:rPr>
        <w:t>Baranina zapiekana wraz z ziemniakami i pieczonym oscypkiem, podana z brokułami</w:t>
      </w:r>
      <w:r w:rsidRPr="00CD5D3D">
        <w:rPr>
          <w:rFonts w:ascii="Arial" w:hAnsi="Arial" w:cs="Arial"/>
          <w:szCs w:val="24"/>
          <w:lang w:val="pl-PL"/>
        </w:rPr>
        <w:t xml:space="preserve"> </w:t>
      </w:r>
      <w:r w:rsidRPr="00CD5D3D">
        <w:rPr>
          <w:rFonts w:ascii="Arial" w:hAnsi="Arial" w:cs="Arial"/>
          <w:szCs w:val="24"/>
        </w:rPr>
        <w:t>i oliwą miętową w gorącym naczyniu – 48,00 zł;</w:t>
      </w:r>
    </w:p>
    <w:p w14:paraId="53B831B7" w14:textId="29101110"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lastRenderedPageBreak/>
        <w:t>Rumsztyk Bacy</w:t>
      </w:r>
      <w:r w:rsidRPr="00CD5D3D">
        <w:rPr>
          <w:rFonts w:ascii="Arial" w:hAnsi="Arial" w:cs="Arial"/>
          <w:szCs w:val="24"/>
          <w:lang w:val="pl-PL"/>
        </w:rPr>
        <w:t xml:space="preserve"> </w:t>
      </w:r>
      <w:r w:rsidRPr="00CD5D3D">
        <w:rPr>
          <w:rFonts w:ascii="Arial" w:hAnsi="Arial" w:cs="Arial"/>
          <w:szCs w:val="24"/>
        </w:rPr>
        <w:t>Dwa grubo siekane kotlety baranie na cebulce z szaszłykiem warzywnym (cebula, bakłażan, pomidorki, ziemniaki, cebula) główka czosnku pieczona – 48,00 zł;</w:t>
      </w:r>
    </w:p>
    <w:p w14:paraId="3962E88A" w14:textId="616C00BB"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Makaron po Bieszczadzku</w:t>
      </w:r>
      <w:r w:rsidRPr="00CD5D3D">
        <w:rPr>
          <w:rFonts w:ascii="Arial" w:hAnsi="Arial" w:cs="Arial"/>
          <w:szCs w:val="24"/>
          <w:lang w:val="pl-PL"/>
        </w:rPr>
        <w:t xml:space="preserve"> </w:t>
      </w:r>
      <w:proofErr w:type="spellStart"/>
      <w:r w:rsidRPr="00CD5D3D">
        <w:rPr>
          <w:rFonts w:ascii="Arial" w:hAnsi="Arial" w:cs="Arial"/>
          <w:szCs w:val="24"/>
        </w:rPr>
        <w:t>tagiatelle</w:t>
      </w:r>
      <w:proofErr w:type="spellEnd"/>
      <w:r w:rsidRPr="00CD5D3D">
        <w:rPr>
          <w:rFonts w:ascii="Arial" w:hAnsi="Arial" w:cs="Arial"/>
          <w:szCs w:val="24"/>
        </w:rPr>
        <w:t xml:space="preserve"> razowe z bryndzą oraz grubo krojone warzywa: cukinia, bakłażan, papryka, cebulka, pomidor koktajlowy – 30,00 zł;</w:t>
      </w:r>
    </w:p>
    <w:p w14:paraId="1C90F2AD" w14:textId="07389191"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Sałatka zielona</w:t>
      </w:r>
      <w:r w:rsidRPr="00CD5D3D">
        <w:rPr>
          <w:rFonts w:ascii="Arial" w:hAnsi="Arial" w:cs="Arial"/>
          <w:szCs w:val="24"/>
          <w:lang w:val="pl-PL"/>
        </w:rPr>
        <w:t xml:space="preserve"> </w:t>
      </w:r>
      <w:r w:rsidRPr="00CD5D3D">
        <w:rPr>
          <w:rFonts w:ascii="Arial" w:hAnsi="Arial" w:cs="Arial"/>
          <w:szCs w:val="24"/>
        </w:rPr>
        <w:t>Mix sałat, pomidor, ogórek, marynowany w oliwie bundz, kiełki, cebula czerwona, sos winegret – 25,00 zł;</w:t>
      </w:r>
    </w:p>
    <w:p w14:paraId="320BC751" w14:textId="067DB972"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proofErr w:type="spellStart"/>
      <w:r w:rsidRPr="00CD5D3D">
        <w:rPr>
          <w:rFonts w:ascii="Arial" w:hAnsi="Arial" w:cs="Arial"/>
          <w:szCs w:val="24"/>
        </w:rPr>
        <w:t>Knysze</w:t>
      </w:r>
      <w:proofErr w:type="spellEnd"/>
      <w:r w:rsidRPr="00CD5D3D">
        <w:rPr>
          <w:rFonts w:ascii="Arial" w:hAnsi="Arial" w:cs="Arial"/>
          <w:szCs w:val="24"/>
          <w:lang w:val="pl-PL"/>
        </w:rPr>
        <w:t xml:space="preserve"> </w:t>
      </w:r>
      <w:r w:rsidRPr="00CD5D3D">
        <w:rPr>
          <w:rFonts w:ascii="Arial" w:hAnsi="Arial" w:cs="Arial"/>
          <w:szCs w:val="24"/>
        </w:rPr>
        <w:t>wschodnioeuropejski przysmak nadziewany bryndzą, sos borowikowy, buraczki – 30,00 zł;</w:t>
      </w:r>
    </w:p>
    <w:p w14:paraId="1E42319F" w14:textId="7493043C"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proofErr w:type="spellStart"/>
      <w:r w:rsidRPr="00CD5D3D">
        <w:rPr>
          <w:rFonts w:ascii="Arial" w:hAnsi="Arial" w:cs="Arial"/>
          <w:szCs w:val="24"/>
        </w:rPr>
        <w:t>Zakuska</w:t>
      </w:r>
      <w:proofErr w:type="spellEnd"/>
      <w:r w:rsidRPr="00CD5D3D">
        <w:rPr>
          <w:rFonts w:ascii="Arial" w:hAnsi="Arial" w:cs="Arial"/>
          <w:szCs w:val="24"/>
        </w:rPr>
        <w:t xml:space="preserve"> Owcza*</w:t>
      </w:r>
      <w:r w:rsidRPr="00CD5D3D">
        <w:rPr>
          <w:rFonts w:ascii="Arial" w:hAnsi="Arial" w:cs="Arial"/>
          <w:szCs w:val="24"/>
          <w:lang w:val="pl-PL"/>
        </w:rPr>
        <w:t xml:space="preserve"> </w:t>
      </w:r>
      <w:r w:rsidRPr="00CD5D3D">
        <w:rPr>
          <w:rFonts w:ascii="Arial" w:hAnsi="Arial" w:cs="Arial"/>
          <w:szCs w:val="24"/>
        </w:rPr>
        <w:t>Deska różnych serów owczych podana wraz z sosem żurawinowym -15,00 zł;</w:t>
      </w:r>
    </w:p>
    <w:p w14:paraId="12903994" w14:textId="2BAB942F"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proofErr w:type="spellStart"/>
      <w:r w:rsidRPr="00CD5D3D">
        <w:rPr>
          <w:rFonts w:ascii="Arial" w:hAnsi="Arial" w:cs="Arial"/>
          <w:szCs w:val="24"/>
        </w:rPr>
        <w:t>Burger</w:t>
      </w:r>
      <w:proofErr w:type="spellEnd"/>
      <w:r w:rsidRPr="00CD5D3D">
        <w:rPr>
          <w:rFonts w:ascii="Arial" w:hAnsi="Arial" w:cs="Arial"/>
          <w:szCs w:val="24"/>
        </w:rPr>
        <w:t xml:space="preserve"> Jagnięcy z Oscypkiem z frytkami </w:t>
      </w:r>
      <w:proofErr w:type="spellStart"/>
      <w:r w:rsidRPr="00CD5D3D">
        <w:rPr>
          <w:rFonts w:ascii="Arial" w:hAnsi="Arial" w:cs="Arial"/>
          <w:szCs w:val="24"/>
        </w:rPr>
        <w:t>steak</w:t>
      </w:r>
      <w:proofErr w:type="spellEnd"/>
      <w:r w:rsidRPr="00CD5D3D">
        <w:rPr>
          <w:rFonts w:ascii="Arial" w:hAnsi="Arial" w:cs="Arial"/>
          <w:szCs w:val="24"/>
        </w:rPr>
        <w:t xml:space="preserve"> </w:t>
      </w:r>
      <w:proofErr w:type="spellStart"/>
      <w:r w:rsidRPr="00CD5D3D">
        <w:rPr>
          <w:rFonts w:ascii="Arial" w:hAnsi="Arial" w:cs="Arial"/>
          <w:szCs w:val="24"/>
        </w:rPr>
        <w:t>house</w:t>
      </w:r>
      <w:proofErr w:type="spellEnd"/>
      <w:r w:rsidRPr="00CD5D3D">
        <w:rPr>
          <w:rFonts w:ascii="Arial" w:hAnsi="Arial" w:cs="Arial"/>
          <w:szCs w:val="24"/>
        </w:rPr>
        <w:t xml:space="preserve"> – 36,00 zł;</w:t>
      </w:r>
    </w:p>
    <w:p w14:paraId="372C2933" w14:textId="4DC44F0A"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proofErr w:type="spellStart"/>
      <w:r w:rsidRPr="00CD5D3D">
        <w:rPr>
          <w:rFonts w:ascii="Arial" w:hAnsi="Arial" w:cs="Arial"/>
          <w:szCs w:val="24"/>
        </w:rPr>
        <w:t>Burger</w:t>
      </w:r>
      <w:proofErr w:type="spellEnd"/>
      <w:r w:rsidRPr="00CD5D3D">
        <w:rPr>
          <w:rFonts w:ascii="Arial" w:hAnsi="Arial" w:cs="Arial"/>
          <w:szCs w:val="24"/>
        </w:rPr>
        <w:t xml:space="preserve"> Jagnięcy z Oscypkiem Podwójny</w:t>
      </w:r>
      <w:r w:rsidRPr="00CD5D3D">
        <w:rPr>
          <w:rFonts w:ascii="Arial" w:hAnsi="Arial" w:cs="Arial"/>
          <w:szCs w:val="24"/>
          <w:lang w:val="pl-PL"/>
        </w:rPr>
        <w:t xml:space="preserve"> </w:t>
      </w:r>
      <w:r w:rsidRPr="00CD5D3D">
        <w:rPr>
          <w:rFonts w:ascii="Arial" w:hAnsi="Arial" w:cs="Arial"/>
          <w:szCs w:val="24"/>
        </w:rPr>
        <w:t xml:space="preserve">z frytkami </w:t>
      </w:r>
      <w:proofErr w:type="spellStart"/>
      <w:r w:rsidRPr="00CD5D3D">
        <w:rPr>
          <w:rFonts w:ascii="Arial" w:hAnsi="Arial" w:cs="Arial"/>
          <w:szCs w:val="24"/>
        </w:rPr>
        <w:t>steak</w:t>
      </w:r>
      <w:proofErr w:type="spellEnd"/>
      <w:r w:rsidRPr="00CD5D3D">
        <w:rPr>
          <w:rFonts w:ascii="Arial" w:hAnsi="Arial" w:cs="Arial"/>
          <w:szCs w:val="24"/>
        </w:rPr>
        <w:t xml:space="preserve"> </w:t>
      </w:r>
      <w:proofErr w:type="spellStart"/>
      <w:r w:rsidRPr="00CD5D3D">
        <w:rPr>
          <w:rFonts w:ascii="Arial" w:hAnsi="Arial" w:cs="Arial"/>
          <w:szCs w:val="24"/>
        </w:rPr>
        <w:t>house</w:t>
      </w:r>
      <w:proofErr w:type="spellEnd"/>
      <w:r w:rsidRPr="00CD5D3D">
        <w:rPr>
          <w:rFonts w:ascii="Arial" w:hAnsi="Arial" w:cs="Arial"/>
          <w:szCs w:val="24"/>
        </w:rPr>
        <w:t xml:space="preserve"> – 42,00 zł;</w:t>
      </w:r>
    </w:p>
    <w:p w14:paraId="7C074349" w14:textId="0C76F63F"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proofErr w:type="spellStart"/>
      <w:r w:rsidRPr="00CD5D3D">
        <w:rPr>
          <w:rFonts w:ascii="Arial" w:hAnsi="Arial" w:cs="Arial"/>
          <w:szCs w:val="24"/>
        </w:rPr>
        <w:t>Burger</w:t>
      </w:r>
      <w:proofErr w:type="spellEnd"/>
      <w:r w:rsidRPr="00CD5D3D">
        <w:rPr>
          <w:rFonts w:ascii="Arial" w:hAnsi="Arial" w:cs="Arial"/>
          <w:szCs w:val="24"/>
        </w:rPr>
        <w:t xml:space="preserve"> Wołowy</w:t>
      </w:r>
      <w:r w:rsidRPr="00CD5D3D">
        <w:rPr>
          <w:rFonts w:ascii="Arial" w:hAnsi="Arial" w:cs="Arial"/>
          <w:szCs w:val="24"/>
          <w:lang w:val="pl-PL"/>
        </w:rPr>
        <w:t xml:space="preserve"> </w:t>
      </w:r>
      <w:r w:rsidRPr="00CD5D3D">
        <w:rPr>
          <w:rFonts w:ascii="Arial" w:hAnsi="Arial" w:cs="Arial"/>
          <w:szCs w:val="24"/>
        </w:rPr>
        <w:t xml:space="preserve">z frytkami </w:t>
      </w:r>
      <w:proofErr w:type="spellStart"/>
      <w:r w:rsidRPr="00CD5D3D">
        <w:rPr>
          <w:rFonts w:ascii="Arial" w:hAnsi="Arial" w:cs="Arial"/>
          <w:szCs w:val="24"/>
        </w:rPr>
        <w:t>steak</w:t>
      </w:r>
      <w:proofErr w:type="spellEnd"/>
      <w:r w:rsidRPr="00CD5D3D">
        <w:rPr>
          <w:rFonts w:ascii="Arial" w:hAnsi="Arial" w:cs="Arial"/>
          <w:szCs w:val="24"/>
        </w:rPr>
        <w:t xml:space="preserve"> </w:t>
      </w:r>
      <w:proofErr w:type="spellStart"/>
      <w:r w:rsidRPr="00CD5D3D">
        <w:rPr>
          <w:rFonts w:ascii="Arial" w:hAnsi="Arial" w:cs="Arial"/>
          <w:szCs w:val="24"/>
        </w:rPr>
        <w:t>house</w:t>
      </w:r>
      <w:proofErr w:type="spellEnd"/>
      <w:r w:rsidRPr="00CD5D3D">
        <w:rPr>
          <w:rFonts w:ascii="Arial" w:hAnsi="Arial" w:cs="Arial"/>
          <w:szCs w:val="24"/>
        </w:rPr>
        <w:t xml:space="preserve"> – 32,00 zł;</w:t>
      </w:r>
    </w:p>
    <w:p w14:paraId="3D434355" w14:textId="5425C3D6"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proofErr w:type="spellStart"/>
      <w:r w:rsidRPr="00CD5D3D">
        <w:rPr>
          <w:rFonts w:ascii="Arial" w:hAnsi="Arial" w:cs="Arial"/>
          <w:szCs w:val="24"/>
        </w:rPr>
        <w:t>Burger</w:t>
      </w:r>
      <w:proofErr w:type="spellEnd"/>
      <w:r w:rsidRPr="00CD5D3D">
        <w:rPr>
          <w:rFonts w:ascii="Arial" w:hAnsi="Arial" w:cs="Arial"/>
          <w:szCs w:val="24"/>
        </w:rPr>
        <w:t xml:space="preserve"> Wołowy Podwójny</w:t>
      </w:r>
      <w:r w:rsidRPr="00CD5D3D">
        <w:rPr>
          <w:rFonts w:ascii="Arial" w:hAnsi="Arial" w:cs="Arial"/>
          <w:szCs w:val="24"/>
          <w:lang w:val="pl-PL"/>
        </w:rPr>
        <w:t xml:space="preserve"> </w:t>
      </w:r>
      <w:r w:rsidRPr="00CD5D3D">
        <w:rPr>
          <w:rFonts w:ascii="Arial" w:hAnsi="Arial" w:cs="Arial"/>
          <w:szCs w:val="24"/>
        </w:rPr>
        <w:t xml:space="preserve">z frytkami </w:t>
      </w:r>
      <w:proofErr w:type="spellStart"/>
      <w:r w:rsidRPr="00CD5D3D">
        <w:rPr>
          <w:rFonts w:ascii="Arial" w:hAnsi="Arial" w:cs="Arial"/>
          <w:szCs w:val="24"/>
        </w:rPr>
        <w:t>steak</w:t>
      </w:r>
      <w:proofErr w:type="spellEnd"/>
      <w:r w:rsidRPr="00CD5D3D">
        <w:rPr>
          <w:rFonts w:ascii="Arial" w:hAnsi="Arial" w:cs="Arial"/>
          <w:szCs w:val="24"/>
        </w:rPr>
        <w:t xml:space="preserve"> </w:t>
      </w:r>
      <w:proofErr w:type="spellStart"/>
      <w:r w:rsidRPr="00CD5D3D">
        <w:rPr>
          <w:rFonts w:ascii="Arial" w:hAnsi="Arial" w:cs="Arial"/>
          <w:szCs w:val="24"/>
        </w:rPr>
        <w:t>house</w:t>
      </w:r>
      <w:proofErr w:type="spellEnd"/>
      <w:r w:rsidRPr="00CD5D3D">
        <w:rPr>
          <w:rFonts w:ascii="Arial" w:hAnsi="Arial" w:cs="Arial"/>
          <w:szCs w:val="24"/>
        </w:rPr>
        <w:t xml:space="preserve"> – 38,00 zł;</w:t>
      </w:r>
    </w:p>
    <w:p w14:paraId="7D46B14D" w14:textId="7D76011B"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Sałatka z kurczakiem i bundzem</w:t>
      </w:r>
      <w:r w:rsidRPr="00CD5D3D">
        <w:rPr>
          <w:rFonts w:ascii="Arial" w:hAnsi="Arial" w:cs="Arial"/>
          <w:szCs w:val="24"/>
          <w:lang w:val="pl-PL"/>
        </w:rPr>
        <w:t xml:space="preserve"> </w:t>
      </w:r>
      <w:r w:rsidRPr="00CD5D3D">
        <w:rPr>
          <w:rFonts w:ascii="Arial" w:hAnsi="Arial" w:cs="Arial"/>
          <w:szCs w:val="24"/>
        </w:rPr>
        <w:t xml:space="preserve">mix sałat, bundz marynowany w oliwie, pomidor, ogórek, kiełki, panierowane kawałki kurczaka, sos </w:t>
      </w:r>
      <w:proofErr w:type="spellStart"/>
      <w:r w:rsidRPr="00CD5D3D">
        <w:rPr>
          <w:rFonts w:ascii="Arial" w:hAnsi="Arial" w:cs="Arial"/>
          <w:szCs w:val="24"/>
        </w:rPr>
        <w:t>vinegret</w:t>
      </w:r>
      <w:proofErr w:type="spellEnd"/>
      <w:r w:rsidRPr="00CD5D3D">
        <w:rPr>
          <w:rFonts w:ascii="Arial" w:hAnsi="Arial" w:cs="Arial"/>
          <w:szCs w:val="24"/>
        </w:rPr>
        <w:t xml:space="preserve"> – 30,00 zł;</w:t>
      </w:r>
    </w:p>
    <w:p w14:paraId="3057B12C" w14:textId="02651096"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Wątróbka Woźnicy</w:t>
      </w:r>
      <w:r w:rsidRPr="00CD5D3D">
        <w:rPr>
          <w:rFonts w:ascii="Arial" w:hAnsi="Arial" w:cs="Arial"/>
          <w:szCs w:val="24"/>
          <w:lang w:val="pl-PL"/>
        </w:rPr>
        <w:t xml:space="preserve"> </w:t>
      </w:r>
      <w:r w:rsidRPr="00CD5D3D">
        <w:rPr>
          <w:rFonts w:ascii="Arial" w:hAnsi="Arial" w:cs="Arial"/>
          <w:szCs w:val="24"/>
        </w:rPr>
        <w:t>Wybornie pachnąca wątróbka indycza z jabłkiem i cebulką podana z pieczywem na gorącym żeliwnym talerzu – 30,00 zł;</w:t>
      </w:r>
    </w:p>
    <w:p w14:paraId="13AF2BAA" w14:textId="4F9186E3"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proofErr w:type="spellStart"/>
      <w:r w:rsidRPr="00CD5D3D">
        <w:rPr>
          <w:rFonts w:ascii="Arial" w:hAnsi="Arial" w:cs="Arial"/>
          <w:szCs w:val="24"/>
        </w:rPr>
        <w:t>Nuggetsy</w:t>
      </w:r>
      <w:proofErr w:type="spellEnd"/>
      <w:r w:rsidRPr="00CD5D3D">
        <w:rPr>
          <w:rFonts w:ascii="Arial" w:hAnsi="Arial" w:cs="Arial"/>
          <w:szCs w:val="24"/>
        </w:rPr>
        <w:t xml:space="preserve"> z piersi kurczaka</w:t>
      </w:r>
      <w:r w:rsidRPr="00CD5D3D">
        <w:rPr>
          <w:rFonts w:ascii="Arial" w:hAnsi="Arial" w:cs="Arial"/>
          <w:szCs w:val="24"/>
          <w:lang w:val="pl-PL"/>
        </w:rPr>
        <w:t xml:space="preserve"> </w:t>
      </w:r>
      <w:r w:rsidRPr="00CD5D3D">
        <w:rPr>
          <w:rFonts w:ascii="Arial" w:hAnsi="Arial" w:cs="Arial"/>
          <w:szCs w:val="24"/>
        </w:rPr>
        <w:t>Kawałki piersi kurczaka w panierce, frytki, surówka: marchew-jabłko – 27,00 zł;</w:t>
      </w:r>
    </w:p>
    <w:p w14:paraId="03031C45" w14:textId="4EFCA756"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Paluszki rybne w panierce Trzy paluszki, frytki, surówka: marchew-jabłko – 8,00 zł;</w:t>
      </w:r>
    </w:p>
    <w:p w14:paraId="29602E14" w14:textId="77777777"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Sernik z wiśnią i bitą śmietaną – 12,00 zł;</w:t>
      </w:r>
    </w:p>
    <w:p w14:paraId="69D472C8" w14:textId="77777777"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Brownie w polewie czekoladowej - 12,00 zł;</w:t>
      </w:r>
    </w:p>
    <w:p w14:paraId="56FEF5B3" w14:textId="6D13E05D" w:rsidR="004B7C59" w:rsidRPr="00CD5D3D" w:rsidRDefault="004B7C59" w:rsidP="00D7602C">
      <w:pPr>
        <w:pStyle w:val="Nagwek"/>
        <w:numPr>
          <w:ilvl w:val="0"/>
          <w:numId w:val="3"/>
        </w:numPr>
        <w:tabs>
          <w:tab w:val="left" w:pos="708"/>
        </w:tabs>
        <w:spacing w:before="120" w:line="360" w:lineRule="auto"/>
        <w:rPr>
          <w:rFonts w:ascii="Arial" w:hAnsi="Arial" w:cs="Arial"/>
          <w:szCs w:val="24"/>
        </w:rPr>
      </w:pPr>
      <w:r w:rsidRPr="00CD5D3D">
        <w:rPr>
          <w:rFonts w:ascii="Arial" w:hAnsi="Arial" w:cs="Arial"/>
          <w:szCs w:val="24"/>
        </w:rPr>
        <w:t>Deser zapiekany na ciepło</w:t>
      </w:r>
      <w:r w:rsidRPr="00CD5D3D">
        <w:rPr>
          <w:rFonts w:ascii="Arial" w:hAnsi="Arial" w:cs="Arial"/>
          <w:szCs w:val="24"/>
          <w:lang w:val="pl-PL"/>
        </w:rPr>
        <w:t xml:space="preserve"> </w:t>
      </w:r>
      <w:r w:rsidRPr="00CD5D3D">
        <w:rPr>
          <w:rFonts w:ascii="Arial" w:hAnsi="Arial" w:cs="Arial"/>
          <w:szCs w:val="24"/>
        </w:rPr>
        <w:t>wiśnia, gruszka, jabłko w syropie z cynamonem z dodatkiem kruszonki – 15,00 zł,</w:t>
      </w:r>
    </w:p>
    <w:p w14:paraId="0E24AEEB" w14:textId="2390A4C6" w:rsidR="004B7C59" w:rsidRPr="00CD5D3D" w:rsidRDefault="004B7C59" w:rsidP="004B7C59">
      <w:pPr>
        <w:pStyle w:val="Nagwek"/>
        <w:tabs>
          <w:tab w:val="left" w:pos="708"/>
        </w:tabs>
        <w:spacing w:before="120" w:line="360" w:lineRule="auto"/>
        <w:rPr>
          <w:rFonts w:ascii="Arial" w:hAnsi="Arial" w:cs="Arial"/>
          <w:szCs w:val="24"/>
        </w:rPr>
      </w:pPr>
      <w:r w:rsidRPr="00CD5D3D">
        <w:rPr>
          <w:rFonts w:ascii="Arial" w:hAnsi="Arial" w:cs="Arial"/>
          <w:bCs/>
          <w:szCs w:val="24"/>
        </w:rPr>
        <w:lastRenderedPageBreak/>
        <w:t xml:space="preserve">co stanowi naruszenie art. 4 ust. 1 ustawy oraz § 9 ust. 2 Rozporządzenia Ministra Rozwoju z dnia 9 grudnia 2015 r. </w:t>
      </w:r>
      <w:r w:rsidRPr="00CD5D3D">
        <w:rPr>
          <w:rFonts w:ascii="Arial" w:hAnsi="Arial" w:cs="Arial"/>
          <w:szCs w:val="24"/>
        </w:rPr>
        <w:t>w sprawie uwidaczniania cen towarów i usług (Dz. U. z 2015 r., poz. 2121) – zwanego dalej „rozporządzeniem”.</w:t>
      </w:r>
    </w:p>
    <w:p w14:paraId="3D523F71" w14:textId="7E6A04A5" w:rsidR="00F64E33" w:rsidRPr="00CD5D3D" w:rsidRDefault="00B15C07" w:rsidP="004B7C59">
      <w:pPr>
        <w:pStyle w:val="Nagwek"/>
        <w:tabs>
          <w:tab w:val="left" w:pos="708"/>
        </w:tabs>
        <w:spacing w:before="120" w:line="360" w:lineRule="auto"/>
        <w:rPr>
          <w:rFonts w:ascii="Arial" w:hAnsi="Arial" w:cs="Arial"/>
          <w:szCs w:val="24"/>
          <w:lang w:val="pl-PL"/>
        </w:rPr>
      </w:pPr>
      <w:r w:rsidRPr="00CD5D3D">
        <w:rPr>
          <w:rFonts w:ascii="Arial" w:hAnsi="Arial" w:cs="Arial"/>
          <w:szCs w:val="24"/>
        </w:rPr>
        <w:t>Ustalenia kontroli udokumentowano w protokole kontroli DK.8361.56.2021 oraz w załącznikach do tego protokołu, w tym kserokopiach kwestionowanego cennika</w:t>
      </w:r>
      <w:r w:rsidR="00F64E33" w:rsidRPr="00CD5D3D">
        <w:rPr>
          <w:rFonts w:ascii="Arial" w:hAnsi="Arial" w:cs="Arial"/>
          <w:szCs w:val="24"/>
          <w:lang w:val="pl-PL"/>
        </w:rPr>
        <w:t>.</w:t>
      </w:r>
    </w:p>
    <w:p w14:paraId="2B80D360" w14:textId="10275AB6" w:rsidR="00B15C07" w:rsidRPr="00CD5D3D" w:rsidRDefault="00B15C07" w:rsidP="00B15C07">
      <w:pPr>
        <w:pStyle w:val="Nagwek3"/>
      </w:pPr>
      <w:r w:rsidRPr="00CD5D3D">
        <w:t>W związku z ustaleniami kontroli, pismem z dnia 3 grudnia 2021 r. (doręczonym w dniu 6 grudnia 2021 r.) Podkarpacki Wojewódzki Inspektor Inspekcji Handlowej zawiadomił przedsiębiorcę o wszczęciu z urzędu postępowania w trybie art. 6 ust. 1 ustawy, w związku ze stwierdzeniem nieprawidłowości w zakresie uwidaczniania informacji o cenach.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Pismem z dnia 8 grudnia 2021 r., wezwano stronę do przedstawienia wielkości obrotów i przychodu za rok 2020.</w:t>
      </w:r>
    </w:p>
    <w:p w14:paraId="4111ACA1" w14:textId="5D43FF6F" w:rsidR="00F64E33" w:rsidRPr="00CD5D3D" w:rsidRDefault="00B15C07" w:rsidP="00F64E33">
      <w:pPr>
        <w:pStyle w:val="Nagwek"/>
        <w:tabs>
          <w:tab w:val="left" w:pos="708"/>
        </w:tabs>
        <w:spacing w:before="120" w:line="360" w:lineRule="auto"/>
        <w:rPr>
          <w:rFonts w:ascii="Arial" w:hAnsi="Arial" w:cs="Arial"/>
          <w:szCs w:val="24"/>
          <w:lang w:val="pl-PL"/>
        </w:rPr>
      </w:pPr>
      <w:r w:rsidRPr="00CD5D3D">
        <w:rPr>
          <w:rFonts w:ascii="Arial" w:hAnsi="Arial" w:cs="Arial"/>
          <w:szCs w:val="24"/>
        </w:rPr>
        <w:t xml:space="preserve">W dniu 4 stycznia 2022 r. </w:t>
      </w:r>
      <w:bookmarkStart w:id="3" w:name="_Hlk59021320"/>
      <w:r w:rsidRPr="00CD5D3D">
        <w:rPr>
          <w:rFonts w:ascii="Arial" w:hAnsi="Arial" w:cs="Arial"/>
          <w:szCs w:val="24"/>
        </w:rPr>
        <w:t>do Delegatury Wojewódzkiego Inspektora Inspekcji Handlowej w Krośnie wpłyn</w:t>
      </w:r>
      <w:bookmarkEnd w:id="3"/>
      <w:r w:rsidRPr="00CD5D3D">
        <w:rPr>
          <w:rFonts w:ascii="Arial" w:hAnsi="Arial" w:cs="Arial"/>
          <w:szCs w:val="24"/>
        </w:rPr>
        <w:t xml:space="preserve">ęły pisma strony wskazujące na </w:t>
      </w:r>
      <w:r w:rsidR="00AB3891" w:rsidRPr="00CD5D3D">
        <w:rPr>
          <w:rFonts w:ascii="Arial" w:hAnsi="Arial" w:cs="Arial"/>
          <w:b/>
          <w:bCs/>
          <w:color w:val="000000"/>
        </w:rPr>
        <w:t>(dane zanonimizowane)</w:t>
      </w:r>
      <w:r w:rsidR="00AB3891" w:rsidRPr="00CD5D3D">
        <w:rPr>
          <w:b/>
          <w:bCs/>
          <w:color w:val="000000"/>
          <w:lang w:val="pl-PL"/>
        </w:rPr>
        <w:t xml:space="preserve"> </w:t>
      </w:r>
      <w:r w:rsidRPr="00CD5D3D">
        <w:rPr>
          <w:rFonts w:ascii="Arial" w:hAnsi="Arial" w:cs="Arial"/>
          <w:szCs w:val="24"/>
        </w:rPr>
        <w:t>w roku 2020,tj.: PIT-36, PIT/B oraz Urzędowe poświadczenie odbioru dokumentu elektronicznego za rok 202</w:t>
      </w:r>
      <w:r w:rsidR="00F64E33" w:rsidRPr="00CD5D3D">
        <w:rPr>
          <w:rFonts w:ascii="Arial" w:hAnsi="Arial" w:cs="Arial"/>
          <w:szCs w:val="24"/>
          <w:lang w:val="pl-PL"/>
        </w:rPr>
        <w:t>0.</w:t>
      </w:r>
    </w:p>
    <w:p w14:paraId="048832BA" w14:textId="1D7C2403" w:rsidR="00A96E78" w:rsidRPr="00CD5D3D" w:rsidRDefault="00F64E33" w:rsidP="009958CB">
      <w:pPr>
        <w:pStyle w:val="Nagwek2"/>
      </w:pPr>
      <w:r w:rsidRPr="00CD5D3D">
        <w:t>Podkarpacki Wojewódzki Inspektor Inspekcji Handlowej ustalił i stwierdził, co następuje</w:t>
      </w:r>
      <w:r w:rsidR="0051739C" w:rsidRPr="00CD5D3D">
        <w:t>:</w:t>
      </w:r>
    </w:p>
    <w:p w14:paraId="5501190C" w14:textId="0EC1EA6B" w:rsidR="00B15C07" w:rsidRPr="00CD5D3D" w:rsidRDefault="00B15C07" w:rsidP="00B15C07">
      <w:pPr>
        <w:autoSpaceDE w:val="0"/>
        <w:autoSpaceDN w:val="0"/>
        <w:adjustRightInd w:val="0"/>
        <w:spacing w:before="120" w:line="360" w:lineRule="auto"/>
        <w:rPr>
          <w:rFonts w:ascii="Arial" w:hAnsi="Arial" w:cs="Arial"/>
          <w:szCs w:val="24"/>
        </w:rPr>
      </w:pPr>
      <w:r w:rsidRPr="00CD5D3D">
        <w:rPr>
          <w:rFonts w:ascii="Arial" w:hAnsi="Arial" w:cs="Arial"/>
          <w:szCs w:val="24"/>
        </w:rPr>
        <w:t xml:space="preserve">Zgodnie z art. 6 ust. 1 ustawy karę pieniężną na przedsiębiorcę, który nie wykonuje obowiązku uwidaczniania cen w miejscu świadczenia usług nakłada wojewódzki inspektor Inspekcji Handlowej. W związku z tym, że naruszenie miało miejsce w lokalu gastronomicznym, zlokalizowanym w </w:t>
      </w:r>
      <w:proofErr w:type="spellStart"/>
      <w:r w:rsidRPr="00CD5D3D">
        <w:rPr>
          <w:rFonts w:ascii="Arial" w:hAnsi="Arial" w:cs="Arial"/>
          <w:szCs w:val="24"/>
        </w:rPr>
        <w:t>Przysłupiu</w:t>
      </w:r>
      <w:proofErr w:type="spellEnd"/>
      <w:r w:rsidRPr="00CD5D3D">
        <w:rPr>
          <w:rFonts w:ascii="Arial" w:hAnsi="Arial" w:cs="Arial"/>
          <w:szCs w:val="24"/>
        </w:rPr>
        <w:t xml:space="preserve"> (woj. podkarpackie), właściwym do prowadzenia postępowania i nałożenia kary jest Podkarpacki Wojewódzki Inspektor Inspekcji Handlowej. </w:t>
      </w:r>
    </w:p>
    <w:p w14:paraId="262ABCEC" w14:textId="77777777" w:rsidR="00B15C07" w:rsidRPr="00CD5D3D" w:rsidRDefault="00B15C07" w:rsidP="00B15C07">
      <w:pPr>
        <w:autoSpaceDE w:val="0"/>
        <w:autoSpaceDN w:val="0"/>
        <w:adjustRightInd w:val="0"/>
        <w:spacing w:before="120" w:line="360" w:lineRule="auto"/>
        <w:rPr>
          <w:rFonts w:ascii="Arial" w:hAnsi="Arial" w:cs="Arial"/>
          <w:szCs w:val="24"/>
        </w:rPr>
      </w:pPr>
      <w:r w:rsidRPr="00CD5D3D">
        <w:rPr>
          <w:rFonts w:ascii="Arial" w:hAnsi="Arial" w:cs="Arial"/>
          <w:szCs w:val="24"/>
        </w:rPr>
        <w:t xml:space="preserve">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wykonującą działalność gospodarczą. </w:t>
      </w:r>
    </w:p>
    <w:p w14:paraId="509E8239" w14:textId="0EAEAB6C" w:rsidR="00B15C07" w:rsidRPr="00CD5D3D" w:rsidRDefault="00B15C07" w:rsidP="00B15C07">
      <w:pPr>
        <w:autoSpaceDE w:val="0"/>
        <w:autoSpaceDN w:val="0"/>
        <w:adjustRightInd w:val="0"/>
        <w:spacing w:before="120" w:line="360" w:lineRule="auto"/>
        <w:rPr>
          <w:rFonts w:ascii="Arial" w:hAnsi="Arial" w:cs="Arial"/>
          <w:szCs w:val="24"/>
        </w:rPr>
      </w:pPr>
      <w:r w:rsidRPr="00CD5D3D">
        <w:rPr>
          <w:rFonts w:ascii="Arial" w:hAnsi="Arial" w:cs="Arial"/>
          <w:szCs w:val="24"/>
        </w:rPr>
        <w:lastRenderedPageBreak/>
        <w:t xml:space="preserve">Zgodnie z art. 4 ust. 1 ustawy o informowaniu o cenach towarów i usług w miejscu sprzedaży detalicznej i świadczenia usług uwidacznia się cenę oraz cenę jednostkową towaru (usługi) w sposób jednoznaczny, niebudzący wątpliwości oraz umożliwiający porównanie cen. </w:t>
      </w:r>
    </w:p>
    <w:p w14:paraId="6BF6B266" w14:textId="5DF2FB91" w:rsidR="00B15C07" w:rsidRPr="00CD5D3D" w:rsidRDefault="00B15C07" w:rsidP="00B15C07">
      <w:pPr>
        <w:autoSpaceDE w:val="0"/>
        <w:autoSpaceDN w:val="0"/>
        <w:adjustRightInd w:val="0"/>
        <w:spacing w:before="120" w:line="360" w:lineRule="auto"/>
        <w:rPr>
          <w:rFonts w:ascii="Arial" w:hAnsi="Arial" w:cs="Arial"/>
          <w:szCs w:val="24"/>
        </w:rPr>
      </w:pPr>
      <w:r w:rsidRPr="00CD5D3D">
        <w:rPr>
          <w:rFonts w:ascii="Arial" w:hAnsi="Arial" w:cs="Arial"/>
          <w:szCs w:val="24"/>
        </w:rPr>
        <w:t xml:space="preserve">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 </w:t>
      </w:r>
    </w:p>
    <w:p w14:paraId="7226F042" w14:textId="77777777" w:rsidR="00B15C07" w:rsidRPr="00CD5D3D" w:rsidRDefault="00B15C07" w:rsidP="00B15C07">
      <w:pPr>
        <w:autoSpaceDE w:val="0"/>
        <w:autoSpaceDN w:val="0"/>
        <w:adjustRightInd w:val="0"/>
        <w:spacing w:before="120" w:line="360" w:lineRule="auto"/>
        <w:rPr>
          <w:rFonts w:ascii="Arial" w:hAnsi="Arial" w:cs="Arial"/>
          <w:szCs w:val="24"/>
        </w:rPr>
      </w:pPr>
      <w:r w:rsidRPr="00CD5D3D">
        <w:rPr>
          <w:rFonts w:ascii="Arial" w:hAnsi="Arial" w:cs="Arial"/>
          <w:szCs w:val="24"/>
        </w:rPr>
        <w:t xml:space="preserve">Zgodnie z </w:t>
      </w:r>
      <w:bookmarkStart w:id="4" w:name="_Hlk78537545"/>
      <w:r w:rsidRPr="00CD5D3D">
        <w:rPr>
          <w:rFonts w:ascii="Arial" w:hAnsi="Arial" w:cs="Arial"/>
          <w:szCs w:val="24"/>
        </w:rPr>
        <w:t>§ 9</w:t>
      </w:r>
      <w:bookmarkEnd w:id="4"/>
      <w:r w:rsidRPr="00CD5D3D">
        <w:rPr>
          <w:rFonts w:ascii="Arial" w:hAnsi="Arial" w:cs="Arial"/>
          <w:szCs w:val="24"/>
        </w:rPr>
        <w:t xml:space="preserve"> </w:t>
      </w:r>
      <w:r w:rsidRPr="00CD5D3D">
        <w:rPr>
          <w:rFonts w:ascii="Arial" w:hAnsi="Arial" w:cs="Arial"/>
          <w:bCs/>
          <w:szCs w:val="24"/>
        </w:rPr>
        <w:t>rozporządzenia</w:t>
      </w:r>
      <w:r w:rsidRPr="00CD5D3D">
        <w:rPr>
          <w:rFonts w:ascii="Arial" w:hAnsi="Arial" w:cs="Arial"/>
          <w:szCs w:val="24"/>
        </w:rPr>
        <w:t>:</w:t>
      </w:r>
      <w:r w:rsidRPr="00CD5D3D">
        <w:rPr>
          <w:rFonts w:ascii="Arial" w:hAnsi="Arial" w:cs="Arial"/>
          <w:bCs/>
          <w:szCs w:val="24"/>
        </w:rPr>
        <w:t xml:space="preserve"> </w:t>
      </w:r>
    </w:p>
    <w:p w14:paraId="5ADC01E5" w14:textId="77777777" w:rsidR="00B15C07" w:rsidRPr="00CD5D3D" w:rsidRDefault="00B15C07" w:rsidP="00D7602C">
      <w:pPr>
        <w:numPr>
          <w:ilvl w:val="0"/>
          <w:numId w:val="4"/>
        </w:numPr>
        <w:autoSpaceDE w:val="0"/>
        <w:autoSpaceDN w:val="0"/>
        <w:adjustRightInd w:val="0"/>
        <w:spacing w:before="120" w:line="360" w:lineRule="auto"/>
        <w:rPr>
          <w:rFonts w:ascii="Arial" w:hAnsi="Arial" w:cs="Arial"/>
          <w:bCs/>
          <w:szCs w:val="24"/>
        </w:rPr>
      </w:pPr>
      <w:r w:rsidRPr="00CD5D3D">
        <w:rPr>
          <w:rFonts w:ascii="Arial" w:hAnsi="Arial" w:cs="Arial"/>
          <w:bCs/>
          <w:szCs w:val="24"/>
        </w:rPr>
        <w:t>przedsiębiorca prowadzący działalność usługową w zakresie gastronomii (…) uwidacznia ceny oferowanych potraw, wyrobów (…) w cenniku (ust. 1),</w:t>
      </w:r>
    </w:p>
    <w:p w14:paraId="45419A03" w14:textId="0333E6C5" w:rsidR="00B15C07" w:rsidRPr="00CD5D3D" w:rsidRDefault="00B15C07" w:rsidP="00D7602C">
      <w:pPr>
        <w:numPr>
          <w:ilvl w:val="0"/>
          <w:numId w:val="4"/>
        </w:numPr>
        <w:autoSpaceDE w:val="0"/>
        <w:autoSpaceDN w:val="0"/>
        <w:adjustRightInd w:val="0"/>
        <w:spacing w:before="120" w:line="360" w:lineRule="auto"/>
        <w:rPr>
          <w:rFonts w:ascii="Arial" w:hAnsi="Arial" w:cs="Arial"/>
          <w:bCs/>
          <w:szCs w:val="24"/>
        </w:rPr>
      </w:pPr>
      <w:r w:rsidRPr="00CD5D3D">
        <w:rPr>
          <w:rFonts w:ascii="Arial" w:hAnsi="Arial" w:cs="Arial"/>
          <w:bCs/>
          <w:szCs w:val="24"/>
        </w:rPr>
        <w:t xml:space="preserve">cennik zawiera także aktualne informacje umożliwiające konsumentom identyfikację ceny z potrawą lub wyrobem, w szczególności pełną nazwę potrawy lub </w:t>
      </w:r>
      <w:proofErr w:type="spellStart"/>
      <w:r w:rsidRPr="00CD5D3D">
        <w:rPr>
          <w:rFonts w:ascii="Arial" w:hAnsi="Arial" w:cs="Arial"/>
          <w:bCs/>
          <w:szCs w:val="24"/>
        </w:rPr>
        <w:t>wyrobu,pod</w:t>
      </w:r>
      <w:proofErr w:type="spellEnd"/>
      <w:r w:rsidRPr="00CD5D3D">
        <w:rPr>
          <w:rFonts w:ascii="Arial" w:hAnsi="Arial" w:cs="Arial"/>
          <w:bCs/>
          <w:szCs w:val="24"/>
        </w:rPr>
        <w:t xml:space="preserve"> którą jest on sprzedawany oraz określenie ilości potrawy lub wyrobu, do których się odnosi (ust. 2),</w:t>
      </w:r>
    </w:p>
    <w:p w14:paraId="00BE4D8B" w14:textId="77777777" w:rsidR="00B15C07" w:rsidRPr="00CD5D3D" w:rsidRDefault="00B15C07" w:rsidP="00D7602C">
      <w:pPr>
        <w:numPr>
          <w:ilvl w:val="0"/>
          <w:numId w:val="4"/>
        </w:numPr>
        <w:autoSpaceDE w:val="0"/>
        <w:autoSpaceDN w:val="0"/>
        <w:adjustRightInd w:val="0"/>
        <w:spacing w:before="120" w:line="360" w:lineRule="auto"/>
        <w:rPr>
          <w:rFonts w:ascii="Arial" w:hAnsi="Arial" w:cs="Arial"/>
          <w:bCs/>
          <w:szCs w:val="24"/>
        </w:rPr>
      </w:pPr>
      <w:r w:rsidRPr="00CD5D3D">
        <w:rPr>
          <w:rFonts w:ascii="Arial" w:hAnsi="Arial" w:cs="Arial"/>
          <w:bCs/>
          <w:szCs w:val="24"/>
        </w:rPr>
        <w:t>przedsiębiorca zapewnia konsumentom wystarczającą liczbę cenników oferowanych potraw, wyrobów i napojów oraz udostępnia je przed przyjęciem zamówienia (ust. 3 pkt 1),</w:t>
      </w:r>
    </w:p>
    <w:p w14:paraId="1FB188EB" w14:textId="77777777" w:rsidR="00B15C07" w:rsidRPr="00CD5D3D" w:rsidRDefault="00B15C07" w:rsidP="00D7602C">
      <w:pPr>
        <w:numPr>
          <w:ilvl w:val="0"/>
          <w:numId w:val="4"/>
        </w:numPr>
        <w:autoSpaceDE w:val="0"/>
        <w:autoSpaceDN w:val="0"/>
        <w:adjustRightInd w:val="0"/>
        <w:spacing w:before="120" w:line="360" w:lineRule="auto"/>
        <w:rPr>
          <w:rFonts w:ascii="Arial" w:hAnsi="Arial" w:cs="Arial"/>
          <w:bCs/>
          <w:szCs w:val="24"/>
        </w:rPr>
      </w:pPr>
      <w:r w:rsidRPr="00CD5D3D">
        <w:rPr>
          <w:rFonts w:ascii="Arial" w:hAnsi="Arial" w:cs="Arial"/>
          <w:bCs/>
          <w:szCs w:val="24"/>
        </w:rPr>
        <w:t>przedsiębiorca wywiesza cenniki w miejscu ogólnodostępnym wewnątrz lub na zewnątrz lokalu gastronomicznego (ust. 3 pkt 2).</w:t>
      </w:r>
    </w:p>
    <w:p w14:paraId="78DE546B" w14:textId="4DA9BF65" w:rsidR="00B15C07" w:rsidRPr="00CD5D3D" w:rsidRDefault="00B15C07" w:rsidP="00BF5E96">
      <w:pPr>
        <w:autoSpaceDE w:val="0"/>
        <w:autoSpaceDN w:val="0"/>
        <w:adjustRightInd w:val="0"/>
        <w:spacing w:before="120" w:line="360" w:lineRule="auto"/>
        <w:rPr>
          <w:rFonts w:ascii="Arial" w:hAnsi="Arial" w:cs="Arial"/>
          <w:szCs w:val="24"/>
        </w:rPr>
      </w:pPr>
      <w:r w:rsidRPr="00CD5D3D">
        <w:rPr>
          <w:rFonts w:ascii="Arial" w:hAnsi="Arial" w:cs="Arial"/>
          <w:szCs w:val="24"/>
        </w:rPr>
        <w:t>Zgodnie z art. 6 ust. 1 i 3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106F9811" w14:textId="77777777" w:rsidR="00B15C07" w:rsidRPr="00CD5D3D" w:rsidRDefault="00452518" w:rsidP="00BF5E96">
      <w:pPr>
        <w:autoSpaceDE w:val="0"/>
        <w:autoSpaceDN w:val="0"/>
        <w:adjustRightInd w:val="0"/>
        <w:spacing w:before="120" w:line="360" w:lineRule="auto"/>
        <w:rPr>
          <w:rFonts w:ascii="Arial" w:hAnsi="Arial" w:cs="Arial"/>
          <w:szCs w:val="24"/>
        </w:rPr>
      </w:pPr>
      <w:r w:rsidRPr="00CD5D3D">
        <w:rPr>
          <w:rFonts w:ascii="Arial" w:hAnsi="Arial" w:cs="Arial"/>
          <w:szCs w:val="24"/>
        </w:rPr>
        <w:t xml:space="preserve">Dowiedzenie, że podmiot nie wykonał powyższego obowiązku powoduje konieczność nałożenia kary pieniężnej, która jest karą administracyjną. Jednocześnie w myśl art. 6 ust. 3 ustawy, przy ustalaniu wysokości kary pieniężnej uwzględnia się stopień </w:t>
      </w:r>
      <w:r w:rsidRPr="00CD5D3D">
        <w:rPr>
          <w:rFonts w:ascii="Arial" w:hAnsi="Arial" w:cs="Arial"/>
          <w:szCs w:val="24"/>
        </w:rPr>
        <w:lastRenderedPageBreak/>
        <w:t>naruszenia obowiązków oraz dotychczasową działalność przedsiębiorcy, a także wielkość jego obrotów i przychodu. </w:t>
      </w:r>
    </w:p>
    <w:p w14:paraId="1FC27676" w14:textId="2A15E819" w:rsidR="00B15C07" w:rsidRPr="00CD5D3D" w:rsidRDefault="00B15C07" w:rsidP="00BF5E96">
      <w:pPr>
        <w:pStyle w:val="Nagwek3"/>
        <w:spacing w:before="120"/>
        <w:rPr>
          <w:bCs w:val="0"/>
          <w:szCs w:val="20"/>
        </w:rPr>
      </w:pPr>
      <w:bookmarkStart w:id="5" w:name="_Hlk104365967"/>
      <w:r w:rsidRPr="00CD5D3D">
        <w:rPr>
          <w:bCs w:val="0"/>
          <w:szCs w:val="20"/>
        </w:rPr>
        <w:t xml:space="preserve">W przedmiotowej sprawie, w trakcie kontroli przeprowadzonej w dniach 21 i 29 czerwca 2021 r., w restauracji </w:t>
      </w:r>
      <w:r w:rsidR="00961BE6" w:rsidRPr="00CD5D3D">
        <w:rPr>
          <w:b/>
          <w:color w:val="000000"/>
        </w:rPr>
        <w:t xml:space="preserve">(dane zanonimizowane) </w:t>
      </w:r>
      <w:proofErr w:type="spellStart"/>
      <w:r w:rsidRPr="00CD5D3D">
        <w:rPr>
          <w:bCs w:val="0"/>
          <w:szCs w:val="20"/>
        </w:rPr>
        <w:t>Przysłup</w:t>
      </w:r>
      <w:proofErr w:type="spellEnd"/>
      <w:r w:rsidRPr="00CD5D3D">
        <w:rPr>
          <w:bCs w:val="0"/>
          <w:szCs w:val="20"/>
        </w:rPr>
        <w:t xml:space="preserve"> </w:t>
      </w:r>
      <w:r w:rsidR="007854FB" w:rsidRPr="00CD5D3D">
        <w:rPr>
          <w:b/>
        </w:rPr>
        <w:t xml:space="preserve">(dane zanonimizowane) </w:t>
      </w:r>
      <w:r w:rsidRPr="00CD5D3D">
        <w:rPr>
          <w:bCs w:val="0"/>
          <w:szCs w:val="20"/>
        </w:rPr>
        <w:t>Wetlina, inspektorzy Inspekcji Handlowej stwierdzili, że prowadzący działalność gospodarczą przedsiębiorca nie wykonał ciążących na nim obowiązków wynikających z art. 4 ust. 1 ustawy dotyczących określenia ilości potrawy/wyrobu, do której odnosi się uwidoczniona cena dla 24 spośród 38 ocenianych produktów.</w:t>
      </w:r>
    </w:p>
    <w:bookmarkEnd w:id="5"/>
    <w:p w14:paraId="2D192170" w14:textId="77777777" w:rsidR="00B15C07" w:rsidRPr="00CD5D3D" w:rsidRDefault="00B15C07" w:rsidP="00FF108C">
      <w:pPr>
        <w:spacing w:before="120" w:line="360" w:lineRule="auto"/>
        <w:rPr>
          <w:rFonts w:ascii="Arial" w:hAnsi="Arial"/>
        </w:rPr>
      </w:pPr>
      <w:r w:rsidRPr="00CD5D3D">
        <w:rPr>
          <w:rFonts w:ascii="Arial" w:hAnsi="Arial"/>
        </w:rPr>
        <w:t xml:space="preserve">W związku z powyższym spełnione zostały przesłanki do nałożenia przez Podkarpackiego Wojewódzkiego Inspektora Inspekcji Handlowej na przedsiębiorcę kary pieniężnej przewidzianej w art. 6 ust. 1 ustawy. W powyższej sprawie Podkarpacki Wojewódzki Inspektor Inspekcji Handlowej wymierzył stronie, karę pieniężną w wysokości </w:t>
      </w:r>
      <w:r w:rsidRPr="00CD5D3D">
        <w:rPr>
          <w:rFonts w:ascii="Arial" w:hAnsi="Arial"/>
          <w:b/>
          <w:bCs/>
        </w:rPr>
        <w:t>200 zł</w:t>
      </w:r>
      <w:r w:rsidRPr="00CD5D3D">
        <w:rPr>
          <w:rFonts w:ascii="Arial" w:hAnsi="Arial"/>
        </w:rPr>
        <w:t xml:space="preserve">. </w:t>
      </w:r>
    </w:p>
    <w:p w14:paraId="0B681269" w14:textId="77777777" w:rsidR="00BF5E96" w:rsidRPr="00CD5D3D" w:rsidRDefault="00BF5E96" w:rsidP="00BF5E96">
      <w:pPr>
        <w:pStyle w:val="Nagwek3"/>
        <w:spacing w:before="120"/>
      </w:pPr>
      <w:r w:rsidRPr="00CD5D3D">
        <w:t>Wymierzając ją Organ wziął pod uwagę, zgodnie z art. 6 ust. 3 ustawy:</w:t>
      </w:r>
    </w:p>
    <w:p w14:paraId="094B74B8" w14:textId="72BBEB5E" w:rsidR="00BF5E96" w:rsidRPr="00CD5D3D" w:rsidRDefault="00BF5E96" w:rsidP="00D7602C">
      <w:pPr>
        <w:numPr>
          <w:ilvl w:val="0"/>
          <w:numId w:val="1"/>
        </w:numPr>
        <w:autoSpaceDE w:val="0"/>
        <w:autoSpaceDN w:val="0"/>
        <w:adjustRightInd w:val="0"/>
        <w:spacing w:before="120" w:line="360" w:lineRule="auto"/>
        <w:rPr>
          <w:rFonts w:ascii="Arial" w:hAnsi="Arial" w:cs="Arial"/>
          <w:szCs w:val="24"/>
        </w:rPr>
      </w:pPr>
      <w:r w:rsidRPr="00CD5D3D">
        <w:rPr>
          <w:rFonts w:ascii="Arial" w:hAnsi="Arial" w:cs="Arial"/>
          <w:b/>
          <w:bCs/>
          <w:szCs w:val="24"/>
        </w:rPr>
        <w:t>stopień naruszenia</w:t>
      </w:r>
      <w:r w:rsidRPr="00CD5D3D">
        <w:rPr>
          <w:rFonts w:ascii="Arial" w:hAnsi="Arial" w:cs="Arial"/>
          <w:szCs w:val="24"/>
        </w:rPr>
        <w:t xml:space="preserve"> – stwierdzono brak określenia ilości potrawy dla </w:t>
      </w:r>
      <w:r w:rsidRPr="00CD5D3D">
        <w:rPr>
          <w:rFonts w:ascii="Arial" w:hAnsi="Arial" w:cs="Arial"/>
          <w:b/>
          <w:bCs/>
          <w:szCs w:val="24"/>
        </w:rPr>
        <w:t>24</w:t>
      </w:r>
      <w:r w:rsidRPr="00CD5D3D">
        <w:rPr>
          <w:rFonts w:ascii="Arial" w:hAnsi="Arial" w:cs="Arial"/>
          <w:szCs w:val="24"/>
        </w:rPr>
        <w:t xml:space="preserve"> potraw</w:t>
      </w:r>
      <w:r w:rsidR="00FF108C" w:rsidRPr="00CD5D3D">
        <w:rPr>
          <w:rFonts w:ascii="Arial" w:hAnsi="Arial" w:cs="Arial"/>
          <w:szCs w:val="24"/>
        </w:rPr>
        <w:t xml:space="preserve"> </w:t>
      </w:r>
      <w:r w:rsidRPr="00CD5D3D">
        <w:rPr>
          <w:rFonts w:ascii="Arial" w:hAnsi="Arial" w:cs="Arial"/>
          <w:szCs w:val="24"/>
        </w:rPr>
        <w:t xml:space="preserve">przy </w:t>
      </w:r>
      <w:r w:rsidRPr="00CD5D3D">
        <w:rPr>
          <w:rFonts w:ascii="Arial" w:hAnsi="Arial" w:cs="Arial"/>
          <w:b/>
          <w:bCs/>
          <w:szCs w:val="24"/>
        </w:rPr>
        <w:t>38</w:t>
      </w:r>
      <w:r w:rsidRPr="00CD5D3D">
        <w:rPr>
          <w:rFonts w:ascii="Arial" w:hAnsi="Arial" w:cs="Arial"/>
          <w:szCs w:val="24"/>
        </w:rPr>
        <w:t xml:space="preserve"> sprawdzonych co stanowi </w:t>
      </w:r>
      <w:r w:rsidRPr="00CD5D3D">
        <w:rPr>
          <w:rFonts w:ascii="Arial" w:hAnsi="Arial" w:cs="Arial"/>
          <w:b/>
          <w:bCs/>
          <w:szCs w:val="24"/>
        </w:rPr>
        <w:t>63%</w:t>
      </w:r>
      <w:r w:rsidRPr="00CD5D3D">
        <w:rPr>
          <w:rFonts w:ascii="Arial" w:hAnsi="Arial" w:cs="Arial"/>
          <w:szCs w:val="24"/>
        </w:rPr>
        <w:t xml:space="preserve"> skontrolowanych produktów. Wskazać należy, że przedsiębiorca, będący profesjonalistą powinien zapewnić oraz w należyty sposób zagwarantować wymagane prawem informacje w zakresie cen. Zważyć przy tym należy, że konsument winien mieć możliwość dostępu do tych informacji przed złożeniem zamówienia bez konieczności zabiegania o ich przekaz od obsługującego personelu, aby móc ocenić relacje między ceną a ilością nabywanej potrawy.</w:t>
      </w:r>
    </w:p>
    <w:p w14:paraId="30927161" w14:textId="77777777" w:rsidR="00BF5E96" w:rsidRPr="00CD5D3D" w:rsidRDefault="00BF5E96" w:rsidP="00D7602C">
      <w:pPr>
        <w:numPr>
          <w:ilvl w:val="0"/>
          <w:numId w:val="1"/>
        </w:numPr>
        <w:autoSpaceDE w:val="0"/>
        <w:autoSpaceDN w:val="0"/>
        <w:adjustRightInd w:val="0"/>
        <w:spacing w:before="120" w:line="360" w:lineRule="auto"/>
        <w:rPr>
          <w:rFonts w:ascii="Arial" w:hAnsi="Arial" w:cs="Arial"/>
          <w:szCs w:val="24"/>
        </w:rPr>
      </w:pPr>
      <w:r w:rsidRPr="00CD5D3D">
        <w:rPr>
          <w:rFonts w:ascii="Arial" w:hAnsi="Arial" w:cs="Arial"/>
          <w:szCs w:val="24"/>
        </w:rPr>
        <w:t xml:space="preserve">fakt, że jest to </w:t>
      </w:r>
      <w:r w:rsidRPr="00CD5D3D">
        <w:rPr>
          <w:rFonts w:ascii="Arial" w:hAnsi="Arial" w:cs="Arial"/>
          <w:b/>
          <w:bCs/>
          <w:szCs w:val="24"/>
        </w:rPr>
        <w:t>pierwsze naruszenie</w:t>
      </w:r>
      <w:r w:rsidRPr="00CD5D3D">
        <w:rPr>
          <w:rFonts w:ascii="Arial" w:hAnsi="Arial" w:cs="Arial"/>
          <w:szCs w:val="24"/>
        </w:rPr>
        <w:t xml:space="preserve"> przez przedsiębiorcę przepisów w zakresie uwidaczniania cen, jak również długość prowadzonej przez stronę działalności – mniej niż rok od dnia stwierdzenia naruszenia,</w:t>
      </w:r>
    </w:p>
    <w:p w14:paraId="62699B43" w14:textId="66D24AB2" w:rsidR="007A49A1" w:rsidRPr="00CD5D3D" w:rsidRDefault="00BF5E96" w:rsidP="00D7602C">
      <w:pPr>
        <w:numPr>
          <w:ilvl w:val="0"/>
          <w:numId w:val="1"/>
        </w:numPr>
        <w:autoSpaceDE w:val="0"/>
        <w:autoSpaceDN w:val="0"/>
        <w:adjustRightInd w:val="0"/>
        <w:spacing w:before="120" w:line="360" w:lineRule="auto"/>
        <w:rPr>
          <w:rFonts w:ascii="Arial" w:hAnsi="Arial" w:cs="Arial"/>
          <w:szCs w:val="24"/>
        </w:rPr>
      </w:pPr>
      <w:r w:rsidRPr="00CD5D3D">
        <w:rPr>
          <w:rFonts w:ascii="Arial" w:hAnsi="Arial" w:cs="Arial"/>
          <w:b/>
        </w:rPr>
        <w:t>wielkość obrotów i przychodu</w:t>
      </w:r>
      <w:r w:rsidRPr="00CD5D3D">
        <w:rPr>
          <w:rFonts w:ascii="Arial" w:hAnsi="Arial" w:cs="Arial"/>
        </w:rPr>
        <w:t xml:space="preserve"> przedsiębiorcy w roku 2020</w:t>
      </w:r>
    </w:p>
    <w:p w14:paraId="37D54481" w14:textId="7BD8AD74" w:rsidR="007A49A1" w:rsidRPr="00CD5D3D" w:rsidRDefault="007A49A1" w:rsidP="007A49A1">
      <w:pPr>
        <w:pStyle w:val="Nagwek3"/>
        <w:spacing w:before="120"/>
      </w:pPr>
      <w:bookmarkStart w:id="6" w:name="_Hlk104375427"/>
      <w:r w:rsidRPr="00CD5D3D">
        <w:t>Podkarpacki Wojewódzki Inspektor Inspekcji Handlowej, co wskazał wcześniej, wziął</w:t>
      </w:r>
      <w:r w:rsidR="00FF108C" w:rsidRPr="00CD5D3D">
        <w:t xml:space="preserve"> </w:t>
      </w:r>
      <w:r w:rsidRPr="00CD5D3D">
        <w:t xml:space="preserve">pod uwagę stopień naruszenia obowiązków, fakt, że jest to pierwsze naruszenie przez przedsiębiorcę przepisów w zakresie uwidaczniania cen oraz wielkość obrotów i przychodu przedsiębiorcy za rok 2020 przy miarkowaniu wysokości kary, której górna granica w niniejszej sprawie mogła wynieść 20000 zł. Biorąc pod uwagę </w:t>
      </w:r>
      <w:r w:rsidRPr="00CD5D3D">
        <w:lastRenderedPageBreak/>
        <w:t xml:space="preserve">wymienione kryteria, nałożenie kary pieniężnej w kwocie </w:t>
      </w:r>
      <w:r w:rsidRPr="00CD5D3D">
        <w:rPr>
          <w:b/>
        </w:rPr>
        <w:t>200 zł</w:t>
      </w:r>
      <w:r w:rsidRPr="00CD5D3D">
        <w:t xml:space="preserve"> należy uznać za w pełni uzasadnione. Kara pieniężna na gruncie przepisów o informowaniu o cenach towarów i usług powinna odpowiadać także wymogom wskazanym przez prawodawcę unijnego, tj. zgodnie z art. 8 dyrektywy 98/6/WE Parlamentu Europejskiego i Rady z dnia 16 lutego 1998 r. w sprawie ochrony konsumenta przez podanie cen produktów oferowanych konsumentom (Dz. U. UE L80 z 18.3.1998, s. 27), kara pieniężna za naruszenie obowiązku informowania konsumentów o cenie oferowanych produktów i usług musi być skuteczna, proporcjonalna i odstraszająca.</w:t>
      </w:r>
    </w:p>
    <w:p w14:paraId="0BB1CEA0" w14:textId="7B8565CF" w:rsidR="007A49A1" w:rsidRPr="00CD5D3D" w:rsidRDefault="007A49A1" w:rsidP="007854FB">
      <w:pPr>
        <w:spacing w:before="120" w:line="360" w:lineRule="auto"/>
        <w:rPr>
          <w:rFonts w:ascii="Arial" w:hAnsi="Arial" w:cs="Arial"/>
          <w:bCs/>
          <w:szCs w:val="24"/>
        </w:rPr>
      </w:pPr>
      <w:r w:rsidRPr="00CD5D3D">
        <w:rPr>
          <w:rFonts w:ascii="Arial" w:hAnsi="Arial" w:cs="Arial"/>
          <w:bCs/>
          <w:szCs w:val="24"/>
        </w:rPr>
        <w:t>Podkarpacki Wojewódzki Inspektor Inspekcji Handlowej uznał, że strona miała możliwość zapobiec stwierdzonym uchybieniom poprzez nadzór nad prawidłowością stosowania obwiązujących przepisów w kontrolowanej placówce. Przypomnieć należy, że kontrola, podczas której wykazano nieprawidłowości poprzedzona została prawidłowo doręczonym zawiadomieniem o zamiarze wszczęcia kontroli. Od czasu zawiadomienia do wszczęcia kontroli minęło 12 dni, strona miała zatem możliwość podjęcia stosownych działań i upewnienia się, że należycie wykonuje obowiązki informowania konsumentów o cenach oferowanych produktów. Konsument ma bowiem prawo do uzyskania wszystkich istotnych informacji o towarach przed dokonaniem zakupu.</w:t>
      </w:r>
    </w:p>
    <w:p w14:paraId="3F5087B9" w14:textId="5713C8EB" w:rsidR="007A49A1" w:rsidRPr="00CD5D3D" w:rsidRDefault="007A49A1" w:rsidP="007854FB">
      <w:pPr>
        <w:spacing w:before="120" w:line="360" w:lineRule="auto"/>
        <w:rPr>
          <w:rFonts w:ascii="Arial" w:hAnsi="Arial" w:cs="Arial"/>
          <w:bCs/>
          <w:szCs w:val="24"/>
        </w:rPr>
      </w:pPr>
      <w:r w:rsidRPr="00CD5D3D">
        <w:rPr>
          <w:rFonts w:ascii="Arial" w:hAnsi="Arial" w:cs="Arial"/>
          <w:bCs/>
          <w:szCs w:val="24"/>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niedopełnienia obowiązków, czy ewentualne działania naprawcze podjęte w efekcie ustaleń kontroli, gdyż karę wymierza się za samo naruszenia prawa.</w:t>
      </w:r>
    </w:p>
    <w:bookmarkEnd w:id="6"/>
    <w:p w14:paraId="6D260FB9" w14:textId="08763E0C" w:rsidR="00AC71F8" w:rsidRPr="00CD5D3D" w:rsidRDefault="00AC71F8" w:rsidP="007A49A1">
      <w:pPr>
        <w:pStyle w:val="Nagwek3"/>
        <w:spacing w:before="120"/>
      </w:pPr>
      <w:r w:rsidRPr="00CD5D3D">
        <w:t xml:space="preserve">Jednocześnie tutejszy organ Inspekcji Handlowej nie znalazł podstaw do odstąpienia od wymierzenia administracyjnej kary pieniężnej. </w:t>
      </w:r>
    </w:p>
    <w:p w14:paraId="349262EE" w14:textId="2C2E605A" w:rsidR="00AC71F8" w:rsidRPr="00CD5D3D" w:rsidRDefault="00AC71F8" w:rsidP="00AC71F8">
      <w:pPr>
        <w:autoSpaceDE w:val="0"/>
        <w:autoSpaceDN w:val="0"/>
        <w:adjustRightInd w:val="0"/>
        <w:spacing w:before="120" w:line="360" w:lineRule="auto"/>
        <w:rPr>
          <w:rFonts w:ascii="Arial" w:hAnsi="Arial" w:cs="Arial"/>
          <w:szCs w:val="24"/>
        </w:rPr>
      </w:pPr>
      <w:r w:rsidRPr="00CD5D3D">
        <w:rPr>
          <w:rFonts w:ascii="Arial" w:hAnsi="Arial" w:cs="Arial"/>
          <w:szCs w:val="24"/>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w:t>
      </w:r>
      <w:r w:rsidRPr="00CD5D3D">
        <w:rPr>
          <w:rFonts w:ascii="Arial" w:hAnsi="Arial" w:cs="Arial"/>
          <w:szCs w:val="24"/>
        </w:rPr>
        <w:lastRenderedPageBreak/>
        <w:t xml:space="preserve">zapobieżenia nie tyle samemu zjawisku, co jego następstwom)” (J. Pokrzywniak. Klauzula siły wyższej. </w:t>
      </w:r>
      <w:proofErr w:type="spellStart"/>
      <w:r w:rsidRPr="00CD5D3D">
        <w:rPr>
          <w:rFonts w:ascii="Arial" w:hAnsi="Arial" w:cs="Arial"/>
          <w:szCs w:val="24"/>
        </w:rPr>
        <w:t>MoP</w:t>
      </w:r>
      <w:proofErr w:type="spellEnd"/>
      <w:r w:rsidRPr="00CD5D3D">
        <w:rPr>
          <w:rFonts w:ascii="Arial" w:hAnsi="Arial" w:cs="Arial"/>
          <w:szCs w:val="24"/>
        </w:rPr>
        <w:t xml:space="preserve"> 2005, Nr 6). „Siłę wyższą odróżnia od zwykłego przypadku (casus) to, że jest to zdarzenie nadzwyczajne, zewnętrzne i niemożliwe do zapobieżenia (vis </w:t>
      </w:r>
      <w:proofErr w:type="spellStart"/>
      <w:r w:rsidRPr="00CD5D3D">
        <w:rPr>
          <w:rFonts w:ascii="Arial" w:hAnsi="Arial" w:cs="Arial"/>
          <w:szCs w:val="24"/>
        </w:rPr>
        <w:t>cui</w:t>
      </w:r>
      <w:proofErr w:type="spellEnd"/>
      <w:r w:rsidRPr="00CD5D3D">
        <w:rPr>
          <w:rFonts w:ascii="Arial" w:hAnsi="Arial" w:cs="Arial"/>
          <w:szCs w:val="24"/>
        </w:rPr>
        <w:t xml:space="preserve"> </w:t>
      </w:r>
      <w:proofErr w:type="spellStart"/>
      <w:r w:rsidRPr="00CD5D3D">
        <w:rPr>
          <w:rFonts w:ascii="Arial" w:hAnsi="Arial" w:cs="Arial"/>
          <w:szCs w:val="24"/>
        </w:rPr>
        <w:t>humana</w:t>
      </w:r>
      <w:proofErr w:type="spellEnd"/>
      <w:r w:rsidRPr="00CD5D3D">
        <w:rPr>
          <w:rFonts w:ascii="Arial" w:hAnsi="Arial" w:cs="Arial"/>
          <w:szCs w:val="24"/>
        </w:rPr>
        <w:t xml:space="preserve"> </w:t>
      </w:r>
      <w:proofErr w:type="spellStart"/>
      <w:r w:rsidRPr="00CD5D3D">
        <w:rPr>
          <w:rFonts w:ascii="Arial" w:hAnsi="Arial" w:cs="Arial"/>
          <w:szCs w:val="24"/>
        </w:rPr>
        <w:t>infirmitas</w:t>
      </w:r>
      <w:proofErr w:type="spellEnd"/>
      <w:r w:rsidRPr="00CD5D3D">
        <w:rPr>
          <w:rFonts w:ascii="Arial" w:hAnsi="Arial" w:cs="Arial"/>
          <w:szCs w:val="24"/>
        </w:rPr>
        <w:t xml:space="preserve"> </w:t>
      </w:r>
      <w:proofErr w:type="spellStart"/>
      <w:r w:rsidRPr="00CD5D3D">
        <w:rPr>
          <w:rFonts w:ascii="Arial" w:hAnsi="Arial" w:cs="Arial"/>
          <w:szCs w:val="24"/>
        </w:rPr>
        <w:t>resistere</w:t>
      </w:r>
      <w:proofErr w:type="spellEnd"/>
      <w:r w:rsidRPr="00CD5D3D">
        <w:rPr>
          <w:rFonts w:ascii="Arial" w:hAnsi="Arial" w:cs="Arial"/>
          <w:szCs w:val="24"/>
        </w:rPr>
        <w:t xml:space="preserve"> non </w:t>
      </w:r>
      <w:proofErr w:type="spellStart"/>
      <w:r w:rsidRPr="00CD5D3D">
        <w:rPr>
          <w:rFonts w:ascii="Arial" w:hAnsi="Arial" w:cs="Arial"/>
          <w:szCs w:val="24"/>
        </w:rPr>
        <w:t>potest</w:t>
      </w:r>
      <w:proofErr w:type="spellEnd"/>
      <w:r w:rsidRPr="00CD5D3D">
        <w:rPr>
          <w:rFonts w:ascii="Arial" w:hAnsi="Arial" w:cs="Arial"/>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CD5D3D">
        <w:rPr>
          <w:rFonts w:ascii="Arial" w:hAnsi="Arial" w:cs="Arial"/>
          <w:szCs w:val="24"/>
        </w:rPr>
        <w:t>Kidyba</w:t>
      </w:r>
      <w:proofErr w:type="spellEnd"/>
      <w:r w:rsidRPr="00CD5D3D">
        <w:rPr>
          <w:rFonts w:ascii="Arial" w:hAnsi="Arial" w:cs="Arial"/>
          <w:szCs w:val="24"/>
        </w:rPr>
        <w:t xml:space="preserve">: Kodeks cywilny. Komentarz. T. 3. Zobowiązania – część ogólna. Warszawa 2016, art. 124). W ocenie tutejszego organu Inspekcji, na gruncie sprawy z pewnością nie mamy do czynienia z działaniem siły wyższej. </w:t>
      </w:r>
    </w:p>
    <w:p w14:paraId="4B4C22CA" w14:textId="13F21D98" w:rsidR="00717BF1" w:rsidRPr="00CD5D3D" w:rsidRDefault="00717BF1" w:rsidP="00717BF1">
      <w:pPr>
        <w:autoSpaceDE w:val="0"/>
        <w:autoSpaceDN w:val="0"/>
        <w:adjustRightInd w:val="0"/>
        <w:spacing w:before="120" w:line="360" w:lineRule="auto"/>
        <w:rPr>
          <w:rFonts w:ascii="Arial" w:hAnsi="Arial" w:cs="Arial"/>
          <w:szCs w:val="24"/>
        </w:rPr>
      </w:pPr>
      <w:r w:rsidRPr="00CD5D3D">
        <w:rPr>
          <w:rFonts w:ascii="Arial" w:hAnsi="Arial" w:cs="Arial"/>
          <w:szCs w:val="24"/>
        </w:rPr>
        <w:t>Kontrole dotyczące uwidaczniania cen przeprowadzane są za uprzednim zawiadomieniem o zamiarze ich przeprowadzenia, a tym samym kontrolowany ma czas i możliwość przygotowania się do takiej.</w:t>
      </w:r>
    </w:p>
    <w:p w14:paraId="0A3333D7" w14:textId="42DF84B0" w:rsidR="00717BF1" w:rsidRPr="00CD5D3D" w:rsidRDefault="00717BF1" w:rsidP="00717BF1">
      <w:pPr>
        <w:autoSpaceDE w:val="0"/>
        <w:autoSpaceDN w:val="0"/>
        <w:adjustRightInd w:val="0"/>
        <w:spacing w:before="120" w:line="360" w:lineRule="auto"/>
        <w:rPr>
          <w:rFonts w:ascii="Arial" w:hAnsi="Arial" w:cs="Arial"/>
          <w:szCs w:val="24"/>
        </w:rPr>
      </w:pPr>
      <w:r w:rsidRPr="00CD5D3D">
        <w:rPr>
          <w:rFonts w:ascii="Arial" w:hAnsi="Arial" w:cs="Arial"/>
          <w:szCs w:val="24"/>
        </w:rPr>
        <w:t>W ocenie tutejszego organu Inspekcji, na gruncie sprawy nie ma bezpośredniego działania siły wyższej (epidemii) na powstanie ujawnionych podczas kontroli nieprawidłowości. Należy przypomnieć, iż pierwsze zachorowania pojawiły się wiosną 2020 roku, a kontrola miała miejsce ponad rok później. Po tak długim okresie czasu strona powinna dostosować swoją działalność do zaistniałej sytuacji i realizować ją zgodnie z prawem.</w:t>
      </w:r>
    </w:p>
    <w:p w14:paraId="4DDCC029" w14:textId="014ED01A" w:rsidR="00717BF1" w:rsidRPr="00CD5D3D" w:rsidRDefault="00717BF1" w:rsidP="00717BF1">
      <w:pPr>
        <w:autoSpaceDE w:val="0"/>
        <w:autoSpaceDN w:val="0"/>
        <w:adjustRightInd w:val="0"/>
        <w:spacing w:before="120" w:line="360" w:lineRule="auto"/>
        <w:rPr>
          <w:rFonts w:ascii="Arial" w:hAnsi="Arial" w:cs="Arial"/>
          <w:szCs w:val="24"/>
        </w:rPr>
      </w:pPr>
      <w:r w:rsidRPr="00CD5D3D">
        <w:rPr>
          <w:rFonts w:ascii="Arial" w:hAnsi="Arial" w:cs="Arial"/>
          <w:szCs w:val="24"/>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28C4C51B" w14:textId="4C5D8812" w:rsidR="00717BF1" w:rsidRPr="00CD5D3D" w:rsidRDefault="00717BF1" w:rsidP="00D7602C">
      <w:pPr>
        <w:pStyle w:val="Akapitzlist"/>
        <w:numPr>
          <w:ilvl w:val="0"/>
          <w:numId w:val="5"/>
        </w:numPr>
        <w:autoSpaceDE w:val="0"/>
        <w:autoSpaceDN w:val="0"/>
        <w:adjustRightInd w:val="0"/>
        <w:spacing w:before="120" w:line="360" w:lineRule="auto"/>
        <w:rPr>
          <w:rFonts w:ascii="Arial" w:hAnsi="Arial" w:cs="Arial"/>
          <w:szCs w:val="24"/>
        </w:rPr>
      </w:pPr>
      <w:r w:rsidRPr="00CD5D3D">
        <w:rPr>
          <w:rFonts w:ascii="Arial" w:hAnsi="Arial" w:cs="Arial"/>
          <w:szCs w:val="24"/>
        </w:rPr>
        <w:t>waga naruszenia prawa jest znikoma, a strona zaprzestała naruszania prawa lub</w:t>
      </w:r>
    </w:p>
    <w:p w14:paraId="1FCA58FA" w14:textId="072F6BCE" w:rsidR="00717BF1" w:rsidRPr="00CD5D3D" w:rsidRDefault="00717BF1" w:rsidP="00D7602C">
      <w:pPr>
        <w:pStyle w:val="Akapitzlist"/>
        <w:numPr>
          <w:ilvl w:val="0"/>
          <w:numId w:val="5"/>
        </w:numPr>
        <w:autoSpaceDE w:val="0"/>
        <w:autoSpaceDN w:val="0"/>
        <w:adjustRightInd w:val="0"/>
        <w:spacing w:before="120" w:line="360" w:lineRule="auto"/>
        <w:rPr>
          <w:rFonts w:ascii="Arial" w:hAnsi="Arial" w:cs="Arial"/>
          <w:szCs w:val="24"/>
        </w:rPr>
      </w:pPr>
      <w:r w:rsidRPr="00CD5D3D">
        <w:rPr>
          <w:rFonts w:ascii="Arial" w:hAnsi="Arial" w:cs="Arial"/>
          <w:szCs w:val="24"/>
        </w:rPr>
        <w:t xml:space="preserve">za to samo zachowanie prawomocną decyzją na stronę została uprzednio nałożona administracyjna kara pieniężna przez inny uprawniony organ administracji publicznej </w:t>
      </w:r>
    </w:p>
    <w:p w14:paraId="74527681" w14:textId="6518E2DA" w:rsidR="00717BF1" w:rsidRPr="00CD5D3D" w:rsidRDefault="00717BF1" w:rsidP="00717BF1">
      <w:pPr>
        <w:autoSpaceDE w:val="0"/>
        <w:autoSpaceDN w:val="0"/>
        <w:adjustRightInd w:val="0"/>
        <w:spacing w:before="120" w:line="360" w:lineRule="auto"/>
        <w:rPr>
          <w:rFonts w:ascii="Arial" w:hAnsi="Arial" w:cs="Arial"/>
          <w:szCs w:val="24"/>
        </w:rPr>
      </w:pPr>
      <w:r w:rsidRPr="00CD5D3D">
        <w:rPr>
          <w:rFonts w:ascii="Arial" w:hAnsi="Arial" w:cs="Arial"/>
          <w:szCs w:val="24"/>
        </w:rPr>
        <w:t>lub strona została prawomocnie ukarana za wykroczenie lub wykroczenie skarbowe, lub prawomocnie skazana za przestępstwo lub przestępstwo skarbowe i uprzednia kara spełnia cele, dla których miałaby być nałożona administracyjna kara pieniężna.</w:t>
      </w:r>
    </w:p>
    <w:p w14:paraId="1B0C1EAF" w14:textId="77777777" w:rsidR="00717BF1" w:rsidRPr="00CD5D3D" w:rsidRDefault="00717BF1" w:rsidP="00717BF1">
      <w:pPr>
        <w:autoSpaceDE w:val="0"/>
        <w:autoSpaceDN w:val="0"/>
        <w:adjustRightInd w:val="0"/>
        <w:spacing w:before="120" w:line="360" w:lineRule="auto"/>
        <w:rPr>
          <w:rFonts w:ascii="Arial" w:hAnsi="Arial" w:cs="Arial"/>
          <w:szCs w:val="24"/>
        </w:rPr>
      </w:pPr>
      <w:r w:rsidRPr="00CD5D3D">
        <w:rPr>
          <w:rFonts w:ascii="Arial" w:hAnsi="Arial" w:cs="Arial"/>
          <w:szCs w:val="24"/>
        </w:rPr>
        <w:lastRenderedPageBreak/>
        <w:t xml:space="preserve">Wymienione wyżej przesłanki muszą wystąpić, co wynika z przepisu art. 189f § 1 pkt 1 kpa, łącznie. W ocenie tutejszego organu Inspekcji wagi naruszenia prawa przez stronę nie można uznać za znikomą, gdyż brak określenia ilości potrawy/wyrobu, do której odnosi się uwidoczniona cena przy 24 produktach spośród 38 sprawdzanych produktów. </w:t>
      </w:r>
    </w:p>
    <w:p w14:paraId="4E4F8515" w14:textId="4F731E7F" w:rsidR="00717BF1" w:rsidRPr="00CD5D3D" w:rsidRDefault="00717BF1" w:rsidP="00717BF1">
      <w:pPr>
        <w:autoSpaceDE w:val="0"/>
        <w:autoSpaceDN w:val="0"/>
        <w:adjustRightInd w:val="0"/>
        <w:spacing w:before="120" w:line="360" w:lineRule="auto"/>
        <w:rPr>
          <w:rFonts w:ascii="Arial" w:hAnsi="Arial" w:cs="Arial"/>
          <w:szCs w:val="24"/>
        </w:rPr>
      </w:pPr>
      <w:r w:rsidRPr="00CD5D3D">
        <w:rPr>
          <w:rFonts w:ascii="Arial" w:hAnsi="Arial" w:cs="Arial"/>
          <w:szCs w:val="24"/>
        </w:rPr>
        <w:t>Nie można również było zastosować, instytucji odstąpienia wskazanej w przepisie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3CD6185A" w14:textId="0E65DD42" w:rsidR="00717BF1" w:rsidRPr="00CD5D3D" w:rsidRDefault="00717BF1" w:rsidP="00717BF1">
      <w:pPr>
        <w:autoSpaceDE w:val="0"/>
        <w:autoSpaceDN w:val="0"/>
        <w:adjustRightInd w:val="0"/>
        <w:spacing w:before="120" w:line="360" w:lineRule="auto"/>
        <w:rPr>
          <w:rFonts w:ascii="Arial" w:hAnsi="Arial" w:cs="Arial"/>
          <w:szCs w:val="24"/>
        </w:rPr>
      </w:pPr>
      <w:r w:rsidRPr="00CD5D3D">
        <w:rPr>
          <w:rFonts w:ascii="Arial" w:hAnsi="Arial" w:cs="Arial"/>
          <w:szCs w:val="24"/>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7C710AEF" w14:textId="77777777" w:rsidR="00717BF1" w:rsidRPr="00CD5D3D" w:rsidRDefault="00717BF1" w:rsidP="00D7602C">
      <w:pPr>
        <w:pStyle w:val="Akapitzlist"/>
        <w:numPr>
          <w:ilvl w:val="0"/>
          <w:numId w:val="6"/>
        </w:numPr>
        <w:autoSpaceDE w:val="0"/>
        <w:autoSpaceDN w:val="0"/>
        <w:adjustRightInd w:val="0"/>
        <w:spacing w:before="120" w:line="360" w:lineRule="auto"/>
        <w:rPr>
          <w:rFonts w:ascii="Arial" w:hAnsi="Arial" w:cs="Arial"/>
          <w:szCs w:val="24"/>
        </w:rPr>
      </w:pPr>
      <w:r w:rsidRPr="00CD5D3D">
        <w:rPr>
          <w:rFonts w:ascii="Arial" w:hAnsi="Arial" w:cs="Arial"/>
          <w:szCs w:val="24"/>
        </w:rPr>
        <w:t>usunięcie naruszenia prawa lub</w:t>
      </w:r>
    </w:p>
    <w:p w14:paraId="17BD75A7" w14:textId="77777777" w:rsidR="00717BF1" w:rsidRPr="00CD5D3D" w:rsidRDefault="00717BF1" w:rsidP="00D7602C">
      <w:pPr>
        <w:pStyle w:val="Akapitzlist"/>
        <w:numPr>
          <w:ilvl w:val="0"/>
          <w:numId w:val="6"/>
        </w:numPr>
        <w:autoSpaceDE w:val="0"/>
        <w:autoSpaceDN w:val="0"/>
        <w:adjustRightInd w:val="0"/>
        <w:spacing w:before="120" w:line="360" w:lineRule="auto"/>
        <w:rPr>
          <w:rFonts w:ascii="Arial" w:hAnsi="Arial" w:cs="Arial"/>
          <w:szCs w:val="24"/>
        </w:rPr>
      </w:pPr>
      <w:r w:rsidRPr="00CD5D3D">
        <w:rPr>
          <w:rFonts w:ascii="Arial" w:hAnsi="Arial" w:cs="Arial"/>
          <w:szCs w:val="24"/>
        </w:rPr>
        <w:t>powiadomienie właściwych podmiotów o stwierdzonym naruszeniu prawa, określając termin i sposób powiadomienia.</w:t>
      </w:r>
    </w:p>
    <w:p w14:paraId="6687D326" w14:textId="316EEAFA" w:rsidR="00717BF1" w:rsidRPr="00CD5D3D" w:rsidRDefault="00717BF1" w:rsidP="00971FE7">
      <w:pPr>
        <w:autoSpaceDE w:val="0"/>
        <w:autoSpaceDN w:val="0"/>
        <w:adjustRightInd w:val="0"/>
        <w:spacing w:before="120" w:line="360" w:lineRule="auto"/>
        <w:rPr>
          <w:rFonts w:ascii="Arial" w:hAnsi="Arial" w:cs="Arial"/>
          <w:szCs w:val="24"/>
        </w:rPr>
      </w:pPr>
      <w:r w:rsidRPr="00CD5D3D">
        <w:rPr>
          <w:rFonts w:ascii="Arial" w:hAnsi="Arial" w:cs="Arial"/>
          <w:szCs w:val="24"/>
        </w:rPr>
        <w:t>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W ocenie organu, przy zastosowaniu kryteriów ustanowionych przez prawodawcę krajowego, wskazanych w ustawie o cenach, a które przy wymierzaniu kary P</w:t>
      </w:r>
      <w:r w:rsidR="007854FB" w:rsidRPr="00CD5D3D">
        <w:rPr>
          <w:rFonts w:ascii="Arial" w:hAnsi="Arial" w:cs="Arial"/>
          <w:szCs w:val="24"/>
        </w:rPr>
        <w:t xml:space="preserve">odkarpacki </w:t>
      </w:r>
      <w:r w:rsidRPr="00CD5D3D">
        <w:rPr>
          <w:rFonts w:ascii="Arial" w:hAnsi="Arial" w:cs="Arial"/>
          <w:szCs w:val="24"/>
        </w:rPr>
        <w:t>W</w:t>
      </w:r>
      <w:r w:rsidR="007854FB" w:rsidRPr="00CD5D3D">
        <w:rPr>
          <w:rFonts w:ascii="Arial" w:hAnsi="Arial" w:cs="Arial"/>
          <w:szCs w:val="24"/>
        </w:rPr>
        <w:t xml:space="preserve">ojewódzki </w:t>
      </w:r>
      <w:r w:rsidRPr="00CD5D3D">
        <w:rPr>
          <w:rFonts w:ascii="Arial" w:hAnsi="Arial" w:cs="Arial"/>
          <w:szCs w:val="24"/>
        </w:rPr>
        <w:t>I</w:t>
      </w:r>
      <w:r w:rsidR="007854FB" w:rsidRPr="00CD5D3D">
        <w:rPr>
          <w:rFonts w:ascii="Arial" w:hAnsi="Arial" w:cs="Arial"/>
          <w:szCs w:val="24"/>
        </w:rPr>
        <w:t xml:space="preserve">nspektor </w:t>
      </w:r>
      <w:r w:rsidRPr="00CD5D3D">
        <w:rPr>
          <w:rFonts w:ascii="Arial" w:hAnsi="Arial" w:cs="Arial"/>
          <w:szCs w:val="24"/>
        </w:rPr>
        <w:t>I</w:t>
      </w:r>
      <w:r w:rsidR="007854FB" w:rsidRPr="00CD5D3D">
        <w:rPr>
          <w:rFonts w:ascii="Arial" w:hAnsi="Arial" w:cs="Arial"/>
          <w:szCs w:val="24"/>
        </w:rPr>
        <w:t xml:space="preserve">nspekcji </w:t>
      </w:r>
      <w:r w:rsidRPr="00CD5D3D">
        <w:rPr>
          <w:rFonts w:ascii="Arial" w:hAnsi="Arial" w:cs="Arial"/>
          <w:szCs w:val="24"/>
        </w:rPr>
        <w:t>H</w:t>
      </w:r>
      <w:r w:rsidR="007854FB" w:rsidRPr="00CD5D3D">
        <w:rPr>
          <w:rFonts w:ascii="Arial" w:hAnsi="Arial" w:cs="Arial"/>
          <w:szCs w:val="24"/>
        </w:rPr>
        <w:t>andlowej</w:t>
      </w:r>
      <w:r w:rsidRPr="00CD5D3D">
        <w:rPr>
          <w:rFonts w:ascii="Arial" w:hAnsi="Arial" w:cs="Arial"/>
          <w:szCs w:val="24"/>
        </w:rPr>
        <w:t xml:space="preserve"> wziął pod uwagę, nałożona kara wymagania te spełnia.</w:t>
      </w:r>
    </w:p>
    <w:p w14:paraId="3F4E703E" w14:textId="05FC9CCC" w:rsidR="007854FB" w:rsidRPr="00CD5D3D" w:rsidRDefault="007854FB" w:rsidP="007854FB">
      <w:pPr>
        <w:autoSpaceDE w:val="0"/>
        <w:autoSpaceDN w:val="0"/>
        <w:adjustRightInd w:val="0"/>
        <w:spacing w:before="120" w:line="360" w:lineRule="auto"/>
        <w:rPr>
          <w:rFonts w:ascii="Arial" w:hAnsi="Arial" w:cs="Arial"/>
          <w:szCs w:val="24"/>
        </w:rPr>
      </w:pPr>
      <w:r w:rsidRPr="00CD5D3D">
        <w:rPr>
          <w:rFonts w:ascii="Arial" w:hAnsi="Arial" w:cs="Arial"/>
          <w:szCs w:val="24"/>
        </w:rPr>
        <w:lastRenderedPageBreak/>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a jednocześnie przedsiębiorca usunie stwierdzone naruszenie przepisów prawa oraz skutki tych naruszeń, jeżeli skutki takie wystąpiły, na zasadach określonych w art. 21a Prawa przedsiębiorców, odstępuje się od nałożenia administracyjnej kary pieniężnej.</w:t>
      </w:r>
    </w:p>
    <w:p w14:paraId="3F34E273" w14:textId="77777777" w:rsidR="007854FB" w:rsidRPr="00CD5D3D" w:rsidRDefault="007854FB" w:rsidP="007854FB">
      <w:pPr>
        <w:autoSpaceDE w:val="0"/>
        <w:autoSpaceDN w:val="0"/>
        <w:adjustRightInd w:val="0"/>
        <w:spacing w:before="120" w:line="360" w:lineRule="auto"/>
        <w:rPr>
          <w:rFonts w:ascii="Arial" w:hAnsi="Arial" w:cs="Arial"/>
          <w:szCs w:val="24"/>
        </w:rPr>
      </w:pPr>
      <w:r w:rsidRPr="00CD5D3D">
        <w:rPr>
          <w:rFonts w:ascii="Arial" w:hAnsi="Arial" w:cs="Arial"/>
          <w:szCs w:val="24"/>
        </w:rPr>
        <w:t>Odnosząc się do przesłanek wynikających z art. 21a ustawy Prawo przedsiębiorców wskazać należy, że choć strona spełnia przesłanki potrzebne do odstąpienia takie jak:</w:t>
      </w:r>
    </w:p>
    <w:p w14:paraId="6AE02D24" w14:textId="145173F7" w:rsidR="007854FB" w:rsidRPr="00CD5D3D" w:rsidRDefault="007854FB" w:rsidP="00D7602C">
      <w:pPr>
        <w:pStyle w:val="Akapitzlist"/>
        <w:numPr>
          <w:ilvl w:val="0"/>
          <w:numId w:val="7"/>
        </w:numPr>
        <w:autoSpaceDE w:val="0"/>
        <w:autoSpaceDN w:val="0"/>
        <w:adjustRightInd w:val="0"/>
        <w:spacing w:before="120" w:line="360" w:lineRule="auto"/>
        <w:rPr>
          <w:rFonts w:ascii="Arial" w:hAnsi="Arial" w:cs="Arial"/>
          <w:szCs w:val="24"/>
        </w:rPr>
      </w:pPr>
      <w:r w:rsidRPr="00CD5D3D">
        <w:rPr>
          <w:rFonts w:ascii="Arial" w:hAnsi="Arial" w:cs="Arial"/>
          <w:szCs w:val="24"/>
        </w:rPr>
        <w:t xml:space="preserve">wpis przedsiębiorcy do CEIDG, </w:t>
      </w:r>
    </w:p>
    <w:p w14:paraId="3530B657" w14:textId="25A0356C" w:rsidR="007854FB" w:rsidRPr="00CD5D3D" w:rsidRDefault="007854FB" w:rsidP="00D7602C">
      <w:pPr>
        <w:pStyle w:val="Akapitzlist"/>
        <w:numPr>
          <w:ilvl w:val="0"/>
          <w:numId w:val="7"/>
        </w:numPr>
        <w:autoSpaceDE w:val="0"/>
        <w:autoSpaceDN w:val="0"/>
        <w:adjustRightInd w:val="0"/>
        <w:spacing w:before="120" w:line="360" w:lineRule="auto"/>
        <w:rPr>
          <w:rFonts w:ascii="Arial" w:hAnsi="Arial" w:cs="Arial"/>
          <w:szCs w:val="24"/>
        </w:rPr>
      </w:pPr>
      <w:r w:rsidRPr="00CD5D3D">
        <w:rPr>
          <w:rFonts w:ascii="Arial" w:hAnsi="Arial" w:cs="Arial"/>
          <w:szCs w:val="24"/>
        </w:rPr>
        <w:t xml:space="preserve">stwierdzenie naruszenia przepisów prawa jest związane z wykonywaną działalnością gospodarczą, </w:t>
      </w:r>
    </w:p>
    <w:p w14:paraId="28CFEF9D" w14:textId="5D3A6987" w:rsidR="007854FB" w:rsidRPr="00CD5D3D" w:rsidRDefault="007854FB" w:rsidP="00D7602C">
      <w:pPr>
        <w:pStyle w:val="Akapitzlist"/>
        <w:numPr>
          <w:ilvl w:val="0"/>
          <w:numId w:val="7"/>
        </w:numPr>
        <w:autoSpaceDE w:val="0"/>
        <w:autoSpaceDN w:val="0"/>
        <w:adjustRightInd w:val="0"/>
        <w:spacing w:before="120" w:line="360" w:lineRule="auto"/>
        <w:rPr>
          <w:rFonts w:ascii="Arial" w:hAnsi="Arial" w:cs="Arial"/>
          <w:szCs w:val="24"/>
        </w:rPr>
      </w:pPr>
      <w:r w:rsidRPr="00CD5D3D">
        <w:rPr>
          <w:rFonts w:ascii="Arial" w:hAnsi="Arial" w:cs="Arial"/>
          <w:szCs w:val="24"/>
        </w:rPr>
        <w:t>naruszenie powstało w okresie 12 miesięcy od dnia podjęcia działalności gospodarczej po raz pierwszy (data rozpoczęcia działalności gospodarczej to 1 listopada 2020 r.),</w:t>
      </w:r>
    </w:p>
    <w:p w14:paraId="4C2822DD" w14:textId="77777777" w:rsidR="007854FB" w:rsidRPr="00CD5D3D" w:rsidRDefault="007854FB" w:rsidP="007854FB">
      <w:pPr>
        <w:autoSpaceDE w:val="0"/>
        <w:autoSpaceDN w:val="0"/>
        <w:adjustRightInd w:val="0"/>
        <w:spacing w:before="120" w:line="360" w:lineRule="auto"/>
        <w:rPr>
          <w:rFonts w:ascii="Arial" w:hAnsi="Arial" w:cs="Arial"/>
          <w:szCs w:val="24"/>
        </w:rPr>
      </w:pPr>
      <w:r w:rsidRPr="00CD5D3D">
        <w:rPr>
          <w:rFonts w:ascii="Arial" w:hAnsi="Arial" w:cs="Arial"/>
          <w:szCs w:val="24"/>
        </w:rPr>
        <w:t>to organ wskazuje, że niespełniona została ostatnia z przesłanek, a należy zaznaczyć - muszą one zaistnieć łącznie. Nie spełniona została bowiem przesłanka usunięcia skutków stwierdzonego naruszenia. Usunięcie skutków naruszenia dotyczącego nieuwidocznienia gramatur oferowanych przez przedsiębiorcę potraw wydaje się jednak być niemożliwym. Nie można bowiem usunąć skutków naruszenia zaistniałego wobec nieoznaczonej liczby konsumentów, którzy dokonali już zakupu potraw oferowanych w lokalu i nie byli oni informowani, a w konsekwencji nie mogli porównać cen zakupywanych potraw.</w:t>
      </w:r>
    </w:p>
    <w:p w14:paraId="3ACE6768" w14:textId="77777777" w:rsidR="007854FB" w:rsidRPr="00CD5D3D" w:rsidRDefault="007854FB" w:rsidP="007854FB">
      <w:pPr>
        <w:autoSpaceDE w:val="0"/>
        <w:autoSpaceDN w:val="0"/>
        <w:adjustRightInd w:val="0"/>
        <w:spacing w:before="120" w:line="360" w:lineRule="auto"/>
        <w:rPr>
          <w:rFonts w:ascii="Arial" w:hAnsi="Arial" w:cs="Arial"/>
          <w:szCs w:val="24"/>
        </w:rPr>
      </w:pPr>
      <w:r w:rsidRPr="00CD5D3D">
        <w:rPr>
          <w:rFonts w:ascii="Arial" w:hAnsi="Arial" w:cs="Arial"/>
          <w:szCs w:val="24"/>
        </w:rPr>
        <w:t>W związku z powyższym tutejszy organ Inspekcji orzekł jak w sentencji.</w:t>
      </w:r>
    </w:p>
    <w:p w14:paraId="1B61C292" w14:textId="77777777" w:rsidR="007854FB" w:rsidRPr="00CD5D3D" w:rsidRDefault="007854FB" w:rsidP="007854FB">
      <w:pPr>
        <w:autoSpaceDE w:val="0"/>
        <w:autoSpaceDN w:val="0"/>
        <w:adjustRightInd w:val="0"/>
        <w:spacing w:before="120" w:line="360" w:lineRule="auto"/>
        <w:rPr>
          <w:rFonts w:ascii="Arial" w:hAnsi="Arial" w:cs="Arial"/>
          <w:szCs w:val="24"/>
        </w:rPr>
      </w:pPr>
      <w:r w:rsidRPr="00CD5D3D">
        <w:rPr>
          <w:rFonts w:ascii="Arial" w:hAnsi="Arial" w:cs="Arial"/>
          <w:szCs w:val="24"/>
        </w:rPr>
        <w:lastRenderedPageBreak/>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p>
    <w:p w14:paraId="107220F3" w14:textId="77777777" w:rsidR="007854FB" w:rsidRPr="00CD5D3D" w:rsidRDefault="007854FB" w:rsidP="007854FB">
      <w:pPr>
        <w:autoSpaceDE w:val="0"/>
        <w:autoSpaceDN w:val="0"/>
        <w:adjustRightInd w:val="0"/>
        <w:spacing w:before="120" w:line="360" w:lineRule="auto"/>
        <w:rPr>
          <w:rFonts w:ascii="Arial" w:hAnsi="Arial" w:cs="Arial"/>
          <w:szCs w:val="24"/>
        </w:rPr>
      </w:pPr>
      <w:r w:rsidRPr="00CD5D3D">
        <w:rPr>
          <w:rFonts w:ascii="Arial" w:hAnsi="Arial" w:cs="Arial"/>
          <w:szCs w:val="24"/>
        </w:rPr>
        <w:t xml:space="preserve">Podkarpacki Wojewódzki Inspektor Inspekcji Handlowej wydając powyższą decyzję oparł się na następujących dowodach: protokole kontroli DK.8361.56.2021 z dnia 21 czerwca 2021 r. wraz z załącznikami, zawiadomieniu o wszczęciu postępowania z urzędu z dnia 3 grudnia 2021 r., piśmie organu z dnia 8 grudnia 2021 r. dotyczącego przedstawienia dokumentacji stwierdzającej wielkość obrotów za rok 2020 r., piśmie kontrolowanego z dnia 4 stycznia 2022 r. dotyczącego wielkości obrotów. </w:t>
      </w:r>
    </w:p>
    <w:p w14:paraId="7543BC3B" w14:textId="5F3378DD" w:rsidR="00452518" w:rsidRPr="00CD5D3D" w:rsidRDefault="007854FB" w:rsidP="00452518">
      <w:pPr>
        <w:autoSpaceDE w:val="0"/>
        <w:autoSpaceDN w:val="0"/>
        <w:adjustRightInd w:val="0"/>
        <w:spacing w:before="120" w:line="360" w:lineRule="auto"/>
        <w:rPr>
          <w:b/>
          <w:color w:val="000000"/>
          <w:szCs w:val="24"/>
          <w:lang w:eastAsia="zh-CN"/>
        </w:rPr>
      </w:pPr>
      <w:r w:rsidRPr="00CD5D3D">
        <w:rPr>
          <w:rFonts w:ascii="Arial" w:hAnsi="Arial" w:cs="Arial"/>
          <w:szCs w:val="24"/>
        </w:rPr>
        <w:t>Na podstawie art. 7 ust. 1 i 3 ustawy, karę pieniężną, stanowiącą dochód budżetu państwa, przedsiębiorca winien uiścić na rachunek bankowy Wojewódzkiego Inspektoratu Inspekcji Handlowej w Rzeszowie, ul. 8 Marca 5, 35-959 Rzeszów - numer konta:</w:t>
      </w:r>
      <w:r w:rsidRPr="00CD5D3D">
        <w:rPr>
          <w:b/>
          <w:color w:val="000000"/>
          <w:szCs w:val="24"/>
          <w:lang w:eastAsia="zh-CN"/>
        </w:rPr>
        <w:t xml:space="preserve"> </w:t>
      </w:r>
      <w:r w:rsidR="007503F4" w:rsidRPr="00CD5D3D">
        <w:rPr>
          <w:rFonts w:ascii="Arial" w:hAnsi="Arial" w:cs="Arial"/>
          <w:b/>
          <w:szCs w:val="24"/>
        </w:rPr>
        <w:t>NBP O/O w Rzeszowie 67 1010 1528 0016 5822 3100 0000</w:t>
      </w:r>
      <w:r w:rsidR="007503F4" w:rsidRPr="00CD5D3D">
        <w:rPr>
          <w:color w:val="000000"/>
          <w:szCs w:val="24"/>
          <w:lang w:eastAsia="zh-CN"/>
        </w:rPr>
        <w:t xml:space="preserve"> </w:t>
      </w:r>
      <w:r w:rsidR="007503F4" w:rsidRPr="00CD5D3D">
        <w:rPr>
          <w:rFonts w:ascii="Arial" w:hAnsi="Arial" w:cs="Arial"/>
          <w:bCs/>
          <w:szCs w:val="24"/>
        </w:rPr>
        <w:t>w terminie 7 dni od dnia, w którym decyzja o wymierzeniu kary stała się ostateczna.</w:t>
      </w:r>
    </w:p>
    <w:p w14:paraId="6808DDF3" w14:textId="0F7D2EFA" w:rsidR="001D770F" w:rsidRPr="00CD5D3D" w:rsidRDefault="001B32A3" w:rsidP="00187AEB">
      <w:pPr>
        <w:pStyle w:val="Nagwek2"/>
      </w:pPr>
      <w:r w:rsidRPr="00CD5D3D">
        <w:t>Pouczenie:</w:t>
      </w:r>
    </w:p>
    <w:p w14:paraId="57D644C2" w14:textId="77777777" w:rsidR="003B7C7E" w:rsidRPr="00CD5D3D" w:rsidRDefault="003B7C7E" w:rsidP="003B7C7E">
      <w:pPr>
        <w:spacing w:before="120" w:line="360" w:lineRule="auto"/>
        <w:rPr>
          <w:rFonts w:ascii="Arial" w:hAnsi="Arial" w:cs="Arial"/>
          <w:szCs w:val="24"/>
        </w:rPr>
      </w:pPr>
      <w:r w:rsidRPr="00CD5D3D">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1E527D0" w14:textId="77777777" w:rsidR="003B7C7E" w:rsidRPr="00CD5D3D" w:rsidRDefault="003B7C7E" w:rsidP="003B7C7E">
      <w:pPr>
        <w:spacing w:before="120" w:line="360" w:lineRule="auto"/>
        <w:rPr>
          <w:rFonts w:ascii="Arial" w:hAnsi="Arial" w:cs="Arial"/>
          <w:szCs w:val="24"/>
        </w:rPr>
      </w:pPr>
      <w:r w:rsidRPr="00CD5D3D">
        <w:rPr>
          <w:rFonts w:ascii="Arial" w:hAnsi="Arial" w:cs="Arial"/>
          <w:szCs w:val="24"/>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35F339E" w14:textId="7C13A984" w:rsidR="003B7C7E" w:rsidRPr="00CD5D3D" w:rsidRDefault="003B7C7E" w:rsidP="003B7C7E">
      <w:pPr>
        <w:spacing w:before="120" w:line="360" w:lineRule="auto"/>
        <w:rPr>
          <w:rFonts w:ascii="Arial" w:hAnsi="Arial" w:cs="Arial"/>
          <w:szCs w:val="24"/>
        </w:rPr>
      </w:pPr>
      <w:r w:rsidRPr="00CD5D3D">
        <w:rPr>
          <w:rFonts w:ascii="Arial" w:hAnsi="Arial" w:cs="Arial"/>
          <w:szCs w:val="24"/>
        </w:rPr>
        <w:t xml:space="preserve">Zgodnie z art. 8 ustawy o informowaniu o cenach towarów i usług do kar pieniężnych w zakresie nieuregulowanym w ustawie stosuje się odpowiednio przepisy działu III ustawy z dnia 29 sierpnia 1997 r. Ordynacja podatkowa (tekst jednolity: Dz. U. z 2020 r., poz. 1325 ze zm.). Kary pieniężne podlegają egzekucji w trybie przepisów o </w:t>
      </w:r>
      <w:r w:rsidRPr="00CD5D3D">
        <w:rPr>
          <w:rFonts w:ascii="Arial" w:hAnsi="Arial" w:cs="Arial"/>
          <w:szCs w:val="24"/>
        </w:rPr>
        <w:lastRenderedPageBreak/>
        <w:t>postępowaniu egzekucyjnym w administracji w zakresie egzekucji obowiązków o charakterze pieniężnym.</w:t>
      </w:r>
    </w:p>
    <w:p w14:paraId="673692C9" w14:textId="57D01E2A" w:rsidR="00E02495" w:rsidRPr="00CD5D3D" w:rsidRDefault="00E02495" w:rsidP="00187AEB">
      <w:pPr>
        <w:pStyle w:val="Nagwek2"/>
        <w:rPr>
          <w:bCs/>
          <w:color w:val="000000"/>
        </w:rPr>
      </w:pPr>
      <w:r w:rsidRPr="00CD5D3D">
        <w:t>Otrzymują:</w:t>
      </w:r>
    </w:p>
    <w:p w14:paraId="702720C2" w14:textId="0586A210" w:rsidR="00FA0E42" w:rsidRPr="00CD5D3D" w:rsidRDefault="00876D83" w:rsidP="00D7602C">
      <w:pPr>
        <w:pStyle w:val="Nagwek"/>
        <w:numPr>
          <w:ilvl w:val="0"/>
          <w:numId w:val="2"/>
        </w:numPr>
        <w:spacing w:line="360" w:lineRule="auto"/>
        <w:rPr>
          <w:rFonts w:ascii="Arial" w:hAnsi="Arial" w:cs="Arial"/>
          <w:szCs w:val="24"/>
        </w:rPr>
      </w:pPr>
      <w:r w:rsidRPr="00CD5D3D">
        <w:rPr>
          <w:rFonts w:ascii="Arial" w:hAnsi="Arial" w:cs="Arial"/>
          <w:b/>
          <w:color w:val="000000"/>
          <w:szCs w:val="24"/>
          <w:lang w:val="pl-PL"/>
        </w:rPr>
        <w:t>(dane zanonimizowane)</w:t>
      </w:r>
    </w:p>
    <w:p w14:paraId="4FB5B5F4" w14:textId="294250EB" w:rsidR="00E02495" w:rsidRPr="00CD5D3D" w:rsidRDefault="00E02495" w:rsidP="00D7602C">
      <w:pPr>
        <w:pStyle w:val="Nagwek"/>
        <w:numPr>
          <w:ilvl w:val="0"/>
          <w:numId w:val="2"/>
        </w:numPr>
        <w:spacing w:line="360" w:lineRule="auto"/>
        <w:rPr>
          <w:rFonts w:ascii="Arial" w:hAnsi="Arial" w:cs="Arial"/>
          <w:szCs w:val="24"/>
        </w:rPr>
      </w:pPr>
      <w:r w:rsidRPr="00CD5D3D">
        <w:rPr>
          <w:rFonts w:ascii="Arial" w:hAnsi="Arial" w:cs="Arial"/>
          <w:szCs w:val="24"/>
        </w:rPr>
        <w:t>Wydział BA</w:t>
      </w:r>
    </w:p>
    <w:p w14:paraId="3ABA21BF" w14:textId="1AE2FEA0" w:rsidR="008D6352" w:rsidRPr="00CD5D3D" w:rsidRDefault="003B7C7E" w:rsidP="00D7602C">
      <w:pPr>
        <w:pStyle w:val="Nagwek"/>
        <w:numPr>
          <w:ilvl w:val="0"/>
          <w:numId w:val="2"/>
        </w:numPr>
        <w:spacing w:line="360" w:lineRule="auto"/>
        <w:rPr>
          <w:rFonts w:ascii="Arial" w:hAnsi="Arial" w:cs="Arial"/>
          <w:szCs w:val="24"/>
        </w:rPr>
      </w:pPr>
      <w:r w:rsidRPr="00CD5D3D">
        <w:rPr>
          <w:rFonts w:ascii="Arial" w:hAnsi="Arial" w:cs="Arial"/>
          <w:szCs w:val="24"/>
        </w:rPr>
        <w:t>A</w:t>
      </w:r>
      <w:r w:rsidR="0057608C" w:rsidRPr="00CD5D3D">
        <w:rPr>
          <w:rFonts w:ascii="Arial" w:hAnsi="Arial" w:cs="Arial"/>
          <w:szCs w:val="24"/>
        </w:rPr>
        <w:t>a</w:t>
      </w:r>
      <w:r w:rsidRPr="00CD5D3D">
        <w:rPr>
          <w:rFonts w:ascii="Arial" w:hAnsi="Arial" w:cs="Arial"/>
          <w:szCs w:val="24"/>
        </w:rPr>
        <w:t xml:space="preserve"> (</w:t>
      </w:r>
      <w:r w:rsidR="007854FB" w:rsidRPr="00CD5D3D">
        <w:rPr>
          <w:rFonts w:ascii="Arial" w:hAnsi="Arial" w:cs="Arial"/>
          <w:bCs/>
          <w:szCs w:val="24"/>
          <w:lang w:val="pt-PT"/>
        </w:rPr>
        <w:t>DK/A.S.; PO/M.O.</w:t>
      </w:r>
      <w:r w:rsidRPr="00CD5D3D">
        <w:rPr>
          <w:rFonts w:ascii="Arial" w:hAnsi="Arial" w:cs="Arial"/>
          <w:szCs w:val="24"/>
        </w:rPr>
        <w:t>).</w:t>
      </w:r>
    </w:p>
    <w:p w14:paraId="45A6F4A7" w14:textId="082D4838" w:rsidR="003B7C7E" w:rsidRPr="00CD5D3D" w:rsidRDefault="003B7C7E" w:rsidP="003B7C7E">
      <w:pPr>
        <w:spacing w:before="240" w:line="360" w:lineRule="auto"/>
        <w:rPr>
          <w:rFonts w:ascii="Arial" w:hAnsi="Arial" w:cs="Arial"/>
          <w:szCs w:val="24"/>
        </w:rPr>
      </w:pPr>
      <w:r w:rsidRPr="00CD5D3D">
        <w:rPr>
          <w:rFonts w:ascii="Arial" w:hAnsi="Arial" w:cs="Arial"/>
          <w:szCs w:val="24"/>
        </w:rPr>
        <w:t>PODKARPACKI WOJEWÓDZKI INSPEKTOR INSPEKCJI HANDLOWEJ Jerzy Szczepański</w:t>
      </w:r>
    </w:p>
    <w:sectPr w:rsidR="003B7C7E" w:rsidRPr="00CD5D3D"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325E" w14:textId="77777777" w:rsidR="00644D22" w:rsidRDefault="00644D22">
      <w:r>
        <w:separator/>
      </w:r>
    </w:p>
  </w:endnote>
  <w:endnote w:type="continuationSeparator" w:id="0">
    <w:p w14:paraId="2E16A810" w14:textId="77777777" w:rsidR="00644D22" w:rsidRDefault="0064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F926" w14:textId="77777777" w:rsidR="00644D22" w:rsidRDefault="00644D22">
      <w:r>
        <w:separator/>
      </w:r>
    </w:p>
  </w:footnote>
  <w:footnote w:type="continuationSeparator" w:id="0">
    <w:p w14:paraId="7DD70711" w14:textId="77777777" w:rsidR="00644D22" w:rsidRDefault="00644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4D6A62"/>
    <w:multiLevelType w:val="hybridMultilevel"/>
    <w:tmpl w:val="0AB64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3612BB"/>
    <w:multiLevelType w:val="hybridMultilevel"/>
    <w:tmpl w:val="96D6294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E452E9"/>
    <w:multiLevelType w:val="hybridMultilevel"/>
    <w:tmpl w:val="D9869FB6"/>
    <w:lvl w:ilvl="0" w:tplc="7E1C99A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C00506"/>
    <w:multiLevelType w:val="hybridMultilevel"/>
    <w:tmpl w:val="C436BCA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4C1B7F77"/>
    <w:multiLevelType w:val="hybridMultilevel"/>
    <w:tmpl w:val="93523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0506702">
    <w:abstractNumId w:val="4"/>
  </w:num>
  <w:num w:numId="2" w16cid:durableId="24140725">
    <w:abstractNumId w:val="6"/>
  </w:num>
  <w:num w:numId="3" w16cid:durableId="132599771">
    <w:abstractNumId w:val="3"/>
  </w:num>
  <w:num w:numId="4" w16cid:durableId="710225771">
    <w:abstractNumId w:val="0"/>
  </w:num>
  <w:num w:numId="5" w16cid:durableId="185752884">
    <w:abstractNumId w:val="5"/>
  </w:num>
  <w:num w:numId="6" w16cid:durableId="808863008">
    <w:abstractNumId w:val="1"/>
  </w:num>
  <w:num w:numId="7" w16cid:durableId="148678077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4D6E"/>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B7C59"/>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567"/>
    <w:rsid w:val="00640F2C"/>
    <w:rsid w:val="00641567"/>
    <w:rsid w:val="00641A30"/>
    <w:rsid w:val="00641CCB"/>
    <w:rsid w:val="006425B6"/>
    <w:rsid w:val="00642C7F"/>
    <w:rsid w:val="0064311C"/>
    <w:rsid w:val="00643244"/>
    <w:rsid w:val="00644D22"/>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17BF1"/>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854FB"/>
    <w:rsid w:val="00790189"/>
    <w:rsid w:val="00791BA7"/>
    <w:rsid w:val="00793339"/>
    <w:rsid w:val="0079375F"/>
    <w:rsid w:val="00794CD4"/>
    <w:rsid w:val="00795802"/>
    <w:rsid w:val="00797FAC"/>
    <w:rsid w:val="007A0AD9"/>
    <w:rsid w:val="007A16A2"/>
    <w:rsid w:val="007A22E9"/>
    <w:rsid w:val="007A2B6D"/>
    <w:rsid w:val="007A49A1"/>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370F"/>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1BE6"/>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3891"/>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5C07"/>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BF5E96"/>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5D3D"/>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7602C"/>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108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3309</Words>
  <Characters>19858</Characters>
  <Application>Microsoft Office Word</Application>
  <DocSecurity>2</DocSecurity>
  <Lines>165</Lines>
  <Paragraphs>46</Paragraphs>
  <ScaleCrop>false</ScaleCrop>
  <HeadingPairs>
    <vt:vector size="2" baseType="variant">
      <vt:variant>
        <vt:lpstr>Tytuł</vt:lpstr>
      </vt:variant>
      <vt:variant>
        <vt:i4>1</vt:i4>
      </vt:variant>
    </vt:vector>
  </HeadingPairs>
  <TitlesOfParts>
    <vt:vector size="1" baseType="lpstr">
      <vt:lpstr>decyzja cenowa nr DK.8361.56.2021</vt:lpstr>
    </vt:vector>
  </TitlesOfParts>
  <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cenowa nr DK.8361.56.2021</dc:title>
  <dc:creator/>
  <cp:keywords>decyzja ceny</cp:keywords>
  <cp:lastModifiedBy/>
  <cp:revision>1</cp:revision>
  <dcterms:created xsi:type="dcterms:W3CDTF">2022-05-25T11:09:00Z</dcterms:created>
  <dcterms:modified xsi:type="dcterms:W3CDTF">2022-05-26T09:49:00Z</dcterms:modified>
</cp:coreProperties>
</file>