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E1E7" w14:textId="7B1926E9" w:rsidR="008C5A22" w:rsidRPr="0065401E" w:rsidRDefault="002A4AD6" w:rsidP="00092EF8">
      <w:pPr>
        <w:spacing w:after="240" w:line="360" w:lineRule="auto"/>
        <w:jc w:val="both"/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 xml:space="preserve">ZARZUTY PREZESA UOKIK DLA SPÓŁKI </w:t>
      </w:r>
      <w:r w:rsidRPr="0065401E">
        <w:rPr>
          <w:rStyle w:val="Pogrubienie"/>
          <w:b w:val="0"/>
          <w:color w:val="000000" w:themeColor="text1"/>
          <w:sz w:val="28"/>
          <w:szCs w:val="28"/>
          <w:shd w:val="clear" w:color="auto" w:fill="FFFFFF"/>
        </w:rPr>
        <w:t xml:space="preserve">KARCHER </w:t>
      </w:r>
    </w:p>
    <w:p w14:paraId="5F96A1D8" w14:textId="77777777" w:rsidR="00092EF8" w:rsidRPr="00092EF8" w:rsidRDefault="008C5A22" w:rsidP="00092EF8">
      <w:pPr>
        <w:pStyle w:val="Akapitzlist"/>
        <w:numPr>
          <w:ilvl w:val="0"/>
          <w:numId w:val="21"/>
        </w:numPr>
        <w:shd w:val="clear" w:color="auto" w:fill="FFFFFF"/>
        <w:spacing w:after="240" w:line="360" w:lineRule="auto"/>
        <w:contextualSpacing w:val="0"/>
        <w:jc w:val="both"/>
        <w:rPr>
          <w:rFonts w:cs="Segoe UI"/>
          <w:b/>
          <w:sz w:val="22"/>
          <w:lang w:eastAsia="en-GB"/>
        </w:rPr>
      </w:pPr>
      <w:r w:rsidRPr="007C1B27">
        <w:rPr>
          <w:rFonts w:cs="Segoe UI"/>
          <w:b/>
          <w:bCs/>
          <w:sz w:val="22"/>
          <w:shd w:val="clear" w:color="auto" w:fill="FFFFFF"/>
          <w:lang w:eastAsia="en-GB"/>
        </w:rPr>
        <w:t xml:space="preserve">Prezes UOKiK Tomasz </w:t>
      </w:r>
      <w:proofErr w:type="spellStart"/>
      <w:r w:rsidRPr="007C1B27">
        <w:rPr>
          <w:rFonts w:cs="Segoe UI"/>
          <w:b/>
          <w:bCs/>
          <w:sz w:val="22"/>
          <w:shd w:val="clear" w:color="auto" w:fill="FFFFFF"/>
          <w:lang w:eastAsia="en-GB"/>
        </w:rPr>
        <w:t>Chróstny</w:t>
      </w:r>
      <w:proofErr w:type="spellEnd"/>
      <w:r w:rsidRPr="007C1B27">
        <w:rPr>
          <w:rFonts w:cs="Segoe UI"/>
          <w:b/>
          <w:bCs/>
          <w:sz w:val="22"/>
          <w:shd w:val="clear" w:color="auto" w:fill="FFFFFF"/>
          <w:lang w:eastAsia="en-GB"/>
        </w:rPr>
        <w:t xml:space="preserve"> wszczął postępowanie antymonopolowe </w:t>
      </w:r>
      <w:r w:rsidR="005E67B5">
        <w:rPr>
          <w:rFonts w:cs="Segoe UI"/>
          <w:b/>
          <w:bCs/>
          <w:sz w:val="22"/>
          <w:shd w:val="clear" w:color="auto" w:fill="FFFFFF"/>
          <w:lang w:eastAsia="en-GB"/>
        </w:rPr>
        <w:t xml:space="preserve">przeciwko spółce </w:t>
      </w:r>
      <w:r w:rsidR="004D0DB8" w:rsidRPr="007C1B27">
        <w:rPr>
          <w:rFonts w:cs="Segoe UI"/>
          <w:b/>
          <w:bCs/>
          <w:sz w:val="22"/>
          <w:shd w:val="clear" w:color="auto" w:fill="FFFFFF"/>
          <w:lang w:eastAsia="en-GB"/>
        </w:rPr>
        <w:t>Karcher</w:t>
      </w:r>
      <w:r w:rsidR="005E67B5">
        <w:rPr>
          <w:rFonts w:cs="Segoe UI"/>
          <w:b/>
          <w:bCs/>
          <w:sz w:val="22"/>
          <w:shd w:val="clear" w:color="auto" w:fill="FFFFFF"/>
          <w:lang w:eastAsia="en-GB"/>
        </w:rPr>
        <w:t>.</w:t>
      </w:r>
    </w:p>
    <w:p w14:paraId="56C68AFC" w14:textId="740ADB94" w:rsidR="000F1402" w:rsidRPr="00092EF8" w:rsidRDefault="008C5A22" w:rsidP="00092EF8">
      <w:pPr>
        <w:pStyle w:val="Akapitzlist"/>
        <w:numPr>
          <w:ilvl w:val="0"/>
          <w:numId w:val="21"/>
        </w:numPr>
        <w:shd w:val="clear" w:color="auto" w:fill="FFFFFF"/>
        <w:spacing w:after="240" w:line="360" w:lineRule="auto"/>
        <w:contextualSpacing w:val="0"/>
        <w:jc w:val="both"/>
        <w:rPr>
          <w:rFonts w:cs="Segoe UI"/>
          <w:b/>
          <w:sz w:val="22"/>
          <w:lang w:eastAsia="en-GB"/>
        </w:rPr>
      </w:pPr>
      <w:r w:rsidRPr="00092EF8">
        <w:rPr>
          <w:rFonts w:cs="Segoe UI"/>
          <w:b/>
          <w:bCs/>
          <w:sz w:val="22"/>
          <w:shd w:val="clear" w:color="auto" w:fill="FFFFFF"/>
          <w:lang w:eastAsia="en-GB"/>
        </w:rPr>
        <w:t>Podejrzewane działania polegają na</w:t>
      </w:r>
      <w:r w:rsidR="005E67B5" w:rsidRPr="00092EF8">
        <w:rPr>
          <w:rFonts w:cs="Segoe UI"/>
          <w:b/>
          <w:bCs/>
          <w:sz w:val="22"/>
          <w:shd w:val="clear" w:color="auto" w:fill="FFFFFF"/>
          <w:lang w:eastAsia="en-GB"/>
        </w:rPr>
        <w:t xml:space="preserve"> wieloletnim</w:t>
      </w:r>
      <w:r w:rsidRPr="00092EF8">
        <w:rPr>
          <w:rFonts w:cs="Segoe UI"/>
          <w:b/>
          <w:bCs/>
          <w:sz w:val="22"/>
          <w:shd w:val="clear" w:color="auto" w:fill="FFFFFF"/>
          <w:lang w:eastAsia="en-GB"/>
        </w:rPr>
        <w:t xml:space="preserve"> narzucaniu dystrybutorom cen</w:t>
      </w:r>
      <w:r w:rsidR="00B86DEA" w:rsidRPr="00092EF8">
        <w:rPr>
          <w:rFonts w:cs="Segoe UI"/>
          <w:b/>
          <w:bCs/>
          <w:sz w:val="22"/>
          <w:shd w:val="clear" w:color="auto" w:fill="FFFFFF"/>
          <w:lang w:eastAsia="en-GB"/>
        </w:rPr>
        <w:t xml:space="preserve"> sprzedaży </w:t>
      </w:r>
      <w:r w:rsidRPr="00092EF8">
        <w:rPr>
          <w:rFonts w:cs="Segoe UI"/>
          <w:b/>
          <w:bCs/>
          <w:sz w:val="22"/>
          <w:shd w:val="clear" w:color="auto" w:fill="FFFFFF"/>
          <w:lang w:eastAsia="en-GB"/>
        </w:rPr>
        <w:t>detaliczn</w:t>
      </w:r>
      <w:r w:rsidR="00B86DEA" w:rsidRPr="00092EF8">
        <w:rPr>
          <w:rFonts w:cs="Segoe UI"/>
          <w:b/>
          <w:bCs/>
          <w:sz w:val="22"/>
          <w:shd w:val="clear" w:color="auto" w:fill="FFFFFF"/>
          <w:lang w:eastAsia="en-GB"/>
        </w:rPr>
        <w:t>ej</w:t>
      </w:r>
      <w:r w:rsidR="007C1B27" w:rsidRPr="00092EF8">
        <w:rPr>
          <w:rFonts w:cs="Segoe UI"/>
          <w:b/>
          <w:bCs/>
          <w:sz w:val="22"/>
          <w:shd w:val="clear" w:color="auto" w:fill="FFFFFF"/>
          <w:lang w:eastAsia="en-GB"/>
        </w:rPr>
        <w:t xml:space="preserve"> u</w:t>
      </w:r>
      <w:r w:rsidRPr="00092EF8">
        <w:rPr>
          <w:rFonts w:cs="Segoe UI"/>
          <w:b/>
          <w:bCs/>
          <w:sz w:val="22"/>
          <w:shd w:val="clear" w:color="auto" w:fill="FFFFFF"/>
          <w:lang w:eastAsia="en-GB"/>
        </w:rPr>
        <w:t xml:space="preserve">rządzeń i systemów czyszczących </w:t>
      </w:r>
      <w:r w:rsidR="00570709" w:rsidRPr="00092EF8">
        <w:rPr>
          <w:rFonts w:cs="Segoe UI"/>
          <w:b/>
          <w:bCs/>
          <w:sz w:val="22"/>
          <w:shd w:val="clear" w:color="auto" w:fill="FFFFFF"/>
          <w:lang w:eastAsia="en-GB"/>
        </w:rPr>
        <w:t xml:space="preserve">marki </w:t>
      </w:r>
      <w:proofErr w:type="spellStart"/>
      <w:r w:rsidR="00570709" w:rsidRPr="00092EF8">
        <w:rPr>
          <w:rFonts w:cs="Segoe UI"/>
          <w:b/>
          <w:bCs/>
          <w:sz w:val="22"/>
          <w:shd w:val="clear" w:color="auto" w:fill="FFFFFF"/>
          <w:lang w:eastAsia="en-GB"/>
        </w:rPr>
        <w:t>Kärcher</w:t>
      </w:r>
      <w:proofErr w:type="spellEnd"/>
      <w:r w:rsidR="005E67B5" w:rsidRPr="00092EF8">
        <w:rPr>
          <w:rFonts w:cs="Segoe UI"/>
          <w:b/>
          <w:bCs/>
          <w:sz w:val="22"/>
          <w:shd w:val="clear" w:color="auto" w:fill="FFFFFF"/>
          <w:lang w:eastAsia="en-GB"/>
        </w:rPr>
        <w:t xml:space="preserve"> -</w:t>
      </w:r>
      <w:r w:rsidRPr="00092EF8">
        <w:rPr>
          <w:rFonts w:cs="Segoe UI"/>
          <w:b/>
          <w:bCs/>
          <w:sz w:val="22"/>
          <w:shd w:val="clear" w:color="auto" w:fill="FFFFFF"/>
          <w:lang w:eastAsia="en-GB"/>
        </w:rPr>
        <w:t xml:space="preserve"> myj</w:t>
      </w:r>
      <w:r w:rsidR="00570709" w:rsidRPr="00092EF8">
        <w:rPr>
          <w:rFonts w:cs="Segoe UI"/>
          <w:b/>
          <w:bCs/>
          <w:sz w:val="22"/>
          <w:shd w:val="clear" w:color="auto" w:fill="FFFFFF"/>
          <w:lang w:eastAsia="en-GB"/>
        </w:rPr>
        <w:t>e</w:t>
      </w:r>
      <w:r w:rsidRPr="00092EF8">
        <w:rPr>
          <w:rFonts w:cs="Segoe UI"/>
          <w:b/>
          <w:bCs/>
          <w:sz w:val="22"/>
          <w:shd w:val="clear" w:color="auto" w:fill="FFFFFF"/>
          <w:lang w:eastAsia="en-GB"/>
        </w:rPr>
        <w:t>k ciśnieniow</w:t>
      </w:r>
      <w:r w:rsidR="00570709" w:rsidRPr="00092EF8">
        <w:rPr>
          <w:rFonts w:cs="Segoe UI"/>
          <w:b/>
          <w:bCs/>
          <w:sz w:val="22"/>
          <w:shd w:val="clear" w:color="auto" w:fill="FFFFFF"/>
          <w:lang w:eastAsia="en-GB"/>
        </w:rPr>
        <w:t>ych</w:t>
      </w:r>
      <w:r w:rsidRPr="00092EF8">
        <w:rPr>
          <w:rFonts w:cs="Segoe UI"/>
          <w:b/>
          <w:bCs/>
          <w:sz w:val="22"/>
          <w:shd w:val="clear" w:color="auto" w:fill="FFFFFF"/>
          <w:lang w:eastAsia="en-GB"/>
        </w:rPr>
        <w:t>, odkurzacz</w:t>
      </w:r>
      <w:r w:rsidR="007C1B27" w:rsidRPr="00092EF8">
        <w:rPr>
          <w:rFonts w:cs="Segoe UI"/>
          <w:b/>
          <w:bCs/>
          <w:sz w:val="22"/>
          <w:shd w:val="clear" w:color="auto" w:fill="FFFFFF"/>
          <w:lang w:eastAsia="en-GB"/>
        </w:rPr>
        <w:t>y</w:t>
      </w:r>
      <w:r w:rsidR="00570709" w:rsidRPr="00092EF8">
        <w:rPr>
          <w:rFonts w:cs="Segoe UI"/>
          <w:b/>
          <w:bCs/>
          <w:sz w:val="22"/>
          <w:shd w:val="clear" w:color="auto" w:fill="FFFFFF"/>
          <w:lang w:eastAsia="en-GB"/>
        </w:rPr>
        <w:t xml:space="preserve"> czy parownic</w:t>
      </w:r>
      <w:r w:rsidRPr="00092EF8">
        <w:rPr>
          <w:rFonts w:cs="Segoe UI"/>
          <w:b/>
          <w:bCs/>
          <w:sz w:val="22"/>
          <w:shd w:val="clear" w:color="auto" w:fill="FFFFFF"/>
          <w:lang w:eastAsia="en-GB"/>
        </w:rPr>
        <w:t>.</w:t>
      </w:r>
    </w:p>
    <w:p w14:paraId="792072E0" w14:textId="26FAF77C" w:rsidR="000F1402" w:rsidRDefault="008C5A22" w:rsidP="00092EF8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shd w:val="clear" w:color="auto" w:fill="FFFFFF"/>
          <w:lang w:eastAsia="en-GB"/>
        </w:rPr>
      </w:pPr>
      <w:r w:rsidRPr="000F1402">
        <w:rPr>
          <w:rFonts w:cs="Calibri"/>
          <w:b/>
          <w:bCs/>
          <w:sz w:val="22"/>
          <w:shd w:val="clear" w:color="auto" w:fill="FFFFFF"/>
          <w:lang w:eastAsia="en-GB"/>
        </w:rPr>
        <w:t xml:space="preserve">[Warszawa, </w:t>
      </w:r>
      <w:r w:rsidR="00547474">
        <w:rPr>
          <w:rFonts w:cs="Calibri"/>
          <w:b/>
          <w:bCs/>
          <w:sz w:val="22"/>
          <w:shd w:val="clear" w:color="auto" w:fill="FFFFFF"/>
          <w:lang w:eastAsia="en-GB"/>
        </w:rPr>
        <w:t>24</w:t>
      </w:r>
      <w:r w:rsidRPr="000F1402">
        <w:rPr>
          <w:rFonts w:cs="Calibri"/>
          <w:b/>
          <w:bCs/>
          <w:sz w:val="22"/>
          <w:shd w:val="clear" w:color="auto" w:fill="FFFFFF"/>
          <w:lang w:eastAsia="en-GB"/>
        </w:rPr>
        <w:t xml:space="preserve"> stycznia 2022 r.]</w:t>
      </w:r>
      <w:r w:rsidRPr="000F1402">
        <w:rPr>
          <w:rFonts w:cs="Calibri"/>
          <w:sz w:val="22"/>
          <w:shd w:val="clear" w:color="auto" w:fill="FFFFFF"/>
          <w:lang w:eastAsia="en-GB"/>
        </w:rPr>
        <w:t xml:space="preserve"> </w:t>
      </w:r>
      <w:r w:rsidR="00901CCD" w:rsidRPr="000F1402">
        <w:rPr>
          <w:rFonts w:cs="Calibri"/>
          <w:sz w:val="22"/>
          <w:shd w:val="clear" w:color="auto" w:fill="FFFFFF"/>
          <w:lang w:eastAsia="en-GB"/>
        </w:rPr>
        <w:t>Postę</w:t>
      </w:r>
      <w:r w:rsidR="005E67B5" w:rsidRPr="000F1402">
        <w:rPr>
          <w:rFonts w:cs="Calibri"/>
          <w:sz w:val="22"/>
          <w:shd w:val="clear" w:color="auto" w:fill="FFFFFF"/>
          <w:lang w:eastAsia="en-GB"/>
        </w:rPr>
        <w:t xml:space="preserve">powanie prowadzone jest przeciwko </w:t>
      </w:r>
      <w:r w:rsidR="005E67B5" w:rsidRPr="000F1402">
        <w:rPr>
          <w:rFonts w:cs="Segoe UI"/>
          <w:b/>
          <w:bCs/>
          <w:sz w:val="22"/>
          <w:shd w:val="clear" w:color="auto" w:fill="FFFFFF"/>
          <w:lang w:eastAsia="en-GB"/>
        </w:rPr>
        <w:t>działającej na terenie Polski spół</w:t>
      </w:r>
      <w:r w:rsidR="00FB20E4">
        <w:rPr>
          <w:rFonts w:cs="Segoe UI"/>
          <w:b/>
          <w:bCs/>
          <w:sz w:val="22"/>
          <w:shd w:val="clear" w:color="auto" w:fill="FFFFFF"/>
          <w:lang w:eastAsia="en-GB"/>
        </w:rPr>
        <w:t>ce</w:t>
      </w:r>
      <w:r w:rsidR="005E67B5" w:rsidRPr="000F1402">
        <w:rPr>
          <w:rFonts w:cs="Segoe UI"/>
          <w:b/>
          <w:bCs/>
          <w:sz w:val="22"/>
          <w:shd w:val="clear" w:color="auto" w:fill="FFFFFF"/>
          <w:lang w:eastAsia="en-GB"/>
        </w:rPr>
        <w:t xml:space="preserve"> z grupy kapitałowej </w:t>
      </w:r>
      <w:r w:rsidR="00FB20E4">
        <w:rPr>
          <w:rFonts w:cs="Segoe UI"/>
          <w:b/>
          <w:bCs/>
          <w:sz w:val="22"/>
          <w:shd w:val="clear" w:color="auto" w:fill="FFFFFF"/>
          <w:lang w:eastAsia="en-GB"/>
        </w:rPr>
        <w:t xml:space="preserve">- </w:t>
      </w:r>
      <w:r w:rsidR="005E67B5" w:rsidRPr="000F1402">
        <w:rPr>
          <w:rFonts w:cs="Segoe UI"/>
          <w:b/>
          <w:bCs/>
          <w:sz w:val="22"/>
          <w:shd w:val="clear" w:color="auto" w:fill="FFFFFF"/>
          <w:lang w:eastAsia="en-GB"/>
        </w:rPr>
        <w:t xml:space="preserve">Karcher sp. z o.o. </w:t>
      </w:r>
      <w:r w:rsidRPr="000F1402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Ze zgromadzonego materiału dowodowego wynika, </w:t>
      </w:r>
      <w:r w:rsidRPr="000F1402">
        <w:rPr>
          <w:rFonts w:cs="Calibri"/>
          <w:sz w:val="22"/>
          <w:shd w:val="clear" w:color="auto" w:fill="FFFFFF"/>
          <w:lang w:eastAsia="en-GB"/>
        </w:rPr>
        <w:t xml:space="preserve">że od </w:t>
      </w:r>
      <w:r w:rsidR="00B86DEA" w:rsidRPr="000F1402">
        <w:rPr>
          <w:rFonts w:cs="Calibri"/>
          <w:sz w:val="22"/>
          <w:shd w:val="clear" w:color="auto" w:fill="FFFFFF"/>
          <w:lang w:eastAsia="en-GB"/>
        </w:rPr>
        <w:t xml:space="preserve">rozpoczęcia działalności </w:t>
      </w:r>
      <w:r w:rsidR="003B6B58" w:rsidRPr="000F1402">
        <w:rPr>
          <w:rFonts w:cs="Calibri"/>
          <w:sz w:val="22"/>
          <w:shd w:val="clear" w:color="auto" w:fill="FFFFFF"/>
          <w:lang w:eastAsia="en-GB"/>
        </w:rPr>
        <w:t xml:space="preserve">w </w:t>
      </w:r>
      <w:r w:rsidR="00B86DEA" w:rsidRPr="000F1402">
        <w:rPr>
          <w:rFonts w:cs="Calibri"/>
          <w:sz w:val="22"/>
          <w:shd w:val="clear" w:color="auto" w:fill="FFFFFF"/>
          <w:lang w:eastAsia="en-GB"/>
        </w:rPr>
        <w:t>Pols</w:t>
      </w:r>
      <w:r w:rsidR="003B6B58" w:rsidRPr="000F1402">
        <w:rPr>
          <w:rFonts w:cs="Calibri"/>
          <w:sz w:val="22"/>
          <w:shd w:val="clear" w:color="auto" w:fill="FFFFFF"/>
          <w:lang w:eastAsia="en-GB"/>
        </w:rPr>
        <w:t>ce, czyli od</w:t>
      </w:r>
      <w:r w:rsidR="009F4958" w:rsidRPr="000F1402">
        <w:rPr>
          <w:rFonts w:cs="Calibri"/>
          <w:sz w:val="22"/>
          <w:shd w:val="clear" w:color="auto" w:fill="FFFFFF"/>
          <w:lang w:eastAsia="en-GB"/>
        </w:rPr>
        <w:t xml:space="preserve"> końca lat 90.</w:t>
      </w:r>
      <w:r w:rsidR="00CC455D">
        <w:rPr>
          <w:rFonts w:cs="Calibri"/>
          <w:sz w:val="22"/>
          <w:shd w:val="clear" w:color="auto" w:fill="FFFFFF"/>
          <w:lang w:eastAsia="en-GB"/>
        </w:rPr>
        <w:t>,</w:t>
      </w:r>
      <w:r w:rsidR="009F4958" w:rsidRPr="000F1402">
        <w:rPr>
          <w:rFonts w:cs="Calibri"/>
          <w:sz w:val="22"/>
          <w:shd w:val="clear" w:color="auto" w:fill="FFFFFF"/>
          <w:lang w:eastAsia="en-GB"/>
        </w:rPr>
        <w:t xml:space="preserve"> </w:t>
      </w:r>
      <w:r w:rsidRPr="000F1402">
        <w:rPr>
          <w:rFonts w:cs="Calibri"/>
          <w:sz w:val="22"/>
          <w:shd w:val="clear" w:color="auto" w:fill="FFFFFF"/>
          <w:lang w:eastAsia="en-GB"/>
        </w:rPr>
        <w:t xml:space="preserve">przedsiębiorca </w:t>
      </w:r>
      <w:r w:rsidR="00CC455D" w:rsidRPr="000F1402">
        <w:rPr>
          <w:rFonts w:cs="Calibri"/>
          <w:color w:val="000000" w:themeColor="text1"/>
          <w:sz w:val="22"/>
          <w:shd w:val="clear" w:color="auto" w:fill="FFFFFF"/>
          <w:lang w:eastAsia="en-GB"/>
        </w:rPr>
        <w:t>w porozumieniu z dealerami</w:t>
      </w:r>
      <w:r w:rsidR="00CC455D" w:rsidRPr="000F1402">
        <w:rPr>
          <w:rFonts w:cs="Calibri"/>
          <w:sz w:val="22"/>
          <w:shd w:val="clear" w:color="auto" w:fill="FFFFFF"/>
          <w:lang w:eastAsia="en-GB"/>
        </w:rPr>
        <w:t xml:space="preserve"> </w:t>
      </w:r>
      <w:r w:rsidRPr="000F1402">
        <w:rPr>
          <w:rFonts w:cs="Calibri"/>
          <w:sz w:val="22"/>
          <w:shd w:val="clear" w:color="auto" w:fill="FFFFFF"/>
          <w:lang w:eastAsia="en-GB"/>
        </w:rPr>
        <w:t>mógł ustalać ceny detaliczne</w:t>
      </w:r>
      <w:r w:rsidRPr="000F1402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swoich produktów. </w:t>
      </w:r>
    </w:p>
    <w:p w14:paraId="5E7C87B2" w14:textId="32EE2D46" w:rsidR="000F1402" w:rsidRDefault="008C5A22" w:rsidP="00092EF8">
      <w:pPr>
        <w:shd w:val="clear" w:color="auto" w:fill="FFFFFF"/>
        <w:spacing w:after="240" w:line="360" w:lineRule="auto"/>
        <w:jc w:val="both"/>
        <w:rPr>
          <w:rFonts w:cs="Calibri"/>
          <w:sz w:val="22"/>
          <w:shd w:val="clear" w:color="auto" w:fill="FFFFFF"/>
          <w:lang w:eastAsia="en-GB"/>
        </w:rPr>
      </w:pPr>
      <w:r w:rsidRPr="0065401E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- Przedsiębiorca do 2005 roku mógł narzucać swoim sieciom sprzedaży ceny produktów</w:t>
      </w:r>
      <w:r w:rsidR="005F1705" w:rsidRPr="005F1705">
        <w:t xml:space="preserve"> </w:t>
      </w:r>
      <w:r w:rsidR="005F1705" w:rsidRPr="005F1705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>zarówno w sprzedaży stacjonarnej, jak i w Internecie</w:t>
      </w:r>
      <w:r w:rsidRPr="0065401E">
        <w:rPr>
          <w:rFonts w:cs="Calibri"/>
          <w:i/>
          <w:color w:val="000000" w:themeColor="text1"/>
          <w:sz w:val="22"/>
          <w:shd w:val="clear" w:color="auto" w:fill="FFFFFF"/>
          <w:lang w:eastAsia="en-GB"/>
        </w:rPr>
        <w:t xml:space="preserve">. Po roku 2005 ten proceder polegał przede wszystkim na określaniu cen na platformach </w:t>
      </w:r>
      <w:r w:rsidRPr="007C1B27">
        <w:rPr>
          <w:rFonts w:cs="Calibri"/>
          <w:i/>
          <w:sz w:val="22"/>
          <w:shd w:val="clear" w:color="auto" w:fill="FFFFFF"/>
          <w:lang w:eastAsia="en-GB"/>
        </w:rPr>
        <w:t>internetowych</w:t>
      </w:r>
      <w:r w:rsidRPr="007C1B27">
        <w:rPr>
          <w:rFonts w:cs="Calibri"/>
          <w:sz w:val="22"/>
          <w:shd w:val="clear" w:color="auto" w:fill="FFFFFF"/>
          <w:lang w:eastAsia="en-GB"/>
        </w:rPr>
        <w:t xml:space="preserve"> – </w:t>
      </w:r>
      <w:r w:rsidR="00B57078">
        <w:rPr>
          <w:rFonts w:cs="Calibri"/>
          <w:sz w:val="22"/>
          <w:shd w:val="clear" w:color="auto" w:fill="FFFFFF"/>
          <w:lang w:eastAsia="en-GB"/>
        </w:rPr>
        <w:t>wyjaśnia</w:t>
      </w:r>
      <w:r w:rsidRPr="007C1B27">
        <w:rPr>
          <w:rFonts w:cs="Calibri"/>
          <w:sz w:val="22"/>
          <w:shd w:val="clear" w:color="auto" w:fill="FFFFFF"/>
          <w:lang w:eastAsia="en-GB"/>
        </w:rPr>
        <w:t xml:space="preserve"> Tomasz </w:t>
      </w:r>
      <w:proofErr w:type="spellStart"/>
      <w:r w:rsidRPr="007C1B27">
        <w:rPr>
          <w:rFonts w:cs="Calibri"/>
          <w:sz w:val="22"/>
          <w:shd w:val="clear" w:color="auto" w:fill="FFFFFF"/>
          <w:lang w:eastAsia="en-GB"/>
        </w:rPr>
        <w:t>Chróstny</w:t>
      </w:r>
      <w:proofErr w:type="spellEnd"/>
      <w:r w:rsidRPr="007C1B27">
        <w:rPr>
          <w:rFonts w:cs="Calibri"/>
          <w:sz w:val="22"/>
          <w:shd w:val="clear" w:color="auto" w:fill="FFFFFF"/>
          <w:lang w:eastAsia="en-GB"/>
        </w:rPr>
        <w:t xml:space="preserve">, Prezes UOKiK. </w:t>
      </w:r>
    </w:p>
    <w:p w14:paraId="45AE6129" w14:textId="77777777" w:rsidR="00CC455D" w:rsidRDefault="008C5A22" w:rsidP="00092EF8">
      <w:pPr>
        <w:shd w:val="clear" w:color="auto" w:fill="FFFFFF"/>
        <w:spacing w:after="240" w:line="360" w:lineRule="auto"/>
        <w:jc w:val="both"/>
        <w:rPr>
          <w:rFonts w:cs="Calibri"/>
          <w:sz w:val="22"/>
          <w:shd w:val="clear" w:color="auto" w:fill="FFFFFF"/>
          <w:lang w:eastAsia="en-GB"/>
        </w:rPr>
      </w:pPr>
      <w:r w:rsidRPr="007C1B27">
        <w:rPr>
          <w:rFonts w:cs="Calibri"/>
          <w:sz w:val="22"/>
          <w:shd w:val="clear" w:color="auto" w:fill="FFFFFF"/>
          <w:lang w:eastAsia="en-GB"/>
        </w:rPr>
        <w:t>W umowach pisemnych zawieranych przez firmę K</w:t>
      </w:r>
      <w:r w:rsidR="007C1B27">
        <w:rPr>
          <w:rFonts w:cs="Calibri"/>
          <w:sz w:val="22"/>
          <w:shd w:val="clear" w:color="auto" w:fill="FFFFFF"/>
          <w:lang w:eastAsia="en-GB"/>
        </w:rPr>
        <w:t>a</w:t>
      </w:r>
      <w:r w:rsidRPr="007C1B27">
        <w:rPr>
          <w:rFonts w:cs="Calibri"/>
          <w:sz w:val="22"/>
          <w:shd w:val="clear" w:color="auto" w:fill="FFFFFF"/>
          <w:lang w:eastAsia="en-GB"/>
        </w:rPr>
        <w:t xml:space="preserve">rcher z </w:t>
      </w:r>
      <w:r w:rsidRPr="0065401E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dystrybutorami i ogólnych warunkach współpracy handlowej znajdowały się m.in. </w:t>
      </w:r>
      <w:r w:rsidR="001968C4">
        <w:rPr>
          <w:rFonts w:cs="Calibri"/>
          <w:color w:val="000000" w:themeColor="text1"/>
          <w:sz w:val="22"/>
          <w:shd w:val="clear" w:color="auto" w:fill="FFFFFF"/>
          <w:lang w:eastAsia="en-GB"/>
        </w:rPr>
        <w:t>postanowienia</w:t>
      </w:r>
      <w:r w:rsidR="00CC455D">
        <w:rPr>
          <w:rFonts w:cs="Calibri"/>
          <w:color w:val="000000" w:themeColor="text1"/>
          <w:sz w:val="22"/>
          <w:shd w:val="clear" w:color="auto" w:fill="FFFFFF"/>
          <w:lang w:eastAsia="en-GB"/>
        </w:rPr>
        <w:t>,</w:t>
      </w:r>
      <w:r w:rsidR="001968C4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zgodnie z którymi</w:t>
      </w:r>
      <w:r w:rsidR="001968C4" w:rsidRPr="001968C4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1968C4" w:rsidRPr="0065401E">
        <w:rPr>
          <w:rFonts w:cs="Calibri"/>
          <w:color w:val="000000" w:themeColor="text1"/>
          <w:sz w:val="22"/>
          <w:shd w:val="clear" w:color="auto" w:fill="FFFFFF"/>
          <w:lang w:eastAsia="en-GB"/>
        </w:rPr>
        <w:t>dystrybutorzy mieli praw</w:t>
      </w:r>
      <w:r w:rsidR="001968C4">
        <w:rPr>
          <w:rFonts w:cs="Calibri"/>
          <w:color w:val="000000" w:themeColor="text1"/>
          <w:sz w:val="22"/>
          <w:shd w:val="clear" w:color="auto" w:fill="FFFFFF"/>
          <w:lang w:eastAsia="en-GB"/>
        </w:rPr>
        <w:t>o</w:t>
      </w:r>
      <w:r w:rsidR="001968C4" w:rsidRPr="0065401E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kształtować ceny produktów tylko na warunkach ustalanych przez </w:t>
      </w:r>
      <w:r w:rsidR="001968C4" w:rsidRPr="007C1B27">
        <w:rPr>
          <w:rFonts w:cs="Calibri"/>
          <w:sz w:val="22"/>
          <w:shd w:val="clear" w:color="auto" w:fill="FFFFFF"/>
          <w:lang w:eastAsia="en-GB"/>
        </w:rPr>
        <w:t>firmę Karcher</w:t>
      </w:r>
      <w:r w:rsidR="001968C4" w:rsidRPr="0065401E">
        <w:rPr>
          <w:rFonts w:cs="Calibri"/>
          <w:color w:val="000000" w:themeColor="text1"/>
          <w:sz w:val="22"/>
          <w:shd w:val="clear" w:color="auto" w:fill="FFFFFF"/>
          <w:lang w:eastAsia="en-GB"/>
        </w:rPr>
        <w:t>.</w:t>
      </w:r>
      <w:r w:rsidR="001968C4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Oznacza to, że nabywcy produktów marki</w:t>
      </w:r>
      <w:r w:rsidR="001968C4" w:rsidRPr="001968C4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proofErr w:type="spellStart"/>
      <w:r w:rsidR="001968C4" w:rsidRPr="009F4958">
        <w:rPr>
          <w:rFonts w:cs="Segoe UI"/>
          <w:bCs/>
          <w:sz w:val="22"/>
          <w:shd w:val="clear" w:color="auto" w:fill="FFFFFF"/>
          <w:lang w:eastAsia="en-GB"/>
        </w:rPr>
        <w:t>Kärcher</w:t>
      </w:r>
      <w:proofErr w:type="spellEnd"/>
      <w:r w:rsidR="001968C4">
        <w:rPr>
          <w:rFonts w:cs="Segoe UI"/>
          <w:bCs/>
          <w:sz w:val="22"/>
          <w:shd w:val="clear" w:color="auto" w:fill="FFFFFF"/>
          <w:lang w:eastAsia="en-GB"/>
        </w:rPr>
        <w:t xml:space="preserve"> nie mogli ich kupić</w:t>
      </w:r>
      <w:r w:rsidR="0094779F">
        <w:rPr>
          <w:rFonts w:cs="Segoe UI"/>
          <w:bCs/>
          <w:sz w:val="22"/>
          <w:shd w:val="clear" w:color="auto" w:fill="FFFFFF"/>
          <w:lang w:eastAsia="en-GB"/>
        </w:rPr>
        <w:t xml:space="preserve"> taniej niż po odgórnie narzuconych cenach. </w:t>
      </w:r>
      <w:r w:rsidR="001968C4" w:rsidRPr="0065401E">
        <w:rPr>
          <w:rFonts w:eastAsia="Calibri"/>
          <w:sz w:val="22"/>
        </w:rPr>
        <w:t xml:space="preserve">Sprzedawcy, którzy </w:t>
      </w:r>
      <w:r w:rsidR="0094779F">
        <w:rPr>
          <w:rFonts w:eastAsia="Calibri"/>
          <w:sz w:val="22"/>
        </w:rPr>
        <w:t>sprzedawali produkty</w:t>
      </w:r>
      <w:r w:rsidR="008D7299">
        <w:rPr>
          <w:rFonts w:eastAsia="Calibri"/>
          <w:sz w:val="22"/>
        </w:rPr>
        <w:t xml:space="preserve"> po niższych cenach</w:t>
      </w:r>
      <w:r w:rsidR="001968C4" w:rsidRPr="008C5B5E">
        <w:rPr>
          <w:rFonts w:eastAsia="Calibri"/>
          <w:sz w:val="22"/>
        </w:rPr>
        <w:t xml:space="preserve">, </w:t>
      </w:r>
      <w:r w:rsidR="001968C4" w:rsidRPr="0065401E">
        <w:rPr>
          <w:rFonts w:eastAsia="Calibri"/>
          <w:sz w:val="22"/>
        </w:rPr>
        <w:t>mog</w:t>
      </w:r>
      <w:r w:rsidR="001968C4">
        <w:rPr>
          <w:rFonts w:eastAsia="Calibri"/>
          <w:sz w:val="22"/>
        </w:rPr>
        <w:t>li</w:t>
      </w:r>
      <w:r w:rsidR="001968C4" w:rsidRPr="0065401E">
        <w:rPr>
          <w:rFonts w:eastAsia="Calibri"/>
          <w:sz w:val="22"/>
        </w:rPr>
        <w:t xml:space="preserve"> być karani odbieraniem rabatów</w:t>
      </w:r>
      <w:r w:rsidR="00CC455D">
        <w:rPr>
          <w:rFonts w:eastAsia="Calibri"/>
          <w:sz w:val="22"/>
        </w:rPr>
        <w:t xml:space="preserve"> czy</w:t>
      </w:r>
      <w:r w:rsidR="001968C4" w:rsidRPr="0065401E">
        <w:rPr>
          <w:rFonts w:eastAsia="Calibri"/>
          <w:sz w:val="22"/>
        </w:rPr>
        <w:t xml:space="preserve"> skracaniem terminów płatności, zaś w skrajnych przypadkach nawet wypowiadaniem umów współpracy.</w:t>
      </w:r>
      <w:r w:rsidR="001968C4" w:rsidRPr="004134B9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Pr="0065401E">
        <w:rPr>
          <w:rFonts w:cs="Calibri"/>
          <w:color w:val="000000" w:themeColor="text1"/>
          <w:sz w:val="22"/>
          <w:shd w:val="clear" w:color="auto" w:fill="FFFFFF"/>
          <w:lang w:eastAsia="en-GB"/>
        </w:rPr>
        <w:t>Część dealerów aktywnie uczestniczyła w procedurze dyscyplinowania reszty</w:t>
      </w:r>
      <w:r w:rsidR="00B57078">
        <w:rPr>
          <w:rFonts w:cs="Calibri"/>
          <w:sz w:val="22"/>
          <w:shd w:val="clear" w:color="auto" w:fill="FFFFFF"/>
          <w:lang w:eastAsia="en-GB"/>
        </w:rPr>
        <w:t xml:space="preserve"> podmiotów</w:t>
      </w:r>
      <w:r w:rsidRPr="008C5B5E">
        <w:rPr>
          <w:rFonts w:cs="Calibri"/>
          <w:sz w:val="22"/>
          <w:shd w:val="clear" w:color="auto" w:fill="FFFFFF"/>
          <w:lang w:eastAsia="en-GB"/>
        </w:rPr>
        <w:t xml:space="preserve">, informując </w:t>
      </w:r>
      <w:r w:rsidR="0094779F">
        <w:rPr>
          <w:rFonts w:cs="Calibri"/>
          <w:sz w:val="22"/>
          <w:shd w:val="clear" w:color="auto" w:fill="FFFFFF"/>
          <w:lang w:eastAsia="en-GB"/>
        </w:rPr>
        <w:t>spółkę Karcher</w:t>
      </w:r>
      <w:r w:rsidR="0094779F" w:rsidRPr="008C5B5E">
        <w:rPr>
          <w:rFonts w:cs="Calibri"/>
          <w:sz w:val="22"/>
          <w:shd w:val="clear" w:color="auto" w:fill="FFFFFF"/>
          <w:lang w:eastAsia="en-GB"/>
        </w:rPr>
        <w:t xml:space="preserve"> </w:t>
      </w:r>
      <w:r w:rsidRPr="008C5B5E">
        <w:rPr>
          <w:rFonts w:cs="Calibri"/>
          <w:sz w:val="22"/>
          <w:shd w:val="clear" w:color="auto" w:fill="FFFFFF"/>
          <w:lang w:eastAsia="en-GB"/>
        </w:rPr>
        <w:t xml:space="preserve">o </w:t>
      </w:r>
      <w:r w:rsidR="00D85FD6">
        <w:rPr>
          <w:rFonts w:cs="Calibri"/>
          <w:sz w:val="22"/>
          <w:shd w:val="clear" w:color="auto" w:fill="FFFFFF"/>
          <w:lang w:eastAsia="en-GB"/>
        </w:rPr>
        <w:t>niższych cenach</w:t>
      </w:r>
      <w:r w:rsidR="0094779F">
        <w:rPr>
          <w:rFonts w:cs="Calibri"/>
          <w:sz w:val="22"/>
          <w:shd w:val="clear" w:color="auto" w:fill="FFFFFF"/>
          <w:lang w:eastAsia="en-GB"/>
        </w:rPr>
        <w:t xml:space="preserve">. </w:t>
      </w:r>
    </w:p>
    <w:p w14:paraId="3F65DD0F" w14:textId="71D9A57B" w:rsidR="000F1402" w:rsidRDefault="008C5A22" w:rsidP="00092EF8">
      <w:pPr>
        <w:shd w:val="clear" w:color="auto" w:fill="FFFFFF"/>
        <w:spacing w:after="240" w:line="360" w:lineRule="auto"/>
        <w:jc w:val="both"/>
        <w:rPr>
          <w:sz w:val="22"/>
        </w:rPr>
      </w:pPr>
      <w:r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Przykładowy e-mail brzmiał: </w:t>
      </w:r>
      <w:r w:rsidRPr="0065401E">
        <w:rPr>
          <w:i/>
          <w:sz w:val="22"/>
        </w:rPr>
        <w:t>„(…) Mamy wiosenną promocję i już mam przykłady zaniżania cen promocyjnych. Umowa wyraźnie mówi o takich praktykach i wynikających z tego tytułu kar. Proszę o wystosowanie pisma do wszystkich nas, przypominające stosowne zapisy umowy, by te zapisy w umowach nie były tylko martwym paragrafem</w:t>
      </w:r>
      <w:r w:rsidRPr="0065401E">
        <w:rPr>
          <w:sz w:val="22"/>
        </w:rPr>
        <w:t xml:space="preserve">”. </w:t>
      </w:r>
    </w:p>
    <w:p w14:paraId="5459D65F" w14:textId="5120D084" w:rsidR="000F1402" w:rsidRDefault="008C5A22" w:rsidP="00092EF8">
      <w:pPr>
        <w:shd w:val="clear" w:color="auto" w:fill="FFFFFF"/>
        <w:spacing w:after="240" w:line="360" w:lineRule="auto"/>
        <w:jc w:val="both"/>
        <w:rPr>
          <w:sz w:val="22"/>
        </w:rPr>
      </w:pPr>
      <w:r w:rsidRPr="0065401E">
        <w:rPr>
          <w:i/>
          <w:iCs/>
          <w:sz w:val="22"/>
        </w:rPr>
        <w:t>- Porozumienia cenowe pomiędzy kontrahentami działającymi na różnych szczeblach obrotu zaliczają się do najcięższych naruszeń konkurencji</w:t>
      </w:r>
      <w:r w:rsidRPr="008C5B5E">
        <w:rPr>
          <w:i/>
          <w:iCs/>
          <w:sz w:val="22"/>
        </w:rPr>
        <w:t>. Posiadany przez</w:t>
      </w:r>
      <w:r w:rsidR="00CC455D">
        <w:rPr>
          <w:i/>
          <w:iCs/>
          <w:sz w:val="22"/>
        </w:rPr>
        <w:t xml:space="preserve"> nas </w:t>
      </w:r>
      <w:r w:rsidRPr="008C5B5E">
        <w:rPr>
          <w:i/>
          <w:iCs/>
          <w:sz w:val="22"/>
        </w:rPr>
        <w:t xml:space="preserve">materiał dowodowy uzasadnia podejrzenie, że </w:t>
      </w:r>
      <w:r w:rsidR="007D79B2" w:rsidRPr="008C5B5E">
        <w:rPr>
          <w:i/>
          <w:iCs/>
          <w:sz w:val="22"/>
        </w:rPr>
        <w:t xml:space="preserve">dla urządzeń </w:t>
      </w:r>
      <w:r w:rsidRPr="008C5B5E">
        <w:rPr>
          <w:i/>
          <w:iCs/>
          <w:sz w:val="22"/>
        </w:rPr>
        <w:t>mark</w:t>
      </w:r>
      <w:r w:rsidR="007D79B2" w:rsidRPr="008C5B5E">
        <w:rPr>
          <w:i/>
          <w:iCs/>
          <w:sz w:val="22"/>
        </w:rPr>
        <w:t>i</w:t>
      </w:r>
      <w:r w:rsidRPr="008C5B5E">
        <w:rPr>
          <w:i/>
          <w:iCs/>
          <w:sz w:val="22"/>
        </w:rPr>
        <w:t xml:space="preserve"> </w:t>
      </w:r>
      <w:proofErr w:type="spellStart"/>
      <w:r w:rsidRPr="008C5B5E">
        <w:rPr>
          <w:i/>
          <w:iCs/>
          <w:sz w:val="22"/>
        </w:rPr>
        <w:t>Kärcher</w:t>
      </w:r>
      <w:proofErr w:type="spellEnd"/>
      <w:r w:rsidRPr="008C5B5E">
        <w:rPr>
          <w:i/>
          <w:iCs/>
          <w:sz w:val="22"/>
        </w:rPr>
        <w:t xml:space="preserve"> ustala</w:t>
      </w:r>
      <w:r w:rsidR="007D79B2" w:rsidRPr="008C5B5E">
        <w:rPr>
          <w:i/>
          <w:iCs/>
          <w:sz w:val="22"/>
        </w:rPr>
        <w:t>ne były</w:t>
      </w:r>
      <w:r w:rsidRPr="008C5B5E">
        <w:rPr>
          <w:i/>
          <w:iCs/>
          <w:sz w:val="22"/>
        </w:rPr>
        <w:t xml:space="preserve"> ceny sprzedaży </w:t>
      </w:r>
      <w:r w:rsidRPr="008C5B5E">
        <w:rPr>
          <w:i/>
          <w:iCs/>
          <w:sz w:val="22"/>
        </w:rPr>
        <w:lastRenderedPageBreak/>
        <w:t xml:space="preserve">detalicznej produktów, co mogło prowadzić do </w:t>
      </w:r>
      <w:r w:rsidR="007D79B2" w:rsidRPr="008C5B5E">
        <w:rPr>
          <w:i/>
          <w:iCs/>
          <w:sz w:val="22"/>
        </w:rPr>
        <w:t xml:space="preserve">ich </w:t>
      </w:r>
      <w:r w:rsidRPr="008C5B5E">
        <w:rPr>
          <w:i/>
          <w:iCs/>
          <w:sz w:val="22"/>
        </w:rPr>
        <w:t xml:space="preserve">zawyżania i ograniczania konkurencji  </w:t>
      </w:r>
      <w:r w:rsidRPr="008C5B5E">
        <w:rPr>
          <w:iCs/>
          <w:sz w:val="22"/>
        </w:rPr>
        <w:t>-</w:t>
      </w:r>
      <w:r w:rsidRPr="008C5B5E">
        <w:rPr>
          <w:i/>
          <w:iCs/>
          <w:sz w:val="22"/>
        </w:rPr>
        <w:t xml:space="preserve"> </w:t>
      </w:r>
      <w:r w:rsidRPr="008C5B5E">
        <w:rPr>
          <w:sz w:val="22"/>
        </w:rPr>
        <w:t xml:space="preserve">mówi Prezes UOKiK Tomasz </w:t>
      </w:r>
      <w:proofErr w:type="spellStart"/>
      <w:r w:rsidRPr="008C5B5E">
        <w:rPr>
          <w:sz w:val="22"/>
        </w:rPr>
        <w:t>Chróstny</w:t>
      </w:r>
      <w:proofErr w:type="spellEnd"/>
      <w:r w:rsidRPr="0065401E">
        <w:rPr>
          <w:sz w:val="22"/>
        </w:rPr>
        <w:t>.</w:t>
      </w:r>
    </w:p>
    <w:p w14:paraId="3B3B5D89" w14:textId="77777777" w:rsidR="000F1402" w:rsidRDefault="008C5A22" w:rsidP="00092EF8">
      <w:pPr>
        <w:shd w:val="clear" w:color="auto" w:fill="FFFFFF"/>
        <w:spacing w:after="240" w:line="360" w:lineRule="auto"/>
        <w:jc w:val="both"/>
        <w:rPr>
          <w:rFonts w:cs="Segoe UI"/>
          <w:color w:val="000000" w:themeColor="text1"/>
          <w:sz w:val="22"/>
          <w:lang w:eastAsia="en-GB"/>
        </w:rPr>
      </w:pPr>
      <w:r w:rsidRPr="0065401E">
        <w:rPr>
          <w:rFonts w:cs="Segoe UI"/>
          <w:color w:val="000000" w:themeColor="text1"/>
          <w:sz w:val="22"/>
          <w:lang w:eastAsia="en-GB"/>
        </w:rPr>
        <w:t>Za udział w porozumieniu ograniczającym konkurencję grozi kara finansowa w wysokości do 10 proc. obrotu przedsiębiorcy. Menadżerom odpowiedzialnym za zawarcie zmowy grozi z kolei kara pieniężna w wysokości do 2 mln zł.</w:t>
      </w:r>
    </w:p>
    <w:p w14:paraId="41E6EC61" w14:textId="77777777" w:rsidR="000F1402" w:rsidRDefault="008C5A22" w:rsidP="00092EF8">
      <w:pPr>
        <w:shd w:val="clear" w:color="auto" w:fill="FFFFFF"/>
        <w:spacing w:after="240" w:line="360" w:lineRule="auto"/>
        <w:jc w:val="both"/>
        <w:rPr>
          <w:rFonts w:cs="Calibri"/>
          <w:sz w:val="22"/>
          <w:lang w:eastAsia="en-GB"/>
        </w:rPr>
      </w:pPr>
      <w:r w:rsidRPr="0065401E"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9" w:tgtFrame="_blank" w:history="1">
        <w:r w:rsidRPr="0065401E">
          <w:rPr>
            <w:rFonts w:cs="Calibri"/>
            <w:color w:val="000000" w:themeColor="text1"/>
            <w:sz w:val="22"/>
            <w:u w:val="single"/>
            <w:lang w:eastAsia="en-GB"/>
          </w:rPr>
          <w:t>programowi łagodzenia kar</w:t>
        </w:r>
      </w:hyperlink>
      <w:r w:rsidRPr="0065401E">
        <w:rPr>
          <w:rFonts w:cs="Calibri"/>
          <w:color w:val="000000" w:themeColor="text1"/>
          <w:sz w:val="22"/>
          <w:lang w:eastAsia="en-GB"/>
        </w:rPr>
        <w:t xml:space="preserve"> </w:t>
      </w:r>
      <w:r w:rsidRPr="0065401E">
        <w:rPr>
          <w:rFonts w:cs="Calibri"/>
          <w:i/>
          <w:color w:val="000000" w:themeColor="text1"/>
          <w:sz w:val="22"/>
          <w:lang w:eastAsia="en-GB"/>
        </w:rPr>
        <w:t>(</w:t>
      </w:r>
      <w:proofErr w:type="spellStart"/>
      <w:r w:rsidRPr="0065401E">
        <w:rPr>
          <w:rFonts w:cs="Calibri"/>
          <w:i/>
          <w:color w:val="000000" w:themeColor="text1"/>
          <w:sz w:val="22"/>
          <w:lang w:eastAsia="en-GB"/>
        </w:rPr>
        <w:t>leniency</w:t>
      </w:r>
      <w:proofErr w:type="spellEnd"/>
      <w:r w:rsidRPr="0065401E">
        <w:rPr>
          <w:rFonts w:cs="Calibri"/>
          <w:i/>
          <w:color w:val="000000" w:themeColor="text1"/>
          <w:sz w:val="22"/>
          <w:lang w:eastAsia="en-GB"/>
        </w:rPr>
        <w:t xml:space="preserve">). </w:t>
      </w:r>
      <w:r w:rsidRPr="0065401E">
        <w:rPr>
          <w:rFonts w:cs="Calibri"/>
          <w:color w:val="000000" w:themeColor="text1"/>
          <w:sz w:val="22"/>
          <w:lang w:eastAsia="en-GB"/>
        </w:rPr>
        <w:t xml:space="preserve">Daje on przedsiębiorcy uczestniczącemu w nielegalnym porozumieniu oraz menadżerom odpowiedzialnym za zmowę szansę obniżenia, a niekiedy uniknięcia kary pieniężnej. Można z niego skorzystać pod warunkiem współpracy z Prezesem UOKiK w charakterze „świadka koronnego” oraz dostarczenia dowodów lub informacji dotyczących istnienia niedozwolonego porozumienia. Przedsiębiorców i menadżerów zainteresowanych </w:t>
      </w:r>
      <w:r w:rsidRPr="008C5B5E">
        <w:rPr>
          <w:rFonts w:cs="Calibri"/>
          <w:color w:val="000000" w:themeColor="text1"/>
          <w:sz w:val="22"/>
          <w:lang w:eastAsia="en-GB"/>
        </w:rPr>
        <w:t xml:space="preserve">programem łagodzenia kar zapraszamy do kontaktu z Urzędem. Pod numerem </w:t>
      </w:r>
      <w:r w:rsidRPr="008C5B5E">
        <w:rPr>
          <w:rFonts w:cs="Calibri"/>
          <w:sz w:val="22"/>
          <w:lang w:eastAsia="en-GB"/>
        </w:rPr>
        <w:t xml:space="preserve">telefonu: </w:t>
      </w:r>
      <w:r w:rsidR="008C5B5E" w:rsidRPr="008C5B5E">
        <w:rPr>
          <w:rStyle w:val="Pogrubienie"/>
          <w:b w:val="0"/>
          <w:sz w:val="23"/>
          <w:szCs w:val="23"/>
          <w:shd w:val="clear" w:color="auto" w:fill="FFFFFF"/>
        </w:rPr>
        <w:t>22 55 60 555</w:t>
      </w:r>
      <w:r w:rsidR="008C5B5E" w:rsidRPr="008C5B5E">
        <w:rPr>
          <w:rStyle w:val="Pogrubienie"/>
          <w:sz w:val="23"/>
          <w:szCs w:val="23"/>
          <w:shd w:val="clear" w:color="auto" w:fill="FFFFFF"/>
        </w:rPr>
        <w:t xml:space="preserve"> </w:t>
      </w:r>
      <w:r w:rsidRPr="008C5B5E">
        <w:rPr>
          <w:rFonts w:cs="Calibri"/>
          <w:sz w:val="22"/>
          <w:lang w:eastAsia="en-GB"/>
        </w:rPr>
        <w:t xml:space="preserve">prawnicy UOKiK odpowiadają na wszystkie pytania dotyczące wniosków </w:t>
      </w:r>
      <w:proofErr w:type="spellStart"/>
      <w:r w:rsidRPr="008C5B5E">
        <w:rPr>
          <w:rFonts w:cs="Calibri"/>
          <w:i/>
          <w:iCs/>
          <w:sz w:val="22"/>
          <w:lang w:eastAsia="en-GB"/>
        </w:rPr>
        <w:t>leniency</w:t>
      </w:r>
      <w:proofErr w:type="spellEnd"/>
      <w:r w:rsidRPr="008C5B5E">
        <w:rPr>
          <w:rFonts w:cs="Calibri"/>
          <w:i/>
          <w:iCs/>
          <w:sz w:val="22"/>
          <w:lang w:eastAsia="en-GB"/>
        </w:rPr>
        <w:t>,</w:t>
      </w:r>
      <w:r w:rsidRPr="008C5B5E">
        <w:rPr>
          <w:rFonts w:cs="Calibri"/>
          <w:sz w:val="22"/>
          <w:lang w:eastAsia="en-GB"/>
        </w:rPr>
        <w:t xml:space="preserve"> również anonimowe. </w:t>
      </w:r>
    </w:p>
    <w:p w14:paraId="589B0C8E" w14:textId="77777777" w:rsidR="000F1402" w:rsidRDefault="007D79B2" w:rsidP="00092EF8">
      <w:pPr>
        <w:shd w:val="clear" w:color="auto" w:fill="FFFFFF"/>
        <w:spacing w:after="240" w:line="360" w:lineRule="auto"/>
        <w:jc w:val="both"/>
        <w:rPr>
          <w:rFonts w:cs="Calibri"/>
          <w:sz w:val="22"/>
          <w:lang w:eastAsia="en-GB"/>
        </w:rPr>
      </w:pPr>
      <w:r w:rsidRPr="008C5B5E">
        <w:rPr>
          <w:rFonts w:cs="Calibri"/>
          <w:sz w:val="22"/>
          <w:lang w:eastAsia="en-GB"/>
        </w:rPr>
        <w:t xml:space="preserve">Przed zakończeniem postępowania antymonopolowego Prezes Urzędu może </w:t>
      </w:r>
      <w:r w:rsidR="004D0DB8" w:rsidRPr="008C5B5E">
        <w:rPr>
          <w:rFonts w:cs="Calibri"/>
          <w:sz w:val="22"/>
          <w:lang w:eastAsia="en-GB"/>
        </w:rPr>
        <w:t xml:space="preserve">również </w:t>
      </w:r>
      <w:r w:rsidRPr="008C5B5E">
        <w:rPr>
          <w:rFonts w:cs="Calibri"/>
          <w:sz w:val="22"/>
          <w:lang w:eastAsia="en-GB"/>
        </w:rPr>
        <w:t xml:space="preserve">wystąpić do wszystkich stron </w:t>
      </w:r>
      <w:r w:rsidR="00695635" w:rsidRPr="008C5B5E">
        <w:rPr>
          <w:rFonts w:cs="Calibri"/>
          <w:sz w:val="22"/>
          <w:lang w:eastAsia="en-GB"/>
        </w:rPr>
        <w:t xml:space="preserve">postępowania </w:t>
      </w:r>
      <w:r w:rsidRPr="008C5B5E">
        <w:rPr>
          <w:rFonts w:cs="Calibri"/>
          <w:sz w:val="22"/>
          <w:lang w:eastAsia="en-GB"/>
        </w:rPr>
        <w:t>z propozycją przystąpienia d</w:t>
      </w:r>
      <w:r w:rsidRPr="000F1402">
        <w:rPr>
          <w:rFonts w:cs="Calibri"/>
          <w:sz w:val="22"/>
          <w:lang w:eastAsia="en-GB"/>
        </w:rPr>
        <w:t>o procedury dobrowolnego</w:t>
      </w:r>
      <w:r w:rsidRPr="008C5B5E">
        <w:rPr>
          <w:rFonts w:cs="Calibri"/>
          <w:sz w:val="22"/>
          <w:lang w:eastAsia="en-GB"/>
        </w:rPr>
        <w:t xml:space="preserve"> poddania się karze pieniężnej, jeżeli uzna, że </w:t>
      </w:r>
      <w:r w:rsidR="000F1402">
        <w:rPr>
          <w:rFonts w:cs="Calibri"/>
          <w:sz w:val="22"/>
          <w:lang w:eastAsia="en-GB"/>
        </w:rPr>
        <w:t>przyspieszy to</w:t>
      </w:r>
      <w:r w:rsidRPr="008C5B5E">
        <w:rPr>
          <w:rFonts w:cs="Calibri"/>
          <w:sz w:val="22"/>
          <w:lang w:eastAsia="en-GB"/>
        </w:rPr>
        <w:t xml:space="preserve"> postępowani</w:t>
      </w:r>
      <w:r w:rsidR="000F1402">
        <w:rPr>
          <w:rFonts w:cs="Calibri"/>
          <w:sz w:val="22"/>
          <w:lang w:eastAsia="en-GB"/>
        </w:rPr>
        <w:t>e</w:t>
      </w:r>
      <w:r w:rsidRPr="008C5B5E">
        <w:rPr>
          <w:rFonts w:cs="Calibri"/>
          <w:sz w:val="22"/>
          <w:lang w:eastAsia="en-GB"/>
        </w:rPr>
        <w:t xml:space="preserve">. </w:t>
      </w:r>
      <w:r w:rsidR="00695635" w:rsidRPr="008C5B5E">
        <w:rPr>
          <w:rFonts w:cs="Calibri"/>
          <w:sz w:val="22"/>
          <w:lang w:eastAsia="en-GB"/>
        </w:rPr>
        <w:t xml:space="preserve">Kara nakładana na przedsiębiorcę </w:t>
      </w:r>
      <w:r w:rsidR="000F1402">
        <w:rPr>
          <w:rFonts w:cs="Calibri"/>
          <w:sz w:val="22"/>
          <w:lang w:eastAsia="en-GB"/>
        </w:rPr>
        <w:t>biorącego udział</w:t>
      </w:r>
      <w:r w:rsidR="00695635" w:rsidRPr="000F1402">
        <w:rPr>
          <w:rFonts w:cs="Calibri"/>
          <w:sz w:val="22"/>
          <w:lang w:eastAsia="en-GB"/>
        </w:rPr>
        <w:t xml:space="preserve"> </w:t>
      </w:r>
      <w:r w:rsidR="000F1402">
        <w:rPr>
          <w:rFonts w:cs="Calibri"/>
          <w:sz w:val="22"/>
          <w:lang w:eastAsia="en-GB"/>
        </w:rPr>
        <w:t xml:space="preserve">w procedurze </w:t>
      </w:r>
      <w:r w:rsidR="00695635" w:rsidRPr="000F1402">
        <w:rPr>
          <w:rFonts w:cs="Calibri"/>
          <w:sz w:val="22"/>
          <w:lang w:eastAsia="en-GB"/>
        </w:rPr>
        <w:t>zostaje</w:t>
      </w:r>
      <w:r w:rsidR="00695635" w:rsidRPr="008C5B5E">
        <w:rPr>
          <w:rFonts w:cs="Calibri"/>
          <w:sz w:val="22"/>
          <w:lang w:eastAsia="en-GB"/>
        </w:rPr>
        <w:t xml:space="preserve"> obniżona o 10% w stosunku do kary pieniężnej, jaka zostałaby nałożona. </w:t>
      </w:r>
    </w:p>
    <w:p w14:paraId="6AEA2D2C" w14:textId="51B645A8" w:rsidR="004B09BD" w:rsidRPr="000F1402" w:rsidRDefault="008C5A22" w:rsidP="00092EF8">
      <w:pPr>
        <w:shd w:val="clear" w:color="auto" w:fill="FFFFFF"/>
        <w:spacing w:after="240" w:line="360" w:lineRule="auto"/>
        <w:jc w:val="both"/>
        <w:rPr>
          <w:rFonts w:cs="Segoe UI"/>
          <w:b/>
          <w:sz w:val="22"/>
          <w:lang w:eastAsia="en-GB"/>
        </w:rPr>
      </w:pPr>
      <w:r w:rsidRPr="0065401E">
        <w:rPr>
          <w:sz w:val="22"/>
        </w:rPr>
        <w:t xml:space="preserve">Przypominamy, że Urząd prowadzi program pozyskiwania informacji od anonimowych sygnalistów. Wejdź na </w:t>
      </w:r>
      <w:hyperlink r:id="rId10" w:history="1">
        <w:r w:rsidRPr="0065401E">
          <w:rPr>
            <w:rStyle w:val="Hipercze"/>
            <w:sz w:val="22"/>
          </w:rPr>
          <w:t>https://konkurencja.uokik.gov.pl/sygnalista/</w:t>
        </w:r>
      </w:hyperlink>
      <w:r w:rsidRPr="0065401E">
        <w:rPr>
          <w:sz w:val="22"/>
        </w:rPr>
        <w:t xml:space="preserve"> i skorzystaj z prostego formularza. Zastosowany europejski system gwarantuje całkowitą anonimowość, także wobec Urzędu.</w:t>
      </w:r>
    </w:p>
    <w:sectPr w:rsidR="004B09BD" w:rsidRPr="000F1402" w:rsidSect="00C2672B">
      <w:headerReference w:type="default" r:id="rId11"/>
      <w:footerReference w:type="default" r:id="rId12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73F4" w14:textId="77777777" w:rsidR="0033702F" w:rsidRDefault="0033702F">
      <w:r>
        <w:separator/>
      </w:r>
    </w:p>
  </w:endnote>
  <w:endnote w:type="continuationSeparator" w:id="0">
    <w:p w14:paraId="6E50DC80" w14:textId="77777777" w:rsidR="0033702F" w:rsidRDefault="0033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B0C4" w14:textId="77777777" w:rsidR="0033702F" w:rsidRDefault="0033702F">
      <w:r>
        <w:separator/>
      </w:r>
    </w:p>
  </w:footnote>
  <w:footnote w:type="continuationSeparator" w:id="0">
    <w:p w14:paraId="7DA9A1FC" w14:textId="77777777" w:rsidR="0033702F" w:rsidRDefault="0033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00476"/>
    <w:multiLevelType w:val="hybridMultilevel"/>
    <w:tmpl w:val="8E84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35F2"/>
    <w:multiLevelType w:val="hybridMultilevel"/>
    <w:tmpl w:val="6B7AB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6E70"/>
    <w:multiLevelType w:val="hybridMultilevel"/>
    <w:tmpl w:val="0A62C4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15D13"/>
    <w:multiLevelType w:val="hybridMultilevel"/>
    <w:tmpl w:val="D048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E3665"/>
    <w:multiLevelType w:val="hybridMultilevel"/>
    <w:tmpl w:val="F042A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33F8E"/>
    <w:multiLevelType w:val="hybridMultilevel"/>
    <w:tmpl w:val="B92C6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7"/>
  </w:num>
  <w:num w:numId="5">
    <w:abstractNumId w:val="5"/>
  </w:num>
  <w:num w:numId="6">
    <w:abstractNumId w:val="12"/>
  </w:num>
  <w:num w:numId="7">
    <w:abstractNumId w:val="11"/>
  </w:num>
  <w:num w:numId="8">
    <w:abstractNumId w:val="0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15"/>
  </w:num>
  <w:num w:numId="14">
    <w:abstractNumId w:val="7"/>
  </w:num>
  <w:num w:numId="15">
    <w:abstractNumId w:val="2"/>
  </w:num>
  <w:num w:numId="16">
    <w:abstractNumId w:val="9"/>
  </w:num>
  <w:num w:numId="17">
    <w:abstractNumId w:val="12"/>
  </w:num>
  <w:num w:numId="18">
    <w:abstractNumId w:val="4"/>
  </w:num>
  <w:num w:numId="19">
    <w:abstractNumId w:val="10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232E4"/>
    <w:rsid w:val="00023634"/>
    <w:rsid w:val="0002523D"/>
    <w:rsid w:val="00042F96"/>
    <w:rsid w:val="0005475A"/>
    <w:rsid w:val="000628EA"/>
    <w:rsid w:val="00062A85"/>
    <w:rsid w:val="00064EF6"/>
    <w:rsid w:val="000651E9"/>
    <w:rsid w:val="000652E0"/>
    <w:rsid w:val="00066C31"/>
    <w:rsid w:val="00073AA7"/>
    <w:rsid w:val="000833F4"/>
    <w:rsid w:val="00084345"/>
    <w:rsid w:val="00090B57"/>
    <w:rsid w:val="00092EF8"/>
    <w:rsid w:val="000A0163"/>
    <w:rsid w:val="000A74FA"/>
    <w:rsid w:val="000B11F1"/>
    <w:rsid w:val="000B149D"/>
    <w:rsid w:val="000B1AC5"/>
    <w:rsid w:val="000B7247"/>
    <w:rsid w:val="000C08B8"/>
    <w:rsid w:val="000C1F39"/>
    <w:rsid w:val="000C3ED9"/>
    <w:rsid w:val="000D0188"/>
    <w:rsid w:val="000D35F8"/>
    <w:rsid w:val="000D73E9"/>
    <w:rsid w:val="000E0FCC"/>
    <w:rsid w:val="000E5B95"/>
    <w:rsid w:val="000F1402"/>
    <w:rsid w:val="000F6AA3"/>
    <w:rsid w:val="000F78DF"/>
    <w:rsid w:val="00102ADB"/>
    <w:rsid w:val="0010559C"/>
    <w:rsid w:val="00105D58"/>
    <w:rsid w:val="00107844"/>
    <w:rsid w:val="00120FBD"/>
    <w:rsid w:val="0012424D"/>
    <w:rsid w:val="001264BA"/>
    <w:rsid w:val="0013159A"/>
    <w:rsid w:val="00135455"/>
    <w:rsid w:val="00143310"/>
    <w:rsid w:val="00144138"/>
    <w:rsid w:val="00144E9C"/>
    <w:rsid w:val="00152247"/>
    <w:rsid w:val="00161094"/>
    <w:rsid w:val="00163DF9"/>
    <w:rsid w:val="001666D6"/>
    <w:rsid w:val="00166B5D"/>
    <w:rsid w:val="001675EF"/>
    <w:rsid w:val="0017028A"/>
    <w:rsid w:val="00190D5A"/>
    <w:rsid w:val="001927A3"/>
    <w:rsid w:val="00194590"/>
    <w:rsid w:val="001968C4"/>
    <w:rsid w:val="001979B5"/>
    <w:rsid w:val="001A5F7C"/>
    <w:rsid w:val="001A6E5B"/>
    <w:rsid w:val="001A7451"/>
    <w:rsid w:val="001B37DA"/>
    <w:rsid w:val="001C1FAD"/>
    <w:rsid w:val="001D1B67"/>
    <w:rsid w:val="001D77B2"/>
    <w:rsid w:val="001E0468"/>
    <w:rsid w:val="001E188E"/>
    <w:rsid w:val="001E4F92"/>
    <w:rsid w:val="001F026C"/>
    <w:rsid w:val="001F227E"/>
    <w:rsid w:val="001F2604"/>
    <w:rsid w:val="001F4A73"/>
    <w:rsid w:val="001F6427"/>
    <w:rsid w:val="0020219C"/>
    <w:rsid w:val="00205580"/>
    <w:rsid w:val="002157BB"/>
    <w:rsid w:val="00216DD4"/>
    <w:rsid w:val="00217B34"/>
    <w:rsid w:val="00225FC3"/>
    <w:rsid w:val="002262B5"/>
    <w:rsid w:val="0023138D"/>
    <w:rsid w:val="00236C7E"/>
    <w:rsid w:val="00240013"/>
    <w:rsid w:val="0024118E"/>
    <w:rsid w:val="00241BAC"/>
    <w:rsid w:val="002572CD"/>
    <w:rsid w:val="00260382"/>
    <w:rsid w:val="00266281"/>
    <w:rsid w:val="00266CB4"/>
    <w:rsid w:val="00267DD1"/>
    <w:rsid w:val="00271087"/>
    <w:rsid w:val="002801AA"/>
    <w:rsid w:val="00286248"/>
    <w:rsid w:val="00287AAE"/>
    <w:rsid w:val="00295B34"/>
    <w:rsid w:val="002A00FA"/>
    <w:rsid w:val="002A0345"/>
    <w:rsid w:val="002A2E1C"/>
    <w:rsid w:val="002A3A43"/>
    <w:rsid w:val="002A415E"/>
    <w:rsid w:val="002A4AD6"/>
    <w:rsid w:val="002A569D"/>
    <w:rsid w:val="002A5D69"/>
    <w:rsid w:val="002A64CB"/>
    <w:rsid w:val="002B1DBF"/>
    <w:rsid w:val="002B3A4D"/>
    <w:rsid w:val="002C0D5D"/>
    <w:rsid w:val="002C692D"/>
    <w:rsid w:val="002C6ABE"/>
    <w:rsid w:val="002D3643"/>
    <w:rsid w:val="002D5E77"/>
    <w:rsid w:val="002E388C"/>
    <w:rsid w:val="002F1BF3"/>
    <w:rsid w:val="002F2283"/>
    <w:rsid w:val="002F4D43"/>
    <w:rsid w:val="003056C6"/>
    <w:rsid w:val="003107F5"/>
    <w:rsid w:val="00311B14"/>
    <w:rsid w:val="00324306"/>
    <w:rsid w:val="003278D6"/>
    <w:rsid w:val="003303F0"/>
    <w:rsid w:val="0033253C"/>
    <w:rsid w:val="00332CF0"/>
    <w:rsid w:val="0033702F"/>
    <w:rsid w:val="0034059B"/>
    <w:rsid w:val="0034262E"/>
    <w:rsid w:val="00345469"/>
    <w:rsid w:val="00346816"/>
    <w:rsid w:val="00347F95"/>
    <w:rsid w:val="0035019C"/>
    <w:rsid w:val="003515E0"/>
    <w:rsid w:val="00360248"/>
    <w:rsid w:val="00366A46"/>
    <w:rsid w:val="00367B3A"/>
    <w:rsid w:val="0037248C"/>
    <w:rsid w:val="00377A0D"/>
    <w:rsid w:val="003824C7"/>
    <w:rsid w:val="00386284"/>
    <w:rsid w:val="0038677D"/>
    <w:rsid w:val="00394E34"/>
    <w:rsid w:val="003A71C7"/>
    <w:rsid w:val="003B6B58"/>
    <w:rsid w:val="003C1952"/>
    <w:rsid w:val="003C4314"/>
    <w:rsid w:val="003C6384"/>
    <w:rsid w:val="003C6E36"/>
    <w:rsid w:val="003D3FF4"/>
    <w:rsid w:val="003D4CB5"/>
    <w:rsid w:val="003D657A"/>
    <w:rsid w:val="003D7161"/>
    <w:rsid w:val="003E3F9D"/>
    <w:rsid w:val="003E69E5"/>
    <w:rsid w:val="003F7FD6"/>
    <w:rsid w:val="00404F30"/>
    <w:rsid w:val="0040748E"/>
    <w:rsid w:val="00412206"/>
    <w:rsid w:val="004252AC"/>
    <w:rsid w:val="00427E08"/>
    <w:rsid w:val="004349BA"/>
    <w:rsid w:val="0043575C"/>
    <w:rsid w:val="004365C7"/>
    <w:rsid w:val="00436B6C"/>
    <w:rsid w:val="00441503"/>
    <w:rsid w:val="004424CB"/>
    <w:rsid w:val="004425B7"/>
    <w:rsid w:val="0044439B"/>
    <w:rsid w:val="00444A85"/>
    <w:rsid w:val="004570C7"/>
    <w:rsid w:val="00460FE3"/>
    <w:rsid w:val="00462CFA"/>
    <w:rsid w:val="004649E8"/>
    <w:rsid w:val="00482949"/>
    <w:rsid w:val="00486DB1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1F38"/>
    <w:rsid w:val="004C586A"/>
    <w:rsid w:val="004C5C26"/>
    <w:rsid w:val="004D0DB8"/>
    <w:rsid w:val="004D2141"/>
    <w:rsid w:val="004E0698"/>
    <w:rsid w:val="004F37B1"/>
    <w:rsid w:val="004F7E99"/>
    <w:rsid w:val="005003F9"/>
    <w:rsid w:val="0050417B"/>
    <w:rsid w:val="00504A98"/>
    <w:rsid w:val="00512443"/>
    <w:rsid w:val="005133CE"/>
    <w:rsid w:val="00521BA3"/>
    <w:rsid w:val="00523E0D"/>
    <w:rsid w:val="00525588"/>
    <w:rsid w:val="0052710E"/>
    <w:rsid w:val="00530782"/>
    <w:rsid w:val="005418AA"/>
    <w:rsid w:val="005442FC"/>
    <w:rsid w:val="00545F5B"/>
    <w:rsid w:val="00547474"/>
    <w:rsid w:val="0055438A"/>
    <w:rsid w:val="0055631D"/>
    <w:rsid w:val="00565244"/>
    <w:rsid w:val="00565760"/>
    <w:rsid w:val="00570709"/>
    <w:rsid w:val="00593935"/>
    <w:rsid w:val="00595241"/>
    <w:rsid w:val="005973FD"/>
    <w:rsid w:val="00597C68"/>
    <w:rsid w:val="005A382B"/>
    <w:rsid w:val="005A4047"/>
    <w:rsid w:val="005B32A3"/>
    <w:rsid w:val="005B4CBB"/>
    <w:rsid w:val="005C0D39"/>
    <w:rsid w:val="005C6232"/>
    <w:rsid w:val="005D6F7A"/>
    <w:rsid w:val="005D7A83"/>
    <w:rsid w:val="005E0DCB"/>
    <w:rsid w:val="005E26BC"/>
    <w:rsid w:val="005E32DB"/>
    <w:rsid w:val="005E5B88"/>
    <w:rsid w:val="005E67B5"/>
    <w:rsid w:val="005E78EE"/>
    <w:rsid w:val="005F139F"/>
    <w:rsid w:val="005F1705"/>
    <w:rsid w:val="005F1EBD"/>
    <w:rsid w:val="0060045D"/>
    <w:rsid w:val="006008FB"/>
    <w:rsid w:val="006016FB"/>
    <w:rsid w:val="006063D0"/>
    <w:rsid w:val="00613C45"/>
    <w:rsid w:val="00615A6C"/>
    <w:rsid w:val="00620305"/>
    <w:rsid w:val="00623664"/>
    <w:rsid w:val="006253FD"/>
    <w:rsid w:val="0063316E"/>
    <w:rsid w:val="00633D4E"/>
    <w:rsid w:val="00634B9A"/>
    <w:rsid w:val="0063526F"/>
    <w:rsid w:val="00637E86"/>
    <w:rsid w:val="006422DE"/>
    <w:rsid w:val="006439FA"/>
    <w:rsid w:val="00665264"/>
    <w:rsid w:val="0067485D"/>
    <w:rsid w:val="00695635"/>
    <w:rsid w:val="006A2065"/>
    <w:rsid w:val="006A3D88"/>
    <w:rsid w:val="006A4A7A"/>
    <w:rsid w:val="006B0848"/>
    <w:rsid w:val="006B733D"/>
    <w:rsid w:val="006B73E2"/>
    <w:rsid w:val="006C2251"/>
    <w:rsid w:val="006C34AE"/>
    <w:rsid w:val="006C67AF"/>
    <w:rsid w:val="006D1E7D"/>
    <w:rsid w:val="006D3C27"/>
    <w:rsid w:val="006D3DC5"/>
    <w:rsid w:val="006E40B2"/>
    <w:rsid w:val="006F143B"/>
    <w:rsid w:val="007039EC"/>
    <w:rsid w:val="0071572D"/>
    <w:rsid w:val="007157BA"/>
    <w:rsid w:val="007159BF"/>
    <w:rsid w:val="007169F9"/>
    <w:rsid w:val="007174A6"/>
    <w:rsid w:val="007224B3"/>
    <w:rsid w:val="007246D2"/>
    <w:rsid w:val="00731303"/>
    <w:rsid w:val="00736E6A"/>
    <w:rsid w:val="007402E0"/>
    <w:rsid w:val="0074489D"/>
    <w:rsid w:val="00746549"/>
    <w:rsid w:val="007514AD"/>
    <w:rsid w:val="0075524D"/>
    <w:rsid w:val="007560B0"/>
    <w:rsid w:val="007627D7"/>
    <w:rsid w:val="00764E8E"/>
    <w:rsid w:val="00771995"/>
    <w:rsid w:val="00776B07"/>
    <w:rsid w:val="00776C4F"/>
    <w:rsid w:val="007838E4"/>
    <w:rsid w:val="007846DC"/>
    <w:rsid w:val="007A19D8"/>
    <w:rsid w:val="007B6276"/>
    <w:rsid w:val="007C1B27"/>
    <w:rsid w:val="007C297F"/>
    <w:rsid w:val="007D371B"/>
    <w:rsid w:val="007D435C"/>
    <w:rsid w:val="007D79B2"/>
    <w:rsid w:val="007E36E4"/>
    <w:rsid w:val="007F0ACE"/>
    <w:rsid w:val="007F7C31"/>
    <w:rsid w:val="00800F0E"/>
    <w:rsid w:val="00804024"/>
    <w:rsid w:val="00805B7A"/>
    <w:rsid w:val="00812939"/>
    <w:rsid w:val="00814A13"/>
    <w:rsid w:val="00815D4B"/>
    <w:rsid w:val="0081753E"/>
    <w:rsid w:val="00823752"/>
    <w:rsid w:val="0085010E"/>
    <w:rsid w:val="0085454F"/>
    <w:rsid w:val="00854C32"/>
    <w:rsid w:val="00856032"/>
    <w:rsid w:val="00866CAE"/>
    <w:rsid w:val="0087354F"/>
    <w:rsid w:val="00896985"/>
    <w:rsid w:val="00897AF6"/>
    <w:rsid w:val="008A05FA"/>
    <w:rsid w:val="008A7564"/>
    <w:rsid w:val="008B0B67"/>
    <w:rsid w:val="008C0BB7"/>
    <w:rsid w:val="008C53D0"/>
    <w:rsid w:val="008C5A22"/>
    <w:rsid w:val="008C5B5E"/>
    <w:rsid w:val="008D1ECF"/>
    <w:rsid w:val="008D527A"/>
    <w:rsid w:val="008D56DA"/>
    <w:rsid w:val="008D5771"/>
    <w:rsid w:val="008D7299"/>
    <w:rsid w:val="008F472E"/>
    <w:rsid w:val="00901CCD"/>
    <w:rsid w:val="00902556"/>
    <w:rsid w:val="00902D8B"/>
    <w:rsid w:val="0090338C"/>
    <w:rsid w:val="00904E3A"/>
    <w:rsid w:val="009066AC"/>
    <w:rsid w:val="0091048E"/>
    <w:rsid w:val="009134BE"/>
    <w:rsid w:val="00915501"/>
    <w:rsid w:val="00924ABC"/>
    <w:rsid w:val="00940E8F"/>
    <w:rsid w:val="00941586"/>
    <w:rsid w:val="0094378E"/>
    <w:rsid w:val="0094779F"/>
    <w:rsid w:val="00950A62"/>
    <w:rsid w:val="0095309C"/>
    <w:rsid w:val="00961BC1"/>
    <w:rsid w:val="009652F2"/>
    <w:rsid w:val="009719ED"/>
    <w:rsid w:val="00980843"/>
    <w:rsid w:val="00980F56"/>
    <w:rsid w:val="00982A60"/>
    <w:rsid w:val="00983D7C"/>
    <w:rsid w:val="00986C37"/>
    <w:rsid w:val="00996BA4"/>
    <w:rsid w:val="00997528"/>
    <w:rsid w:val="0099796A"/>
    <w:rsid w:val="009A1920"/>
    <w:rsid w:val="009A21D2"/>
    <w:rsid w:val="009A366B"/>
    <w:rsid w:val="009B1BEA"/>
    <w:rsid w:val="009B5C73"/>
    <w:rsid w:val="009C1346"/>
    <w:rsid w:val="009D05C8"/>
    <w:rsid w:val="009E2145"/>
    <w:rsid w:val="009E3C0B"/>
    <w:rsid w:val="009E5BDB"/>
    <w:rsid w:val="009F484C"/>
    <w:rsid w:val="009F4958"/>
    <w:rsid w:val="009F6F39"/>
    <w:rsid w:val="00A030C8"/>
    <w:rsid w:val="00A13244"/>
    <w:rsid w:val="00A13CC6"/>
    <w:rsid w:val="00A14123"/>
    <w:rsid w:val="00A239AA"/>
    <w:rsid w:val="00A27FAC"/>
    <w:rsid w:val="00A37362"/>
    <w:rsid w:val="00A42E49"/>
    <w:rsid w:val="00A439E8"/>
    <w:rsid w:val="00A45753"/>
    <w:rsid w:val="00A51BCF"/>
    <w:rsid w:val="00A53423"/>
    <w:rsid w:val="00A54CA1"/>
    <w:rsid w:val="00A572F9"/>
    <w:rsid w:val="00A60FBF"/>
    <w:rsid w:val="00A62659"/>
    <w:rsid w:val="00A65350"/>
    <w:rsid w:val="00A65F20"/>
    <w:rsid w:val="00A76293"/>
    <w:rsid w:val="00A77DA2"/>
    <w:rsid w:val="00A85D9D"/>
    <w:rsid w:val="00A8601C"/>
    <w:rsid w:val="00A90286"/>
    <w:rsid w:val="00A9172C"/>
    <w:rsid w:val="00A92C4C"/>
    <w:rsid w:val="00A94421"/>
    <w:rsid w:val="00AA602D"/>
    <w:rsid w:val="00AB572D"/>
    <w:rsid w:val="00AC460F"/>
    <w:rsid w:val="00AC486E"/>
    <w:rsid w:val="00AD3168"/>
    <w:rsid w:val="00AD513A"/>
    <w:rsid w:val="00AD6C68"/>
    <w:rsid w:val="00AE1363"/>
    <w:rsid w:val="00AE2923"/>
    <w:rsid w:val="00AE66CE"/>
    <w:rsid w:val="00AE7F9D"/>
    <w:rsid w:val="00AF01E8"/>
    <w:rsid w:val="00AF1794"/>
    <w:rsid w:val="00B028F7"/>
    <w:rsid w:val="00B0348F"/>
    <w:rsid w:val="00B07E03"/>
    <w:rsid w:val="00B109E6"/>
    <w:rsid w:val="00B2200C"/>
    <w:rsid w:val="00B22863"/>
    <w:rsid w:val="00B27DB7"/>
    <w:rsid w:val="00B31945"/>
    <w:rsid w:val="00B41502"/>
    <w:rsid w:val="00B51024"/>
    <w:rsid w:val="00B512B5"/>
    <w:rsid w:val="00B55564"/>
    <w:rsid w:val="00B57078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2B10"/>
    <w:rsid w:val="00B8439D"/>
    <w:rsid w:val="00B84A9B"/>
    <w:rsid w:val="00B86DEA"/>
    <w:rsid w:val="00B90532"/>
    <w:rsid w:val="00BA26F7"/>
    <w:rsid w:val="00BA79F0"/>
    <w:rsid w:val="00BA7BCF"/>
    <w:rsid w:val="00BB24CE"/>
    <w:rsid w:val="00BB5068"/>
    <w:rsid w:val="00BB7AE8"/>
    <w:rsid w:val="00BD0481"/>
    <w:rsid w:val="00BD4447"/>
    <w:rsid w:val="00BE2623"/>
    <w:rsid w:val="00BE2CCD"/>
    <w:rsid w:val="00BE3923"/>
    <w:rsid w:val="00BE4BF0"/>
    <w:rsid w:val="00BE5EE5"/>
    <w:rsid w:val="00BE68EE"/>
    <w:rsid w:val="00BE7F63"/>
    <w:rsid w:val="00BF45FB"/>
    <w:rsid w:val="00BF4D10"/>
    <w:rsid w:val="00BF76B6"/>
    <w:rsid w:val="00C11C53"/>
    <w:rsid w:val="00C123B1"/>
    <w:rsid w:val="00C17F67"/>
    <w:rsid w:val="00C21071"/>
    <w:rsid w:val="00C21CF3"/>
    <w:rsid w:val="00C2398C"/>
    <w:rsid w:val="00C25569"/>
    <w:rsid w:val="00C2672B"/>
    <w:rsid w:val="00C27366"/>
    <w:rsid w:val="00C3606C"/>
    <w:rsid w:val="00C6113E"/>
    <w:rsid w:val="00C63AA8"/>
    <w:rsid w:val="00C663C8"/>
    <w:rsid w:val="00C7783C"/>
    <w:rsid w:val="00C81210"/>
    <w:rsid w:val="00C84231"/>
    <w:rsid w:val="00C8490B"/>
    <w:rsid w:val="00C877D4"/>
    <w:rsid w:val="00CA1461"/>
    <w:rsid w:val="00CA4A00"/>
    <w:rsid w:val="00CA6B58"/>
    <w:rsid w:val="00CA7086"/>
    <w:rsid w:val="00CB1AE6"/>
    <w:rsid w:val="00CB2ED8"/>
    <w:rsid w:val="00CB3ED4"/>
    <w:rsid w:val="00CB3F86"/>
    <w:rsid w:val="00CC455D"/>
    <w:rsid w:val="00CC4F35"/>
    <w:rsid w:val="00CC7C99"/>
    <w:rsid w:val="00CD34F0"/>
    <w:rsid w:val="00CE0954"/>
    <w:rsid w:val="00CE25BD"/>
    <w:rsid w:val="00CF11F7"/>
    <w:rsid w:val="00D04888"/>
    <w:rsid w:val="00D1323F"/>
    <w:rsid w:val="00D202BA"/>
    <w:rsid w:val="00D251AC"/>
    <w:rsid w:val="00D31331"/>
    <w:rsid w:val="00D31BF9"/>
    <w:rsid w:val="00D40D72"/>
    <w:rsid w:val="00D43766"/>
    <w:rsid w:val="00D47CCF"/>
    <w:rsid w:val="00D525D6"/>
    <w:rsid w:val="00D53F71"/>
    <w:rsid w:val="00D60893"/>
    <w:rsid w:val="00D6457B"/>
    <w:rsid w:val="00D66DEC"/>
    <w:rsid w:val="00D71A41"/>
    <w:rsid w:val="00D768A4"/>
    <w:rsid w:val="00D85FD6"/>
    <w:rsid w:val="00D921B7"/>
    <w:rsid w:val="00D92F52"/>
    <w:rsid w:val="00D950CB"/>
    <w:rsid w:val="00DA41C4"/>
    <w:rsid w:val="00DA5661"/>
    <w:rsid w:val="00DA674D"/>
    <w:rsid w:val="00DA753F"/>
    <w:rsid w:val="00DA7D51"/>
    <w:rsid w:val="00DC182C"/>
    <w:rsid w:val="00DC5754"/>
    <w:rsid w:val="00DD04C3"/>
    <w:rsid w:val="00DD34A3"/>
    <w:rsid w:val="00DD6056"/>
    <w:rsid w:val="00DD6BDA"/>
    <w:rsid w:val="00DE3DE0"/>
    <w:rsid w:val="00DE7C6A"/>
    <w:rsid w:val="00DF2857"/>
    <w:rsid w:val="00DF7544"/>
    <w:rsid w:val="00DF782B"/>
    <w:rsid w:val="00DF7B93"/>
    <w:rsid w:val="00E03AEF"/>
    <w:rsid w:val="00E04910"/>
    <w:rsid w:val="00E102DE"/>
    <w:rsid w:val="00E24825"/>
    <w:rsid w:val="00E3032C"/>
    <w:rsid w:val="00E350FD"/>
    <w:rsid w:val="00E41A87"/>
    <w:rsid w:val="00E42093"/>
    <w:rsid w:val="00E45DB4"/>
    <w:rsid w:val="00E522AD"/>
    <w:rsid w:val="00E64103"/>
    <w:rsid w:val="00E71F4A"/>
    <w:rsid w:val="00E727D0"/>
    <w:rsid w:val="00E74719"/>
    <w:rsid w:val="00E76CD1"/>
    <w:rsid w:val="00E775AA"/>
    <w:rsid w:val="00E827F2"/>
    <w:rsid w:val="00E908AD"/>
    <w:rsid w:val="00EA1A5B"/>
    <w:rsid w:val="00EA61F9"/>
    <w:rsid w:val="00EB11CB"/>
    <w:rsid w:val="00EB4CF6"/>
    <w:rsid w:val="00EB685B"/>
    <w:rsid w:val="00EC4ECD"/>
    <w:rsid w:val="00ED6BC6"/>
    <w:rsid w:val="00EE4862"/>
    <w:rsid w:val="00EE4AD8"/>
    <w:rsid w:val="00F01258"/>
    <w:rsid w:val="00F139AC"/>
    <w:rsid w:val="00F21EAC"/>
    <w:rsid w:val="00F26D6F"/>
    <w:rsid w:val="00F3243D"/>
    <w:rsid w:val="00F376EE"/>
    <w:rsid w:val="00F423F8"/>
    <w:rsid w:val="00F46D0D"/>
    <w:rsid w:val="00F63C16"/>
    <w:rsid w:val="00F743D0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B20E4"/>
    <w:rsid w:val="00FC7484"/>
    <w:rsid w:val="00FD09D8"/>
    <w:rsid w:val="00FD4D30"/>
    <w:rsid w:val="00FF00F8"/>
    <w:rsid w:val="00FF1394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E40B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42E49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C5A22"/>
    <w:rPr>
      <w:rFonts w:ascii="Trebuchet MS" w:eastAsia="Times New Roman" w:hAnsi="Trebuchet MS" w:cs="Times New Roman"/>
      <w:sz w:val="18"/>
    </w:rPr>
  </w:style>
  <w:style w:type="paragraph" w:styleId="Poprawka">
    <w:name w:val="Revision"/>
    <w:hidden/>
    <w:uiPriority w:val="99"/>
    <w:semiHidden/>
    <w:rsid w:val="00B86DEA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nkurencja.uokik.gov.pl/sygnalist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okik.gov.pl/aktualnosci.php?news_id=1319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CEAFF443-6C9E-41C1-98DA-15783A413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5FFE1-B2EB-46CE-BE7C-58B8B6CA15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</cp:lastModifiedBy>
  <cp:revision>4</cp:revision>
  <cp:lastPrinted>2019-03-06T14:11:00Z</cp:lastPrinted>
  <dcterms:created xsi:type="dcterms:W3CDTF">2022-01-17T22:21:00Z</dcterms:created>
  <dcterms:modified xsi:type="dcterms:W3CDTF">2022-01-21T11:45:00Z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abf6952b-c0a6-4471-8bc3-6420ef6114fb</vt:lpwstr>
  </property>
  <property fmtid="{D5CDD505-2E9C-101B-9397-08002B2CF9AE}" pid="3" name="bjSaver">
    <vt:lpwstr>29syaawhx9uZ9vLV09zVin44un5PdsjK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