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D041" w14:textId="77777777" w:rsidR="00634846" w:rsidRPr="009C04C9" w:rsidRDefault="00634846" w:rsidP="00634846">
      <w:p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9C04C9">
        <w:rPr>
          <w:sz w:val="20"/>
          <w:szCs w:val="20"/>
          <w:lang w:eastAsia="zh-CN"/>
        </w:rPr>
        <w:t>PODKARPACKI WOJEWÓDZKI INSPEKTOR</w:t>
      </w:r>
    </w:p>
    <w:p w14:paraId="74B43742" w14:textId="77777777" w:rsidR="00634846" w:rsidRPr="009C04C9" w:rsidRDefault="00634846" w:rsidP="00634846">
      <w:p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9C04C9">
        <w:rPr>
          <w:sz w:val="20"/>
          <w:szCs w:val="20"/>
          <w:lang w:eastAsia="zh-CN"/>
        </w:rPr>
        <w:t>INSPEKCJI HANDLOWEJ</w:t>
      </w:r>
    </w:p>
    <w:p w14:paraId="40B8E386" w14:textId="77777777" w:rsidR="00634846" w:rsidRPr="009C04C9" w:rsidRDefault="00634846" w:rsidP="00634846">
      <w:p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9C04C9">
        <w:rPr>
          <w:sz w:val="20"/>
          <w:szCs w:val="20"/>
          <w:lang w:eastAsia="zh-CN"/>
        </w:rPr>
        <w:t>35-959 Rzeszów, ul. 8 Marca 5</w:t>
      </w:r>
    </w:p>
    <w:p w14:paraId="0FFD71F6" w14:textId="77777777" w:rsidR="00634846" w:rsidRPr="009C04C9" w:rsidRDefault="00634846" w:rsidP="00634846">
      <w:p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9C04C9">
        <w:rPr>
          <w:sz w:val="20"/>
          <w:szCs w:val="20"/>
          <w:lang w:eastAsia="zh-CN"/>
        </w:rPr>
        <w:t>Tel. 17 86 21 453, fax. 17 85 35 482</w:t>
      </w:r>
    </w:p>
    <w:p w14:paraId="09099B86" w14:textId="77777777" w:rsidR="00634846" w:rsidRPr="009C04C9" w:rsidRDefault="00634846" w:rsidP="00634846">
      <w:p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9C04C9">
        <w:rPr>
          <w:sz w:val="20"/>
          <w:szCs w:val="20"/>
          <w:lang w:eastAsia="zh-CN"/>
        </w:rPr>
        <w:t>skr. poczt. 325</w:t>
      </w:r>
    </w:p>
    <w:p w14:paraId="6D88EAA7" w14:textId="77777777" w:rsidR="00634846" w:rsidRPr="009C04C9" w:rsidRDefault="00634846" w:rsidP="00894ADF">
      <w:pPr>
        <w:pStyle w:val="Tekstpodstawowy"/>
      </w:pPr>
    </w:p>
    <w:p w14:paraId="5691A6C8" w14:textId="58631E29" w:rsidR="00894ADF" w:rsidRPr="009C04C9" w:rsidRDefault="00894ADF" w:rsidP="00894ADF">
      <w:pPr>
        <w:pStyle w:val="Tekstpodstawowy"/>
      </w:pPr>
      <w:r w:rsidRPr="009C04C9">
        <w:t>DT.8361.</w:t>
      </w:r>
      <w:r w:rsidR="004A33E8" w:rsidRPr="009C04C9">
        <w:t>5</w:t>
      </w:r>
      <w:r w:rsidRPr="009C04C9">
        <w:t>.202</w:t>
      </w:r>
      <w:r w:rsidR="000639B7" w:rsidRPr="009C04C9">
        <w:t>2</w:t>
      </w:r>
      <w:r w:rsidR="00C535F3" w:rsidRPr="009C04C9">
        <w:t xml:space="preserve">          </w:t>
      </w:r>
      <w:r w:rsidRPr="009C04C9">
        <w:tab/>
      </w:r>
      <w:r w:rsidR="00C535F3" w:rsidRPr="009C04C9">
        <w:t xml:space="preserve">       </w:t>
      </w:r>
      <w:r w:rsidR="00570CA0" w:rsidRPr="009C04C9">
        <w:t xml:space="preserve"> </w:t>
      </w:r>
      <w:r w:rsidR="00570CA0" w:rsidRPr="009C04C9">
        <w:tab/>
      </w:r>
      <w:r w:rsidR="00570CA0" w:rsidRPr="009C04C9">
        <w:tab/>
      </w:r>
      <w:r w:rsidR="00C535F3" w:rsidRPr="009C04C9">
        <w:t xml:space="preserve"> </w:t>
      </w:r>
      <w:r w:rsidR="00565D94" w:rsidRPr="009C04C9">
        <w:tab/>
      </w:r>
      <w:r w:rsidR="00C535F3" w:rsidRPr="009C04C9">
        <w:t xml:space="preserve">    </w:t>
      </w:r>
      <w:r w:rsidR="001A62EC" w:rsidRPr="009C04C9">
        <w:t xml:space="preserve">   </w:t>
      </w:r>
      <w:r w:rsidR="00681EEF" w:rsidRPr="009C04C9">
        <w:tab/>
        <w:t xml:space="preserve">    </w:t>
      </w:r>
      <w:r w:rsidRPr="009C04C9">
        <w:t xml:space="preserve">Rzeszów, dnia </w:t>
      </w:r>
      <w:r w:rsidR="00DB566D" w:rsidRPr="009C04C9">
        <w:t>3</w:t>
      </w:r>
      <w:r w:rsidR="000639B7" w:rsidRPr="009C04C9">
        <w:t xml:space="preserve"> czerwca </w:t>
      </w:r>
      <w:r w:rsidRPr="009C04C9">
        <w:t>202</w:t>
      </w:r>
      <w:r w:rsidR="00EE2AA7" w:rsidRPr="009C04C9">
        <w:t>2</w:t>
      </w:r>
      <w:r w:rsidRPr="009C04C9">
        <w:t xml:space="preserve"> r.</w:t>
      </w:r>
    </w:p>
    <w:p w14:paraId="099248F2" w14:textId="52652A07" w:rsidR="00F32BA5" w:rsidRPr="009C04C9" w:rsidRDefault="00850724" w:rsidP="00AF6F66">
      <w:pPr>
        <w:pStyle w:val="Nagwek2"/>
        <w:ind w:firstLine="0"/>
        <w:rPr>
          <w:sz w:val="28"/>
          <w:szCs w:val="28"/>
        </w:rPr>
      </w:pPr>
      <w:bookmarkStart w:id="0" w:name="_Hlk68860914"/>
      <w:r w:rsidRPr="009C04C9">
        <w:rPr>
          <w:sz w:val="28"/>
          <w:szCs w:val="28"/>
        </w:rPr>
        <w:t xml:space="preserve">                                     </w:t>
      </w:r>
      <w:bookmarkEnd w:id="0"/>
    </w:p>
    <w:p w14:paraId="2DD6192F" w14:textId="77777777" w:rsidR="003933F7" w:rsidRPr="009C04C9" w:rsidRDefault="003933F7" w:rsidP="000639B7">
      <w:pPr>
        <w:tabs>
          <w:tab w:val="left" w:pos="975"/>
        </w:tabs>
        <w:ind w:left="4248"/>
        <w:rPr>
          <w:b/>
          <w:bCs/>
          <w:sz w:val="28"/>
          <w:szCs w:val="28"/>
        </w:rPr>
      </w:pPr>
      <w:bookmarkStart w:id="1" w:name="_Hlk49507453"/>
      <w:r w:rsidRPr="009C04C9">
        <w:rPr>
          <w:b/>
          <w:bCs/>
          <w:sz w:val="28"/>
          <w:szCs w:val="28"/>
        </w:rPr>
        <w:t>(dane zanonimizowane)</w:t>
      </w:r>
    </w:p>
    <w:p w14:paraId="5C91F3BA" w14:textId="5CE3E507" w:rsidR="000639B7" w:rsidRPr="009C04C9" w:rsidRDefault="000639B7" w:rsidP="000639B7">
      <w:pPr>
        <w:tabs>
          <w:tab w:val="left" w:pos="975"/>
        </w:tabs>
        <w:ind w:left="4248"/>
        <w:rPr>
          <w:b/>
          <w:sz w:val="28"/>
          <w:szCs w:val="28"/>
        </w:rPr>
      </w:pPr>
      <w:r w:rsidRPr="009C04C9">
        <w:rPr>
          <w:bCs/>
          <w:i/>
          <w:iCs/>
        </w:rPr>
        <w:t>prowadząca działalność gospodarczą</w:t>
      </w:r>
      <w:r w:rsidRPr="009C04C9">
        <w:rPr>
          <w:bCs/>
          <w:i/>
          <w:iCs/>
          <w:sz w:val="28"/>
          <w:szCs w:val="28"/>
        </w:rPr>
        <w:t xml:space="preserve"> </w:t>
      </w:r>
      <w:r w:rsidRPr="009C04C9">
        <w:rPr>
          <w:bCs/>
          <w:i/>
          <w:iCs/>
        </w:rPr>
        <w:t>pod firmą</w:t>
      </w:r>
      <w:r w:rsidRPr="009C04C9">
        <w:rPr>
          <w:b/>
          <w:sz w:val="28"/>
          <w:szCs w:val="28"/>
        </w:rPr>
        <w:t xml:space="preserve"> </w:t>
      </w:r>
    </w:p>
    <w:p w14:paraId="66400CD8" w14:textId="77777777" w:rsidR="000639B7" w:rsidRPr="009C04C9" w:rsidRDefault="000639B7" w:rsidP="000639B7">
      <w:pPr>
        <w:tabs>
          <w:tab w:val="left" w:pos="5109"/>
        </w:tabs>
        <w:ind w:left="4248"/>
        <w:jc w:val="both"/>
        <w:rPr>
          <w:b/>
          <w:sz w:val="28"/>
          <w:szCs w:val="28"/>
        </w:rPr>
      </w:pPr>
      <w:r w:rsidRPr="009C04C9">
        <w:rPr>
          <w:b/>
          <w:sz w:val="28"/>
          <w:szCs w:val="28"/>
        </w:rPr>
        <w:t>STEAMFORCE Michał Flak</w:t>
      </w:r>
    </w:p>
    <w:p w14:paraId="26FE88F7" w14:textId="77777777" w:rsidR="003933F7" w:rsidRPr="009C04C9" w:rsidRDefault="003933F7" w:rsidP="000639B7">
      <w:pPr>
        <w:tabs>
          <w:tab w:val="left" w:pos="5109"/>
        </w:tabs>
        <w:ind w:left="4248"/>
        <w:jc w:val="both"/>
        <w:rPr>
          <w:b/>
          <w:bCs/>
          <w:sz w:val="26"/>
          <w:szCs w:val="26"/>
          <w:lang w:eastAsia="zh-CN"/>
        </w:rPr>
      </w:pPr>
      <w:r w:rsidRPr="009C04C9">
        <w:rPr>
          <w:b/>
          <w:bCs/>
          <w:sz w:val="26"/>
          <w:szCs w:val="26"/>
          <w:lang w:eastAsia="zh-CN"/>
        </w:rPr>
        <w:t>(dane zanonimizowane)</w:t>
      </w:r>
    </w:p>
    <w:p w14:paraId="3B620E2A" w14:textId="0DD9377D" w:rsidR="000639B7" w:rsidRPr="009C04C9" w:rsidRDefault="000639B7" w:rsidP="000639B7">
      <w:pPr>
        <w:tabs>
          <w:tab w:val="left" w:pos="5109"/>
        </w:tabs>
        <w:ind w:left="4248"/>
        <w:jc w:val="both"/>
        <w:rPr>
          <w:b/>
          <w:sz w:val="28"/>
          <w:szCs w:val="28"/>
          <w:u w:val="single"/>
        </w:rPr>
      </w:pPr>
      <w:r w:rsidRPr="009C04C9">
        <w:rPr>
          <w:b/>
          <w:sz w:val="28"/>
          <w:szCs w:val="28"/>
          <w:u w:val="single"/>
        </w:rPr>
        <w:t>Tarnobrzeg</w:t>
      </w:r>
    </w:p>
    <w:bookmarkEnd w:id="1"/>
    <w:p w14:paraId="4C052DA0" w14:textId="6BD1F868" w:rsidR="00F32BA5" w:rsidRPr="009C04C9" w:rsidRDefault="00186A9F" w:rsidP="00AF6F66">
      <w:pPr>
        <w:pStyle w:val="Nagwek2"/>
        <w:ind w:firstLine="0"/>
      </w:pPr>
      <w:r w:rsidRPr="009C04C9">
        <w:tab/>
      </w:r>
      <w:r w:rsidRPr="009C04C9">
        <w:tab/>
      </w:r>
      <w:r w:rsidRPr="009C04C9">
        <w:tab/>
      </w:r>
      <w:r w:rsidRPr="009C04C9">
        <w:tab/>
      </w:r>
      <w:r w:rsidRPr="009C04C9">
        <w:tab/>
      </w:r>
      <w:r w:rsidRPr="009C04C9">
        <w:tab/>
      </w:r>
      <w:r w:rsidRPr="009C04C9">
        <w:tab/>
      </w:r>
      <w:r w:rsidRPr="009C04C9">
        <w:tab/>
      </w:r>
      <w:r w:rsidRPr="009C04C9">
        <w:tab/>
      </w:r>
      <w:r w:rsidRPr="009C04C9">
        <w:tab/>
      </w:r>
      <w:r w:rsidRPr="009C04C9">
        <w:tab/>
      </w:r>
      <w:r w:rsidRPr="009C04C9">
        <w:tab/>
      </w:r>
    </w:p>
    <w:p w14:paraId="2DF7CF55" w14:textId="44F750CA" w:rsidR="008267DA" w:rsidRPr="009C04C9" w:rsidRDefault="00A636BA" w:rsidP="008A076F">
      <w:pPr>
        <w:jc w:val="center"/>
        <w:rPr>
          <w:b/>
          <w:lang w:eastAsia="zh-CN"/>
        </w:rPr>
      </w:pPr>
      <w:r w:rsidRPr="009C04C9">
        <w:rPr>
          <w:b/>
          <w:lang w:eastAsia="zh-CN"/>
        </w:rPr>
        <w:t>DECYZJA</w:t>
      </w:r>
    </w:p>
    <w:p w14:paraId="5EE33F54" w14:textId="77777777" w:rsidR="00855BBA" w:rsidRPr="009C04C9" w:rsidRDefault="00855BBA" w:rsidP="008A076F">
      <w:pPr>
        <w:jc w:val="center"/>
        <w:rPr>
          <w:b/>
          <w:lang w:eastAsia="zh-CN"/>
        </w:rPr>
      </w:pPr>
    </w:p>
    <w:p w14:paraId="6565A8A3" w14:textId="12023F13" w:rsidR="009B231F" w:rsidRPr="009C04C9" w:rsidRDefault="00A636BA" w:rsidP="008A076F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 xml:space="preserve">Na podstawie art. 6 ust. 1 ustawy z dnia 9 maja 2014 r. </w:t>
      </w:r>
      <w:bookmarkStart w:id="2" w:name="_Hlk52274278"/>
      <w:r w:rsidRPr="009C04C9">
        <w:rPr>
          <w:lang w:eastAsia="zh-CN"/>
        </w:rPr>
        <w:t>o informowaniu o cenach towarów</w:t>
      </w:r>
      <w:r w:rsidR="00D54883" w:rsidRPr="009C04C9">
        <w:rPr>
          <w:lang w:eastAsia="zh-CN"/>
        </w:rPr>
        <w:t xml:space="preserve">                     </w:t>
      </w:r>
      <w:r w:rsidRPr="009C04C9">
        <w:rPr>
          <w:lang w:eastAsia="zh-CN"/>
        </w:rPr>
        <w:t>i usług</w:t>
      </w:r>
      <w:bookmarkEnd w:id="2"/>
      <w:r w:rsidRPr="009C04C9">
        <w:rPr>
          <w:lang w:eastAsia="zh-CN"/>
        </w:rPr>
        <w:t xml:space="preserve"> (tekst jednolity: Dz. U. z 2019 r. poz. 178) zwanej dalej </w:t>
      </w:r>
      <w:r w:rsidR="006364D6" w:rsidRPr="009C04C9">
        <w:rPr>
          <w:lang w:eastAsia="zh-CN"/>
        </w:rPr>
        <w:t>„</w:t>
      </w:r>
      <w:r w:rsidRPr="009C04C9">
        <w:rPr>
          <w:iCs/>
          <w:lang w:eastAsia="zh-CN"/>
        </w:rPr>
        <w:t>ustaw</w:t>
      </w:r>
      <w:r w:rsidR="004C46A1" w:rsidRPr="009C04C9">
        <w:rPr>
          <w:iCs/>
          <w:lang w:eastAsia="zh-CN"/>
        </w:rPr>
        <w:t>ą</w:t>
      </w:r>
      <w:r w:rsidR="00C17CA5" w:rsidRPr="009C04C9">
        <w:rPr>
          <w:iCs/>
          <w:lang w:eastAsia="zh-CN"/>
        </w:rPr>
        <w:t xml:space="preserve"> o cenach</w:t>
      </w:r>
      <w:r w:rsidR="006364D6" w:rsidRPr="009C04C9">
        <w:rPr>
          <w:iCs/>
          <w:lang w:eastAsia="zh-CN"/>
        </w:rPr>
        <w:t>”</w:t>
      </w:r>
      <w:r w:rsidR="00D54883" w:rsidRPr="009C04C9">
        <w:rPr>
          <w:lang w:eastAsia="zh-CN"/>
        </w:rPr>
        <w:t xml:space="preserve"> </w:t>
      </w:r>
      <w:r w:rsidRPr="009C04C9">
        <w:rPr>
          <w:lang w:eastAsia="zh-CN"/>
        </w:rPr>
        <w:t>oraz</w:t>
      </w:r>
      <w:r w:rsidR="006364D6" w:rsidRPr="009C04C9">
        <w:rPr>
          <w:lang w:eastAsia="zh-CN"/>
        </w:rPr>
        <w:t xml:space="preserve"> </w:t>
      </w:r>
      <w:r w:rsidRPr="009C04C9">
        <w:rPr>
          <w:lang w:eastAsia="zh-CN"/>
        </w:rPr>
        <w:t>art. 104 § 1 ustawy z dnia 14 czerwca 1960 r. -</w:t>
      </w:r>
      <w:r w:rsidR="00704AC5" w:rsidRPr="009C04C9">
        <w:rPr>
          <w:lang w:eastAsia="zh-CN"/>
        </w:rPr>
        <w:t xml:space="preserve"> </w:t>
      </w:r>
      <w:r w:rsidRPr="009C04C9">
        <w:rPr>
          <w:iCs/>
          <w:lang w:eastAsia="zh-CN"/>
        </w:rPr>
        <w:t>Kodeks postępowania administracyjnego</w:t>
      </w:r>
      <w:r w:rsidR="00D54883" w:rsidRPr="009C04C9">
        <w:rPr>
          <w:lang w:eastAsia="zh-CN"/>
        </w:rPr>
        <w:t xml:space="preserve">                                  </w:t>
      </w:r>
      <w:r w:rsidRPr="009C04C9">
        <w:rPr>
          <w:lang w:eastAsia="zh-CN"/>
        </w:rPr>
        <w:t>(</w:t>
      </w:r>
      <w:r w:rsidRPr="009C04C9">
        <w:t>tekst jednolity: Dz. U. z 202</w:t>
      </w:r>
      <w:r w:rsidR="00454BB8" w:rsidRPr="009C04C9">
        <w:t>1</w:t>
      </w:r>
      <w:r w:rsidRPr="009C04C9">
        <w:t xml:space="preserve"> r. poz. </w:t>
      </w:r>
      <w:r w:rsidR="00454BB8" w:rsidRPr="009C04C9">
        <w:t>735</w:t>
      </w:r>
      <w:r w:rsidR="00185DD3" w:rsidRPr="009C04C9">
        <w:t xml:space="preserve"> ze zm.</w:t>
      </w:r>
      <w:r w:rsidRPr="009C04C9">
        <w:rPr>
          <w:lang w:eastAsia="zh-CN"/>
        </w:rPr>
        <w:t>)</w:t>
      </w:r>
      <w:r w:rsidR="002529D0" w:rsidRPr="009C04C9">
        <w:rPr>
          <w:lang w:eastAsia="zh-CN"/>
        </w:rPr>
        <w:t xml:space="preserve">, zwany dalej </w:t>
      </w:r>
      <w:r w:rsidR="006364D6" w:rsidRPr="009C04C9">
        <w:rPr>
          <w:lang w:eastAsia="zh-CN"/>
        </w:rPr>
        <w:t>„</w:t>
      </w:r>
      <w:r w:rsidR="002529D0" w:rsidRPr="009C04C9">
        <w:rPr>
          <w:iCs/>
          <w:lang w:eastAsia="zh-CN"/>
        </w:rPr>
        <w:t>kpa</w:t>
      </w:r>
      <w:r w:rsidR="006364D6" w:rsidRPr="009C04C9">
        <w:rPr>
          <w:iCs/>
          <w:lang w:eastAsia="zh-CN"/>
        </w:rPr>
        <w:t>”</w:t>
      </w:r>
      <w:r w:rsidR="002529D0" w:rsidRPr="009C04C9">
        <w:rPr>
          <w:i/>
          <w:iCs/>
          <w:lang w:eastAsia="zh-CN"/>
        </w:rPr>
        <w:t>,</w:t>
      </w:r>
      <w:r w:rsidRPr="009C04C9">
        <w:rPr>
          <w:lang w:eastAsia="zh-CN"/>
        </w:rPr>
        <w:t xml:space="preserve"> po przeprowadzeniu postępowania administracyjnego, Podkarpacki Wojewódzki Inspektor Inspekcji Handlowej </w:t>
      </w:r>
      <w:r w:rsidR="002529D0" w:rsidRPr="009C04C9">
        <w:rPr>
          <w:lang w:eastAsia="zh-CN"/>
        </w:rPr>
        <w:t>wymierza</w:t>
      </w:r>
      <w:r w:rsidR="00C000D2" w:rsidRPr="009C04C9">
        <w:rPr>
          <w:lang w:eastAsia="zh-CN"/>
        </w:rPr>
        <w:t xml:space="preserve">, </w:t>
      </w:r>
      <w:r w:rsidR="003933F7" w:rsidRPr="009C04C9">
        <w:rPr>
          <w:b/>
          <w:bCs/>
        </w:rPr>
        <w:t xml:space="preserve">(dane zanonimizowane) </w:t>
      </w:r>
      <w:r w:rsidR="00185DD3" w:rsidRPr="009C04C9">
        <w:rPr>
          <w:lang w:eastAsia="zh-CN"/>
        </w:rPr>
        <w:t>prowadzącemu</w:t>
      </w:r>
      <w:r w:rsidR="00C000D2" w:rsidRPr="009C04C9">
        <w:rPr>
          <w:lang w:eastAsia="zh-CN"/>
        </w:rPr>
        <w:t xml:space="preserve"> działalność gospodarczą</w:t>
      </w:r>
      <w:r w:rsidR="00A13FF2" w:rsidRPr="009C04C9">
        <w:rPr>
          <w:lang w:eastAsia="zh-CN"/>
        </w:rPr>
        <w:t xml:space="preserve"> </w:t>
      </w:r>
      <w:r w:rsidR="00185DD3" w:rsidRPr="009C04C9">
        <w:rPr>
          <w:lang w:eastAsia="zh-CN"/>
        </w:rPr>
        <w:t>pod firmą</w:t>
      </w:r>
      <w:r w:rsidR="00A13FF2" w:rsidRPr="009C04C9">
        <w:rPr>
          <w:lang w:eastAsia="zh-CN"/>
        </w:rPr>
        <w:t xml:space="preserve"> </w:t>
      </w:r>
      <w:r w:rsidR="000639B7" w:rsidRPr="009C04C9">
        <w:rPr>
          <w:b/>
          <w:lang w:eastAsia="zh-CN"/>
        </w:rPr>
        <w:t xml:space="preserve">STEAMFORCE Michał Flak, </w:t>
      </w:r>
      <w:r w:rsidR="003933F7" w:rsidRPr="009C04C9">
        <w:rPr>
          <w:b/>
          <w:bCs/>
        </w:rPr>
        <w:t xml:space="preserve">(dane zanonimizowane) </w:t>
      </w:r>
      <w:r w:rsidR="000639B7" w:rsidRPr="009C04C9">
        <w:rPr>
          <w:b/>
          <w:lang w:eastAsia="zh-CN"/>
        </w:rPr>
        <w:t>Tarnobrzeg</w:t>
      </w:r>
      <w:r w:rsidR="00B63E61" w:rsidRPr="009C04C9">
        <w:rPr>
          <w:lang w:eastAsia="zh-CN"/>
        </w:rPr>
        <w:t xml:space="preserve"> </w:t>
      </w:r>
      <w:r w:rsidR="0076502D" w:rsidRPr="009C04C9">
        <w:rPr>
          <w:lang w:eastAsia="zh-CN"/>
        </w:rPr>
        <w:t>–</w:t>
      </w:r>
      <w:r w:rsidR="008A7F8D" w:rsidRPr="009C04C9">
        <w:rPr>
          <w:lang w:eastAsia="zh-CN"/>
        </w:rPr>
        <w:t xml:space="preserve"> </w:t>
      </w:r>
      <w:r w:rsidRPr="009C04C9">
        <w:rPr>
          <w:lang w:eastAsia="zh-CN"/>
        </w:rPr>
        <w:t xml:space="preserve">karę pieniężną w wysokości </w:t>
      </w:r>
      <w:r w:rsidR="004B4813" w:rsidRPr="009C04C9">
        <w:rPr>
          <w:b/>
          <w:lang w:eastAsia="zh-CN"/>
        </w:rPr>
        <w:t>1</w:t>
      </w:r>
      <w:r w:rsidR="00C17CA5" w:rsidRPr="009C04C9">
        <w:rPr>
          <w:b/>
          <w:lang w:eastAsia="zh-CN"/>
        </w:rPr>
        <w:t>.</w:t>
      </w:r>
      <w:r w:rsidR="00752CEA" w:rsidRPr="009C04C9">
        <w:rPr>
          <w:b/>
          <w:lang w:eastAsia="zh-CN"/>
        </w:rPr>
        <w:t>0</w:t>
      </w:r>
      <w:r w:rsidR="00185DD3" w:rsidRPr="009C04C9">
        <w:rPr>
          <w:b/>
          <w:lang w:eastAsia="zh-CN"/>
        </w:rPr>
        <w:t>00</w:t>
      </w:r>
      <w:r w:rsidRPr="009C04C9">
        <w:rPr>
          <w:b/>
          <w:i/>
          <w:lang w:eastAsia="zh-CN"/>
        </w:rPr>
        <w:t xml:space="preserve"> </w:t>
      </w:r>
      <w:r w:rsidRPr="009C04C9">
        <w:rPr>
          <w:b/>
          <w:lang w:eastAsia="zh-CN"/>
        </w:rPr>
        <w:t>zł</w:t>
      </w:r>
      <w:r w:rsidRPr="009C04C9">
        <w:rPr>
          <w:i/>
          <w:lang w:eastAsia="zh-CN"/>
        </w:rPr>
        <w:t xml:space="preserve"> </w:t>
      </w:r>
      <w:r w:rsidRPr="009C04C9">
        <w:rPr>
          <w:lang w:eastAsia="zh-CN"/>
        </w:rPr>
        <w:t>(słownie:</w:t>
      </w:r>
      <w:r w:rsidR="00A13FF2" w:rsidRPr="009C04C9">
        <w:rPr>
          <w:lang w:eastAsia="zh-CN"/>
        </w:rPr>
        <w:t xml:space="preserve"> </w:t>
      </w:r>
      <w:r w:rsidR="004B4813" w:rsidRPr="009C04C9">
        <w:rPr>
          <w:b/>
          <w:lang w:eastAsia="zh-CN"/>
        </w:rPr>
        <w:t>tysiąc</w:t>
      </w:r>
      <w:r w:rsidR="00C17CA5" w:rsidRPr="009C04C9">
        <w:rPr>
          <w:b/>
          <w:lang w:eastAsia="zh-CN"/>
        </w:rPr>
        <w:t xml:space="preserve"> </w:t>
      </w:r>
      <w:r w:rsidRPr="009C04C9">
        <w:rPr>
          <w:b/>
          <w:bCs/>
          <w:lang w:eastAsia="zh-CN"/>
        </w:rPr>
        <w:t>złotych</w:t>
      </w:r>
      <w:r w:rsidRPr="009C04C9">
        <w:rPr>
          <w:lang w:eastAsia="zh-CN"/>
        </w:rPr>
        <w:t>)</w:t>
      </w:r>
      <w:r w:rsidR="00ED6A71" w:rsidRPr="009C04C9">
        <w:rPr>
          <w:lang w:eastAsia="zh-CN"/>
        </w:rPr>
        <w:t xml:space="preserve"> </w:t>
      </w:r>
      <w:r w:rsidRPr="009C04C9">
        <w:rPr>
          <w:lang w:eastAsia="zh-CN"/>
        </w:rPr>
        <w:t>za niewykonanie</w:t>
      </w:r>
      <w:r w:rsidR="00704AC5" w:rsidRPr="009C04C9">
        <w:rPr>
          <w:lang w:eastAsia="zh-CN"/>
        </w:rPr>
        <w:t xml:space="preserve"> </w:t>
      </w:r>
      <w:r w:rsidRPr="009C04C9">
        <w:rPr>
          <w:lang w:eastAsia="zh-CN"/>
        </w:rPr>
        <w:t xml:space="preserve">w miejscu </w:t>
      </w:r>
      <w:r w:rsidR="000639B7" w:rsidRPr="009C04C9">
        <w:rPr>
          <w:lang w:eastAsia="zh-CN"/>
        </w:rPr>
        <w:t>świadczenia usług – myjnia samochodowa zlokalizowana w Tarnobrzegu</w:t>
      </w:r>
      <w:r w:rsidR="0071135C" w:rsidRPr="009C04C9">
        <w:rPr>
          <w:lang w:eastAsia="zh-CN"/>
        </w:rPr>
        <w:t>,</w:t>
      </w:r>
      <w:r w:rsidRPr="009C04C9">
        <w:rPr>
          <w:lang w:eastAsia="zh-CN"/>
        </w:rPr>
        <w:t xml:space="preserve"> </w:t>
      </w:r>
      <w:r w:rsidR="003933F7" w:rsidRPr="009C04C9">
        <w:rPr>
          <w:b/>
          <w:bCs/>
        </w:rPr>
        <w:t xml:space="preserve">(dane zanonimizowane) </w:t>
      </w:r>
      <w:r w:rsidRPr="009C04C9">
        <w:rPr>
          <w:lang w:eastAsia="zh-CN"/>
        </w:rPr>
        <w:t xml:space="preserve">– </w:t>
      </w:r>
      <w:r w:rsidR="000639B7" w:rsidRPr="009C04C9">
        <w:rPr>
          <w:lang w:eastAsia="zh-CN"/>
        </w:rPr>
        <w:t xml:space="preserve">obowiązku uwidaczniania cen dla 39 rodzajów usług </w:t>
      </w:r>
      <w:r w:rsidRPr="009C04C9">
        <w:rPr>
          <w:lang w:eastAsia="zh-CN"/>
        </w:rPr>
        <w:t>w sposób jednoznaczny, niebudzący wątpliwości</w:t>
      </w:r>
      <w:r w:rsidR="00CF019A" w:rsidRPr="009C04C9">
        <w:rPr>
          <w:lang w:eastAsia="zh-CN"/>
        </w:rPr>
        <w:t xml:space="preserve"> </w:t>
      </w:r>
      <w:r w:rsidRPr="009C04C9">
        <w:rPr>
          <w:lang w:eastAsia="zh-CN"/>
        </w:rPr>
        <w:t>oraz umożliwiający porównanie cen, co jest niezgodne</w:t>
      </w:r>
      <w:r w:rsidR="000639B7" w:rsidRPr="009C04C9">
        <w:rPr>
          <w:lang w:eastAsia="zh-CN"/>
        </w:rPr>
        <w:t xml:space="preserve"> </w:t>
      </w:r>
      <w:r w:rsidRPr="009C04C9">
        <w:rPr>
          <w:lang w:eastAsia="zh-CN"/>
        </w:rPr>
        <w:t>z wymaganiami</w:t>
      </w:r>
      <w:r w:rsidR="00F32BA5" w:rsidRPr="009C04C9">
        <w:rPr>
          <w:lang w:eastAsia="zh-CN"/>
        </w:rPr>
        <w:t xml:space="preserve"> </w:t>
      </w:r>
      <w:r w:rsidRPr="009C04C9">
        <w:rPr>
          <w:lang w:eastAsia="zh-CN"/>
        </w:rPr>
        <w:t>art. 4 ust. 1 ustawy</w:t>
      </w:r>
      <w:r w:rsidR="00704AC5" w:rsidRPr="009C04C9">
        <w:rPr>
          <w:lang w:eastAsia="zh-CN"/>
        </w:rPr>
        <w:t xml:space="preserve"> </w:t>
      </w:r>
      <w:r w:rsidRPr="009C04C9">
        <w:rPr>
          <w:lang w:eastAsia="zh-CN"/>
        </w:rPr>
        <w:t>o cenach</w:t>
      </w:r>
      <w:r w:rsidR="00970FB6" w:rsidRPr="009C04C9">
        <w:rPr>
          <w:lang w:eastAsia="zh-CN"/>
        </w:rPr>
        <w:t>.</w:t>
      </w:r>
    </w:p>
    <w:p w14:paraId="4857CE3F" w14:textId="0E666806" w:rsidR="001F5CD5" w:rsidRPr="009C04C9" w:rsidRDefault="00A636BA" w:rsidP="006364D6">
      <w:pPr>
        <w:suppressAutoHyphens/>
        <w:jc w:val="center"/>
        <w:rPr>
          <w:b/>
          <w:lang w:eastAsia="zh-CN"/>
        </w:rPr>
      </w:pPr>
      <w:r w:rsidRPr="009C04C9">
        <w:rPr>
          <w:b/>
          <w:lang w:eastAsia="zh-CN"/>
        </w:rPr>
        <w:t>UZASADNIENIE</w:t>
      </w:r>
    </w:p>
    <w:p w14:paraId="09B171D8" w14:textId="77777777" w:rsidR="00DB566D" w:rsidRPr="009C04C9" w:rsidRDefault="00DB566D" w:rsidP="006364D6">
      <w:pPr>
        <w:suppressAutoHyphens/>
        <w:jc w:val="center"/>
        <w:rPr>
          <w:b/>
          <w:lang w:eastAsia="zh-CN"/>
        </w:rPr>
      </w:pPr>
    </w:p>
    <w:p w14:paraId="2421CB8C" w14:textId="21829BE3" w:rsidR="00A636BA" w:rsidRPr="009C04C9" w:rsidRDefault="00A636BA" w:rsidP="00842186">
      <w:pPr>
        <w:suppressAutoHyphens/>
        <w:jc w:val="both"/>
        <w:rPr>
          <w:lang w:eastAsia="en-US"/>
        </w:rPr>
      </w:pPr>
      <w:r w:rsidRPr="009C04C9">
        <w:rPr>
          <w:lang w:eastAsia="en-US"/>
        </w:rPr>
        <w:t>Na podstawie art. 3 ust. 1 pkt 1 i 6 ustawy z dnia 15 grudnia 2000 r. o Inspekcji Handlowej (tekst jednolity: Dz. U. z 20</w:t>
      </w:r>
      <w:r w:rsidR="00970FB6" w:rsidRPr="009C04C9">
        <w:rPr>
          <w:lang w:eastAsia="en-US"/>
        </w:rPr>
        <w:t xml:space="preserve">20 </w:t>
      </w:r>
      <w:r w:rsidR="00F836C7" w:rsidRPr="009C04C9">
        <w:rPr>
          <w:lang w:eastAsia="en-US"/>
        </w:rPr>
        <w:t>r.</w:t>
      </w:r>
      <w:r w:rsidRPr="009C04C9">
        <w:rPr>
          <w:lang w:eastAsia="en-US"/>
        </w:rPr>
        <w:t>, poz. 1</w:t>
      </w:r>
      <w:r w:rsidR="00970FB6" w:rsidRPr="009C04C9">
        <w:rPr>
          <w:lang w:eastAsia="en-US"/>
        </w:rPr>
        <w:t>706</w:t>
      </w:r>
      <w:r w:rsidRPr="009C04C9">
        <w:rPr>
          <w:lang w:eastAsia="en-US"/>
        </w:rPr>
        <w:t>), inspektorzy</w:t>
      </w:r>
      <w:r w:rsidR="00570CA0" w:rsidRPr="009C04C9">
        <w:rPr>
          <w:lang w:eastAsia="en-US"/>
        </w:rPr>
        <w:t xml:space="preserve"> </w:t>
      </w:r>
      <w:r w:rsidRPr="009C04C9">
        <w:rPr>
          <w:lang w:eastAsia="en-US"/>
        </w:rPr>
        <w:t>z Delegatury w Tarnobrzegu Wojewódzkiego Inspektoratu Inspekcji Handlowej w Rzeszowie przeprowadzili w dniach</w:t>
      </w:r>
      <w:r w:rsidR="00F372A6" w:rsidRPr="009C04C9">
        <w:rPr>
          <w:lang w:eastAsia="en-US"/>
        </w:rPr>
        <w:t xml:space="preserve">                    </w:t>
      </w:r>
      <w:r w:rsidR="000639B7" w:rsidRPr="009C04C9">
        <w:rPr>
          <w:lang w:eastAsia="en-US"/>
        </w:rPr>
        <w:t>4, 10 i 14 luty 2022</w:t>
      </w:r>
      <w:r w:rsidR="004A6787" w:rsidRPr="009C04C9">
        <w:rPr>
          <w:lang w:eastAsia="en-US"/>
        </w:rPr>
        <w:t xml:space="preserve"> </w:t>
      </w:r>
      <w:r w:rsidRPr="009C04C9">
        <w:rPr>
          <w:lang w:eastAsia="en-US"/>
        </w:rPr>
        <w:t>r. kontrolę</w:t>
      </w:r>
      <w:r w:rsidR="00D54883" w:rsidRPr="009C04C9">
        <w:rPr>
          <w:lang w:eastAsia="en-US"/>
        </w:rPr>
        <w:t xml:space="preserve"> </w:t>
      </w:r>
      <w:r w:rsidR="003933F7" w:rsidRPr="009C04C9">
        <w:rPr>
          <w:b/>
          <w:bCs/>
        </w:rPr>
        <w:t>(dane zanonimizowane)</w:t>
      </w:r>
      <w:r w:rsidR="000639B7" w:rsidRPr="009C04C9">
        <w:rPr>
          <w:lang w:eastAsia="en-US"/>
        </w:rPr>
        <w:t xml:space="preserve"> </w:t>
      </w:r>
      <w:r w:rsidR="00244432" w:rsidRPr="009C04C9">
        <w:rPr>
          <w:lang w:eastAsia="en-US"/>
        </w:rPr>
        <w:t>mieszczącej się w Tarnobrzegu</w:t>
      </w:r>
      <w:r w:rsidR="00C740C5" w:rsidRPr="009C04C9">
        <w:rPr>
          <w:lang w:eastAsia="zh-CN"/>
        </w:rPr>
        <w:t>,</w:t>
      </w:r>
      <w:r w:rsidR="00F372A6" w:rsidRPr="009C04C9">
        <w:rPr>
          <w:lang w:eastAsia="zh-CN"/>
        </w:rPr>
        <w:t xml:space="preserve">                            </w:t>
      </w:r>
      <w:r w:rsidR="003933F7" w:rsidRPr="009C04C9">
        <w:rPr>
          <w:b/>
          <w:bCs/>
        </w:rPr>
        <w:t>(dane zanonimizowane)</w:t>
      </w:r>
      <w:r w:rsidRPr="009C04C9">
        <w:rPr>
          <w:lang w:eastAsia="en-US"/>
        </w:rPr>
        <w:t xml:space="preserve">, </w:t>
      </w:r>
      <w:r w:rsidR="00CF019A" w:rsidRPr="009C04C9">
        <w:t>w której</w:t>
      </w:r>
      <w:r w:rsidR="00CD54A5" w:rsidRPr="009C04C9">
        <w:t xml:space="preserve"> działalność prowadzi</w:t>
      </w:r>
      <w:r w:rsidR="00536C8B" w:rsidRPr="009C04C9">
        <w:t xml:space="preserve"> </w:t>
      </w:r>
      <w:r w:rsidR="003933F7" w:rsidRPr="009C04C9">
        <w:rPr>
          <w:b/>
          <w:bCs/>
        </w:rPr>
        <w:t>(dane zanonimizowane)</w:t>
      </w:r>
      <w:r w:rsidR="0071135C" w:rsidRPr="009C04C9">
        <w:rPr>
          <w:b/>
          <w:lang w:eastAsia="zh-CN"/>
        </w:rPr>
        <w:t>,</w:t>
      </w:r>
      <w:r w:rsidR="00C740C5" w:rsidRPr="009C04C9">
        <w:rPr>
          <w:b/>
          <w:lang w:eastAsia="zh-CN"/>
        </w:rPr>
        <w:t xml:space="preserve"> </w:t>
      </w:r>
      <w:r w:rsidR="00744422" w:rsidRPr="009C04C9">
        <w:rPr>
          <w:iCs/>
        </w:rPr>
        <w:t>prowadząc działalność gospodarczą</w:t>
      </w:r>
      <w:r w:rsidR="00744422" w:rsidRPr="009C04C9">
        <w:rPr>
          <w:i/>
        </w:rPr>
        <w:t xml:space="preserve"> </w:t>
      </w:r>
      <w:r w:rsidR="00536C8B" w:rsidRPr="009C04C9">
        <w:rPr>
          <w:lang w:eastAsia="zh-CN"/>
        </w:rPr>
        <w:t xml:space="preserve">pod </w:t>
      </w:r>
      <w:r w:rsidR="00CD54A5" w:rsidRPr="009C04C9">
        <w:rPr>
          <w:lang w:eastAsia="zh-CN"/>
        </w:rPr>
        <w:t>firmą</w:t>
      </w:r>
      <w:r w:rsidR="00536C8B" w:rsidRPr="009C04C9">
        <w:t xml:space="preserve"> </w:t>
      </w:r>
      <w:r w:rsidR="00244432" w:rsidRPr="009C04C9">
        <w:rPr>
          <w:b/>
          <w:lang w:eastAsia="zh-CN"/>
        </w:rPr>
        <w:t>STEAMFORCE Michał Flak</w:t>
      </w:r>
      <w:r w:rsidR="003933F7" w:rsidRPr="009C04C9">
        <w:rPr>
          <w:b/>
          <w:bCs/>
        </w:rPr>
        <w:t xml:space="preserve">(dane zanonimizowane) </w:t>
      </w:r>
      <w:r w:rsidR="00244432" w:rsidRPr="009C04C9">
        <w:rPr>
          <w:b/>
          <w:lang w:eastAsia="zh-CN"/>
        </w:rPr>
        <w:t>Tarnobrzeg</w:t>
      </w:r>
      <w:r w:rsidR="00D54883" w:rsidRPr="009C04C9">
        <w:rPr>
          <w:b/>
          <w:lang w:eastAsia="zh-CN"/>
        </w:rPr>
        <w:t xml:space="preserve"> </w:t>
      </w:r>
      <w:r w:rsidRPr="009C04C9">
        <w:t xml:space="preserve">– </w:t>
      </w:r>
      <w:r w:rsidR="00DD78F7" w:rsidRPr="009C04C9">
        <w:t>zwan</w:t>
      </w:r>
      <w:r w:rsidR="00744422" w:rsidRPr="009C04C9">
        <w:t>y</w:t>
      </w:r>
      <w:r w:rsidR="00DD78F7" w:rsidRPr="009C04C9">
        <w:t xml:space="preserve"> dalej </w:t>
      </w:r>
      <w:r w:rsidR="006364D6" w:rsidRPr="009C04C9">
        <w:t>„</w:t>
      </w:r>
      <w:r w:rsidR="00DD78F7" w:rsidRPr="009C04C9">
        <w:rPr>
          <w:iCs/>
        </w:rPr>
        <w:t>przedsiębiorcą</w:t>
      </w:r>
      <w:r w:rsidR="006364D6" w:rsidRPr="009C04C9">
        <w:rPr>
          <w:iCs/>
        </w:rPr>
        <w:t>”</w:t>
      </w:r>
      <w:r w:rsidR="0076502D" w:rsidRPr="009C04C9">
        <w:rPr>
          <w:iCs/>
        </w:rPr>
        <w:t xml:space="preserve">, </w:t>
      </w:r>
      <w:r w:rsidR="006364D6" w:rsidRPr="009C04C9">
        <w:rPr>
          <w:iCs/>
        </w:rPr>
        <w:t>„</w:t>
      </w:r>
      <w:r w:rsidR="0076502D" w:rsidRPr="009C04C9">
        <w:rPr>
          <w:iCs/>
        </w:rPr>
        <w:t>kontrolowanym</w:t>
      </w:r>
      <w:r w:rsidR="006364D6" w:rsidRPr="009C04C9">
        <w:rPr>
          <w:iCs/>
        </w:rPr>
        <w:t>”</w:t>
      </w:r>
      <w:r w:rsidR="0076502D" w:rsidRPr="009C04C9">
        <w:t xml:space="preserve"> </w:t>
      </w:r>
      <w:r w:rsidR="00DD78F7" w:rsidRPr="009C04C9">
        <w:t xml:space="preserve">lub </w:t>
      </w:r>
      <w:r w:rsidR="006364D6" w:rsidRPr="009C04C9">
        <w:t>„</w:t>
      </w:r>
      <w:r w:rsidR="00DD78F7" w:rsidRPr="009C04C9">
        <w:rPr>
          <w:iCs/>
        </w:rPr>
        <w:t>stroną</w:t>
      </w:r>
      <w:r w:rsidR="006364D6" w:rsidRPr="009C04C9">
        <w:rPr>
          <w:iCs/>
        </w:rPr>
        <w:t>”</w:t>
      </w:r>
      <w:r w:rsidRPr="009C04C9">
        <w:t>.</w:t>
      </w:r>
    </w:p>
    <w:p w14:paraId="3F8A8D08" w14:textId="77777777" w:rsidR="00A636BA" w:rsidRPr="009C04C9" w:rsidRDefault="00A636BA" w:rsidP="00842186">
      <w:pPr>
        <w:suppressAutoHyphens/>
        <w:jc w:val="both"/>
        <w:rPr>
          <w:sz w:val="16"/>
          <w:szCs w:val="16"/>
          <w:lang w:eastAsia="zh-CN"/>
        </w:rPr>
      </w:pPr>
    </w:p>
    <w:p w14:paraId="63BFDB25" w14:textId="0B4AA3B6" w:rsidR="00A636BA" w:rsidRPr="009C04C9" w:rsidRDefault="00CC0A0B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>Kontrolę przeprowadzono po uprzed</w:t>
      </w:r>
      <w:r w:rsidR="00536C8B" w:rsidRPr="009C04C9">
        <w:rPr>
          <w:lang w:eastAsia="zh-CN"/>
        </w:rPr>
        <w:t>nim zawiadomieniu przedsiębiorc</w:t>
      </w:r>
      <w:r w:rsidR="00E00470" w:rsidRPr="009C04C9">
        <w:rPr>
          <w:lang w:eastAsia="zh-CN"/>
        </w:rPr>
        <w:t>y</w:t>
      </w:r>
      <w:r w:rsidR="00536C8B" w:rsidRPr="009C04C9">
        <w:rPr>
          <w:lang w:eastAsia="zh-CN"/>
        </w:rPr>
        <w:t xml:space="preserve"> </w:t>
      </w:r>
      <w:r w:rsidRPr="009C04C9">
        <w:rPr>
          <w:lang w:eastAsia="zh-CN"/>
        </w:rPr>
        <w:t>o zamiarze wszczęcia kontroli</w:t>
      </w:r>
      <w:r w:rsidR="00A52DE2" w:rsidRPr="009C04C9">
        <w:rPr>
          <w:lang w:eastAsia="zh-CN"/>
        </w:rPr>
        <w:t xml:space="preserve"> pismem</w:t>
      </w:r>
      <w:r w:rsidR="00BE0353" w:rsidRPr="009C04C9">
        <w:rPr>
          <w:lang w:eastAsia="zh-CN"/>
        </w:rPr>
        <w:t xml:space="preserve"> z dnia </w:t>
      </w:r>
      <w:r w:rsidR="00244432" w:rsidRPr="009C04C9">
        <w:rPr>
          <w:lang w:eastAsia="zh-CN"/>
        </w:rPr>
        <w:t>11 stycznia</w:t>
      </w:r>
      <w:r w:rsidR="00BE0353" w:rsidRPr="009C04C9">
        <w:rPr>
          <w:lang w:eastAsia="zh-CN"/>
        </w:rPr>
        <w:t xml:space="preserve"> 202</w:t>
      </w:r>
      <w:r w:rsidR="00244432" w:rsidRPr="009C04C9">
        <w:rPr>
          <w:lang w:eastAsia="zh-CN"/>
        </w:rPr>
        <w:t xml:space="preserve">2 </w:t>
      </w:r>
      <w:r w:rsidR="00BE0353" w:rsidRPr="009C04C9">
        <w:rPr>
          <w:lang w:eastAsia="zh-CN"/>
        </w:rPr>
        <w:t>r.</w:t>
      </w:r>
      <w:r w:rsidR="00A9695B" w:rsidRPr="009C04C9">
        <w:rPr>
          <w:lang w:eastAsia="zh-CN"/>
        </w:rPr>
        <w:t xml:space="preserve"> o sygn.</w:t>
      </w:r>
      <w:r w:rsidR="00A52DE2" w:rsidRPr="009C04C9">
        <w:rPr>
          <w:lang w:eastAsia="zh-CN"/>
        </w:rPr>
        <w:t xml:space="preserve"> DT.8360.1.</w:t>
      </w:r>
      <w:r w:rsidR="00244432" w:rsidRPr="009C04C9">
        <w:rPr>
          <w:lang w:eastAsia="zh-CN"/>
        </w:rPr>
        <w:t>2</w:t>
      </w:r>
      <w:r w:rsidR="00A52DE2" w:rsidRPr="009C04C9">
        <w:rPr>
          <w:lang w:eastAsia="zh-CN"/>
        </w:rPr>
        <w:t>.202</w:t>
      </w:r>
      <w:r w:rsidR="00244432" w:rsidRPr="009C04C9">
        <w:rPr>
          <w:lang w:eastAsia="zh-CN"/>
        </w:rPr>
        <w:t>2</w:t>
      </w:r>
      <w:r w:rsidR="00BE0353" w:rsidRPr="009C04C9">
        <w:rPr>
          <w:lang w:eastAsia="zh-CN"/>
        </w:rPr>
        <w:t>,</w:t>
      </w:r>
      <w:r w:rsidRPr="009C04C9">
        <w:rPr>
          <w:lang w:eastAsia="zh-CN"/>
        </w:rPr>
        <w:t xml:space="preserve"> na podstawie</w:t>
      </w:r>
      <w:r w:rsidR="00D54883" w:rsidRPr="009C04C9">
        <w:rPr>
          <w:lang w:eastAsia="zh-CN"/>
        </w:rPr>
        <w:t xml:space="preserve"> </w:t>
      </w:r>
      <w:r w:rsidRPr="009C04C9">
        <w:rPr>
          <w:lang w:eastAsia="zh-CN"/>
        </w:rPr>
        <w:t xml:space="preserve">art. 48 </w:t>
      </w:r>
      <w:r w:rsidR="004A3B35" w:rsidRPr="009C04C9">
        <w:rPr>
          <w:lang w:eastAsia="zh-CN"/>
        </w:rPr>
        <w:t xml:space="preserve">                </w:t>
      </w:r>
      <w:r w:rsidRPr="009C04C9">
        <w:rPr>
          <w:lang w:eastAsia="zh-CN"/>
        </w:rPr>
        <w:t xml:space="preserve">ust. 1 ustawy z dnia 6 marca 2018 r. Prawo </w:t>
      </w:r>
      <w:r w:rsidR="00681EEF" w:rsidRPr="009C04C9">
        <w:rPr>
          <w:lang w:eastAsia="zh-CN"/>
        </w:rPr>
        <w:t>p</w:t>
      </w:r>
      <w:r w:rsidRPr="009C04C9">
        <w:rPr>
          <w:lang w:eastAsia="zh-CN"/>
        </w:rPr>
        <w:t>rzedsiębiorców (tekst jednolity:</w:t>
      </w:r>
      <w:r w:rsidR="004A3B35" w:rsidRPr="009C04C9">
        <w:rPr>
          <w:lang w:eastAsia="zh-CN"/>
        </w:rPr>
        <w:t xml:space="preserve"> </w:t>
      </w:r>
      <w:r w:rsidRPr="009C04C9">
        <w:rPr>
          <w:lang w:eastAsia="zh-CN"/>
        </w:rPr>
        <w:t>Dz. U.</w:t>
      </w:r>
      <w:r w:rsidR="0090050E" w:rsidRPr="009C04C9">
        <w:rPr>
          <w:lang w:eastAsia="zh-CN"/>
        </w:rPr>
        <w:t xml:space="preserve"> </w:t>
      </w:r>
      <w:r w:rsidR="00536C8B" w:rsidRPr="009C04C9">
        <w:rPr>
          <w:lang w:eastAsia="zh-CN"/>
        </w:rPr>
        <w:t>z 2021 r., poz. 162</w:t>
      </w:r>
      <w:r w:rsidR="00CF019A" w:rsidRPr="009C04C9">
        <w:rPr>
          <w:lang w:eastAsia="zh-CN"/>
        </w:rPr>
        <w:t xml:space="preserve"> ze zm.</w:t>
      </w:r>
      <w:r w:rsidR="00536C8B" w:rsidRPr="009C04C9">
        <w:rPr>
          <w:lang w:eastAsia="zh-CN"/>
        </w:rPr>
        <w:t>), doręczon</w:t>
      </w:r>
      <w:r w:rsidR="00A13FF2" w:rsidRPr="009C04C9">
        <w:rPr>
          <w:lang w:eastAsia="zh-CN"/>
        </w:rPr>
        <w:t>ym</w:t>
      </w:r>
      <w:r w:rsidR="00604488" w:rsidRPr="009C04C9">
        <w:rPr>
          <w:lang w:eastAsia="zh-CN"/>
        </w:rPr>
        <w:t xml:space="preserve"> </w:t>
      </w:r>
      <w:r w:rsidR="00952612" w:rsidRPr="009C04C9">
        <w:rPr>
          <w:lang w:eastAsia="zh-CN"/>
        </w:rPr>
        <w:t>w dniu</w:t>
      </w:r>
      <w:r w:rsidRPr="009C04C9">
        <w:rPr>
          <w:lang w:eastAsia="zh-CN"/>
        </w:rPr>
        <w:t xml:space="preserve"> </w:t>
      </w:r>
      <w:r w:rsidR="00244432" w:rsidRPr="009C04C9">
        <w:rPr>
          <w:lang w:eastAsia="zh-CN"/>
        </w:rPr>
        <w:t>12 stycznia</w:t>
      </w:r>
      <w:r w:rsidR="004D0F6C" w:rsidRPr="009C04C9">
        <w:rPr>
          <w:lang w:eastAsia="zh-CN"/>
        </w:rPr>
        <w:t xml:space="preserve"> 202</w:t>
      </w:r>
      <w:r w:rsidR="00244432" w:rsidRPr="009C04C9">
        <w:rPr>
          <w:lang w:eastAsia="zh-CN"/>
        </w:rPr>
        <w:t>2</w:t>
      </w:r>
      <w:r w:rsidR="004D0F6C" w:rsidRPr="009C04C9">
        <w:rPr>
          <w:lang w:eastAsia="zh-CN"/>
        </w:rPr>
        <w:t xml:space="preserve"> r.</w:t>
      </w:r>
    </w:p>
    <w:p w14:paraId="49977B93" w14:textId="77777777" w:rsidR="00CC0A0B" w:rsidRPr="009C04C9" w:rsidRDefault="00CC0A0B" w:rsidP="00842186">
      <w:pPr>
        <w:suppressAutoHyphens/>
        <w:jc w:val="both"/>
        <w:rPr>
          <w:lang w:eastAsia="zh-CN"/>
        </w:rPr>
      </w:pPr>
    </w:p>
    <w:p w14:paraId="5247140D" w14:textId="3C4ADB77" w:rsidR="00A636BA" w:rsidRPr="009C04C9" w:rsidRDefault="00A636BA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 xml:space="preserve">W trakcie kontroli sprawdzano przestrzeganie przez przedsiębiorcę </w:t>
      </w:r>
      <w:r w:rsidR="00244432" w:rsidRPr="009C04C9">
        <w:rPr>
          <w:lang w:eastAsia="zh-CN"/>
        </w:rPr>
        <w:t>przepisów ustawy o cenach oraz spełnienie wymogów określonych w rozporządzeniu Ministra Rozwoju z dnia 9 grudnia 2015 r. w sprawie uwidaczniania cen towarów i usług (Dz. U. z 2015 r., poz. 2121) – zwanego dalej „rozporządzeniem”</w:t>
      </w:r>
      <w:r w:rsidRPr="009C04C9">
        <w:rPr>
          <w:lang w:eastAsia="zh-CN"/>
        </w:rPr>
        <w:t>.</w:t>
      </w:r>
    </w:p>
    <w:p w14:paraId="0BD908FF" w14:textId="77777777" w:rsidR="00A636BA" w:rsidRPr="009C04C9" w:rsidRDefault="00A636BA" w:rsidP="00842186">
      <w:pPr>
        <w:suppressAutoHyphens/>
        <w:jc w:val="both"/>
        <w:rPr>
          <w:sz w:val="16"/>
          <w:szCs w:val="16"/>
          <w:lang w:eastAsia="zh-CN"/>
        </w:rPr>
      </w:pPr>
    </w:p>
    <w:p w14:paraId="706E5AF6" w14:textId="4B8D5AA8" w:rsidR="00A13FF2" w:rsidRPr="009C04C9" w:rsidRDefault="00A636BA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 xml:space="preserve">Inspektorzy sprawdzili przestrzeganie przepisów w powyższym zakresie, stwierdzając </w:t>
      </w:r>
      <w:r w:rsidR="005C0881" w:rsidRPr="009C04C9">
        <w:rPr>
          <w:lang w:eastAsia="zh-CN"/>
        </w:rPr>
        <w:t>nieprawidłowości</w:t>
      </w:r>
      <w:r w:rsidR="00D54883" w:rsidRPr="009C04C9">
        <w:rPr>
          <w:lang w:eastAsia="zh-CN"/>
        </w:rPr>
        <w:t xml:space="preserve"> </w:t>
      </w:r>
      <w:r w:rsidR="005C0881" w:rsidRPr="009C04C9">
        <w:rPr>
          <w:lang w:eastAsia="zh-CN"/>
        </w:rPr>
        <w:t xml:space="preserve">dla </w:t>
      </w:r>
      <w:r w:rsidR="005C0881" w:rsidRPr="009C04C9">
        <w:rPr>
          <w:b/>
          <w:lang w:eastAsia="zh-CN"/>
        </w:rPr>
        <w:t xml:space="preserve">39 </w:t>
      </w:r>
      <w:r w:rsidRPr="009C04C9">
        <w:rPr>
          <w:b/>
          <w:lang w:eastAsia="zh-CN"/>
        </w:rPr>
        <w:t>rodzaj</w:t>
      </w:r>
      <w:r w:rsidR="005C0881" w:rsidRPr="009C04C9">
        <w:rPr>
          <w:b/>
          <w:lang w:eastAsia="zh-CN"/>
        </w:rPr>
        <w:t xml:space="preserve">ów oferowanych usług </w:t>
      </w:r>
      <w:r w:rsidR="00F65BE4" w:rsidRPr="009C04C9">
        <w:rPr>
          <w:lang w:eastAsia="zh-CN"/>
        </w:rPr>
        <w:t>tj.</w:t>
      </w:r>
      <w:r w:rsidRPr="009C04C9">
        <w:rPr>
          <w:lang w:eastAsia="zh-CN"/>
        </w:rPr>
        <w:t>:</w:t>
      </w:r>
    </w:p>
    <w:p w14:paraId="341F468E" w14:textId="54289CE4" w:rsidR="005C0881" w:rsidRPr="009C04C9" w:rsidRDefault="005C0881" w:rsidP="005C0881">
      <w:pPr>
        <w:spacing w:after="120"/>
        <w:jc w:val="both"/>
        <w:rPr>
          <w:snapToGrid w:val="0"/>
        </w:rPr>
      </w:pPr>
      <w:r w:rsidRPr="009C04C9">
        <w:rPr>
          <w:i/>
          <w:snapToGrid w:val="0"/>
        </w:rPr>
        <w:t xml:space="preserve">Mycie podstawowe 100 zł, Mycie </w:t>
      </w:r>
      <w:proofErr w:type="spellStart"/>
      <w:r w:rsidRPr="009C04C9">
        <w:rPr>
          <w:i/>
          <w:snapToGrid w:val="0"/>
        </w:rPr>
        <w:t>detailingowe</w:t>
      </w:r>
      <w:proofErr w:type="spellEnd"/>
      <w:r w:rsidRPr="009C04C9">
        <w:rPr>
          <w:i/>
          <w:snapToGrid w:val="0"/>
        </w:rPr>
        <w:t xml:space="preserve"> 200 zł, </w:t>
      </w:r>
      <w:proofErr w:type="spellStart"/>
      <w:r w:rsidRPr="009C04C9">
        <w:rPr>
          <w:i/>
          <w:snapToGrid w:val="0"/>
        </w:rPr>
        <w:t>Mycie+glinkowanie+woskowanie</w:t>
      </w:r>
      <w:proofErr w:type="spellEnd"/>
      <w:r w:rsidR="000571F4" w:rsidRPr="009C04C9">
        <w:rPr>
          <w:i/>
          <w:snapToGrid w:val="0"/>
        </w:rPr>
        <w:t xml:space="preserve">                      </w:t>
      </w:r>
      <w:r w:rsidRPr="009C04C9">
        <w:rPr>
          <w:i/>
          <w:snapToGrid w:val="0"/>
        </w:rPr>
        <w:t xml:space="preserve">300 zł, Sprzątanie podstawowe 100 zł, Sprzątanie </w:t>
      </w:r>
      <w:proofErr w:type="spellStart"/>
      <w:r w:rsidRPr="009C04C9">
        <w:rPr>
          <w:i/>
          <w:snapToGrid w:val="0"/>
        </w:rPr>
        <w:t>detailingowe</w:t>
      </w:r>
      <w:proofErr w:type="spellEnd"/>
      <w:r w:rsidRPr="009C04C9">
        <w:rPr>
          <w:i/>
          <w:snapToGrid w:val="0"/>
        </w:rPr>
        <w:t xml:space="preserve"> 200 zł, </w:t>
      </w:r>
      <w:proofErr w:type="spellStart"/>
      <w:r w:rsidRPr="009C04C9">
        <w:rPr>
          <w:i/>
          <w:snapToGrid w:val="0"/>
        </w:rPr>
        <w:lastRenderedPageBreak/>
        <w:t>Kosmetyka+Impregnacja</w:t>
      </w:r>
      <w:proofErr w:type="spellEnd"/>
      <w:r w:rsidRPr="009C04C9">
        <w:rPr>
          <w:i/>
          <w:snapToGrid w:val="0"/>
        </w:rPr>
        <w:t xml:space="preserve"> skórzanej tapicerki 300 zł, </w:t>
      </w:r>
      <w:proofErr w:type="spellStart"/>
      <w:r w:rsidRPr="009C04C9">
        <w:rPr>
          <w:i/>
          <w:snapToGrid w:val="0"/>
        </w:rPr>
        <w:t>Kosmetyka+powłoka</w:t>
      </w:r>
      <w:proofErr w:type="spellEnd"/>
      <w:r w:rsidRPr="009C04C9">
        <w:rPr>
          <w:i/>
          <w:snapToGrid w:val="0"/>
        </w:rPr>
        <w:t xml:space="preserve"> dla skórzanej tapicerki 500 zł, Pranie tapicerki podstawowe (</w:t>
      </w:r>
      <w:proofErr w:type="spellStart"/>
      <w:r w:rsidRPr="009C04C9">
        <w:rPr>
          <w:i/>
          <w:snapToGrid w:val="0"/>
        </w:rPr>
        <w:t>fotele+boczki</w:t>
      </w:r>
      <w:proofErr w:type="spellEnd"/>
      <w:r w:rsidRPr="009C04C9">
        <w:rPr>
          <w:i/>
          <w:snapToGrid w:val="0"/>
        </w:rPr>
        <w:t>)300zł, Pranie tapicerki Gold (</w:t>
      </w:r>
      <w:proofErr w:type="spellStart"/>
      <w:r w:rsidRPr="009C04C9">
        <w:rPr>
          <w:i/>
          <w:snapToGrid w:val="0"/>
        </w:rPr>
        <w:t>fotele+boczki+dywaniki+podłoga+bagażnik</w:t>
      </w:r>
      <w:proofErr w:type="spellEnd"/>
      <w:r w:rsidRPr="009C04C9">
        <w:rPr>
          <w:i/>
          <w:snapToGrid w:val="0"/>
        </w:rPr>
        <w:t xml:space="preserve">) 500 zł, </w:t>
      </w:r>
      <w:proofErr w:type="spellStart"/>
      <w:r w:rsidRPr="009C04C9">
        <w:rPr>
          <w:i/>
          <w:snapToGrid w:val="0"/>
        </w:rPr>
        <w:t>Detailingowy</w:t>
      </w:r>
      <w:proofErr w:type="spellEnd"/>
      <w:r w:rsidRPr="009C04C9">
        <w:rPr>
          <w:i/>
          <w:snapToGrid w:val="0"/>
        </w:rPr>
        <w:t xml:space="preserve"> pakiet wnętrza (</w:t>
      </w:r>
      <w:proofErr w:type="spellStart"/>
      <w:r w:rsidRPr="009C04C9">
        <w:rPr>
          <w:i/>
          <w:snapToGrid w:val="0"/>
        </w:rPr>
        <w:t>pranie+sprzątanie</w:t>
      </w:r>
      <w:proofErr w:type="spellEnd"/>
      <w:r w:rsidRPr="009C04C9">
        <w:rPr>
          <w:i/>
          <w:snapToGrid w:val="0"/>
        </w:rPr>
        <w:t xml:space="preserve"> </w:t>
      </w:r>
      <w:proofErr w:type="spellStart"/>
      <w:r w:rsidRPr="009C04C9">
        <w:rPr>
          <w:i/>
          <w:snapToGrid w:val="0"/>
        </w:rPr>
        <w:t>full</w:t>
      </w:r>
      <w:proofErr w:type="spellEnd"/>
      <w:r w:rsidRPr="009C04C9">
        <w:rPr>
          <w:i/>
          <w:snapToGrid w:val="0"/>
        </w:rPr>
        <w:t xml:space="preserve"> z wykręceniem foteli) 1000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Pakiet zabezpieczenia wnętrza dla nowego samochodu dedykowanymi powłokami 990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Powłoka kwarcowa – mały 1000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Powłoka kwarcowa – sedan 1200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 xml:space="preserve">Powłoka kwarcowa – </w:t>
      </w:r>
      <w:proofErr w:type="spellStart"/>
      <w:r w:rsidRPr="009C04C9">
        <w:rPr>
          <w:i/>
          <w:snapToGrid w:val="0"/>
        </w:rPr>
        <w:t>suv</w:t>
      </w:r>
      <w:proofErr w:type="spellEnd"/>
      <w:r w:rsidRPr="009C04C9">
        <w:rPr>
          <w:i/>
          <w:snapToGrid w:val="0"/>
        </w:rPr>
        <w:t xml:space="preserve"> 1300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Powłoka ceramiczna SIO2 – mały 1500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Powłoka ceramiczna SIO2 – sedan 1600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Powłoka ceramiczna SIO2 – Suv 1700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Powłoka z węglikiem Krzemu – mały 2500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Powłoka z węglikiem Krzemu – sedan 2700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 xml:space="preserve">Powłoka z węglikiem Krzemu – </w:t>
      </w:r>
      <w:proofErr w:type="spellStart"/>
      <w:r w:rsidRPr="009C04C9">
        <w:rPr>
          <w:i/>
          <w:snapToGrid w:val="0"/>
        </w:rPr>
        <w:t>suv</w:t>
      </w:r>
      <w:proofErr w:type="spellEnd"/>
      <w:r w:rsidRPr="009C04C9">
        <w:rPr>
          <w:i/>
          <w:snapToGrid w:val="0"/>
        </w:rPr>
        <w:t xml:space="preserve"> 2800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Powłoka z Grafenem – mały 3000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Powłoka z Grafenem – sedan 3200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 xml:space="preserve">Powłoka z Grafenem – </w:t>
      </w:r>
      <w:proofErr w:type="spellStart"/>
      <w:r w:rsidRPr="009C04C9">
        <w:rPr>
          <w:i/>
          <w:snapToGrid w:val="0"/>
        </w:rPr>
        <w:t>suv</w:t>
      </w:r>
      <w:proofErr w:type="spellEnd"/>
      <w:r w:rsidRPr="009C04C9">
        <w:rPr>
          <w:i/>
          <w:snapToGrid w:val="0"/>
        </w:rPr>
        <w:t xml:space="preserve"> 3500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Korekta lakieru one step – mały 600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Korekta lakieru one step – sedan 700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 xml:space="preserve">Korekta lakieru one step – </w:t>
      </w:r>
      <w:proofErr w:type="spellStart"/>
      <w:r w:rsidRPr="009C04C9">
        <w:rPr>
          <w:i/>
          <w:snapToGrid w:val="0"/>
        </w:rPr>
        <w:t>suv</w:t>
      </w:r>
      <w:proofErr w:type="spellEnd"/>
      <w:r w:rsidR="00D54883" w:rsidRPr="009C04C9">
        <w:rPr>
          <w:i/>
          <w:snapToGrid w:val="0"/>
        </w:rPr>
        <w:t xml:space="preserve">        </w:t>
      </w:r>
      <w:r w:rsidRPr="009C04C9">
        <w:rPr>
          <w:i/>
          <w:snapToGrid w:val="0"/>
        </w:rPr>
        <w:t>800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 xml:space="preserve">Pełna korekta (dwa etapy </w:t>
      </w:r>
      <w:proofErr w:type="spellStart"/>
      <w:r w:rsidRPr="009C04C9">
        <w:rPr>
          <w:i/>
          <w:snapToGrid w:val="0"/>
        </w:rPr>
        <w:t>xD</w:t>
      </w:r>
      <w:proofErr w:type="spellEnd"/>
      <w:r w:rsidRPr="009C04C9">
        <w:rPr>
          <w:i/>
          <w:snapToGrid w:val="0"/>
        </w:rPr>
        <w:t>) – mały 900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 xml:space="preserve">Pełna korekta (dwa etapy </w:t>
      </w:r>
      <w:proofErr w:type="spellStart"/>
      <w:r w:rsidRPr="009C04C9">
        <w:rPr>
          <w:i/>
          <w:snapToGrid w:val="0"/>
        </w:rPr>
        <w:t>xD</w:t>
      </w:r>
      <w:proofErr w:type="spellEnd"/>
      <w:r w:rsidRPr="009C04C9">
        <w:rPr>
          <w:i/>
          <w:snapToGrid w:val="0"/>
        </w:rPr>
        <w:t>) – sedan 1000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 xml:space="preserve">Pełna korekta (dwa etapy </w:t>
      </w:r>
      <w:proofErr w:type="spellStart"/>
      <w:r w:rsidRPr="009C04C9">
        <w:rPr>
          <w:i/>
          <w:snapToGrid w:val="0"/>
        </w:rPr>
        <w:t>xD</w:t>
      </w:r>
      <w:proofErr w:type="spellEnd"/>
      <w:r w:rsidRPr="009C04C9">
        <w:rPr>
          <w:i/>
          <w:snapToGrid w:val="0"/>
        </w:rPr>
        <w:t xml:space="preserve">) – </w:t>
      </w:r>
      <w:proofErr w:type="spellStart"/>
      <w:r w:rsidRPr="009C04C9">
        <w:rPr>
          <w:i/>
          <w:snapToGrid w:val="0"/>
        </w:rPr>
        <w:t>suv</w:t>
      </w:r>
      <w:proofErr w:type="spellEnd"/>
      <w:r w:rsidRPr="009C04C9">
        <w:rPr>
          <w:i/>
          <w:snapToGrid w:val="0"/>
        </w:rPr>
        <w:t xml:space="preserve"> 1200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Renowacja reflektorów + zabezpieczenie powłoką 150 zł/szt.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Renowacja reflektorów + zabezpieczenie folią PPF 300 zł/szt.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 xml:space="preserve">Folia PPF </w:t>
      </w:r>
      <w:proofErr w:type="spellStart"/>
      <w:r w:rsidRPr="009C04C9">
        <w:rPr>
          <w:i/>
          <w:snapToGrid w:val="0"/>
        </w:rPr>
        <w:t>full</w:t>
      </w:r>
      <w:proofErr w:type="spellEnd"/>
      <w:r w:rsidRPr="009C04C9">
        <w:rPr>
          <w:i/>
          <w:snapToGrid w:val="0"/>
        </w:rPr>
        <w:t xml:space="preserve"> front będzie kosztował 5-6 tyś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 xml:space="preserve">Folia PPF </w:t>
      </w:r>
      <w:proofErr w:type="spellStart"/>
      <w:r w:rsidRPr="009C04C9">
        <w:rPr>
          <w:i/>
          <w:snapToGrid w:val="0"/>
        </w:rPr>
        <w:t>full</w:t>
      </w:r>
      <w:proofErr w:type="spellEnd"/>
      <w:r w:rsidRPr="009C04C9">
        <w:rPr>
          <w:i/>
          <w:snapToGrid w:val="0"/>
        </w:rPr>
        <w:t xml:space="preserve"> Body 15 000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Folia PPF maska 1000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Folia PPF zderzak 1200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Folia PPF reflektory 500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Folia PPF błotniki 1000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Pakiet nowy na lata - +/- 8000 zł</w:t>
      </w:r>
      <w:r w:rsidRPr="009C04C9">
        <w:rPr>
          <w:b/>
          <w:i/>
          <w:snapToGrid w:val="0"/>
        </w:rPr>
        <w:t xml:space="preserve">, </w:t>
      </w:r>
      <w:r w:rsidRPr="009C04C9">
        <w:rPr>
          <w:i/>
          <w:snapToGrid w:val="0"/>
        </w:rPr>
        <w:t>Pakiet używany jak nowy +/- 4-5 tyś zł</w:t>
      </w:r>
      <w:r w:rsidRPr="009C04C9">
        <w:rPr>
          <w:i/>
          <w:lang w:eastAsia="x-none"/>
        </w:rPr>
        <w:t xml:space="preserve">, </w:t>
      </w:r>
      <w:r w:rsidRPr="009C04C9">
        <w:rPr>
          <w:iCs/>
          <w:lang w:eastAsia="x-none"/>
        </w:rPr>
        <w:t xml:space="preserve">poprzez nie udostępnienie </w:t>
      </w:r>
      <w:r w:rsidRPr="009C04C9">
        <w:t xml:space="preserve">w miejscu świadczenia usług cennika w miejscu ogólnodostępnym i dobrze widocznym </w:t>
      </w:r>
      <w:r w:rsidR="00F143FD" w:rsidRPr="009C04C9">
        <w:t xml:space="preserve">                     </w:t>
      </w:r>
      <w:r w:rsidRPr="009C04C9">
        <w:t xml:space="preserve">dla konsumentów, </w:t>
      </w:r>
      <w:r w:rsidRPr="009C04C9">
        <w:rPr>
          <w:lang w:eastAsia="x-none"/>
        </w:rPr>
        <w:t xml:space="preserve">co stanowi naruszenie art. 4 ust. 1 ustawy o cenach w związku § 11 ust. 1 rozporządzenia. </w:t>
      </w:r>
    </w:p>
    <w:p w14:paraId="7072C185" w14:textId="54C0877F" w:rsidR="00F65BE4" w:rsidRPr="009C04C9" w:rsidRDefault="00F65BE4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 xml:space="preserve">Kontrolowany przedsiębiorca, po ujawnieniu nieprawidłowości w tym zakresie, dobrowolnie uwidocznił ceny </w:t>
      </w:r>
      <w:r w:rsidR="00C45642" w:rsidRPr="009C04C9">
        <w:rPr>
          <w:lang w:eastAsia="zh-CN"/>
        </w:rPr>
        <w:t>usług</w:t>
      </w:r>
      <w:r w:rsidRPr="009C04C9">
        <w:rPr>
          <w:lang w:eastAsia="zh-CN"/>
        </w:rPr>
        <w:t>.</w:t>
      </w:r>
    </w:p>
    <w:p w14:paraId="791AF36B" w14:textId="19F9395F" w:rsidR="00DB566D" w:rsidRPr="009C04C9" w:rsidRDefault="00DB566D" w:rsidP="00842186">
      <w:pPr>
        <w:suppressAutoHyphens/>
        <w:jc w:val="both"/>
        <w:rPr>
          <w:lang w:eastAsia="zh-CN"/>
        </w:rPr>
      </w:pPr>
    </w:p>
    <w:p w14:paraId="091AC1C3" w14:textId="1748AF12" w:rsidR="00DB566D" w:rsidRPr="009C04C9" w:rsidRDefault="00DB566D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 xml:space="preserve">Kontrolowany w toku kontroli </w:t>
      </w:r>
      <w:r w:rsidR="00855BBA" w:rsidRPr="009C04C9">
        <w:rPr>
          <w:lang w:eastAsia="zh-CN"/>
        </w:rPr>
        <w:t>nie wniósł uwag do protokołu kontroli oraz w terminie 7 dni od dnia jego przedstawienia go do podpisu, zgodnie z art. 20 ust. 2 ustawy o Inspekcji Handlowej.</w:t>
      </w:r>
    </w:p>
    <w:p w14:paraId="1CF1057C" w14:textId="77777777" w:rsidR="00A636BA" w:rsidRPr="009C04C9" w:rsidRDefault="00A636BA" w:rsidP="00842186">
      <w:pPr>
        <w:suppressAutoHyphens/>
        <w:jc w:val="both"/>
        <w:rPr>
          <w:sz w:val="16"/>
          <w:szCs w:val="16"/>
          <w:lang w:eastAsia="zh-CN"/>
        </w:rPr>
      </w:pPr>
    </w:p>
    <w:p w14:paraId="7FE8122A" w14:textId="2325DE1D" w:rsidR="00A636BA" w:rsidRPr="009C04C9" w:rsidRDefault="00A636BA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 xml:space="preserve">W związku ze stwierdzonymi nieprawidłowościami, pismem z dnia </w:t>
      </w:r>
      <w:r w:rsidR="00C45642" w:rsidRPr="009C04C9">
        <w:rPr>
          <w:lang w:eastAsia="zh-CN"/>
        </w:rPr>
        <w:t xml:space="preserve">6 maja </w:t>
      </w:r>
      <w:r w:rsidRPr="009C04C9">
        <w:rPr>
          <w:lang w:eastAsia="zh-CN"/>
        </w:rPr>
        <w:t>202</w:t>
      </w:r>
      <w:r w:rsidR="00CF019A" w:rsidRPr="009C04C9">
        <w:rPr>
          <w:lang w:eastAsia="zh-CN"/>
        </w:rPr>
        <w:t>2</w:t>
      </w:r>
      <w:r w:rsidRPr="009C04C9">
        <w:rPr>
          <w:lang w:eastAsia="zh-CN"/>
        </w:rPr>
        <w:t xml:space="preserve"> r. Podkarpacki Wojewódzki Inspektor Inspe</w:t>
      </w:r>
      <w:r w:rsidR="004D0F6C" w:rsidRPr="009C04C9">
        <w:rPr>
          <w:lang w:eastAsia="zh-CN"/>
        </w:rPr>
        <w:t>kcji Handlowej zawiadomił stron</w:t>
      </w:r>
      <w:r w:rsidR="00ED071E" w:rsidRPr="009C04C9">
        <w:rPr>
          <w:lang w:eastAsia="zh-CN"/>
        </w:rPr>
        <w:t>ę</w:t>
      </w:r>
      <w:r w:rsidRPr="009C04C9">
        <w:rPr>
          <w:lang w:eastAsia="zh-CN"/>
        </w:rPr>
        <w:t xml:space="preserve"> o wszczęciu</w:t>
      </w:r>
      <w:r w:rsidR="0090050E" w:rsidRPr="009C04C9">
        <w:rPr>
          <w:lang w:eastAsia="zh-CN"/>
        </w:rPr>
        <w:t xml:space="preserve"> </w:t>
      </w:r>
      <w:r w:rsidRPr="009C04C9">
        <w:rPr>
          <w:lang w:eastAsia="zh-CN"/>
        </w:rPr>
        <w:t xml:space="preserve">z urzędu postępowania administracyjnego w trybie art. 6 ust. 1 ustawy o cenach z tytułu niewykonania obowiązków uwidaczniania w miejscu </w:t>
      </w:r>
      <w:r w:rsidR="00C45642" w:rsidRPr="009C04C9">
        <w:rPr>
          <w:lang w:eastAsia="zh-CN"/>
        </w:rPr>
        <w:t>świadczenia usług cen</w:t>
      </w:r>
      <w:r w:rsidR="004D0F6C" w:rsidRPr="009C04C9">
        <w:rPr>
          <w:lang w:eastAsia="zh-CN"/>
        </w:rPr>
        <w:t>. Jednocześnie pismem tym stron</w:t>
      </w:r>
      <w:r w:rsidR="0071135C" w:rsidRPr="009C04C9">
        <w:rPr>
          <w:lang w:eastAsia="zh-CN"/>
        </w:rPr>
        <w:t>ę</w:t>
      </w:r>
      <w:r w:rsidRPr="009C04C9">
        <w:rPr>
          <w:lang w:eastAsia="zh-CN"/>
        </w:rPr>
        <w:t xml:space="preserve"> postęp</w:t>
      </w:r>
      <w:r w:rsidR="004D0F6C" w:rsidRPr="009C04C9">
        <w:rPr>
          <w:lang w:eastAsia="zh-CN"/>
        </w:rPr>
        <w:t>owania pouczono</w:t>
      </w:r>
      <w:r w:rsidR="0090050E" w:rsidRPr="009C04C9">
        <w:rPr>
          <w:lang w:eastAsia="zh-CN"/>
        </w:rPr>
        <w:t xml:space="preserve"> </w:t>
      </w:r>
      <w:r w:rsidR="004D0F6C" w:rsidRPr="009C04C9">
        <w:rPr>
          <w:lang w:eastAsia="zh-CN"/>
        </w:rPr>
        <w:t>o przysługujących</w:t>
      </w:r>
      <w:r w:rsidRPr="009C04C9">
        <w:rPr>
          <w:lang w:eastAsia="zh-CN"/>
        </w:rPr>
        <w:t xml:space="preserve"> </w:t>
      </w:r>
      <w:r w:rsidR="0071135C" w:rsidRPr="009C04C9">
        <w:rPr>
          <w:lang w:eastAsia="zh-CN"/>
        </w:rPr>
        <w:t>jej</w:t>
      </w:r>
      <w:r w:rsidR="004D0F6C" w:rsidRPr="009C04C9">
        <w:rPr>
          <w:lang w:eastAsia="zh-CN"/>
        </w:rPr>
        <w:t xml:space="preserve"> prawach</w:t>
      </w:r>
      <w:r w:rsidRPr="009C04C9">
        <w:rPr>
          <w:lang w:eastAsia="zh-CN"/>
        </w:rPr>
        <w:t xml:space="preserve"> do czynnego udziału w </w:t>
      </w:r>
      <w:r w:rsidR="00142659" w:rsidRPr="009C04C9">
        <w:rPr>
          <w:lang w:eastAsia="zh-CN"/>
        </w:rPr>
        <w:t>postępowaniu,</w:t>
      </w:r>
      <w:r w:rsidR="00952612" w:rsidRPr="009C04C9">
        <w:rPr>
          <w:lang w:eastAsia="zh-CN"/>
        </w:rPr>
        <w:t xml:space="preserve"> </w:t>
      </w:r>
      <w:r w:rsidRPr="009C04C9">
        <w:rPr>
          <w:lang w:eastAsia="zh-CN"/>
        </w:rPr>
        <w:t>a</w:t>
      </w:r>
      <w:r w:rsidR="005615C0" w:rsidRPr="009C04C9">
        <w:rPr>
          <w:lang w:eastAsia="zh-CN"/>
        </w:rPr>
        <w:t xml:space="preserve"> </w:t>
      </w:r>
      <w:r w:rsidRPr="009C04C9">
        <w:rPr>
          <w:lang w:eastAsia="zh-CN"/>
        </w:rPr>
        <w:t>w szczególności</w:t>
      </w:r>
      <w:r w:rsidR="0090050E" w:rsidRPr="009C04C9">
        <w:rPr>
          <w:lang w:eastAsia="zh-CN"/>
        </w:rPr>
        <w:t xml:space="preserve"> </w:t>
      </w:r>
      <w:r w:rsidRPr="009C04C9">
        <w:rPr>
          <w:lang w:eastAsia="zh-CN"/>
        </w:rPr>
        <w:t>o prawie wypowiadania się co do zebranych dowodów i materiałów, przeglądania akt sprawy, jak również brania udziału w przeprowadzeniu dowodu</w:t>
      </w:r>
      <w:r w:rsidR="00952612" w:rsidRPr="009C04C9">
        <w:rPr>
          <w:lang w:eastAsia="zh-CN"/>
        </w:rPr>
        <w:t xml:space="preserve"> </w:t>
      </w:r>
      <w:r w:rsidR="00F143FD" w:rsidRPr="009C04C9">
        <w:rPr>
          <w:lang w:eastAsia="zh-CN"/>
        </w:rPr>
        <w:t xml:space="preserve">                                </w:t>
      </w:r>
      <w:r w:rsidRPr="009C04C9">
        <w:rPr>
          <w:lang w:eastAsia="zh-CN"/>
        </w:rPr>
        <w:t>oraz możliwości złożenia wyjaśnienia.</w:t>
      </w:r>
      <w:r w:rsidR="004D0F6C" w:rsidRPr="009C04C9">
        <w:rPr>
          <w:lang w:eastAsia="zh-CN"/>
        </w:rPr>
        <w:t xml:space="preserve"> Stron</w:t>
      </w:r>
      <w:r w:rsidR="00ED071E" w:rsidRPr="009C04C9">
        <w:rPr>
          <w:lang w:eastAsia="zh-CN"/>
        </w:rPr>
        <w:t>ę</w:t>
      </w:r>
      <w:r w:rsidRPr="009C04C9">
        <w:rPr>
          <w:lang w:eastAsia="zh-CN"/>
        </w:rPr>
        <w:t xml:space="preserve"> wezwano także</w:t>
      </w:r>
      <w:r w:rsidR="004D0F6C" w:rsidRPr="009C04C9">
        <w:rPr>
          <w:lang w:eastAsia="zh-CN"/>
        </w:rPr>
        <w:t xml:space="preserve"> </w:t>
      </w:r>
      <w:r w:rsidRPr="009C04C9">
        <w:rPr>
          <w:lang w:eastAsia="zh-CN"/>
        </w:rPr>
        <w:t>do przedstawienia wielkości obrotu</w:t>
      </w:r>
      <w:r w:rsidR="00D54883" w:rsidRPr="009C04C9">
        <w:rPr>
          <w:lang w:eastAsia="zh-CN"/>
        </w:rPr>
        <w:t xml:space="preserve"> </w:t>
      </w:r>
      <w:r w:rsidRPr="009C04C9">
        <w:rPr>
          <w:lang w:eastAsia="zh-CN"/>
        </w:rPr>
        <w:t>i przychodów za rok 20</w:t>
      </w:r>
      <w:r w:rsidR="00551116" w:rsidRPr="009C04C9">
        <w:rPr>
          <w:lang w:eastAsia="zh-CN"/>
        </w:rPr>
        <w:t>2</w:t>
      </w:r>
      <w:r w:rsidR="00CF019A" w:rsidRPr="009C04C9">
        <w:rPr>
          <w:lang w:eastAsia="zh-CN"/>
        </w:rPr>
        <w:t>1</w:t>
      </w:r>
      <w:r w:rsidRPr="009C04C9">
        <w:rPr>
          <w:lang w:eastAsia="zh-CN"/>
        </w:rPr>
        <w:t>.</w:t>
      </w:r>
    </w:p>
    <w:p w14:paraId="082FE8C3" w14:textId="77777777" w:rsidR="00C45642" w:rsidRPr="009C04C9" w:rsidRDefault="00C45642" w:rsidP="00842186">
      <w:pPr>
        <w:suppressAutoHyphens/>
        <w:jc w:val="both"/>
        <w:rPr>
          <w:lang w:eastAsia="zh-CN"/>
        </w:rPr>
      </w:pPr>
    </w:p>
    <w:p w14:paraId="4481A3B5" w14:textId="472B00D1" w:rsidR="00C45642" w:rsidRPr="009C04C9" w:rsidRDefault="00C45642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>Pismem z dnia 23 maja 2022 r. strona reprezentowana przez pełnomocnika, przedłożyła dokumentację księgowo-finansow</w:t>
      </w:r>
      <w:r w:rsidR="0071135C" w:rsidRPr="009C04C9">
        <w:rPr>
          <w:lang w:eastAsia="zh-CN"/>
        </w:rPr>
        <w:t>ą</w:t>
      </w:r>
      <w:r w:rsidRPr="009C04C9">
        <w:rPr>
          <w:lang w:eastAsia="zh-CN"/>
        </w:rPr>
        <w:t xml:space="preserve"> obrazując</w:t>
      </w:r>
      <w:r w:rsidR="0071135C" w:rsidRPr="009C04C9">
        <w:rPr>
          <w:lang w:eastAsia="zh-CN"/>
        </w:rPr>
        <w:t>ą</w:t>
      </w:r>
      <w:r w:rsidRPr="009C04C9">
        <w:rPr>
          <w:lang w:eastAsia="zh-CN"/>
        </w:rPr>
        <w:t xml:space="preserve"> przychód przedsiębiorcy w 2021 r. Jednocześnie w piśmie tym</w:t>
      </w:r>
      <w:r w:rsidR="00D54883" w:rsidRPr="009C04C9">
        <w:rPr>
          <w:lang w:eastAsia="zh-CN"/>
        </w:rPr>
        <w:t xml:space="preserve"> </w:t>
      </w:r>
      <w:r w:rsidR="00B75D9C" w:rsidRPr="009C04C9">
        <w:rPr>
          <w:lang w:eastAsia="zh-CN"/>
        </w:rPr>
        <w:t xml:space="preserve">strona </w:t>
      </w:r>
      <w:r w:rsidRPr="009C04C9">
        <w:rPr>
          <w:lang w:eastAsia="zh-CN"/>
        </w:rPr>
        <w:t>podn</w:t>
      </w:r>
      <w:r w:rsidR="00B75D9C" w:rsidRPr="009C04C9">
        <w:rPr>
          <w:lang w:eastAsia="zh-CN"/>
        </w:rPr>
        <w:t>iosła</w:t>
      </w:r>
      <w:r w:rsidR="00A012C0" w:rsidRPr="009C04C9">
        <w:rPr>
          <w:lang w:eastAsia="zh-CN"/>
        </w:rPr>
        <w:t>, że wykon</w:t>
      </w:r>
      <w:r w:rsidR="00F143FD" w:rsidRPr="009C04C9">
        <w:rPr>
          <w:lang w:eastAsia="zh-CN"/>
        </w:rPr>
        <w:t>yw</w:t>
      </w:r>
      <w:r w:rsidR="00A012C0" w:rsidRPr="009C04C9">
        <w:rPr>
          <w:lang w:eastAsia="zh-CN"/>
        </w:rPr>
        <w:t>ała obowiązek uwidaczniania cen usług, przy czym wszystkie zalecenia zostały natychmiast wdrożone</w:t>
      </w:r>
      <w:r w:rsidR="00F143FD" w:rsidRPr="009C04C9">
        <w:rPr>
          <w:lang w:eastAsia="zh-CN"/>
        </w:rPr>
        <w:t xml:space="preserve"> i </w:t>
      </w:r>
      <w:r w:rsidR="00A012C0" w:rsidRPr="009C04C9">
        <w:rPr>
          <w:lang w:eastAsia="zh-CN"/>
        </w:rPr>
        <w:t xml:space="preserve">związku z tym </w:t>
      </w:r>
      <w:r w:rsidR="00F143FD" w:rsidRPr="009C04C9">
        <w:rPr>
          <w:lang w:eastAsia="zh-CN"/>
        </w:rPr>
        <w:t>wniosła o</w:t>
      </w:r>
      <w:r w:rsidR="00A012C0" w:rsidRPr="009C04C9">
        <w:rPr>
          <w:lang w:eastAsia="zh-CN"/>
        </w:rPr>
        <w:t xml:space="preserve"> niestosowanie ustawowych sankcji jako nieuzasadnion</w:t>
      </w:r>
      <w:r w:rsidR="00257954" w:rsidRPr="009C04C9">
        <w:rPr>
          <w:lang w:eastAsia="zh-CN"/>
        </w:rPr>
        <w:t>ych</w:t>
      </w:r>
      <w:r w:rsidR="00A012C0" w:rsidRPr="009C04C9">
        <w:rPr>
          <w:lang w:eastAsia="zh-CN"/>
        </w:rPr>
        <w:t>.</w:t>
      </w:r>
      <w:r w:rsidR="00D54883" w:rsidRPr="009C04C9">
        <w:rPr>
          <w:lang w:eastAsia="zh-CN"/>
        </w:rPr>
        <w:t xml:space="preserve"> </w:t>
      </w:r>
      <w:r w:rsidR="00D54883" w:rsidRPr="009C04C9">
        <w:rPr>
          <w:i/>
          <w:lang w:eastAsia="zh-CN"/>
        </w:rPr>
        <w:t xml:space="preserve">  </w:t>
      </w:r>
    </w:p>
    <w:p w14:paraId="6B5701DA" w14:textId="77777777" w:rsidR="00D0760D" w:rsidRPr="009C04C9" w:rsidRDefault="00D0760D" w:rsidP="00D0760D">
      <w:pPr>
        <w:tabs>
          <w:tab w:val="left" w:pos="6379"/>
        </w:tabs>
        <w:suppressAutoHyphens/>
        <w:jc w:val="both"/>
        <w:rPr>
          <w:lang w:eastAsia="zh-CN"/>
        </w:rPr>
      </w:pPr>
    </w:p>
    <w:p w14:paraId="65508203" w14:textId="5252AA3D" w:rsidR="009B231F" w:rsidRPr="009C04C9" w:rsidRDefault="00A636BA" w:rsidP="00842186">
      <w:pPr>
        <w:suppressAutoHyphens/>
        <w:jc w:val="both"/>
        <w:rPr>
          <w:b/>
          <w:lang w:eastAsia="zh-CN"/>
        </w:rPr>
      </w:pPr>
      <w:r w:rsidRPr="009C04C9">
        <w:rPr>
          <w:b/>
          <w:lang w:eastAsia="zh-CN"/>
        </w:rPr>
        <w:t>Podkarpacki Wojewódzki Inspektor Inspekcji Handlowej ustalił i stwierdził, co następuje:</w:t>
      </w:r>
    </w:p>
    <w:p w14:paraId="189E8C6C" w14:textId="49DD7F7B" w:rsidR="00A636BA" w:rsidRPr="009C04C9" w:rsidRDefault="00A636BA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>Zgodnie z art. 6 ust. 1 ustawy</w:t>
      </w:r>
      <w:r w:rsidR="00EE7D66" w:rsidRPr="009C04C9">
        <w:rPr>
          <w:lang w:eastAsia="zh-CN"/>
        </w:rPr>
        <w:t xml:space="preserve"> o cenach</w:t>
      </w:r>
      <w:r w:rsidRPr="009C04C9">
        <w:rPr>
          <w:lang w:eastAsia="zh-CN"/>
        </w:rPr>
        <w:t xml:space="preserve"> karę pieniężną na przedsiębiorcę, który nie wykonuje obowiązku uwidaczniania w miejscu sprzedaży detalicznej </w:t>
      </w:r>
      <w:r w:rsidR="00A012C0" w:rsidRPr="009C04C9">
        <w:rPr>
          <w:lang w:eastAsia="zh-CN"/>
        </w:rPr>
        <w:t xml:space="preserve">i świadczenia usług </w:t>
      </w:r>
      <w:r w:rsidRPr="009C04C9">
        <w:rPr>
          <w:lang w:eastAsia="zh-CN"/>
        </w:rPr>
        <w:t>cen nakłada wojewódzki inspektor Inspekcji Handlowej. W związku z tym, że naruszenie miało miejsce</w:t>
      </w:r>
      <w:r w:rsidR="00D54883" w:rsidRPr="009C04C9">
        <w:rPr>
          <w:lang w:eastAsia="zh-CN"/>
        </w:rPr>
        <w:t xml:space="preserve">       </w:t>
      </w:r>
      <w:r w:rsidR="00A012C0" w:rsidRPr="009C04C9">
        <w:rPr>
          <w:lang w:eastAsia="zh-CN"/>
        </w:rPr>
        <w:t xml:space="preserve"> w myjni samochodowej w Tarnobrzegu </w:t>
      </w:r>
      <w:r w:rsidR="002565A9" w:rsidRPr="009C04C9">
        <w:rPr>
          <w:lang w:eastAsia="zh-CN"/>
        </w:rPr>
        <w:t>(woj. podkarpackie)</w:t>
      </w:r>
      <w:r w:rsidRPr="009C04C9">
        <w:rPr>
          <w:lang w:eastAsia="zh-CN"/>
        </w:rPr>
        <w:t>, właściwym do prowadzenia postępowania</w:t>
      </w:r>
      <w:r w:rsidR="002565A9" w:rsidRPr="009C04C9">
        <w:rPr>
          <w:lang w:eastAsia="zh-CN"/>
        </w:rPr>
        <w:t xml:space="preserve"> </w:t>
      </w:r>
      <w:r w:rsidRPr="009C04C9">
        <w:rPr>
          <w:lang w:eastAsia="zh-CN"/>
        </w:rPr>
        <w:t>i nałożenia kary jest Podkarpacki Wojewódzki Inspektor Inspekcji Handlowej.</w:t>
      </w:r>
    </w:p>
    <w:p w14:paraId="157DBCC4" w14:textId="77777777" w:rsidR="00A636BA" w:rsidRPr="009C04C9" w:rsidRDefault="00A636BA" w:rsidP="00842186">
      <w:pPr>
        <w:suppressAutoHyphens/>
        <w:jc w:val="both"/>
        <w:rPr>
          <w:sz w:val="16"/>
          <w:szCs w:val="16"/>
          <w:lang w:eastAsia="zh-CN"/>
        </w:rPr>
      </w:pPr>
    </w:p>
    <w:p w14:paraId="2ED769B0" w14:textId="0BD8878F" w:rsidR="00C17CA5" w:rsidRPr="009C04C9" w:rsidRDefault="00A636BA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lastRenderedPageBreak/>
        <w:t xml:space="preserve">Przedsiębiorcą zgodnie z art. 4 ust. 1 ustawy </w:t>
      </w:r>
      <w:r w:rsidR="00EE7D66" w:rsidRPr="009C04C9">
        <w:rPr>
          <w:lang w:eastAsia="zh-CN"/>
        </w:rPr>
        <w:t>p</w:t>
      </w:r>
      <w:r w:rsidRPr="009C04C9">
        <w:rPr>
          <w:lang w:eastAsia="zh-CN"/>
        </w:rPr>
        <w:t>rawo przedsiębiorców, jest osoba fizyczna, osoba prawna lub jednostka organizacyjna niebędąca osobą prawną, której odrębna ustawa przyznaje zdolność prawną – wykonująca działalność gospodarczą.</w:t>
      </w:r>
    </w:p>
    <w:p w14:paraId="3823E038" w14:textId="77777777" w:rsidR="00C564ED" w:rsidRPr="009C04C9" w:rsidRDefault="00C564ED" w:rsidP="00842186">
      <w:pPr>
        <w:suppressAutoHyphens/>
        <w:jc w:val="both"/>
        <w:rPr>
          <w:lang w:eastAsia="en-US"/>
        </w:rPr>
      </w:pPr>
    </w:p>
    <w:p w14:paraId="40B637A6" w14:textId="68E955C8" w:rsidR="00724AD5" w:rsidRPr="009C04C9" w:rsidRDefault="000339D4" w:rsidP="00472358">
      <w:pPr>
        <w:suppressAutoHyphens/>
        <w:spacing w:after="120"/>
        <w:jc w:val="both"/>
        <w:rPr>
          <w:lang w:eastAsia="zh-CN"/>
        </w:rPr>
      </w:pPr>
      <w:r w:rsidRPr="009C04C9">
        <w:rPr>
          <w:lang w:eastAsia="zh-CN"/>
        </w:rPr>
        <w:t>Pod pojęciem ceny ustawa o cenach rozumie wartość wyrażoną w jednostkach pieniężnych, którą kupujący jest obowiązany zapłacić przedsiębiorcy za towar lub usługę (art. 3 ust. 1 pkt 1 ustawy o cenach). Pod pojęciem ceny jednostkowej ustawa o cenach rozumie cenę ustalona za jednostkę określonego towaru (usługi), którego ilość lub liczba jest wyrażona w jednostkach miar w rozumieniu przepisów o miarach (art. 3 ust. 1 pkt 2 ustawy o cenach). Zgodnie z art. 4 ust. 1 ustawy o cenach w</w:t>
      </w:r>
      <w:r w:rsidRPr="009C04C9">
        <w:rPr>
          <w:i/>
          <w:lang w:eastAsia="zh-CN"/>
        </w:rPr>
        <w:t xml:space="preserve"> </w:t>
      </w:r>
      <w:r w:rsidRPr="009C04C9">
        <w:rPr>
          <w:lang w:eastAsia="zh-CN"/>
        </w:rPr>
        <w:t xml:space="preserve">miejscu sprzedaży detalicznej i świadczenia usług uwidacznia się cenę oraz cenę jednostkową towaru (usługi) w sposób jednoznaczny, niebudzący wątpliwości </w:t>
      </w:r>
      <w:r w:rsidR="005530E9" w:rsidRPr="009C04C9">
        <w:rPr>
          <w:lang w:eastAsia="zh-CN"/>
        </w:rPr>
        <w:t xml:space="preserve">                    </w:t>
      </w:r>
      <w:r w:rsidRPr="009C04C9">
        <w:rPr>
          <w:lang w:eastAsia="zh-CN"/>
        </w:rPr>
        <w:t xml:space="preserve">oraz umożliwiający porównanie cen. Zgodnie z § 10 ust. 1 rozporządzenia, ceny za usługi podaje się wraz z dokładnym określeniem rodzaju i zakresu usługi. Jeżeli jest to zgodne </w:t>
      </w:r>
      <w:r w:rsidR="005530E9" w:rsidRPr="009C04C9">
        <w:rPr>
          <w:lang w:eastAsia="zh-CN"/>
        </w:rPr>
        <w:t xml:space="preserve">                             </w:t>
      </w:r>
      <w:r w:rsidRPr="009C04C9">
        <w:rPr>
          <w:lang w:eastAsia="zh-CN"/>
        </w:rPr>
        <w:t xml:space="preserve">z praktyką obrotu, ze względu na rodzaj świadczonej usługi, zamiast cen za usługę można podawać cenę jednostkową. Ponadto § 10 ust. 2 rozporządzenia w sprawie uwidaczniania cen </w:t>
      </w:r>
      <w:r w:rsidR="00725A7E" w:rsidRPr="009C04C9">
        <w:rPr>
          <w:lang w:eastAsia="zh-CN"/>
        </w:rPr>
        <w:t>określa,</w:t>
      </w:r>
      <w:r w:rsidRPr="009C04C9">
        <w:rPr>
          <w:lang w:eastAsia="zh-CN"/>
        </w:rPr>
        <w:t xml:space="preserve"> iż przy uwidacznianiu cen za usługi mogą być podawane stawki godzinowe, stawki procentowe, ceny za kilometr i inne stawki przeliczeniowe, które powinny zawierać wszystkie elementy składowe ceny.</w:t>
      </w:r>
      <w:r w:rsidR="00472358" w:rsidRPr="009C04C9">
        <w:rPr>
          <w:lang w:eastAsia="zh-CN"/>
        </w:rPr>
        <w:t xml:space="preserve"> </w:t>
      </w:r>
      <w:r w:rsidR="00724AD5" w:rsidRPr="009C04C9">
        <w:rPr>
          <w:lang w:eastAsia="zh-CN"/>
        </w:rPr>
        <w:t>Natomiast</w:t>
      </w:r>
      <w:r w:rsidR="00735C6D" w:rsidRPr="009C04C9">
        <w:rPr>
          <w:lang w:eastAsia="zh-CN"/>
        </w:rPr>
        <w:t xml:space="preserve"> </w:t>
      </w:r>
      <w:r w:rsidR="00724AD5" w:rsidRPr="009C04C9">
        <w:t xml:space="preserve">§ 11 ust 1 rozporządzenia wskazuje, </w:t>
      </w:r>
      <w:r w:rsidR="00735C6D" w:rsidRPr="009C04C9">
        <w:t>ż</w:t>
      </w:r>
      <w:r w:rsidR="00724AD5" w:rsidRPr="009C04C9">
        <w:t xml:space="preserve">e w miejscu świadczenia usług udostępnia się cennik w miejscu ogólnodostępnym i dobrze widocznym </w:t>
      </w:r>
      <w:r w:rsidR="00203453" w:rsidRPr="009C04C9">
        <w:t xml:space="preserve">                     </w:t>
      </w:r>
      <w:r w:rsidR="00724AD5" w:rsidRPr="009C04C9">
        <w:t>dla konsumentów.</w:t>
      </w:r>
    </w:p>
    <w:p w14:paraId="5D29A005" w14:textId="2C67AF1F" w:rsidR="00441817" w:rsidRPr="009C04C9" w:rsidRDefault="00472358" w:rsidP="00472358">
      <w:pPr>
        <w:suppressAutoHyphens/>
        <w:spacing w:after="120"/>
        <w:jc w:val="both"/>
      </w:pPr>
      <w:r w:rsidRPr="009C04C9">
        <w:t>Pod pojęciem wywieszki rozumieć należy etykietę, metkę, tabliczkę lub plakat; wywieszka może mieć formę wyświetlacza elektronicznego (§ 2 pkt 4 rozporządzenia w sprawie uwidaczniania cen).</w:t>
      </w:r>
    </w:p>
    <w:p w14:paraId="597324F2" w14:textId="324BA870" w:rsidR="00A636BA" w:rsidRPr="009C04C9" w:rsidRDefault="00A636BA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 xml:space="preserve">Zgodnie z art. 6 ust. 1 ustawy o cenach, jeżeli przedsiębiorca nie wykonuje </w:t>
      </w:r>
      <w:r w:rsidR="00F82BAB" w:rsidRPr="009C04C9">
        <w:rPr>
          <w:lang w:eastAsia="zh-CN"/>
        </w:rPr>
        <w:t>obowiązków,</w:t>
      </w:r>
      <w:r w:rsidR="00D54883" w:rsidRPr="009C04C9">
        <w:rPr>
          <w:lang w:eastAsia="zh-CN"/>
        </w:rPr>
        <w:t xml:space="preserve">             </w:t>
      </w:r>
      <w:r w:rsidR="00892B68" w:rsidRPr="009C04C9">
        <w:rPr>
          <w:lang w:eastAsia="zh-CN"/>
        </w:rPr>
        <w:t xml:space="preserve"> </w:t>
      </w:r>
      <w:r w:rsidRPr="009C04C9">
        <w:rPr>
          <w:lang w:eastAsia="zh-CN"/>
        </w:rPr>
        <w:t>o których mowa w art. 4 ustawy</w:t>
      </w:r>
      <w:r w:rsidR="005C42BA" w:rsidRPr="009C04C9">
        <w:rPr>
          <w:lang w:eastAsia="zh-CN"/>
        </w:rPr>
        <w:t xml:space="preserve"> o cenach</w:t>
      </w:r>
      <w:r w:rsidRPr="009C04C9">
        <w:rPr>
          <w:lang w:eastAsia="zh-CN"/>
        </w:rPr>
        <w:t>, wojewódzki inspektor Inspekcji Handlowej nakłada</w:t>
      </w:r>
      <w:r w:rsidR="00570CA0" w:rsidRPr="009C04C9">
        <w:rPr>
          <w:lang w:eastAsia="zh-CN"/>
        </w:rPr>
        <w:t xml:space="preserve"> </w:t>
      </w:r>
      <w:r w:rsidRPr="009C04C9">
        <w:rPr>
          <w:lang w:eastAsia="zh-CN"/>
        </w:rPr>
        <w:t>na niego, w drodze decyzji, karę pieniężną do wysokości 20 000 zł. Przy ustalaniu wysokości kary pieniężnej, zgodnie z art. 6 ust. 3 ustawy</w:t>
      </w:r>
      <w:r w:rsidR="00FE6FB5" w:rsidRPr="009C04C9">
        <w:rPr>
          <w:lang w:eastAsia="zh-CN"/>
        </w:rPr>
        <w:t xml:space="preserve"> o cenach</w:t>
      </w:r>
      <w:r w:rsidRPr="009C04C9">
        <w:rPr>
          <w:lang w:eastAsia="zh-CN"/>
        </w:rPr>
        <w:t>, wojewódzki inspektor Inspekcji Handlowej uwzględnia stopień naruszenia obowiązków oraz dotychczasową działalność przedsiębiorcy,</w:t>
      </w:r>
      <w:r w:rsidR="0090050E" w:rsidRPr="009C04C9">
        <w:rPr>
          <w:lang w:eastAsia="zh-CN"/>
        </w:rPr>
        <w:t xml:space="preserve"> </w:t>
      </w:r>
      <w:r w:rsidRPr="009C04C9">
        <w:rPr>
          <w:lang w:eastAsia="zh-CN"/>
        </w:rPr>
        <w:t>a także wielkość jego obrotów i przychodu.</w:t>
      </w:r>
    </w:p>
    <w:p w14:paraId="315D4FBA" w14:textId="77777777" w:rsidR="00A636BA" w:rsidRPr="009C04C9" w:rsidRDefault="00A636BA" w:rsidP="00842186">
      <w:pPr>
        <w:suppressAutoHyphens/>
        <w:jc w:val="both"/>
        <w:rPr>
          <w:sz w:val="16"/>
          <w:szCs w:val="16"/>
          <w:lang w:eastAsia="zh-CN"/>
        </w:rPr>
      </w:pPr>
    </w:p>
    <w:p w14:paraId="67D68E46" w14:textId="6EF7911F" w:rsidR="00472358" w:rsidRPr="009C04C9" w:rsidRDefault="00A636BA" w:rsidP="00472358">
      <w:pPr>
        <w:tabs>
          <w:tab w:val="num" w:pos="3720"/>
        </w:tabs>
        <w:suppressAutoHyphens/>
        <w:jc w:val="both"/>
        <w:rPr>
          <w:lang w:eastAsia="zh-CN"/>
        </w:rPr>
      </w:pPr>
      <w:r w:rsidRPr="009C04C9">
        <w:rPr>
          <w:lang w:eastAsia="zh-CN"/>
        </w:rPr>
        <w:t xml:space="preserve">W przedmiotowej sprawie w wyniku kontroli przeprowadzonej </w:t>
      </w:r>
      <w:r w:rsidR="00A012C0" w:rsidRPr="009C04C9">
        <w:rPr>
          <w:lang w:eastAsia="zh-CN"/>
        </w:rPr>
        <w:t>4, 10 i 14 lutego 2022 r.</w:t>
      </w:r>
      <w:r w:rsidR="0098455B" w:rsidRPr="009C04C9">
        <w:rPr>
          <w:lang w:eastAsia="zh-CN"/>
        </w:rPr>
        <w:t xml:space="preserve">                           </w:t>
      </w:r>
      <w:r w:rsidR="00DB0675" w:rsidRPr="009C04C9">
        <w:rPr>
          <w:lang w:eastAsia="zh-CN"/>
        </w:rPr>
        <w:t xml:space="preserve">w </w:t>
      </w:r>
      <w:r w:rsidR="003933F7" w:rsidRPr="009C04C9">
        <w:rPr>
          <w:b/>
          <w:bCs/>
        </w:rPr>
        <w:t>(dane zanonimizowane)</w:t>
      </w:r>
      <w:r w:rsidR="00ED071E" w:rsidRPr="009C04C9">
        <w:rPr>
          <w:lang w:eastAsia="zh-CN"/>
        </w:rPr>
        <w:t>,</w:t>
      </w:r>
      <w:r w:rsidR="00D0760D" w:rsidRPr="009C04C9">
        <w:rPr>
          <w:lang w:eastAsia="zh-CN"/>
        </w:rPr>
        <w:t xml:space="preserve"> mieszczącej</w:t>
      </w:r>
      <w:r w:rsidR="00ED071E" w:rsidRPr="009C04C9">
        <w:rPr>
          <w:lang w:eastAsia="zh-CN"/>
        </w:rPr>
        <w:t xml:space="preserve"> się w </w:t>
      </w:r>
      <w:r w:rsidR="00A012C0" w:rsidRPr="009C04C9">
        <w:rPr>
          <w:lang w:eastAsia="zh-CN"/>
        </w:rPr>
        <w:t>Tarnobrzegu</w:t>
      </w:r>
      <w:r w:rsidR="00ED071E" w:rsidRPr="009C04C9">
        <w:rPr>
          <w:lang w:eastAsia="zh-CN"/>
        </w:rPr>
        <w:t xml:space="preserve">, </w:t>
      </w:r>
      <w:r w:rsidR="003933F7" w:rsidRPr="009C04C9">
        <w:rPr>
          <w:b/>
          <w:bCs/>
        </w:rPr>
        <w:t>(dane zanonimizowane)</w:t>
      </w:r>
      <w:r w:rsidR="00A52DE2" w:rsidRPr="009C04C9">
        <w:rPr>
          <w:lang w:eastAsia="zh-CN"/>
        </w:rPr>
        <w:t>,</w:t>
      </w:r>
      <w:r w:rsidR="00D0760D" w:rsidRPr="009C04C9">
        <w:rPr>
          <w:lang w:eastAsia="zh-CN"/>
        </w:rPr>
        <w:t xml:space="preserve"> w której</w:t>
      </w:r>
      <w:r w:rsidR="00422BD6" w:rsidRPr="009C04C9">
        <w:rPr>
          <w:lang w:eastAsia="zh-CN"/>
        </w:rPr>
        <w:t xml:space="preserve"> działalność prowadzi</w:t>
      </w:r>
      <w:r w:rsidR="00DB0675" w:rsidRPr="009C04C9">
        <w:rPr>
          <w:lang w:eastAsia="zh-CN"/>
        </w:rPr>
        <w:t xml:space="preserve"> </w:t>
      </w:r>
      <w:r w:rsidR="003933F7" w:rsidRPr="009C04C9">
        <w:rPr>
          <w:b/>
          <w:bCs/>
        </w:rPr>
        <w:t xml:space="preserve">(dane zanonimizowane) </w:t>
      </w:r>
      <w:r w:rsidR="00DB0675" w:rsidRPr="009C04C9">
        <w:rPr>
          <w:lang w:eastAsia="zh-CN"/>
        </w:rPr>
        <w:t xml:space="preserve">pod </w:t>
      </w:r>
      <w:r w:rsidR="00422BD6" w:rsidRPr="009C04C9">
        <w:rPr>
          <w:lang w:eastAsia="zh-CN"/>
        </w:rPr>
        <w:t>firmą</w:t>
      </w:r>
      <w:r w:rsidR="00DB0675" w:rsidRPr="009C04C9">
        <w:rPr>
          <w:lang w:eastAsia="zh-CN"/>
        </w:rPr>
        <w:t xml:space="preserve"> </w:t>
      </w:r>
      <w:r w:rsidR="00A012C0" w:rsidRPr="009C04C9">
        <w:rPr>
          <w:lang w:eastAsia="zh-CN"/>
        </w:rPr>
        <w:t>STEAMFORCE Michał Flak</w:t>
      </w:r>
      <w:r w:rsidR="00965836" w:rsidRPr="009C04C9">
        <w:rPr>
          <w:lang w:eastAsia="zh-CN"/>
        </w:rPr>
        <w:t xml:space="preserve"> </w:t>
      </w:r>
      <w:r w:rsidRPr="009C04C9">
        <w:rPr>
          <w:lang w:eastAsia="zh-CN"/>
        </w:rPr>
        <w:t>ustalono,</w:t>
      </w:r>
      <w:r w:rsidR="0098455B" w:rsidRPr="009C04C9">
        <w:rPr>
          <w:lang w:eastAsia="zh-CN"/>
        </w:rPr>
        <w:t xml:space="preserve">                               </w:t>
      </w:r>
      <w:r w:rsidRPr="009C04C9">
        <w:rPr>
          <w:lang w:eastAsia="zh-CN"/>
        </w:rPr>
        <w:t>że</w:t>
      </w:r>
      <w:r w:rsidR="005C42BA" w:rsidRPr="009C04C9">
        <w:rPr>
          <w:lang w:eastAsia="zh-CN"/>
        </w:rPr>
        <w:t xml:space="preserve"> w</w:t>
      </w:r>
      <w:r w:rsidRPr="009C04C9">
        <w:rPr>
          <w:lang w:eastAsia="zh-CN"/>
        </w:rPr>
        <w:t xml:space="preserve"> placówce tej, to jest w miejscu </w:t>
      </w:r>
      <w:r w:rsidR="00A012C0" w:rsidRPr="009C04C9">
        <w:rPr>
          <w:lang w:eastAsia="zh-CN"/>
        </w:rPr>
        <w:t>świadczenia usług</w:t>
      </w:r>
      <w:r w:rsidRPr="009C04C9">
        <w:rPr>
          <w:lang w:eastAsia="zh-CN"/>
        </w:rPr>
        <w:t>, strona nie dopełniła wynikających</w:t>
      </w:r>
      <w:r w:rsidR="00D54883" w:rsidRPr="009C04C9">
        <w:rPr>
          <w:lang w:eastAsia="zh-CN"/>
        </w:rPr>
        <w:t xml:space="preserve">          </w:t>
      </w:r>
      <w:r w:rsidR="0021617B" w:rsidRPr="009C04C9">
        <w:rPr>
          <w:lang w:eastAsia="zh-CN"/>
        </w:rPr>
        <w:t xml:space="preserve"> </w:t>
      </w:r>
      <w:r w:rsidRPr="009C04C9">
        <w:rPr>
          <w:lang w:eastAsia="zh-CN"/>
        </w:rPr>
        <w:t>z art. 4 ust. 1 ustawy</w:t>
      </w:r>
      <w:r w:rsidR="0048075C" w:rsidRPr="009C04C9">
        <w:rPr>
          <w:lang w:eastAsia="zh-CN"/>
        </w:rPr>
        <w:t xml:space="preserve"> </w:t>
      </w:r>
      <w:r w:rsidRPr="009C04C9">
        <w:rPr>
          <w:lang w:eastAsia="zh-CN"/>
        </w:rPr>
        <w:t>o cenach</w:t>
      </w:r>
      <w:r w:rsidR="00732739" w:rsidRPr="009C04C9">
        <w:rPr>
          <w:lang w:eastAsia="zh-CN"/>
        </w:rPr>
        <w:t>,</w:t>
      </w:r>
      <w:r w:rsidRPr="009C04C9">
        <w:rPr>
          <w:lang w:eastAsia="zh-CN"/>
        </w:rPr>
        <w:t xml:space="preserve"> obowiązków</w:t>
      </w:r>
      <w:r w:rsidR="005A15EA" w:rsidRPr="009C04C9">
        <w:rPr>
          <w:lang w:eastAsia="zh-CN"/>
        </w:rPr>
        <w:t xml:space="preserve">, </w:t>
      </w:r>
      <w:r w:rsidR="00A012C0" w:rsidRPr="009C04C9">
        <w:rPr>
          <w:lang w:eastAsia="zh-CN"/>
        </w:rPr>
        <w:t>uwidaczniania cen dla 39 rodzajów świadczonych usług</w:t>
      </w:r>
      <w:r w:rsidRPr="009C04C9">
        <w:rPr>
          <w:lang w:eastAsia="zh-CN"/>
        </w:rPr>
        <w:t>, których takie wymagania dotyczą</w:t>
      </w:r>
      <w:r w:rsidR="00965836" w:rsidRPr="009C04C9">
        <w:rPr>
          <w:lang w:eastAsia="zh-CN"/>
        </w:rPr>
        <w:t xml:space="preserve"> </w:t>
      </w:r>
      <w:r w:rsidRPr="009C04C9">
        <w:rPr>
          <w:lang w:eastAsia="zh-CN"/>
        </w:rPr>
        <w:t xml:space="preserve">w sposób jednoznaczny, niebudzący wątpliwości </w:t>
      </w:r>
      <w:r w:rsidR="00203453" w:rsidRPr="009C04C9">
        <w:rPr>
          <w:lang w:eastAsia="zh-CN"/>
        </w:rPr>
        <w:t xml:space="preserve">                   </w:t>
      </w:r>
      <w:r w:rsidRPr="009C04C9">
        <w:rPr>
          <w:lang w:eastAsia="zh-CN"/>
        </w:rPr>
        <w:t>oraz umożliwiający porównanie cen</w:t>
      </w:r>
      <w:r w:rsidR="00A012C0" w:rsidRPr="009C04C9">
        <w:rPr>
          <w:lang w:eastAsia="zh-CN"/>
        </w:rPr>
        <w:t xml:space="preserve">, poprzez </w:t>
      </w:r>
      <w:r w:rsidR="000339D4" w:rsidRPr="009C04C9">
        <w:rPr>
          <w:lang w:eastAsia="zh-CN"/>
        </w:rPr>
        <w:t>nie udostępnienie w miejscu świadczenia usług cennika w miejscu ogólnodostępnym i dobrze widocznym dla konsumentów</w:t>
      </w:r>
      <w:r w:rsidR="00224DD0" w:rsidRPr="009C04C9">
        <w:rPr>
          <w:lang w:eastAsia="zh-CN"/>
        </w:rPr>
        <w:t>.</w:t>
      </w:r>
    </w:p>
    <w:p w14:paraId="4BAA2C03" w14:textId="77777777" w:rsidR="00472358" w:rsidRPr="009C04C9" w:rsidRDefault="00472358" w:rsidP="00472358">
      <w:pPr>
        <w:tabs>
          <w:tab w:val="num" w:pos="3720"/>
        </w:tabs>
        <w:suppressAutoHyphens/>
        <w:jc w:val="both"/>
        <w:rPr>
          <w:lang w:eastAsia="zh-CN"/>
        </w:rPr>
      </w:pPr>
    </w:p>
    <w:p w14:paraId="54F7779D" w14:textId="66D1C2B3" w:rsidR="00472358" w:rsidRPr="009C04C9" w:rsidRDefault="00472358" w:rsidP="00472358">
      <w:pPr>
        <w:tabs>
          <w:tab w:val="num" w:pos="3720"/>
        </w:tabs>
        <w:suppressAutoHyphens/>
        <w:jc w:val="both"/>
        <w:rPr>
          <w:lang w:eastAsia="zh-CN"/>
        </w:rPr>
      </w:pPr>
      <w:r w:rsidRPr="009C04C9">
        <w:rPr>
          <w:lang w:eastAsia="zh-CN"/>
        </w:rPr>
        <w:t xml:space="preserve">Tym samym nie został dopełniony wynikający z art. 4 ust. 1 ustawy o cenach oraz § 11 ust. 1 rozporządzenia obowiązek uwidaczniania cen świadczonych usług w sposób jednoznaczny, niebudzący wątpliwości oraz umożliwiający ich porównanie jak i obowiązek udostepnienia cennika w miejscu ogólnodostępnym i dobrze widocznym dla konsumentów. </w:t>
      </w:r>
    </w:p>
    <w:p w14:paraId="1AEFA49D" w14:textId="77777777" w:rsidR="00850724" w:rsidRPr="009C04C9" w:rsidRDefault="00850724" w:rsidP="00842186">
      <w:pPr>
        <w:tabs>
          <w:tab w:val="num" w:pos="3720"/>
        </w:tabs>
        <w:suppressAutoHyphens/>
        <w:jc w:val="both"/>
        <w:rPr>
          <w:lang w:eastAsia="zh-CN"/>
        </w:rPr>
      </w:pPr>
    </w:p>
    <w:p w14:paraId="3471A996" w14:textId="4030F771" w:rsidR="00A636BA" w:rsidRPr="009C04C9" w:rsidRDefault="00A636BA" w:rsidP="00842186">
      <w:pPr>
        <w:tabs>
          <w:tab w:val="num" w:pos="3720"/>
        </w:tabs>
        <w:suppressAutoHyphens/>
        <w:jc w:val="both"/>
        <w:rPr>
          <w:iCs/>
          <w:lang w:eastAsia="zh-CN"/>
        </w:rPr>
      </w:pPr>
      <w:r w:rsidRPr="009C04C9">
        <w:rPr>
          <w:iCs/>
          <w:lang w:eastAsia="zh-CN"/>
        </w:rPr>
        <w:t xml:space="preserve">W związku z powyższym spełnione zostały przesłanki do nałożenia przez wojewódzkiego inspektora Inspekcji Handlowej kary pieniężnej przewidzianej w art. 6 ust. 1 ustawy o cenach. W powyższej sprawie Podkarpacki Wojewódzki Inspektor Inspekcji Handlowej wymierzył stronie karę pieniężną w wysokości </w:t>
      </w:r>
      <w:r w:rsidR="004B4813" w:rsidRPr="009C04C9">
        <w:rPr>
          <w:b/>
          <w:iCs/>
          <w:lang w:eastAsia="zh-CN"/>
        </w:rPr>
        <w:t>1</w:t>
      </w:r>
      <w:r w:rsidR="00A43237" w:rsidRPr="009C04C9">
        <w:rPr>
          <w:b/>
          <w:iCs/>
          <w:lang w:eastAsia="zh-CN"/>
        </w:rPr>
        <w:t>.</w:t>
      </w:r>
      <w:r w:rsidR="00752CEA" w:rsidRPr="009C04C9">
        <w:rPr>
          <w:b/>
          <w:iCs/>
          <w:lang w:eastAsia="zh-CN"/>
        </w:rPr>
        <w:t>000</w:t>
      </w:r>
      <w:r w:rsidRPr="009C04C9">
        <w:rPr>
          <w:b/>
          <w:iCs/>
          <w:lang w:eastAsia="zh-CN"/>
        </w:rPr>
        <w:t xml:space="preserve"> zł</w:t>
      </w:r>
      <w:r w:rsidRPr="009C04C9">
        <w:rPr>
          <w:iCs/>
          <w:lang w:eastAsia="zh-CN"/>
        </w:rPr>
        <w:t xml:space="preserve">. </w:t>
      </w:r>
    </w:p>
    <w:p w14:paraId="4AFFBB03" w14:textId="77777777" w:rsidR="00850724" w:rsidRPr="009C04C9" w:rsidRDefault="00850724" w:rsidP="00842186">
      <w:pPr>
        <w:tabs>
          <w:tab w:val="num" w:pos="3720"/>
        </w:tabs>
        <w:suppressAutoHyphens/>
        <w:jc w:val="both"/>
        <w:rPr>
          <w:iCs/>
          <w:lang w:eastAsia="zh-CN"/>
        </w:rPr>
      </w:pPr>
    </w:p>
    <w:p w14:paraId="0783C061" w14:textId="3C1B514D" w:rsidR="00A636BA" w:rsidRPr="009C04C9" w:rsidRDefault="00A636BA" w:rsidP="00842186">
      <w:pPr>
        <w:rPr>
          <w:lang w:eastAsia="zh-CN"/>
        </w:rPr>
      </w:pPr>
      <w:r w:rsidRPr="009C04C9">
        <w:rPr>
          <w:lang w:eastAsia="zh-CN"/>
        </w:rPr>
        <w:lastRenderedPageBreak/>
        <w:t>Wymierzając ją wziął pod uwagę, zgodnie z art. 6 ust. 3 ustawy</w:t>
      </w:r>
      <w:r w:rsidR="007328B7" w:rsidRPr="009C04C9">
        <w:rPr>
          <w:lang w:eastAsia="zh-CN"/>
        </w:rPr>
        <w:t xml:space="preserve"> o cenach</w:t>
      </w:r>
      <w:r w:rsidRPr="009C04C9">
        <w:rPr>
          <w:lang w:eastAsia="zh-CN"/>
        </w:rPr>
        <w:t>:</w:t>
      </w:r>
    </w:p>
    <w:p w14:paraId="6477F764" w14:textId="0B989FA0" w:rsidR="00A636BA" w:rsidRPr="009C04C9" w:rsidRDefault="00224DD0" w:rsidP="00842186">
      <w:pPr>
        <w:jc w:val="both"/>
        <w:rPr>
          <w:lang w:eastAsia="zh-CN"/>
        </w:rPr>
      </w:pPr>
      <w:r w:rsidRPr="009C04C9">
        <w:rPr>
          <w:b/>
          <w:bCs/>
          <w:lang w:eastAsia="zh-CN"/>
        </w:rPr>
        <w:t xml:space="preserve">1) </w:t>
      </w:r>
      <w:r w:rsidR="00A636BA" w:rsidRPr="009C04C9">
        <w:rPr>
          <w:b/>
          <w:bCs/>
          <w:lang w:eastAsia="zh-CN"/>
        </w:rPr>
        <w:t>stopień naruszenia obowiązków</w:t>
      </w:r>
      <w:r w:rsidR="00A636BA" w:rsidRPr="009C04C9">
        <w:rPr>
          <w:lang w:eastAsia="zh-CN"/>
        </w:rPr>
        <w:t xml:space="preserve"> – naruszenie obowiązków </w:t>
      </w:r>
      <w:r w:rsidR="00724AD5" w:rsidRPr="009C04C9">
        <w:rPr>
          <w:lang w:eastAsia="zh-CN"/>
        </w:rPr>
        <w:t>stwierdzono odnośnie 39 rodzajów usług (na 39 sprawdzonych)</w:t>
      </w:r>
      <w:r w:rsidR="00A636BA" w:rsidRPr="009C04C9">
        <w:rPr>
          <w:lang w:eastAsia="zh-CN"/>
        </w:rPr>
        <w:t xml:space="preserve"> - co stanowi </w:t>
      </w:r>
      <w:r w:rsidR="00724AD5" w:rsidRPr="009C04C9">
        <w:rPr>
          <w:lang w:eastAsia="zh-CN"/>
        </w:rPr>
        <w:t>100</w:t>
      </w:r>
      <w:r w:rsidR="00A636BA" w:rsidRPr="009C04C9">
        <w:rPr>
          <w:lang w:eastAsia="zh-CN"/>
        </w:rPr>
        <w:t xml:space="preserve">% </w:t>
      </w:r>
      <w:r w:rsidR="00724AD5" w:rsidRPr="009C04C9">
        <w:rPr>
          <w:lang w:eastAsia="zh-CN"/>
        </w:rPr>
        <w:t>nieprawidłowości</w:t>
      </w:r>
      <w:r w:rsidR="00A636BA" w:rsidRPr="009C04C9">
        <w:rPr>
          <w:lang w:eastAsia="zh-CN"/>
        </w:rPr>
        <w:t>. Wskutek ujawnionych nieprawidłowości konsument pozbawiony był informacji</w:t>
      </w:r>
      <w:r w:rsidR="0022335B" w:rsidRPr="009C04C9">
        <w:rPr>
          <w:lang w:eastAsia="zh-CN"/>
        </w:rPr>
        <w:t xml:space="preserve"> </w:t>
      </w:r>
      <w:r w:rsidR="00472358" w:rsidRPr="009C04C9">
        <w:rPr>
          <w:lang w:eastAsia="zh-CN"/>
        </w:rPr>
        <w:t xml:space="preserve">o </w:t>
      </w:r>
      <w:r w:rsidR="0022335B" w:rsidRPr="009C04C9">
        <w:rPr>
          <w:lang w:eastAsia="zh-CN"/>
        </w:rPr>
        <w:t>cenie</w:t>
      </w:r>
      <w:r w:rsidR="00724AD5" w:rsidRPr="009C04C9">
        <w:rPr>
          <w:lang w:eastAsia="zh-CN"/>
        </w:rPr>
        <w:t xml:space="preserve"> świadczonych usług</w:t>
      </w:r>
      <w:r w:rsidR="00EC2E36" w:rsidRPr="009C04C9">
        <w:rPr>
          <w:lang w:eastAsia="zh-CN"/>
        </w:rPr>
        <w:t xml:space="preserve"> </w:t>
      </w:r>
      <w:r w:rsidR="00A636BA" w:rsidRPr="009C04C9">
        <w:rPr>
          <w:lang w:eastAsia="zh-CN"/>
        </w:rPr>
        <w:t>(co utrudniało mu skuteczne porównanie cen);</w:t>
      </w:r>
    </w:p>
    <w:p w14:paraId="695AB355" w14:textId="53110BDB" w:rsidR="00A636BA" w:rsidRPr="009C04C9" w:rsidRDefault="00224DD0" w:rsidP="00842186">
      <w:pPr>
        <w:jc w:val="both"/>
        <w:rPr>
          <w:lang w:eastAsia="zh-CN"/>
        </w:rPr>
      </w:pPr>
      <w:r w:rsidRPr="009C04C9">
        <w:rPr>
          <w:lang w:eastAsia="zh-CN"/>
        </w:rPr>
        <w:t xml:space="preserve">2) </w:t>
      </w:r>
      <w:r w:rsidR="00A636BA" w:rsidRPr="009C04C9">
        <w:rPr>
          <w:lang w:eastAsia="zh-CN"/>
        </w:rPr>
        <w:t xml:space="preserve">fakt, że jest to </w:t>
      </w:r>
      <w:r w:rsidR="00A636BA" w:rsidRPr="009C04C9">
        <w:rPr>
          <w:b/>
          <w:bCs/>
          <w:lang w:eastAsia="zh-CN"/>
        </w:rPr>
        <w:t>pierwsze naruszenie</w:t>
      </w:r>
      <w:r w:rsidR="00A636BA" w:rsidRPr="009C04C9">
        <w:rPr>
          <w:lang w:eastAsia="zh-CN"/>
        </w:rPr>
        <w:t xml:space="preserve"> przez przedsiębiorcę przepisów w zakresie uwidaczniania cen</w:t>
      </w:r>
      <w:r w:rsidR="00724AD5" w:rsidRPr="009C04C9">
        <w:rPr>
          <w:lang w:eastAsia="zh-CN"/>
        </w:rPr>
        <w:t>.</w:t>
      </w:r>
      <w:r w:rsidR="00A636BA" w:rsidRPr="009C04C9">
        <w:rPr>
          <w:lang w:eastAsia="zh-CN"/>
        </w:rPr>
        <w:t>;</w:t>
      </w:r>
    </w:p>
    <w:p w14:paraId="579EB552" w14:textId="465EE82A" w:rsidR="00A636BA" w:rsidRPr="009C04C9" w:rsidRDefault="00224DD0" w:rsidP="00842186">
      <w:pPr>
        <w:jc w:val="both"/>
        <w:rPr>
          <w:lang w:eastAsia="zh-CN"/>
        </w:rPr>
      </w:pPr>
      <w:r w:rsidRPr="009C04C9">
        <w:rPr>
          <w:b/>
          <w:bCs/>
          <w:lang w:eastAsia="zh-CN"/>
        </w:rPr>
        <w:t xml:space="preserve">3) </w:t>
      </w:r>
      <w:r w:rsidR="00A636BA" w:rsidRPr="009C04C9">
        <w:rPr>
          <w:b/>
          <w:bCs/>
          <w:lang w:eastAsia="zh-CN"/>
        </w:rPr>
        <w:t>wielkość obrotów i przychodu</w:t>
      </w:r>
      <w:r w:rsidR="00A636BA" w:rsidRPr="009C04C9">
        <w:rPr>
          <w:lang w:eastAsia="zh-CN"/>
        </w:rPr>
        <w:t xml:space="preserve"> przedsiębiorcy w roku 20</w:t>
      </w:r>
      <w:r w:rsidR="00EC40BF" w:rsidRPr="009C04C9">
        <w:rPr>
          <w:lang w:eastAsia="zh-CN"/>
        </w:rPr>
        <w:t>2</w:t>
      </w:r>
      <w:r w:rsidR="00724AD5" w:rsidRPr="009C04C9">
        <w:rPr>
          <w:lang w:eastAsia="zh-CN"/>
        </w:rPr>
        <w:t>1</w:t>
      </w:r>
      <w:r w:rsidR="00A636BA" w:rsidRPr="009C04C9">
        <w:rPr>
          <w:lang w:eastAsia="zh-CN"/>
        </w:rPr>
        <w:t>.</w:t>
      </w:r>
    </w:p>
    <w:p w14:paraId="77EB6BE0" w14:textId="77777777" w:rsidR="00A636BA" w:rsidRPr="009C04C9" w:rsidRDefault="00A636BA" w:rsidP="00842186">
      <w:pPr>
        <w:suppressAutoHyphens/>
        <w:jc w:val="both"/>
        <w:rPr>
          <w:lang w:eastAsia="zh-CN"/>
        </w:rPr>
      </w:pPr>
    </w:p>
    <w:p w14:paraId="7AB54298" w14:textId="0D044173" w:rsidR="00735C6D" w:rsidRPr="009C04C9" w:rsidRDefault="00735C6D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>Odnosząc się do treści pisma z dnia 23 maja 2022 r. Podkarpacki Wojewódzki Inspektor Inspekcji Handlowej zajął stanowisko niżej.</w:t>
      </w:r>
    </w:p>
    <w:p w14:paraId="774F8A9A" w14:textId="77777777" w:rsidR="00E9108F" w:rsidRPr="009C04C9" w:rsidRDefault="00E9108F" w:rsidP="00842186">
      <w:pPr>
        <w:suppressAutoHyphens/>
        <w:jc w:val="both"/>
        <w:rPr>
          <w:lang w:eastAsia="zh-CN"/>
        </w:rPr>
      </w:pPr>
    </w:p>
    <w:p w14:paraId="03E82926" w14:textId="336ADD84" w:rsidR="003C2714" w:rsidRPr="009C04C9" w:rsidRDefault="00735C6D" w:rsidP="005E3E14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>Nie można zgodzić się z przedstawionym stanowiskiem</w:t>
      </w:r>
      <w:r w:rsidR="004C453A" w:rsidRPr="009C04C9">
        <w:rPr>
          <w:lang w:eastAsia="zh-CN"/>
        </w:rPr>
        <w:t>,</w:t>
      </w:r>
      <w:r w:rsidRPr="009C04C9">
        <w:rPr>
          <w:lang w:eastAsia="zh-CN"/>
        </w:rPr>
        <w:t xml:space="preserve"> że przedsiębiorca wykonywał obowiązek uwidaczniania cen usług</w:t>
      </w:r>
      <w:r w:rsidR="00E9108F" w:rsidRPr="009C04C9">
        <w:rPr>
          <w:lang w:eastAsia="zh-CN"/>
        </w:rPr>
        <w:t>.</w:t>
      </w:r>
      <w:r w:rsidR="005E3E14" w:rsidRPr="009C04C9">
        <w:rPr>
          <w:lang w:eastAsia="zh-CN"/>
        </w:rPr>
        <w:t xml:space="preserve"> </w:t>
      </w:r>
      <w:r w:rsidR="004C453A" w:rsidRPr="009C04C9">
        <w:rPr>
          <w:lang w:eastAsia="zh-CN"/>
        </w:rPr>
        <w:t>Uwidocznienie cennika na niewykonywane</w:t>
      </w:r>
      <w:r w:rsidR="003F60B3" w:rsidRPr="009C04C9">
        <w:rPr>
          <w:lang w:eastAsia="zh-CN"/>
        </w:rPr>
        <w:t xml:space="preserve"> -</w:t>
      </w:r>
      <w:r w:rsidR="005E3E14" w:rsidRPr="009C04C9">
        <w:rPr>
          <w:lang w:eastAsia="zh-CN"/>
        </w:rPr>
        <w:t xml:space="preserve"> nieaktualne</w:t>
      </w:r>
      <w:r w:rsidR="004C453A" w:rsidRPr="009C04C9">
        <w:rPr>
          <w:lang w:eastAsia="zh-CN"/>
        </w:rPr>
        <w:t xml:space="preserve"> już usługi</w:t>
      </w:r>
      <w:r w:rsidR="003F60B3" w:rsidRPr="009C04C9">
        <w:rPr>
          <w:lang w:eastAsia="zh-CN"/>
        </w:rPr>
        <w:t>,</w:t>
      </w:r>
      <w:r w:rsidR="004C453A" w:rsidRPr="009C04C9">
        <w:rPr>
          <w:lang w:eastAsia="zh-CN"/>
        </w:rPr>
        <w:t xml:space="preserve"> nie można uznać za ofertę handlową.</w:t>
      </w:r>
      <w:r w:rsidR="00141070" w:rsidRPr="009C04C9">
        <w:rPr>
          <w:lang w:eastAsia="zh-CN"/>
        </w:rPr>
        <w:t xml:space="preserve"> Ty</w:t>
      </w:r>
      <w:r w:rsidR="00FA4A38" w:rsidRPr="009C04C9">
        <w:rPr>
          <w:lang w:eastAsia="zh-CN"/>
        </w:rPr>
        <w:t>m</w:t>
      </w:r>
      <w:r w:rsidR="00141070" w:rsidRPr="009C04C9">
        <w:rPr>
          <w:lang w:eastAsia="zh-CN"/>
        </w:rPr>
        <w:t xml:space="preserve"> samym, nie może polegać na prawdzie twierdzenie strony, że wykonywane były obowiązki w zakresie uwidacznia cen</w:t>
      </w:r>
      <w:r w:rsidR="00635A07" w:rsidRPr="009C04C9">
        <w:rPr>
          <w:lang w:eastAsia="zh-CN"/>
        </w:rPr>
        <w:t xml:space="preserve">, </w:t>
      </w:r>
      <w:r w:rsidR="00203453" w:rsidRPr="009C04C9">
        <w:rPr>
          <w:lang w:eastAsia="zh-CN"/>
        </w:rPr>
        <w:t xml:space="preserve">                                        </w:t>
      </w:r>
      <w:r w:rsidR="00635A07" w:rsidRPr="009C04C9">
        <w:rPr>
          <w:lang w:eastAsia="zh-CN"/>
        </w:rPr>
        <w:t xml:space="preserve">gdyż za </w:t>
      </w:r>
      <w:r w:rsidR="003C2714" w:rsidRPr="009C04C9">
        <w:rPr>
          <w:lang w:eastAsia="zh-CN"/>
        </w:rPr>
        <w:t>spełnieni</w:t>
      </w:r>
      <w:r w:rsidR="00472358" w:rsidRPr="009C04C9">
        <w:rPr>
          <w:lang w:eastAsia="zh-CN"/>
        </w:rPr>
        <w:t>e</w:t>
      </w:r>
      <w:r w:rsidR="003C2714" w:rsidRPr="009C04C9">
        <w:rPr>
          <w:lang w:eastAsia="zh-CN"/>
        </w:rPr>
        <w:t xml:space="preserve"> wymagań dotyczących uwidaczniania cen usługi</w:t>
      </w:r>
      <w:r w:rsidR="0098455B" w:rsidRPr="009C04C9">
        <w:rPr>
          <w:lang w:eastAsia="zh-CN"/>
        </w:rPr>
        <w:t xml:space="preserve"> </w:t>
      </w:r>
      <w:r w:rsidR="00472358" w:rsidRPr="009C04C9">
        <w:rPr>
          <w:lang w:eastAsia="zh-CN"/>
        </w:rPr>
        <w:t xml:space="preserve">nie </w:t>
      </w:r>
      <w:r w:rsidR="00635A07" w:rsidRPr="009C04C9">
        <w:rPr>
          <w:lang w:eastAsia="zh-CN"/>
        </w:rPr>
        <w:t xml:space="preserve">będzie też </w:t>
      </w:r>
      <w:r w:rsidR="00472358" w:rsidRPr="009C04C9">
        <w:rPr>
          <w:lang w:eastAsia="zh-CN"/>
        </w:rPr>
        <w:t xml:space="preserve">można </w:t>
      </w:r>
      <w:r w:rsidR="003C2714" w:rsidRPr="009C04C9">
        <w:rPr>
          <w:lang w:eastAsia="zh-CN"/>
        </w:rPr>
        <w:t xml:space="preserve">uznać umieszczenie cennika w miejscu </w:t>
      </w:r>
      <w:r w:rsidR="00635A07" w:rsidRPr="009C04C9">
        <w:rPr>
          <w:lang w:eastAsia="zh-CN"/>
        </w:rPr>
        <w:t xml:space="preserve">(biurze), </w:t>
      </w:r>
      <w:r w:rsidR="00253C7E" w:rsidRPr="009C04C9">
        <w:rPr>
          <w:lang w:eastAsia="zh-CN"/>
        </w:rPr>
        <w:t xml:space="preserve">w </w:t>
      </w:r>
      <w:r w:rsidR="003C2714" w:rsidRPr="009C04C9">
        <w:rPr>
          <w:lang w:eastAsia="zh-CN"/>
        </w:rPr>
        <w:t>sąsiadującym</w:t>
      </w:r>
      <w:r w:rsidR="00D54883" w:rsidRPr="009C04C9">
        <w:rPr>
          <w:lang w:eastAsia="zh-CN"/>
        </w:rPr>
        <w:t xml:space="preserve"> </w:t>
      </w:r>
      <w:r w:rsidR="003C2714" w:rsidRPr="009C04C9">
        <w:rPr>
          <w:lang w:eastAsia="zh-CN"/>
        </w:rPr>
        <w:t>z poczekalni</w:t>
      </w:r>
      <w:r w:rsidR="00253C7E" w:rsidRPr="009C04C9">
        <w:rPr>
          <w:lang w:eastAsia="zh-CN"/>
        </w:rPr>
        <w:t>ą dla klientów</w:t>
      </w:r>
      <w:r w:rsidR="003C2714" w:rsidRPr="009C04C9">
        <w:rPr>
          <w:lang w:eastAsia="zh-CN"/>
        </w:rPr>
        <w:t xml:space="preserve"> pomieszczeniu </w:t>
      </w:r>
      <w:r w:rsidR="005E3E14" w:rsidRPr="009C04C9">
        <w:rPr>
          <w:lang w:eastAsia="zh-CN"/>
        </w:rPr>
        <w:t>niedostępnym dla klientów przed wykonaniem usługi</w:t>
      </w:r>
      <w:r w:rsidR="00635A07" w:rsidRPr="009C04C9">
        <w:rPr>
          <w:lang w:eastAsia="zh-CN"/>
        </w:rPr>
        <w:t>.</w:t>
      </w:r>
      <w:r w:rsidR="00991F43" w:rsidRPr="009C04C9">
        <w:rPr>
          <w:lang w:eastAsia="zh-CN"/>
        </w:rPr>
        <w:t xml:space="preserve"> </w:t>
      </w:r>
      <w:r w:rsidR="00EB1A95" w:rsidRPr="009C04C9">
        <w:rPr>
          <w:lang w:eastAsia="zh-CN"/>
        </w:rPr>
        <w:t>Odnosząc się                            do wykonania czynności naprawczych,</w:t>
      </w:r>
      <w:r w:rsidR="00991F43" w:rsidRPr="009C04C9">
        <w:rPr>
          <w:lang w:eastAsia="zh-CN"/>
        </w:rPr>
        <w:t xml:space="preserve"> organ zwraca uwagę, że miały one charakter następczy i zostały wykonane w związku z kontrolą Inspekcji Handlowej.</w:t>
      </w:r>
      <w:r w:rsidR="00EB1A95" w:rsidRPr="009C04C9">
        <w:rPr>
          <w:lang w:eastAsia="zh-CN"/>
        </w:rPr>
        <w:t xml:space="preserve"> Jednocześnie wykonanie czynności naprawczych przez osobę upoważnioną przez kontrolowanego</w:t>
      </w:r>
      <w:r w:rsidR="00A032FA" w:rsidRPr="009C04C9">
        <w:rPr>
          <w:lang w:eastAsia="zh-CN"/>
        </w:rPr>
        <w:t>, przeczy twierdzeniem strony o wykonywaniu przez kontrolowanego obowiązków w zakresie uwidacznia cen.</w:t>
      </w:r>
    </w:p>
    <w:p w14:paraId="32F76B94" w14:textId="0C43406A" w:rsidR="004C453A" w:rsidRPr="009C04C9" w:rsidRDefault="004C453A" w:rsidP="00842186">
      <w:pPr>
        <w:suppressAutoHyphens/>
        <w:jc w:val="both"/>
        <w:rPr>
          <w:lang w:eastAsia="zh-CN"/>
        </w:rPr>
      </w:pPr>
    </w:p>
    <w:p w14:paraId="4762F924" w14:textId="222A00D3" w:rsidR="005C7CC0" w:rsidRPr="009C04C9" w:rsidRDefault="005C7CC0" w:rsidP="005C7CC0">
      <w:pPr>
        <w:tabs>
          <w:tab w:val="num" w:pos="3720"/>
        </w:tabs>
        <w:suppressAutoHyphens/>
        <w:spacing w:after="120"/>
        <w:jc w:val="both"/>
        <w:rPr>
          <w:iCs/>
          <w:lang w:eastAsia="zh-CN"/>
        </w:rPr>
      </w:pPr>
      <w:r w:rsidRPr="009C04C9">
        <w:rPr>
          <w:iCs/>
          <w:lang w:eastAsia="zh-CN"/>
        </w:rPr>
        <w:t>Przepis</w:t>
      </w:r>
      <w:r w:rsidR="0071135C" w:rsidRPr="009C04C9">
        <w:rPr>
          <w:iCs/>
          <w:lang w:eastAsia="zh-CN"/>
        </w:rPr>
        <w:t>y</w:t>
      </w:r>
      <w:r w:rsidRPr="009C04C9">
        <w:rPr>
          <w:iCs/>
          <w:lang w:eastAsia="zh-CN"/>
        </w:rPr>
        <w:t xml:space="preserve"> § 10 i § 11 ust. 1 rozporządzenia jednoznacznie i wprost wskazuj</w:t>
      </w:r>
      <w:r w:rsidR="00731233" w:rsidRPr="009C04C9">
        <w:rPr>
          <w:iCs/>
          <w:lang w:eastAsia="zh-CN"/>
        </w:rPr>
        <w:t>ą</w:t>
      </w:r>
      <w:r w:rsidRPr="009C04C9">
        <w:rPr>
          <w:iCs/>
          <w:lang w:eastAsia="zh-CN"/>
        </w:rPr>
        <w:t>, że ceny za usługę podaje się z dokładnym określeniem rodzaju i zakresu usługi. Tak więc sporządzony cennik powinien zawierać wszystkie rodzaje usług oferowanych klientowi wraz z dokładnym</w:t>
      </w:r>
      <w:r w:rsidR="00D54883" w:rsidRPr="009C04C9">
        <w:rPr>
          <w:iCs/>
          <w:lang w:eastAsia="zh-CN"/>
        </w:rPr>
        <w:t xml:space="preserve"> </w:t>
      </w:r>
      <w:r w:rsidRPr="009C04C9">
        <w:rPr>
          <w:iCs/>
          <w:lang w:eastAsia="zh-CN"/>
        </w:rPr>
        <w:t>precyzyjnym określeniem czego usługa dotyczy i jaki będzie jej zakres oraz udostępniony</w:t>
      </w:r>
      <w:r w:rsidR="00731233" w:rsidRPr="009C04C9">
        <w:rPr>
          <w:iCs/>
          <w:lang w:eastAsia="zh-CN"/>
        </w:rPr>
        <w:t xml:space="preserve"> powinien być </w:t>
      </w:r>
      <w:r w:rsidRPr="009C04C9">
        <w:rPr>
          <w:iCs/>
          <w:lang w:eastAsia="zh-CN"/>
        </w:rPr>
        <w:t>w miejscu ogólnodostępnym i dobrze widocznym dla konsumentów. Należy również zauważyć, że przepisy dotyczące uwidaczniania cen są jednakowe dla każdej działalności usługowej. Przepisy dotyczące uwidaczniania cen towarów i usług zostały tak skonstruowane, aby każdy klient każdego zakładu usługowego wiedział przed rozpoczęciem świadczenia usługi o cenie jaką przyjdzie mu zapłacić po jej wykonaniu. Jest to jednym</w:t>
      </w:r>
      <w:r w:rsidRPr="009C04C9">
        <w:rPr>
          <w:iCs/>
          <w:lang w:eastAsia="zh-CN"/>
        </w:rPr>
        <w:br/>
        <w:t xml:space="preserve">z ważniejszych czynników mających wpływ na podjęcie decyzji o rozpoczęciu wykonania danej usługi. Ceny usług umożliwiają konsumentom dokonanie porównania cen miedzy różnymi rodzajami usług, u innych przedsiębiorców świadczących podobne usługi, a tym samym pozwalają im dokonać świadomego i najkorzystniejszego pod względem ekonomicznym wyboru. </w:t>
      </w:r>
    </w:p>
    <w:p w14:paraId="5DEBBDDF" w14:textId="5974A423" w:rsidR="004A33E8" w:rsidRPr="009C04C9" w:rsidRDefault="00EC44EC" w:rsidP="00253C7E">
      <w:pPr>
        <w:suppressAutoHyphens/>
        <w:jc w:val="both"/>
        <w:rPr>
          <w:lang w:eastAsia="zh-CN"/>
        </w:rPr>
      </w:pPr>
      <w:r w:rsidRPr="009C04C9">
        <w:rPr>
          <w:iCs/>
          <w:lang w:eastAsia="zh-CN"/>
        </w:rPr>
        <w:t xml:space="preserve">Podkarpacki Wojewódzki Inspektor Inspekcji Handlowej chce również podkreślić, że to na przedsiębiorcy spoczywa obowiązek dołożenia wszelkich </w:t>
      </w:r>
      <w:r w:rsidR="0098455B" w:rsidRPr="009C04C9">
        <w:rPr>
          <w:iCs/>
          <w:lang w:eastAsia="zh-CN"/>
        </w:rPr>
        <w:t>starań,</w:t>
      </w:r>
      <w:r w:rsidRPr="009C04C9">
        <w:rPr>
          <w:iCs/>
          <w:lang w:eastAsia="zh-CN"/>
        </w:rPr>
        <w:t xml:space="preserve"> aby nie dopuścić do sytuacji, w której ceny świadczonych usług nie są uwidocznione w sposób jednoznaczny i niebudzący wątpliwości. Strona postępowania miała możliwość zapobiec powstałej nieprawidłowości poprzez nadzór nad prawidłowym stosowaniem przepisów, dotyczących informowania</w:t>
      </w:r>
      <w:r w:rsidRPr="009C04C9">
        <w:rPr>
          <w:iCs/>
          <w:lang w:eastAsia="zh-CN"/>
        </w:rPr>
        <w:br/>
        <w:t>o cenach usług w prowadzonej przez siebie myjni samochodowej, tym bardziej, że została zawiadomiona o zamiarze wszczęcia kontroli w tym zakresie.</w:t>
      </w:r>
      <w:r w:rsidRPr="009C04C9">
        <w:rPr>
          <w:lang w:eastAsia="zh-CN"/>
        </w:rPr>
        <w:t xml:space="preserve"> Od czasu zawiadomienia</w:t>
      </w:r>
      <w:r w:rsidR="0098455B" w:rsidRPr="009C04C9">
        <w:rPr>
          <w:lang w:eastAsia="zh-CN"/>
        </w:rPr>
        <w:t xml:space="preserve">                              </w:t>
      </w:r>
      <w:r w:rsidRPr="009C04C9">
        <w:rPr>
          <w:lang w:eastAsia="zh-CN"/>
        </w:rPr>
        <w:t xml:space="preserve">do wszczęcia kontroli minęło </w:t>
      </w:r>
      <w:r w:rsidR="004A33E8" w:rsidRPr="009C04C9">
        <w:rPr>
          <w:lang w:eastAsia="zh-CN"/>
        </w:rPr>
        <w:t>23</w:t>
      </w:r>
      <w:r w:rsidRPr="009C04C9">
        <w:rPr>
          <w:lang w:eastAsia="zh-CN"/>
        </w:rPr>
        <w:t xml:space="preserve"> dni, strona miała zatem możliwość podjęcia stosownych działań i upewnienia się, że należycie wykonuje obowiązki informowania konsumentów</w:t>
      </w:r>
      <w:r w:rsidR="0098455B" w:rsidRPr="009C04C9">
        <w:rPr>
          <w:lang w:eastAsia="zh-CN"/>
        </w:rPr>
        <w:t xml:space="preserve">                            </w:t>
      </w:r>
      <w:r w:rsidRPr="009C04C9">
        <w:rPr>
          <w:lang w:eastAsia="zh-CN"/>
        </w:rPr>
        <w:t>o cenach oferowanych produktów. Konsument ma bowiem prawo do uzyskania wszystkich istotnych informacji o cenach przed dokonaniem zakupu.</w:t>
      </w:r>
    </w:p>
    <w:p w14:paraId="0F9C1689" w14:textId="77777777" w:rsidR="00253C7E" w:rsidRPr="009C04C9" w:rsidRDefault="00253C7E" w:rsidP="00253C7E">
      <w:pPr>
        <w:suppressAutoHyphens/>
        <w:jc w:val="both"/>
        <w:rPr>
          <w:lang w:eastAsia="zh-CN"/>
        </w:rPr>
      </w:pPr>
    </w:p>
    <w:p w14:paraId="3D76AC04" w14:textId="3E47A758" w:rsidR="00EC44EC" w:rsidRPr="009C04C9" w:rsidRDefault="00EC44EC" w:rsidP="00EC44EC">
      <w:pPr>
        <w:tabs>
          <w:tab w:val="num" w:pos="3720"/>
        </w:tabs>
        <w:suppressAutoHyphens/>
        <w:spacing w:after="120"/>
        <w:jc w:val="both"/>
        <w:rPr>
          <w:iCs/>
          <w:lang w:eastAsia="zh-CN"/>
        </w:rPr>
      </w:pPr>
      <w:r w:rsidRPr="009C04C9">
        <w:rPr>
          <w:iCs/>
          <w:lang w:eastAsia="zh-CN"/>
        </w:rPr>
        <w:t xml:space="preserve">Samo stwierdzenie w wyniku kontroli, że określony podmiot nie zrealizował ciążącego na nim obowiązku ustawowego powoduje konieczność nałożenia kary pieniężnej, która jest karą administracyjną. </w:t>
      </w:r>
    </w:p>
    <w:p w14:paraId="0CB1F823" w14:textId="77777777" w:rsidR="00EC44EC" w:rsidRPr="009C04C9" w:rsidRDefault="00EC44EC" w:rsidP="00EC44EC">
      <w:pPr>
        <w:tabs>
          <w:tab w:val="num" w:pos="3720"/>
        </w:tabs>
        <w:suppressAutoHyphens/>
        <w:spacing w:after="120"/>
        <w:jc w:val="both"/>
        <w:rPr>
          <w:iCs/>
          <w:lang w:eastAsia="zh-CN"/>
        </w:rPr>
      </w:pPr>
      <w:r w:rsidRPr="009C04C9">
        <w:rPr>
          <w:iCs/>
          <w:lang w:eastAsia="zh-CN"/>
        </w:rPr>
        <w:t>Mając na uwadze obiektywny charakter odpowiedzialności administracyjnej, bez znaczenia pozostają okoliczności, w wyniku których strona dopuściła się nieprawidłowości, czy też działania naprawcze podjęte w efekcie ustaleń kontroli, gdy karę wymierza się za samo naruszenie prawa.</w:t>
      </w:r>
    </w:p>
    <w:p w14:paraId="2CEB8C39" w14:textId="1564FC61" w:rsidR="00A636BA" w:rsidRPr="009C04C9" w:rsidRDefault="00A636BA" w:rsidP="004A33E8">
      <w:pPr>
        <w:tabs>
          <w:tab w:val="num" w:pos="3720"/>
        </w:tabs>
        <w:suppressAutoHyphens/>
        <w:spacing w:after="120"/>
        <w:jc w:val="both"/>
        <w:rPr>
          <w:iCs/>
          <w:lang w:eastAsia="zh-CN"/>
        </w:rPr>
      </w:pPr>
      <w:r w:rsidRPr="009C04C9">
        <w:rPr>
          <w:lang w:eastAsia="zh-CN"/>
        </w:rPr>
        <w:t>Podkarpacki Wojewódzki Inspektor Inspekcji Handlowej, co wskazał wcześniej, wziął pod uwagę stopień naruszenia obowiązków, fakt, że jest to pierwsze naruszenie przez przedsiębiorcę przepisów w zakresie uwidaczniania cen oraz wielkości obrotów i przychodu przedsiębiorcy za rok 20</w:t>
      </w:r>
      <w:r w:rsidR="009929A0" w:rsidRPr="009C04C9">
        <w:rPr>
          <w:lang w:eastAsia="zh-CN"/>
        </w:rPr>
        <w:t>2</w:t>
      </w:r>
      <w:r w:rsidR="00735C6D" w:rsidRPr="009C04C9">
        <w:rPr>
          <w:lang w:eastAsia="zh-CN"/>
        </w:rPr>
        <w:t>1</w:t>
      </w:r>
      <w:r w:rsidRPr="009C04C9">
        <w:rPr>
          <w:lang w:eastAsia="zh-CN"/>
        </w:rPr>
        <w:t xml:space="preserve"> przy miarkowaniu wysokości kary, której górna granica</w:t>
      </w:r>
      <w:r w:rsidR="00570CA0" w:rsidRPr="009C04C9">
        <w:rPr>
          <w:lang w:eastAsia="zh-CN"/>
        </w:rPr>
        <w:t xml:space="preserve"> </w:t>
      </w:r>
      <w:r w:rsidRPr="009C04C9">
        <w:rPr>
          <w:lang w:eastAsia="zh-CN"/>
        </w:rPr>
        <w:t xml:space="preserve">w niniejszej sprawie mogła wynieść 20 000 zł. Biorąc pod uwagę wymienione kryteria nałożenie kary pieniężnej w kwocie </w:t>
      </w:r>
      <w:r w:rsidR="004B4813" w:rsidRPr="009C04C9">
        <w:rPr>
          <w:lang w:eastAsia="zh-CN"/>
        </w:rPr>
        <w:t>1.</w:t>
      </w:r>
      <w:r w:rsidR="00752CEA" w:rsidRPr="009C04C9">
        <w:rPr>
          <w:lang w:eastAsia="zh-CN"/>
        </w:rPr>
        <w:t>000</w:t>
      </w:r>
      <w:r w:rsidRPr="009C04C9">
        <w:rPr>
          <w:lang w:eastAsia="zh-CN"/>
        </w:rPr>
        <w:t xml:space="preserve"> zł należy uznać za uzasadnione. Kara pieniężna wymierzana na gruncie przepisów </w:t>
      </w:r>
      <w:r w:rsidRPr="009C04C9">
        <w:rPr>
          <w:iCs/>
          <w:lang w:eastAsia="zh-CN"/>
        </w:rPr>
        <w:t>o informowaniu</w:t>
      </w:r>
      <w:r w:rsidR="00704AC5" w:rsidRPr="009C04C9">
        <w:rPr>
          <w:iCs/>
          <w:lang w:eastAsia="zh-CN"/>
        </w:rPr>
        <w:t xml:space="preserve"> </w:t>
      </w:r>
      <w:r w:rsidRPr="009C04C9">
        <w:rPr>
          <w:iCs/>
          <w:lang w:eastAsia="zh-CN"/>
        </w:rPr>
        <w:t>o cenach towarów i usług</w:t>
      </w:r>
      <w:r w:rsidRPr="009C04C9">
        <w:rPr>
          <w:lang w:eastAsia="zh-CN"/>
        </w:rPr>
        <w:t xml:space="preserve"> powinna odpowiadać także wymogom wskazanym przez prawodawcę unijnego, tj. zgodnie</w:t>
      </w:r>
      <w:r w:rsidR="00704AC5" w:rsidRPr="009C04C9">
        <w:rPr>
          <w:lang w:eastAsia="zh-CN"/>
        </w:rPr>
        <w:t xml:space="preserve"> </w:t>
      </w:r>
      <w:r w:rsidRPr="009C04C9">
        <w:rPr>
          <w:lang w:eastAsia="zh-CN"/>
        </w:rPr>
        <w:t>z art. 8 dyrektywy 98/6/WE Parlamentu Europejskiego i Rady z dnia 16 lutego 1998 r.</w:t>
      </w:r>
      <w:r w:rsidR="0048075C" w:rsidRPr="009C04C9">
        <w:rPr>
          <w:lang w:eastAsia="zh-CN"/>
        </w:rPr>
        <w:t xml:space="preserve"> </w:t>
      </w:r>
      <w:r w:rsidRPr="009C04C9">
        <w:rPr>
          <w:iCs/>
          <w:lang w:eastAsia="zh-CN"/>
        </w:rPr>
        <w:t>w sprawie ochrony konsumenta przez podawanie cen produktów oferowanych konsumentom</w:t>
      </w:r>
      <w:r w:rsidRPr="009C04C9">
        <w:rPr>
          <w:lang w:eastAsia="zh-CN"/>
        </w:rPr>
        <w:t xml:space="preserve"> (Dz. U. UE L 80 z 18.3.1998</w:t>
      </w:r>
      <w:r w:rsidR="00433189" w:rsidRPr="009C04C9">
        <w:rPr>
          <w:lang w:eastAsia="zh-CN"/>
        </w:rPr>
        <w:t>r.</w:t>
      </w:r>
      <w:r w:rsidRPr="009C04C9">
        <w:rPr>
          <w:lang w:eastAsia="zh-CN"/>
        </w:rPr>
        <w:t xml:space="preserve">, s. 27), kara pieniężna za naruszenie obowiązku informowania konsumentów o cenie oferowanych produktów i usług musi być skuteczna, proporcjonalna i odstraszająca. </w:t>
      </w:r>
    </w:p>
    <w:p w14:paraId="1581E0C6" w14:textId="77777777" w:rsidR="00A636BA" w:rsidRPr="009C04C9" w:rsidRDefault="00A636BA" w:rsidP="00842186">
      <w:pPr>
        <w:suppressAutoHyphens/>
        <w:jc w:val="both"/>
        <w:rPr>
          <w:sz w:val="16"/>
          <w:szCs w:val="16"/>
          <w:lang w:eastAsia="zh-CN"/>
        </w:rPr>
      </w:pPr>
    </w:p>
    <w:p w14:paraId="36E78D0B" w14:textId="6C63F55B" w:rsidR="00704AC5" w:rsidRPr="009C04C9" w:rsidRDefault="00704AC5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 xml:space="preserve">Jednocześnie organ nie znalazł podstaw do odstąpienia od wymierzenia kary pieniężnej. </w:t>
      </w:r>
    </w:p>
    <w:p w14:paraId="6C1ABCE1" w14:textId="77777777" w:rsidR="00704AC5" w:rsidRPr="009C04C9" w:rsidRDefault="00704AC5" w:rsidP="00842186">
      <w:pPr>
        <w:suppressAutoHyphens/>
        <w:jc w:val="both"/>
        <w:rPr>
          <w:lang w:eastAsia="zh-CN"/>
        </w:rPr>
      </w:pPr>
    </w:p>
    <w:p w14:paraId="58CCF46E" w14:textId="168D625B" w:rsidR="00704AC5" w:rsidRPr="009C04C9" w:rsidRDefault="00704AC5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>Zgodnie z art. 189e kpa, w przypadku, gdy do naruszenia prawa doszło wskutek działania siły wyższej, strona nie podlega ukaraniu. Pojęcie to wprawdzie nie zostało zdefiniowane</w:t>
      </w:r>
      <w:r w:rsidRPr="009C04C9">
        <w:rPr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9C04C9">
        <w:rPr>
          <w:lang w:eastAsia="zh-CN"/>
        </w:rPr>
        <w:t>MoP</w:t>
      </w:r>
      <w:proofErr w:type="spellEnd"/>
      <w:r w:rsidRPr="009C04C9">
        <w:rPr>
          <w:lang w:eastAsia="zh-CN"/>
        </w:rPr>
        <w:t xml:space="preserve"> 2005, Nr 6). „Siłę wyższą odróżnia od zwykłego przypadku (casus) to, że jest to zdarzenie nadzwyczajne, zewnętrzne</w:t>
      </w:r>
      <w:r w:rsidRPr="009C04C9">
        <w:rPr>
          <w:lang w:eastAsia="zh-CN"/>
        </w:rPr>
        <w:br/>
        <w:t>i niemożliwe do zapobieżenia (</w:t>
      </w:r>
      <w:r w:rsidRPr="009C04C9">
        <w:rPr>
          <w:i/>
          <w:lang w:eastAsia="zh-CN"/>
        </w:rPr>
        <w:t xml:space="preserve">vis </w:t>
      </w:r>
      <w:proofErr w:type="spellStart"/>
      <w:r w:rsidRPr="009C04C9">
        <w:rPr>
          <w:i/>
          <w:lang w:eastAsia="zh-CN"/>
        </w:rPr>
        <w:t>cui</w:t>
      </w:r>
      <w:proofErr w:type="spellEnd"/>
      <w:r w:rsidRPr="009C04C9">
        <w:rPr>
          <w:i/>
          <w:lang w:eastAsia="zh-CN"/>
        </w:rPr>
        <w:t xml:space="preserve"> </w:t>
      </w:r>
      <w:proofErr w:type="spellStart"/>
      <w:r w:rsidRPr="009C04C9">
        <w:rPr>
          <w:i/>
          <w:lang w:eastAsia="zh-CN"/>
        </w:rPr>
        <w:t>humana</w:t>
      </w:r>
      <w:proofErr w:type="spellEnd"/>
      <w:r w:rsidRPr="009C04C9">
        <w:rPr>
          <w:i/>
          <w:lang w:eastAsia="zh-CN"/>
        </w:rPr>
        <w:t xml:space="preserve"> </w:t>
      </w:r>
      <w:proofErr w:type="spellStart"/>
      <w:r w:rsidRPr="009C04C9">
        <w:rPr>
          <w:i/>
          <w:lang w:eastAsia="zh-CN"/>
        </w:rPr>
        <w:t>infirmitas</w:t>
      </w:r>
      <w:proofErr w:type="spellEnd"/>
      <w:r w:rsidRPr="009C04C9">
        <w:rPr>
          <w:i/>
          <w:lang w:eastAsia="zh-CN"/>
        </w:rPr>
        <w:t xml:space="preserve"> </w:t>
      </w:r>
      <w:proofErr w:type="spellStart"/>
      <w:r w:rsidRPr="009C04C9">
        <w:rPr>
          <w:i/>
          <w:lang w:eastAsia="zh-CN"/>
        </w:rPr>
        <w:t>resistere</w:t>
      </w:r>
      <w:proofErr w:type="spellEnd"/>
      <w:r w:rsidRPr="009C04C9">
        <w:rPr>
          <w:i/>
          <w:lang w:eastAsia="zh-CN"/>
        </w:rPr>
        <w:t xml:space="preserve"> non </w:t>
      </w:r>
      <w:proofErr w:type="spellStart"/>
      <w:r w:rsidRPr="009C04C9">
        <w:rPr>
          <w:i/>
          <w:lang w:eastAsia="zh-CN"/>
        </w:rPr>
        <w:t>potest</w:t>
      </w:r>
      <w:proofErr w:type="spellEnd"/>
      <w:r w:rsidRPr="009C04C9">
        <w:rPr>
          <w:lang w:eastAsia="zh-CN"/>
        </w:rPr>
        <w:t>). Należą</w:t>
      </w:r>
      <w:r w:rsidRPr="009C04C9">
        <w:rPr>
          <w:lang w:eastAsia="zh-CN"/>
        </w:rPr>
        <w:br/>
        <w:t>tu zwłaszcza zdarzenia o charakterze katastrofalnych działań przyrody i zdarzenia nadzwyczajne w postaci zaburzeń życia zbiorowego, jak wojna, zamieszki krajowe itp.,</w:t>
      </w:r>
      <w:r w:rsidRPr="009C04C9">
        <w:rPr>
          <w:lang w:eastAsia="zh-CN"/>
        </w:rPr>
        <w:br/>
        <w:t xml:space="preserve">a także w pewnych przypadkach akty władzy publicznej, którym nie może przeciwstawić się jednostka” – (A. </w:t>
      </w:r>
      <w:proofErr w:type="spellStart"/>
      <w:r w:rsidRPr="009C04C9">
        <w:rPr>
          <w:lang w:eastAsia="zh-CN"/>
        </w:rPr>
        <w:t>Kidyb</w:t>
      </w:r>
      <w:r w:rsidR="00603F6D" w:rsidRPr="009C04C9">
        <w:rPr>
          <w:lang w:eastAsia="zh-CN"/>
        </w:rPr>
        <w:t>a</w:t>
      </w:r>
      <w:proofErr w:type="spellEnd"/>
      <w:r w:rsidRPr="009C04C9">
        <w:rPr>
          <w:lang w:eastAsia="zh-CN"/>
        </w:rPr>
        <w:t>: Kodeks cywilny. Komentarz. T. 3. Zobowiązania – część ogólna. Warszawa 2016, art. 124). W ocenie tutejszego organu Inspekcji, na gruncie sprawy</w:t>
      </w:r>
      <w:r w:rsidRPr="009C04C9">
        <w:rPr>
          <w:lang w:eastAsia="zh-CN"/>
        </w:rPr>
        <w:br/>
        <w:t>z pewnością nie mamy do czynienia z działaniem siły wyższej. Kontrole dotyczące uwidaczniania cen przeprowadzane są za uprzednim zawiadomieniem o zamiarze ich przeprowadzenia, a tym samym Kontrolowany ma czas i możliwość przygotowania się</w:t>
      </w:r>
      <w:r w:rsidRPr="009C04C9">
        <w:rPr>
          <w:lang w:eastAsia="zh-CN"/>
        </w:rPr>
        <w:br/>
        <w:t>do takiej.</w:t>
      </w:r>
    </w:p>
    <w:p w14:paraId="49CA00FE" w14:textId="77777777" w:rsidR="00704AC5" w:rsidRPr="009C04C9" w:rsidRDefault="00704AC5" w:rsidP="00842186">
      <w:pPr>
        <w:suppressAutoHyphens/>
        <w:jc w:val="both"/>
        <w:rPr>
          <w:lang w:eastAsia="zh-CN"/>
        </w:rPr>
      </w:pPr>
    </w:p>
    <w:p w14:paraId="6594F2BA" w14:textId="5A805630" w:rsidR="00704AC5" w:rsidRPr="009C04C9" w:rsidRDefault="00704AC5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>Przesłanki odstąpienia od nałożenia administracyjnej kary pieniężnej określone są także</w:t>
      </w:r>
      <w:r w:rsidRPr="009C04C9">
        <w:rPr>
          <w:lang w:eastAsia="zh-CN"/>
        </w:rPr>
        <w:br/>
        <w:t xml:space="preserve">w art. 189f </w:t>
      </w:r>
      <w:r w:rsidR="008A5EBB" w:rsidRPr="009C04C9">
        <w:rPr>
          <w:lang w:eastAsia="zh-CN"/>
        </w:rPr>
        <w:t>k</w:t>
      </w:r>
      <w:r w:rsidRPr="009C04C9">
        <w:rPr>
          <w:lang w:eastAsia="zh-CN"/>
        </w:rPr>
        <w:t>pa, który stanowi w §</w:t>
      </w:r>
      <w:r w:rsidR="00032075" w:rsidRPr="009C04C9">
        <w:rPr>
          <w:lang w:eastAsia="zh-CN"/>
        </w:rPr>
        <w:t xml:space="preserve"> </w:t>
      </w:r>
      <w:r w:rsidRPr="009C04C9">
        <w:rPr>
          <w:lang w:eastAsia="zh-CN"/>
        </w:rPr>
        <w:t>1, że organ administracji publicznej, w drodze decyzji, odstępuje od nałożenia administracyjnej kary pieniężnej i poprzestaje na pouczeniu, jeżeli:</w:t>
      </w:r>
    </w:p>
    <w:p w14:paraId="1E30BD56" w14:textId="7FCD1EB5" w:rsidR="00704AC5" w:rsidRPr="009C04C9" w:rsidRDefault="00224DD0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 xml:space="preserve">1) </w:t>
      </w:r>
      <w:r w:rsidR="00704AC5" w:rsidRPr="009C04C9">
        <w:rPr>
          <w:lang w:eastAsia="zh-CN"/>
        </w:rPr>
        <w:t>waga naruszenia prawa jest znikoma, a strona zaprzestała naruszania prawa lub</w:t>
      </w:r>
    </w:p>
    <w:p w14:paraId="4EDC5812" w14:textId="3D897FFD" w:rsidR="00704AC5" w:rsidRPr="009C04C9" w:rsidRDefault="00224DD0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 xml:space="preserve">2) </w:t>
      </w:r>
      <w:r w:rsidR="00704AC5" w:rsidRPr="009C04C9">
        <w:rPr>
          <w:lang w:eastAsia="zh-CN"/>
        </w:rPr>
        <w:t>za to samo zachowanie prawomocną decyzją na stronę została uprzednio nałożona administracyjna kara pieniężna przez inny uprawniony organ administracji publicznej</w:t>
      </w:r>
      <w:r w:rsidR="0098455B" w:rsidRPr="009C04C9">
        <w:rPr>
          <w:lang w:eastAsia="zh-CN"/>
        </w:rPr>
        <w:t xml:space="preserve">                             </w:t>
      </w:r>
      <w:r w:rsidR="00704AC5" w:rsidRPr="009C04C9">
        <w:rPr>
          <w:lang w:eastAsia="zh-CN"/>
        </w:rPr>
        <w:t>lub strona została prawomocnie ukarana za wykroczenie lub wykroczenie skarbowe,</w:t>
      </w:r>
      <w:r w:rsidR="0098455B" w:rsidRPr="009C04C9">
        <w:rPr>
          <w:lang w:eastAsia="zh-CN"/>
        </w:rPr>
        <w:t xml:space="preserve">                               </w:t>
      </w:r>
      <w:r w:rsidR="00704AC5" w:rsidRPr="009C04C9">
        <w:rPr>
          <w:lang w:eastAsia="zh-CN"/>
        </w:rPr>
        <w:lastRenderedPageBreak/>
        <w:t>lub prawomocnie skazana za przestępstwo lub przestępstwo skarbowe i uprzednia kara spełnia cele, dla których miałaby być nałożona administracyjna kara pieniężna.</w:t>
      </w:r>
    </w:p>
    <w:p w14:paraId="5F9FFAD3" w14:textId="77777777" w:rsidR="00704AC5" w:rsidRPr="009C04C9" w:rsidRDefault="00704AC5" w:rsidP="00842186">
      <w:pPr>
        <w:suppressAutoHyphens/>
        <w:ind w:left="720"/>
        <w:jc w:val="both"/>
        <w:rPr>
          <w:lang w:eastAsia="zh-CN"/>
        </w:rPr>
      </w:pPr>
    </w:p>
    <w:p w14:paraId="78D9A3F7" w14:textId="025BDD44" w:rsidR="00891586" w:rsidRPr="009C04C9" w:rsidRDefault="00704AC5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 xml:space="preserve">W ocenie tutejszego organu Inspekcji wagi naruszenia prawa przez </w:t>
      </w:r>
      <w:r w:rsidR="005A15EA" w:rsidRPr="009C04C9">
        <w:rPr>
          <w:lang w:eastAsia="zh-CN"/>
        </w:rPr>
        <w:t>s</w:t>
      </w:r>
      <w:r w:rsidRPr="009C04C9">
        <w:rPr>
          <w:lang w:eastAsia="zh-CN"/>
        </w:rPr>
        <w:t>tronę nie można uznać</w:t>
      </w:r>
      <w:r w:rsidR="00D54883" w:rsidRPr="009C04C9">
        <w:rPr>
          <w:lang w:eastAsia="zh-CN"/>
        </w:rPr>
        <w:t xml:space="preserve"> </w:t>
      </w:r>
      <w:r w:rsidR="0098455B" w:rsidRPr="009C04C9">
        <w:rPr>
          <w:lang w:eastAsia="zh-CN"/>
        </w:rPr>
        <w:t xml:space="preserve">                 </w:t>
      </w:r>
      <w:r w:rsidRPr="009C04C9">
        <w:rPr>
          <w:lang w:eastAsia="zh-CN"/>
        </w:rPr>
        <w:t xml:space="preserve">za znikomą, gdyż nieuwidocznienie </w:t>
      </w:r>
      <w:r w:rsidR="000E66E2" w:rsidRPr="009C04C9">
        <w:rPr>
          <w:lang w:eastAsia="zh-CN"/>
        </w:rPr>
        <w:t xml:space="preserve">prawidłowo </w:t>
      </w:r>
      <w:r w:rsidRPr="009C04C9">
        <w:rPr>
          <w:lang w:eastAsia="zh-CN"/>
        </w:rPr>
        <w:t xml:space="preserve">cen </w:t>
      </w:r>
      <w:r w:rsidR="00253C7E" w:rsidRPr="009C04C9">
        <w:rPr>
          <w:lang w:eastAsia="zh-CN"/>
        </w:rPr>
        <w:t>usług</w:t>
      </w:r>
      <w:r w:rsidRPr="009C04C9">
        <w:rPr>
          <w:lang w:eastAsia="zh-CN"/>
        </w:rPr>
        <w:t xml:space="preserve">, </w:t>
      </w:r>
      <w:r w:rsidR="005579DC" w:rsidRPr="009C04C9">
        <w:rPr>
          <w:lang w:eastAsia="zh-CN"/>
        </w:rPr>
        <w:t xml:space="preserve">dotyczyło </w:t>
      </w:r>
      <w:r w:rsidR="004A33E8" w:rsidRPr="009C04C9">
        <w:rPr>
          <w:lang w:eastAsia="zh-CN"/>
        </w:rPr>
        <w:t>100</w:t>
      </w:r>
      <w:r w:rsidR="00412B36" w:rsidRPr="009C04C9">
        <w:rPr>
          <w:lang w:eastAsia="zh-CN"/>
        </w:rPr>
        <w:t xml:space="preserve"> %</w:t>
      </w:r>
      <w:r w:rsidR="005579DC" w:rsidRPr="009C04C9">
        <w:rPr>
          <w:lang w:eastAsia="zh-CN"/>
        </w:rPr>
        <w:t xml:space="preserve"> sprawdzonych </w:t>
      </w:r>
      <w:r w:rsidR="0098455B" w:rsidRPr="009C04C9">
        <w:rPr>
          <w:lang w:eastAsia="zh-CN"/>
        </w:rPr>
        <w:t xml:space="preserve">                    </w:t>
      </w:r>
      <w:r w:rsidR="005579DC" w:rsidRPr="009C04C9">
        <w:rPr>
          <w:lang w:eastAsia="zh-CN"/>
        </w:rPr>
        <w:t>w toku kontroli cen</w:t>
      </w:r>
      <w:r w:rsidRPr="009C04C9">
        <w:rPr>
          <w:lang w:eastAsia="zh-CN"/>
        </w:rPr>
        <w:t>.</w:t>
      </w:r>
      <w:r w:rsidR="005579DC" w:rsidRPr="009C04C9">
        <w:rPr>
          <w:lang w:eastAsia="zh-CN"/>
        </w:rPr>
        <w:t xml:space="preserve"> Tym samym pomimo działań naprawczych strony</w:t>
      </w:r>
      <w:r w:rsidR="00892B68" w:rsidRPr="009C04C9">
        <w:rPr>
          <w:lang w:eastAsia="zh-CN"/>
        </w:rPr>
        <w:t xml:space="preserve"> </w:t>
      </w:r>
      <w:r w:rsidR="005579DC" w:rsidRPr="009C04C9">
        <w:rPr>
          <w:lang w:eastAsia="zh-CN"/>
        </w:rPr>
        <w:t xml:space="preserve">nie </w:t>
      </w:r>
      <w:r w:rsidR="00D85AE2" w:rsidRPr="009C04C9">
        <w:rPr>
          <w:lang w:eastAsia="zh-CN"/>
        </w:rPr>
        <w:t xml:space="preserve">można było zastosować </w:t>
      </w:r>
      <w:r w:rsidR="005579DC" w:rsidRPr="009C04C9">
        <w:rPr>
          <w:lang w:eastAsia="zh-CN"/>
        </w:rPr>
        <w:t>art. 189f §</w:t>
      </w:r>
      <w:r w:rsidR="009562E8" w:rsidRPr="009C04C9">
        <w:rPr>
          <w:lang w:eastAsia="zh-CN"/>
        </w:rPr>
        <w:t xml:space="preserve"> </w:t>
      </w:r>
      <w:r w:rsidR="005579DC" w:rsidRPr="009C04C9">
        <w:rPr>
          <w:lang w:eastAsia="zh-CN"/>
        </w:rPr>
        <w:t xml:space="preserve">1 pkt 1 </w:t>
      </w:r>
      <w:r w:rsidR="00D85AE2" w:rsidRPr="009C04C9">
        <w:rPr>
          <w:lang w:eastAsia="zh-CN"/>
        </w:rPr>
        <w:t xml:space="preserve">kpa, gdyż wskazane w tym przepisie dwie przesłanki muszą wystąpić łącznie. Mając na </w:t>
      </w:r>
      <w:r w:rsidR="00267794" w:rsidRPr="009C04C9">
        <w:rPr>
          <w:lang w:eastAsia="zh-CN"/>
        </w:rPr>
        <w:t>uwadze,</w:t>
      </w:r>
      <w:r w:rsidR="00D85AE2" w:rsidRPr="009C04C9">
        <w:rPr>
          <w:lang w:eastAsia="zh-CN"/>
        </w:rPr>
        <w:t xml:space="preserve"> że, jak wskazał organ, wagi naruszenia nie można było uznać za znikomą, nie znalazło uzasadnienia odstąpienie od wymierzenia</w:t>
      </w:r>
      <w:r w:rsidR="00892B68" w:rsidRPr="009C04C9">
        <w:rPr>
          <w:lang w:eastAsia="zh-CN"/>
        </w:rPr>
        <w:t xml:space="preserve"> </w:t>
      </w:r>
      <w:r w:rsidR="00D85AE2" w:rsidRPr="009C04C9">
        <w:rPr>
          <w:lang w:eastAsia="zh-CN"/>
        </w:rPr>
        <w:t>od kary pieniężnej</w:t>
      </w:r>
      <w:r w:rsidR="00D54883" w:rsidRPr="009C04C9">
        <w:rPr>
          <w:lang w:eastAsia="zh-CN"/>
        </w:rPr>
        <w:t xml:space="preserve">       </w:t>
      </w:r>
      <w:r w:rsidR="00D85AE2" w:rsidRPr="009C04C9">
        <w:rPr>
          <w:lang w:eastAsia="zh-CN"/>
        </w:rPr>
        <w:t>w trybie art. 189f § 1 pkt 1 kpa.</w:t>
      </w:r>
    </w:p>
    <w:p w14:paraId="4C2325E6" w14:textId="77777777" w:rsidR="00412B36" w:rsidRPr="009C04C9" w:rsidRDefault="00412B36" w:rsidP="00842186">
      <w:pPr>
        <w:suppressAutoHyphens/>
        <w:jc w:val="both"/>
        <w:rPr>
          <w:lang w:eastAsia="zh-CN"/>
        </w:rPr>
      </w:pPr>
    </w:p>
    <w:p w14:paraId="4B588908" w14:textId="7BF3EE2D" w:rsidR="00704AC5" w:rsidRPr="009C04C9" w:rsidRDefault="00891586" w:rsidP="00842186">
      <w:pPr>
        <w:tabs>
          <w:tab w:val="left" w:pos="708"/>
        </w:tabs>
        <w:spacing w:after="120"/>
        <w:jc w:val="both"/>
      </w:pPr>
      <w:r w:rsidRPr="009C04C9">
        <w:t xml:space="preserve">Nie można również było zastosować </w:t>
      </w:r>
      <w:r w:rsidR="003C00CC" w:rsidRPr="009C04C9">
        <w:t>także</w:t>
      </w:r>
      <w:r w:rsidRPr="009C04C9">
        <w:t xml:space="preserve"> przepis</w:t>
      </w:r>
      <w:r w:rsidR="003C00CC" w:rsidRPr="009C04C9">
        <w:t>u</w:t>
      </w:r>
      <w:r w:rsidRPr="009C04C9">
        <w:t xml:space="preserve"> art. </w:t>
      </w:r>
      <w:r w:rsidRPr="009C04C9">
        <w:rPr>
          <w:kern w:val="2"/>
          <w:lang w:eastAsia="zh-CN"/>
        </w:rPr>
        <w:t>189f § 1 pkt 2 kpa.</w:t>
      </w:r>
      <w:r w:rsidRPr="009C04C9">
        <w:t xml:space="preserve"> Kwestie cen sprawdzonych w trakcie kontroli nie mogły być przedmiotem kontroli innego organu,</w:t>
      </w:r>
      <w:r w:rsidR="00D54883" w:rsidRPr="009C04C9">
        <w:t xml:space="preserve">           </w:t>
      </w:r>
      <w:r w:rsidR="003C00CC" w:rsidRPr="009C04C9">
        <w:t xml:space="preserve"> </w:t>
      </w:r>
      <w:r w:rsidRPr="009C04C9">
        <w:t xml:space="preserve">gdyż zgodnie z przepisami, jedynym uprawnionym rzeczowo i miejscowo organem mogącym przeprowadzić kontrolę i nałożyć karę w przedmiotowym zakresie jest Podkarpacki Wojewódzki Inspektor Inspekcji Handlowej. </w:t>
      </w:r>
      <w:r w:rsidRPr="009C04C9">
        <w:rPr>
          <w:lang w:eastAsia="zh-CN"/>
        </w:rPr>
        <w:t>Na stronę nadto nie była nakładana uprzednio kara pieniężna z uwagi na fakt, że jest to pierwsze naruszenie przepisów w zakresie uwidaczniania cen, a właściwym do jej wymierzenia jest Podkarpacki Wojewódzki Inspektor Inspekcji Handlowej.</w:t>
      </w:r>
    </w:p>
    <w:p w14:paraId="7D79DACE" w14:textId="637D2CC3" w:rsidR="00704AC5" w:rsidRPr="009C04C9" w:rsidRDefault="00704AC5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>Brak jest także podstaw do odstąpienia od nałożenia kary pieniężnej na podstawie art. 189f</w:t>
      </w:r>
      <w:r w:rsidRPr="009C04C9">
        <w:rPr>
          <w:lang w:eastAsia="zh-CN"/>
        </w:rPr>
        <w:br/>
        <w:t>§ 2 kpa, w myśl którego w przypadkach innych niż wymienione w § 1, jeżeli pozwoli</w:t>
      </w:r>
      <w:r w:rsidR="00891586" w:rsidRPr="009C04C9">
        <w:rPr>
          <w:lang w:eastAsia="zh-CN"/>
        </w:rPr>
        <w:t xml:space="preserve"> </w:t>
      </w:r>
      <w:r w:rsidRPr="009C04C9">
        <w:rPr>
          <w:lang w:eastAsia="zh-CN"/>
        </w:rPr>
        <w:t>to na spełnienie celów, dla których miałaby być nałożona administracyjna kara pieniężna, organ administracji publicznej, w drodze postanowienia, może wyznaczyć stronie termin</w:t>
      </w:r>
      <w:r w:rsidRPr="009C04C9">
        <w:rPr>
          <w:lang w:eastAsia="zh-CN"/>
        </w:rPr>
        <w:br/>
        <w:t xml:space="preserve">do przedstawienia dowodów potwierdzających: </w:t>
      </w:r>
    </w:p>
    <w:p w14:paraId="46CC0C3E" w14:textId="77777777" w:rsidR="00704AC5" w:rsidRPr="009C04C9" w:rsidRDefault="00704AC5" w:rsidP="00842186">
      <w:pPr>
        <w:numPr>
          <w:ilvl w:val="0"/>
          <w:numId w:val="24"/>
        </w:numPr>
        <w:suppressAutoHyphens/>
        <w:jc w:val="both"/>
        <w:rPr>
          <w:lang w:eastAsia="zh-CN"/>
        </w:rPr>
      </w:pPr>
      <w:r w:rsidRPr="009C04C9">
        <w:rPr>
          <w:lang w:eastAsia="zh-CN"/>
        </w:rPr>
        <w:t>usunięcie naruszenia prawa lub</w:t>
      </w:r>
    </w:p>
    <w:p w14:paraId="1CFE86A9" w14:textId="1E8DC54F" w:rsidR="00704AC5" w:rsidRPr="009C04C9" w:rsidRDefault="00704AC5" w:rsidP="00842186">
      <w:pPr>
        <w:numPr>
          <w:ilvl w:val="0"/>
          <w:numId w:val="24"/>
        </w:numPr>
        <w:suppressAutoHyphens/>
        <w:jc w:val="both"/>
        <w:rPr>
          <w:lang w:eastAsia="zh-CN"/>
        </w:rPr>
      </w:pPr>
      <w:r w:rsidRPr="009C04C9">
        <w:rPr>
          <w:lang w:eastAsia="zh-CN"/>
        </w:rPr>
        <w:t>powiadomienie właściwych podmiotów o stwierdzonym naruszeniu prawa, określając termin i sposób powiadomienia.</w:t>
      </w:r>
    </w:p>
    <w:p w14:paraId="224AF68A" w14:textId="77777777" w:rsidR="00F32BA5" w:rsidRPr="009C04C9" w:rsidRDefault="00F32BA5" w:rsidP="00F32BA5">
      <w:pPr>
        <w:suppressAutoHyphens/>
        <w:ind w:left="720"/>
        <w:jc w:val="both"/>
        <w:rPr>
          <w:lang w:eastAsia="zh-CN"/>
        </w:rPr>
      </w:pPr>
    </w:p>
    <w:p w14:paraId="43396A2D" w14:textId="3359375D" w:rsidR="00891586" w:rsidRPr="009C04C9" w:rsidRDefault="00891586" w:rsidP="00842186">
      <w:pPr>
        <w:tabs>
          <w:tab w:val="left" w:pos="708"/>
        </w:tabs>
        <w:suppressAutoHyphens/>
        <w:jc w:val="both"/>
        <w:rPr>
          <w:kern w:val="2"/>
          <w:lang w:eastAsia="zh-CN"/>
        </w:rPr>
      </w:pPr>
      <w:r w:rsidRPr="009C04C9">
        <w:rPr>
          <w:kern w:val="2"/>
          <w:lang w:eastAsia="zh-CN"/>
        </w:rPr>
        <w:t xml:space="preserve">W ocenie organu odstąpienie od nałożenia kary na tej podstawie byłoby pozbawione podstawy faktycznej, jak i nie było celowe. Odwołać się przy tym należy znów do wskazanej wyżej Dyrektywy 98/6 WE wskazującej także na cel kary – winna być </w:t>
      </w:r>
      <w:r w:rsidRPr="009C04C9">
        <w:rPr>
          <w:lang w:eastAsia="zh-CN"/>
        </w:rPr>
        <w:t>skuteczna, proporcjonalna</w:t>
      </w:r>
      <w:r w:rsidR="00D54883" w:rsidRPr="009C04C9">
        <w:rPr>
          <w:lang w:eastAsia="zh-CN"/>
        </w:rPr>
        <w:t xml:space="preserve"> </w:t>
      </w:r>
      <w:r w:rsidR="0098455B" w:rsidRPr="009C04C9">
        <w:rPr>
          <w:lang w:eastAsia="zh-CN"/>
        </w:rPr>
        <w:t xml:space="preserve">                       </w:t>
      </w:r>
      <w:r w:rsidRPr="009C04C9">
        <w:rPr>
          <w:lang w:eastAsia="zh-CN"/>
        </w:rPr>
        <w:t>i odstraszająca</w:t>
      </w:r>
      <w:r w:rsidRPr="009C04C9">
        <w:rPr>
          <w:kern w:val="2"/>
          <w:lang w:eastAsia="zh-CN"/>
        </w:rPr>
        <w:t>. Kara musi także spełniać funkcję prewencyjną oraz dyscyplinująco-represyjną. W ocenie organu, przy zastosowaniu kryteriów ustanowionych przez prawodawcę krajowego, wskazanych w ustawie o cenach, a które przy wymierzaniu kary PWIIH wziął pod uwagę, nałożona kara wymagania te spełnia.</w:t>
      </w:r>
    </w:p>
    <w:p w14:paraId="6BC08AAB" w14:textId="77777777" w:rsidR="00704AC5" w:rsidRPr="009C04C9" w:rsidRDefault="00704AC5" w:rsidP="00842186">
      <w:pPr>
        <w:suppressAutoHyphens/>
        <w:jc w:val="both"/>
        <w:rPr>
          <w:lang w:eastAsia="zh-CN"/>
        </w:rPr>
      </w:pPr>
    </w:p>
    <w:p w14:paraId="50F4C77C" w14:textId="5F87990E" w:rsidR="00921959" w:rsidRPr="009C04C9" w:rsidRDefault="00921959" w:rsidP="00842186">
      <w:pPr>
        <w:suppressAutoHyphens/>
        <w:jc w:val="both"/>
        <w:rPr>
          <w:iCs/>
          <w:lang w:eastAsia="zh-CN"/>
        </w:rPr>
      </w:pPr>
      <w:r w:rsidRPr="009C04C9">
        <w:rPr>
          <w:iCs/>
          <w:lang w:eastAsia="zh-CN"/>
        </w:rPr>
        <w:t>Z dniem 1 stycznia 2020 r. wszedł w życie art. 61 ustawy z dnia 31 lipca 2019 r. o zmianie niektórych ustaw w celu ograniczenia obciążeń regulacyjnych (Dz. U. z 2019 r. poz. 1495</w:t>
      </w:r>
      <w:r w:rsidR="00D54883" w:rsidRPr="009C04C9">
        <w:rPr>
          <w:iCs/>
          <w:lang w:eastAsia="zh-CN"/>
        </w:rPr>
        <w:t xml:space="preserve"> </w:t>
      </w:r>
      <w:r w:rsidR="0098455B" w:rsidRPr="009C04C9">
        <w:rPr>
          <w:iCs/>
          <w:lang w:eastAsia="zh-CN"/>
        </w:rPr>
        <w:t xml:space="preserve">                     </w:t>
      </w:r>
      <w:r w:rsidR="00BC3946" w:rsidRPr="009C04C9">
        <w:rPr>
          <w:iCs/>
          <w:lang w:eastAsia="zh-CN"/>
        </w:rPr>
        <w:t>ze zm.</w:t>
      </w:r>
      <w:r w:rsidRPr="009C04C9">
        <w:rPr>
          <w:iCs/>
          <w:lang w:eastAsia="zh-CN"/>
        </w:rPr>
        <w:t>), który wprowadził do ustawy Prawo przedsiębiorców w art. 21a, nową instytucję – tzw.: „prawo do błędu”. Polega ona na tym, że w sytuacji gdy przedsiębiorca wpisany do Centralnej Ewidencji i Informacji o Działalności Gospodarczej (dalej: „CEIDG”) narusza przepisy prawa związane z wykonywaną działalnością gospodarczą w okresie 12 miesięcy od dnia podjęcia działalności gospodarczej po raz pierwszy albo ponownie po upływie co najmniej 36 miesięcy od dnia jej ostatniego zawieszenia lub zakończenia, a właściwy organ wszczyna w związku</w:t>
      </w:r>
      <w:r w:rsidR="00D54883" w:rsidRPr="009C04C9">
        <w:rPr>
          <w:iCs/>
          <w:lang w:eastAsia="zh-CN"/>
        </w:rPr>
        <w:t xml:space="preserve">          </w:t>
      </w:r>
      <w:r w:rsidRPr="009C04C9">
        <w:rPr>
          <w:iCs/>
          <w:lang w:eastAsia="zh-CN"/>
        </w:rPr>
        <w:t>z tym naruszeniem postępowanie mandatowe lub w przedmiocie wymierzenia administracyjnej kary pieniężnej, to na zasadach określonych w art. 21a Prawa przedsiębiorców, odstępuje się od nałożenia administracyjnej kary pieniężnej. Instytucja ta nie znajdzie zastosowania</w:t>
      </w:r>
      <w:r w:rsidR="0098455B" w:rsidRPr="009C04C9">
        <w:rPr>
          <w:iCs/>
          <w:lang w:eastAsia="zh-CN"/>
        </w:rPr>
        <w:t xml:space="preserve">                              </w:t>
      </w:r>
      <w:r w:rsidRPr="009C04C9">
        <w:rPr>
          <w:iCs/>
          <w:lang w:eastAsia="zh-CN"/>
        </w:rPr>
        <w:t>do strony, bowiem jak wynika z informacji zawartych w CEIDG, s</w:t>
      </w:r>
      <w:r w:rsidR="00593B70" w:rsidRPr="009C04C9">
        <w:rPr>
          <w:iCs/>
          <w:lang w:eastAsia="zh-CN"/>
        </w:rPr>
        <w:t>trona tego postępowania prowadz</w:t>
      </w:r>
      <w:r w:rsidR="00223BDB" w:rsidRPr="009C04C9">
        <w:rPr>
          <w:iCs/>
          <w:lang w:eastAsia="zh-CN"/>
        </w:rPr>
        <w:t>i</w:t>
      </w:r>
      <w:r w:rsidRPr="009C04C9">
        <w:rPr>
          <w:iCs/>
          <w:lang w:eastAsia="zh-CN"/>
        </w:rPr>
        <w:t xml:space="preserve"> działalność gospodarczą</w:t>
      </w:r>
      <w:r w:rsidR="00593B70" w:rsidRPr="009C04C9">
        <w:rPr>
          <w:iCs/>
          <w:lang w:eastAsia="zh-CN"/>
        </w:rPr>
        <w:t xml:space="preserve"> </w:t>
      </w:r>
      <w:r w:rsidRPr="009C04C9">
        <w:rPr>
          <w:iCs/>
          <w:lang w:eastAsia="zh-CN"/>
        </w:rPr>
        <w:t xml:space="preserve">od </w:t>
      </w:r>
      <w:r w:rsidR="004A33E8" w:rsidRPr="009C04C9">
        <w:rPr>
          <w:iCs/>
          <w:lang w:eastAsia="zh-CN"/>
        </w:rPr>
        <w:t>10 maja 2018</w:t>
      </w:r>
      <w:r w:rsidRPr="009C04C9">
        <w:rPr>
          <w:iCs/>
          <w:lang w:eastAsia="zh-CN"/>
        </w:rPr>
        <w:t xml:space="preserve"> r.</w:t>
      </w:r>
    </w:p>
    <w:p w14:paraId="5995C9C5" w14:textId="77777777" w:rsidR="00921959" w:rsidRPr="009C04C9" w:rsidRDefault="00921959" w:rsidP="00842186">
      <w:pPr>
        <w:suppressAutoHyphens/>
        <w:jc w:val="both"/>
        <w:rPr>
          <w:lang w:eastAsia="zh-CN"/>
        </w:rPr>
      </w:pPr>
    </w:p>
    <w:p w14:paraId="626A6FB8" w14:textId="156B0F86" w:rsidR="00921959" w:rsidRPr="009C04C9" w:rsidRDefault="00921959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lastRenderedPageBreak/>
        <w:t>Podkarpacki Wojewódzki Inspektor Inspekcji Handlowej wydając decyzję oparł się</w:t>
      </w:r>
      <w:r w:rsidRPr="009C04C9">
        <w:rPr>
          <w:lang w:eastAsia="zh-CN"/>
        </w:rPr>
        <w:br/>
        <w:t xml:space="preserve">na następujących dowodach: </w:t>
      </w:r>
      <w:r w:rsidR="003F113B" w:rsidRPr="009C04C9">
        <w:rPr>
          <w:lang w:eastAsia="zh-CN"/>
        </w:rPr>
        <w:t>zawiadomieniu</w:t>
      </w:r>
      <w:r w:rsidR="00B56963" w:rsidRPr="009C04C9">
        <w:rPr>
          <w:lang w:eastAsia="zh-CN"/>
        </w:rPr>
        <w:t xml:space="preserve"> </w:t>
      </w:r>
      <w:r w:rsidR="00603F6D" w:rsidRPr="009C04C9">
        <w:rPr>
          <w:lang w:eastAsia="zh-CN"/>
        </w:rPr>
        <w:t>o zamiarze wszczęcia kontroli DT.8360.1.</w:t>
      </w:r>
      <w:r w:rsidR="004A33E8" w:rsidRPr="009C04C9">
        <w:rPr>
          <w:lang w:eastAsia="zh-CN"/>
        </w:rPr>
        <w:t>2</w:t>
      </w:r>
      <w:r w:rsidR="00603F6D" w:rsidRPr="009C04C9">
        <w:rPr>
          <w:lang w:eastAsia="zh-CN"/>
        </w:rPr>
        <w:t>.202</w:t>
      </w:r>
      <w:r w:rsidR="004A33E8" w:rsidRPr="009C04C9">
        <w:rPr>
          <w:lang w:eastAsia="zh-CN"/>
        </w:rPr>
        <w:t>2</w:t>
      </w:r>
      <w:r w:rsidR="00603F6D" w:rsidRPr="009C04C9">
        <w:rPr>
          <w:lang w:eastAsia="zh-CN"/>
        </w:rPr>
        <w:t xml:space="preserve"> z dnia </w:t>
      </w:r>
      <w:r w:rsidR="004A33E8" w:rsidRPr="009C04C9">
        <w:rPr>
          <w:lang w:eastAsia="zh-CN"/>
        </w:rPr>
        <w:t xml:space="preserve">11 stycznia </w:t>
      </w:r>
      <w:r w:rsidR="00603F6D" w:rsidRPr="009C04C9">
        <w:rPr>
          <w:lang w:eastAsia="zh-CN"/>
        </w:rPr>
        <w:t>202</w:t>
      </w:r>
      <w:r w:rsidR="004A33E8" w:rsidRPr="009C04C9">
        <w:rPr>
          <w:lang w:eastAsia="zh-CN"/>
        </w:rPr>
        <w:t>2</w:t>
      </w:r>
      <w:r w:rsidR="00603F6D" w:rsidRPr="009C04C9">
        <w:rPr>
          <w:lang w:eastAsia="zh-CN"/>
        </w:rPr>
        <w:t xml:space="preserve"> r.,</w:t>
      </w:r>
      <w:r w:rsidR="007E7CAD" w:rsidRPr="009C04C9">
        <w:rPr>
          <w:lang w:eastAsia="zh-CN"/>
        </w:rPr>
        <w:t xml:space="preserve"> </w:t>
      </w:r>
      <w:r w:rsidRPr="009C04C9">
        <w:rPr>
          <w:lang w:eastAsia="zh-CN"/>
        </w:rPr>
        <w:t>protokole kontroli Nr DT.8361.</w:t>
      </w:r>
      <w:r w:rsidR="00752CEA" w:rsidRPr="009C04C9">
        <w:rPr>
          <w:lang w:eastAsia="zh-CN"/>
        </w:rPr>
        <w:t>5</w:t>
      </w:r>
      <w:r w:rsidR="00604488" w:rsidRPr="009C04C9">
        <w:rPr>
          <w:lang w:eastAsia="zh-CN"/>
        </w:rPr>
        <w:t>.</w:t>
      </w:r>
      <w:r w:rsidRPr="009C04C9">
        <w:rPr>
          <w:lang w:eastAsia="zh-CN"/>
        </w:rPr>
        <w:t>202</w:t>
      </w:r>
      <w:r w:rsidR="004A33E8" w:rsidRPr="009C04C9">
        <w:rPr>
          <w:lang w:eastAsia="zh-CN"/>
        </w:rPr>
        <w:t>2</w:t>
      </w:r>
      <w:r w:rsidRPr="009C04C9">
        <w:rPr>
          <w:lang w:eastAsia="zh-CN"/>
        </w:rPr>
        <w:t xml:space="preserve"> z dnia </w:t>
      </w:r>
      <w:r w:rsidR="004A33E8" w:rsidRPr="009C04C9">
        <w:rPr>
          <w:lang w:eastAsia="zh-CN"/>
        </w:rPr>
        <w:t>4 lutego</w:t>
      </w:r>
      <w:r w:rsidRPr="009C04C9">
        <w:rPr>
          <w:lang w:eastAsia="zh-CN"/>
        </w:rPr>
        <w:t xml:space="preserve"> 202</w:t>
      </w:r>
      <w:r w:rsidR="004A33E8" w:rsidRPr="009C04C9">
        <w:rPr>
          <w:lang w:eastAsia="zh-CN"/>
        </w:rPr>
        <w:t>2</w:t>
      </w:r>
      <w:r w:rsidRPr="009C04C9">
        <w:rPr>
          <w:lang w:eastAsia="zh-CN"/>
        </w:rPr>
        <w:t xml:space="preserve"> r.</w:t>
      </w:r>
      <w:r w:rsidR="0090050E" w:rsidRPr="009C04C9">
        <w:rPr>
          <w:lang w:eastAsia="zh-CN"/>
        </w:rPr>
        <w:t xml:space="preserve"> </w:t>
      </w:r>
      <w:r w:rsidRPr="009C04C9">
        <w:rPr>
          <w:lang w:eastAsia="zh-CN"/>
        </w:rPr>
        <w:t>wraz</w:t>
      </w:r>
      <w:r w:rsidR="00ED071E" w:rsidRPr="009C04C9">
        <w:rPr>
          <w:lang w:eastAsia="zh-CN"/>
        </w:rPr>
        <w:t xml:space="preserve"> </w:t>
      </w:r>
      <w:r w:rsidRPr="009C04C9">
        <w:rPr>
          <w:lang w:eastAsia="zh-CN"/>
        </w:rPr>
        <w:t xml:space="preserve">z </w:t>
      </w:r>
      <w:r w:rsidR="00032075" w:rsidRPr="009C04C9">
        <w:rPr>
          <w:lang w:eastAsia="zh-CN"/>
        </w:rPr>
        <w:t>załącznikami</w:t>
      </w:r>
      <w:r w:rsidR="00752CEA" w:rsidRPr="009C04C9">
        <w:rPr>
          <w:lang w:eastAsia="zh-CN"/>
        </w:rPr>
        <w:t xml:space="preserve">, </w:t>
      </w:r>
      <w:r w:rsidR="00495992" w:rsidRPr="009C04C9">
        <w:rPr>
          <w:lang w:eastAsia="zh-CN"/>
        </w:rPr>
        <w:t>piśmie</w:t>
      </w:r>
      <w:r w:rsidR="004A33E8" w:rsidRPr="009C04C9">
        <w:rPr>
          <w:lang w:eastAsia="zh-CN"/>
        </w:rPr>
        <w:t xml:space="preserve"> pełnomocnika strony z dnia 23 maja 2022 r. i </w:t>
      </w:r>
      <w:r w:rsidRPr="009C04C9">
        <w:rPr>
          <w:lang w:eastAsia="zh-CN"/>
        </w:rPr>
        <w:t>informacj</w:t>
      </w:r>
      <w:r w:rsidR="007E7CAD" w:rsidRPr="009C04C9">
        <w:rPr>
          <w:lang w:eastAsia="zh-CN"/>
        </w:rPr>
        <w:t>i</w:t>
      </w:r>
      <w:r w:rsidR="00D54883" w:rsidRPr="009C04C9">
        <w:rPr>
          <w:lang w:eastAsia="zh-CN"/>
        </w:rPr>
        <w:t xml:space="preserve"> </w:t>
      </w:r>
      <w:r w:rsidRPr="009C04C9">
        <w:rPr>
          <w:lang w:eastAsia="zh-CN"/>
        </w:rPr>
        <w:t xml:space="preserve">o </w:t>
      </w:r>
      <w:r w:rsidR="00245903" w:rsidRPr="009C04C9">
        <w:rPr>
          <w:lang w:eastAsia="zh-CN"/>
        </w:rPr>
        <w:t>wysokościach obrotów</w:t>
      </w:r>
      <w:r w:rsidR="007E7CAD" w:rsidRPr="009C04C9">
        <w:rPr>
          <w:lang w:eastAsia="zh-CN"/>
        </w:rPr>
        <w:t xml:space="preserve"> i przychodu</w:t>
      </w:r>
      <w:r w:rsidR="00604488" w:rsidRPr="009C04C9">
        <w:rPr>
          <w:lang w:eastAsia="zh-CN"/>
        </w:rPr>
        <w:t xml:space="preserve"> stron</w:t>
      </w:r>
      <w:r w:rsidR="00223BDB" w:rsidRPr="009C04C9">
        <w:rPr>
          <w:lang w:eastAsia="zh-CN"/>
        </w:rPr>
        <w:t>y</w:t>
      </w:r>
      <w:r w:rsidR="007E7CAD" w:rsidRPr="009C04C9">
        <w:rPr>
          <w:lang w:eastAsia="zh-CN"/>
        </w:rPr>
        <w:t xml:space="preserve"> w 202</w:t>
      </w:r>
      <w:r w:rsidR="004A33E8" w:rsidRPr="009C04C9">
        <w:rPr>
          <w:lang w:eastAsia="zh-CN"/>
        </w:rPr>
        <w:t>1</w:t>
      </w:r>
      <w:r w:rsidR="007E7CAD" w:rsidRPr="009C04C9">
        <w:rPr>
          <w:lang w:eastAsia="zh-CN"/>
        </w:rPr>
        <w:t xml:space="preserve"> r.</w:t>
      </w:r>
    </w:p>
    <w:p w14:paraId="284CC7ED" w14:textId="77777777" w:rsidR="00921959" w:rsidRPr="009C04C9" w:rsidRDefault="00921959" w:rsidP="00842186">
      <w:pPr>
        <w:suppressAutoHyphens/>
        <w:jc w:val="both"/>
        <w:rPr>
          <w:lang w:eastAsia="zh-CN"/>
        </w:rPr>
      </w:pPr>
    </w:p>
    <w:p w14:paraId="6BE72052" w14:textId="3652BBB5" w:rsidR="00850724" w:rsidRPr="009C04C9" w:rsidRDefault="00921959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>Wobec powyższego Podkarpacki Wojewódzki Inspektor Inspekcji Handlowej orzekł</w:t>
      </w:r>
      <w:r w:rsidR="00D54883" w:rsidRPr="009C04C9">
        <w:rPr>
          <w:lang w:eastAsia="zh-CN"/>
        </w:rPr>
        <w:t xml:space="preserve"> </w:t>
      </w:r>
      <w:r w:rsidRPr="009C04C9">
        <w:rPr>
          <w:lang w:eastAsia="zh-CN"/>
        </w:rPr>
        <w:t>jak</w:t>
      </w:r>
      <w:r w:rsidR="00892B68" w:rsidRPr="009C04C9">
        <w:rPr>
          <w:lang w:eastAsia="zh-CN"/>
        </w:rPr>
        <w:t xml:space="preserve"> </w:t>
      </w:r>
      <w:r w:rsidR="0098455B" w:rsidRPr="009C04C9">
        <w:rPr>
          <w:lang w:eastAsia="zh-CN"/>
        </w:rPr>
        <w:t xml:space="preserve">                          </w:t>
      </w:r>
      <w:r w:rsidRPr="009C04C9">
        <w:rPr>
          <w:lang w:eastAsia="zh-CN"/>
        </w:rPr>
        <w:t>w sentencji.</w:t>
      </w:r>
    </w:p>
    <w:p w14:paraId="27F0CD46" w14:textId="050BE42B" w:rsidR="003F113B" w:rsidRPr="009C04C9" w:rsidRDefault="00A636BA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 xml:space="preserve">Na podstawie art. 7 ust. 1 i 3 ustawy o cenach karę pieniężną stanowiącą dochód budżetu państwa przedsiębiorca winien uiścić na rachunek bankowy Wojewódzkiego Inspektoratu Inspekcji Handlowej w Rzeszowie, ul. 8 Marca 5, 35-959 Rzeszów - numer konta: </w:t>
      </w:r>
    </w:p>
    <w:p w14:paraId="5834C997" w14:textId="77777777" w:rsidR="00A636BA" w:rsidRPr="009C04C9" w:rsidRDefault="00A636BA" w:rsidP="00842186">
      <w:pPr>
        <w:suppressAutoHyphens/>
        <w:jc w:val="center"/>
        <w:rPr>
          <w:b/>
          <w:lang w:eastAsia="zh-CN"/>
        </w:rPr>
      </w:pPr>
      <w:r w:rsidRPr="009C04C9">
        <w:rPr>
          <w:b/>
          <w:lang w:eastAsia="zh-CN"/>
        </w:rPr>
        <w:t>NBP O/O w Rzeszowie 67 1010 1528 0016 5822 3100 0000,</w:t>
      </w:r>
    </w:p>
    <w:p w14:paraId="3C4A2EA4" w14:textId="701F5376" w:rsidR="00676141" w:rsidRPr="009C04C9" w:rsidRDefault="00A636BA" w:rsidP="00842186">
      <w:pPr>
        <w:suppressAutoHyphens/>
        <w:jc w:val="both"/>
        <w:rPr>
          <w:lang w:eastAsia="zh-CN"/>
        </w:rPr>
      </w:pPr>
      <w:r w:rsidRPr="009C04C9">
        <w:rPr>
          <w:lang w:eastAsia="zh-CN"/>
        </w:rPr>
        <w:t xml:space="preserve">w terminie 7 dni od dnia, w którym decyzja o wymierzeniu kary stała się ostateczna. </w:t>
      </w:r>
    </w:p>
    <w:p w14:paraId="04EC2824" w14:textId="77777777" w:rsidR="00676141" w:rsidRPr="009C04C9" w:rsidRDefault="00676141" w:rsidP="00842186">
      <w:pPr>
        <w:suppressAutoHyphens/>
        <w:jc w:val="both"/>
        <w:rPr>
          <w:lang w:eastAsia="zh-CN"/>
        </w:rPr>
      </w:pPr>
    </w:p>
    <w:p w14:paraId="718044BB" w14:textId="0E01C0F2" w:rsidR="00CC59AB" w:rsidRPr="009C04C9" w:rsidRDefault="00CE0551" w:rsidP="00842186">
      <w:pPr>
        <w:suppressAutoHyphens/>
        <w:jc w:val="both"/>
        <w:rPr>
          <w:b/>
          <w:sz w:val="20"/>
          <w:szCs w:val="20"/>
          <w:u w:val="single"/>
          <w:lang w:eastAsia="zh-CN"/>
        </w:rPr>
      </w:pPr>
      <w:r w:rsidRPr="009C04C9">
        <w:rPr>
          <w:b/>
          <w:sz w:val="20"/>
          <w:szCs w:val="20"/>
          <w:u w:val="single"/>
          <w:lang w:eastAsia="zh-CN"/>
        </w:rPr>
        <w:t>Pouczenie:</w:t>
      </w:r>
    </w:p>
    <w:p w14:paraId="7BD224C4" w14:textId="77777777" w:rsidR="00CE0551" w:rsidRPr="009C04C9" w:rsidRDefault="00CE0551" w:rsidP="00842186">
      <w:pPr>
        <w:suppressAutoHyphens/>
        <w:jc w:val="both"/>
        <w:rPr>
          <w:sz w:val="20"/>
          <w:szCs w:val="20"/>
          <w:lang w:eastAsia="zh-CN"/>
        </w:rPr>
      </w:pPr>
      <w:r w:rsidRPr="009C04C9">
        <w:rPr>
          <w:sz w:val="20"/>
          <w:szCs w:val="20"/>
          <w:lang w:eastAsia="zh-CN"/>
        </w:rPr>
        <w:t xml:space="preserve"> ► 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47D96E76" w14:textId="77777777" w:rsidR="00CE0551" w:rsidRPr="009C04C9" w:rsidRDefault="00CE0551" w:rsidP="00842186">
      <w:pPr>
        <w:suppressAutoHyphens/>
        <w:jc w:val="both"/>
        <w:rPr>
          <w:sz w:val="20"/>
          <w:szCs w:val="20"/>
          <w:lang w:eastAsia="zh-CN"/>
        </w:rPr>
      </w:pPr>
      <w:r w:rsidRPr="009C04C9">
        <w:rPr>
          <w:sz w:val="20"/>
          <w:szCs w:val="20"/>
          <w:lang w:eastAsia="zh-CN"/>
        </w:rPr>
        <w:t>► Na podstawie art. 127a § 1 kpa w trakcie biegu terminu do wniesienia odwołania strona może zrzec się prawa do wniesienia odwołania w formie oświadczenia złożonego do Podkarpackiego Wojewódzkiego Inspektora Inspekcji Handlowej.</w:t>
      </w:r>
    </w:p>
    <w:p w14:paraId="32E77924" w14:textId="67F3315F" w:rsidR="00CE0551" w:rsidRPr="009C04C9" w:rsidRDefault="00CE0551" w:rsidP="00842186">
      <w:pPr>
        <w:suppressAutoHyphens/>
        <w:jc w:val="both"/>
        <w:rPr>
          <w:sz w:val="20"/>
          <w:szCs w:val="20"/>
          <w:lang w:eastAsia="zh-CN"/>
        </w:rPr>
      </w:pPr>
      <w:r w:rsidRPr="009C04C9">
        <w:rPr>
          <w:sz w:val="20"/>
          <w:szCs w:val="20"/>
          <w:lang w:eastAsia="zh-CN"/>
        </w:rPr>
        <w:t>► Na podstawie art. 127a § 2 kpa z dniem doręczenia Podkarpackiemu Wojewódzkiemu Inspektorowi Inspekcji Handlowej oświadczenia o zrzeczeniu się prawa do wniesienia odwołania decyzja staje się ostateczna</w:t>
      </w:r>
      <w:r w:rsidR="00A42263" w:rsidRPr="009C04C9">
        <w:rPr>
          <w:sz w:val="20"/>
          <w:szCs w:val="20"/>
          <w:lang w:eastAsia="zh-CN"/>
        </w:rPr>
        <w:t xml:space="preserve">                                       </w:t>
      </w:r>
      <w:r w:rsidRPr="009C04C9">
        <w:rPr>
          <w:sz w:val="20"/>
          <w:szCs w:val="20"/>
          <w:lang w:eastAsia="zh-CN"/>
        </w:rPr>
        <w:t xml:space="preserve">i prawomocna. </w:t>
      </w:r>
    </w:p>
    <w:p w14:paraId="745E1AB4" w14:textId="320BD288" w:rsidR="00245903" w:rsidRPr="009C04C9" w:rsidRDefault="00CE0551" w:rsidP="00842186">
      <w:pPr>
        <w:suppressAutoHyphens/>
        <w:jc w:val="both"/>
        <w:rPr>
          <w:sz w:val="20"/>
          <w:szCs w:val="20"/>
          <w:lang w:eastAsia="zh-CN"/>
        </w:rPr>
      </w:pPr>
      <w:r w:rsidRPr="009C04C9">
        <w:rPr>
          <w:sz w:val="20"/>
          <w:szCs w:val="20"/>
          <w:lang w:eastAsia="zh-CN"/>
        </w:rPr>
        <w:t>► Zgodnie z art. 8 ustawy o informowaniu o cenach towarów i usług do kar pieniężnych w zakresie nieuregulowanym w ustawie stosuje się odpowiednio przepisy działu III ustawy z dnia</w:t>
      </w:r>
      <w:r w:rsidR="00570CA0" w:rsidRPr="009C04C9">
        <w:rPr>
          <w:sz w:val="20"/>
          <w:szCs w:val="20"/>
          <w:lang w:eastAsia="zh-CN"/>
        </w:rPr>
        <w:t xml:space="preserve"> </w:t>
      </w:r>
      <w:r w:rsidRPr="009C04C9">
        <w:rPr>
          <w:sz w:val="20"/>
          <w:szCs w:val="20"/>
          <w:lang w:eastAsia="zh-CN"/>
        </w:rPr>
        <w:t>29 sierpnia 1997 r. Ordynacja podatkowa (tekst jednolity: Dz. U. z 202</w:t>
      </w:r>
      <w:r w:rsidR="00C77C4A" w:rsidRPr="009C04C9">
        <w:rPr>
          <w:sz w:val="20"/>
          <w:szCs w:val="20"/>
          <w:lang w:eastAsia="zh-CN"/>
        </w:rPr>
        <w:t>1</w:t>
      </w:r>
      <w:r w:rsidRPr="009C04C9">
        <w:rPr>
          <w:sz w:val="20"/>
          <w:szCs w:val="20"/>
          <w:lang w:eastAsia="zh-CN"/>
        </w:rPr>
        <w:t xml:space="preserve"> r., poz. </w:t>
      </w:r>
      <w:r w:rsidR="00C77C4A" w:rsidRPr="009C04C9">
        <w:rPr>
          <w:sz w:val="20"/>
          <w:szCs w:val="20"/>
          <w:lang w:eastAsia="zh-CN"/>
        </w:rPr>
        <w:t>1540</w:t>
      </w:r>
      <w:r w:rsidR="008B2843" w:rsidRPr="009C04C9">
        <w:rPr>
          <w:sz w:val="20"/>
          <w:szCs w:val="20"/>
          <w:lang w:eastAsia="zh-CN"/>
        </w:rPr>
        <w:t xml:space="preserve"> ze zm.</w:t>
      </w:r>
      <w:r w:rsidRPr="009C04C9">
        <w:rPr>
          <w:sz w:val="20"/>
          <w:szCs w:val="20"/>
          <w:lang w:eastAsia="zh-CN"/>
        </w:rPr>
        <w:t>). Kary pieniężne podlegają egzekucji</w:t>
      </w:r>
      <w:r w:rsidR="00D54883" w:rsidRPr="009C04C9">
        <w:rPr>
          <w:sz w:val="20"/>
          <w:szCs w:val="20"/>
          <w:lang w:eastAsia="zh-CN"/>
        </w:rPr>
        <w:t xml:space="preserve">        </w:t>
      </w:r>
      <w:r w:rsidRPr="009C04C9">
        <w:rPr>
          <w:sz w:val="20"/>
          <w:szCs w:val="20"/>
          <w:lang w:eastAsia="zh-CN"/>
        </w:rPr>
        <w:t>w trybie przepisów o postępowaniu egzekucyjnym w administracji w zakresie egzekucji obowiązków o charakterze pieniężnym.</w:t>
      </w:r>
    </w:p>
    <w:p w14:paraId="1C732D01" w14:textId="77777777" w:rsidR="00F32BA5" w:rsidRPr="009C04C9" w:rsidRDefault="00F32BA5" w:rsidP="00842186">
      <w:pPr>
        <w:suppressAutoHyphens/>
        <w:jc w:val="both"/>
        <w:rPr>
          <w:sz w:val="20"/>
          <w:szCs w:val="20"/>
          <w:lang w:eastAsia="zh-CN"/>
        </w:rPr>
      </w:pPr>
    </w:p>
    <w:p w14:paraId="6E020748" w14:textId="746EE7CF" w:rsidR="004A33E8" w:rsidRPr="009C04C9" w:rsidRDefault="00245903" w:rsidP="004A33E8">
      <w:pPr>
        <w:jc w:val="both"/>
        <w:rPr>
          <w:b/>
          <w:i/>
          <w:sz w:val="20"/>
          <w:szCs w:val="20"/>
          <w:u w:val="single"/>
        </w:rPr>
      </w:pPr>
      <w:r w:rsidRPr="009C04C9">
        <w:rPr>
          <w:b/>
          <w:i/>
          <w:sz w:val="20"/>
          <w:szCs w:val="20"/>
          <w:u w:val="single"/>
        </w:rPr>
        <w:t>Otrzymują:</w:t>
      </w:r>
    </w:p>
    <w:p w14:paraId="5DBFD713" w14:textId="77777777" w:rsidR="00FF3F3B" w:rsidRPr="009C04C9" w:rsidRDefault="00FF3F3B" w:rsidP="004A33E8">
      <w:pPr>
        <w:jc w:val="both"/>
        <w:rPr>
          <w:b/>
          <w:i/>
          <w:sz w:val="20"/>
          <w:szCs w:val="20"/>
          <w:u w:val="single"/>
        </w:rPr>
      </w:pPr>
    </w:p>
    <w:p w14:paraId="4682CE59" w14:textId="77777777" w:rsidR="003933F7" w:rsidRPr="009C04C9" w:rsidRDefault="003933F7" w:rsidP="004A33E8">
      <w:pPr>
        <w:ind w:left="360"/>
        <w:contextualSpacing/>
        <w:rPr>
          <w:b/>
          <w:bCs/>
          <w:sz w:val="20"/>
          <w:szCs w:val="20"/>
        </w:rPr>
      </w:pPr>
      <w:r w:rsidRPr="009C04C9">
        <w:rPr>
          <w:b/>
          <w:bCs/>
          <w:sz w:val="20"/>
          <w:szCs w:val="20"/>
        </w:rPr>
        <w:t>(dane zanonimizowane)</w:t>
      </w:r>
    </w:p>
    <w:p w14:paraId="11134C78" w14:textId="4016D1FE" w:rsidR="004A33E8" w:rsidRPr="009C04C9" w:rsidRDefault="004A33E8" w:rsidP="004A33E8">
      <w:pPr>
        <w:ind w:left="360"/>
        <w:contextualSpacing/>
        <w:rPr>
          <w:i/>
          <w:sz w:val="20"/>
          <w:szCs w:val="20"/>
        </w:rPr>
      </w:pPr>
      <w:r w:rsidRPr="009C04C9">
        <w:rPr>
          <w:i/>
          <w:sz w:val="20"/>
          <w:szCs w:val="20"/>
        </w:rPr>
        <w:t>prowadzący działalność gospodarczą pod firmą</w:t>
      </w:r>
    </w:p>
    <w:p w14:paraId="2C693FC2" w14:textId="77777777" w:rsidR="004A33E8" w:rsidRPr="009C04C9" w:rsidRDefault="004A33E8" w:rsidP="004A33E8">
      <w:pPr>
        <w:ind w:left="360"/>
        <w:contextualSpacing/>
        <w:rPr>
          <w:sz w:val="20"/>
          <w:szCs w:val="20"/>
        </w:rPr>
      </w:pPr>
      <w:r w:rsidRPr="009C04C9">
        <w:rPr>
          <w:sz w:val="20"/>
          <w:szCs w:val="20"/>
        </w:rPr>
        <w:t>STEAMFORCE Michał Flak</w:t>
      </w:r>
    </w:p>
    <w:p w14:paraId="5CBFB6BD" w14:textId="77777777" w:rsidR="004A33E8" w:rsidRPr="009C04C9" w:rsidRDefault="004A33E8" w:rsidP="004A33E8">
      <w:pPr>
        <w:ind w:left="360"/>
        <w:contextualSpacing/>
        <w:rPr>
          <w:sz w:val="20"/>
          <w:szCs w:val="20"/>
        </w:rPr>
      </w:pPr>
    </w:p>
    <w:p w14:paraId="41D25284" w14:textId="77777777" w:rsidR="004A33E8" w:rsidRPr="009C04C9" w:rsidRDefault="004A33E8" w:rsidP="004A33E8">
      <w:pPr>
        <w:ind w:left="360"/>
        <w:contextualSpacing/>
        <w:rPr>
          <w:i/>
          <w:sz w:val="20"/>
          <w:szCs w:val="20"/>
          <w:u w:val="single"/>
        </w:rPr>
      </w:pPr>
      <w:r w:rsidRPr="009C04C9">
        <w:rPr>
          <w:i/>
          <w:sz w:val="20"/>
          <w:szCs w:val="20"/>
          <w:u w:val="single"/>
        </w:rPr>
        <w:t>Adres do doręczeń:</w:t>
      </w:r>
    </w:p>
    <w:p w14:paraId="71DFCDAC" w14:textId="64E129EF" w:rsidR="004A33E8" w:rsidRPr="009C04C9" w:rsidRDefault="003933F7" w:rsidP="003933F7">
      <w:pPr>
        <w:ind w:left="360"/>
        <w:contextualSpacing/>
        <w:rPr>
          <w:sz w:val="20"/>
          <w:szCs w:val="20"/>
        </w:rPr>
      </w:pPr>
      <w:r w:rsidRPr="009C04C9">
        <w:rPr>
          <w:b/>
          <w:bCs/>
          <w:sz w:val="20"/>
          <w:szCs w:val="20"/>
        </w:rPr>
        <w:t>(dane zanonimizowane)</w:t>
      </w:r>
      <w:r w:rsidR="004A33E8" w:rsidRPr="009C04C9">
        <w:rPr>
          <w:sz w:val="20"/>
          <w:szCs w:val="20"/>
          <w:u w:val="single"/>
        </w:rPr>
        <w:t>;</w:t>
      </w:r>
    </w:p>
    <w:p w14:paraId="31E235CC" w14:textId="22A509A7" w:rsidR="004A33E8" w:rsidRPr="009C04C9" w:rsidRDefault="004A33E8" w:rsidP="004A33E8">
      <w:pPr>
        <w:pStyle w:val="Akapitzlist"/>
        <w:numPr>
          <w:ilvl w:val="0"/>
          <w:numId w:val="33"/>
        </w:numPr>
        <w:rPr>
          <w:sz w:val="20"/>
          <w:szCs w:val="20"/>
        </w:rPr>
      </w:pPr>
      <w:r w:rsidRPr="009C04C9">
        <w:rPr>
          <w:sz w:val="20"/>
          <w:szCs w:val="20"/>
        </w:rPr>
        <w:t>Wydział BA</w:t>
      </w:r>
      <w:r w:rsidR="0064433C" w:rsidRPr="009C04C9">
        <w:rPr>
          <w:sz w:val="20"/>
          <w:szCs w:val="20"/>
        </w:rPr>
        <w:t>;</w:t>
      </w:r>
    </w:p>
    <w:p w14:paraId="4E36A5C1" w14:textId="1BB8A1F1" w:rsidR="004A33E8" w:rsidRPr="009C04C9" w:rsidRDefault="004A33E8" w:rsidP="004A33E8">
      <w:pPr>
        <w:numPr>
          <w:ilvl w:val="0"/>
          <w:numId w:val="33"/>
        </w:numPr>
        <w:contextualSpacing/>
        <w:rPr>
          <w:sz w:val="20"/>
          <w:szCs w:val="20"/>
        </w:rPr>
      </w:pPr>
      <w:r w:rsidRPr="009C04C9">
        <w:rPr>
          <w:sz w:val="20"/>
          <w:szCs w:val="20"/>
        </w:rPr>
        <w:t>aa. (DT-W.N.)</w:t>
      </w:r>
    </w:p>
    <w:p w14:paraId="5933581C" w14:textId="5C5F0727" w:rsidR="00245903" w:rsidRPr="009C04C9" w:rsidRDefault="00245903" w:rsidP="004A33E8">
      <w:pPr>
        <w:pStyle w:val="Akapitzlist"/>
        <w:jc w:val="both"/>
        <w:rPr>
          <w:sz w:val="20"/>
          <w:szCs w:val="20"/>
          <w:u w:val="single"/>
        </w:rPr>
      </w:pPr>
    </w:p>
    <w:p w14:paraId="20A37509" w14:textId="77777777" w:rsidR="00634846" w:rsidRPr="009C04C9" w:rsidRDefault="00634846" w:rsidP="00634846">
      <w:pPr>
        <w:tabs>
          <w:tab w:val="num" w:pos="0"/>
        </w:tabs>
        <w:ind w:left="4248"/>
        <w:jc w:val="center"/>
      </w:pPr>
      <w:r w:rsidRPr="009C04C9">
        <w:t>PODKARPACKI WOJEWÓDZKI INSPEKTOR</w:t>
      </w:r>
    </w:p>
    <w:p w14:paraId="39CDA9EB" w14:textId="77777777" w:rsidR="00634846" w:rsidRPr="009C04C9" w:rsidRDefault="00634846" w:rsidP="00634846">
      <w:pPr>
        <w:tabs>
          <w:tab w:val="num" w:pos="0"/>
        </w:tabs>
        <w:ind w:left="4248"/>
        <w:jc w:val="center"/>
      </w:pPr>
      <w:r w:rsidRPr="009C04C9">
        <w:t>INSPEKCJI HANDLOWEJ</w:t>
      </w:r>
    </w:p>
    <w:p w14:paraId="21FC796F" w14:textId="77777777" w:rsidR="00634846" w:rsidRPr="009C04C9" w:rsidRDefault="00634846" w:rsidP="00634846">
      <w:pPr>
        <w:tabs>
          <w:tab w:val="num" w:pos="0"/>
        </w:tabs>
        <w:ind w:left="4248"/>
        <w:jc w:val="center"/>
      </w:pPr>
      <w:r w:rsidRPr="009C04C9">
        <w:t>Jerzy Szczepański</w:t>
      </w:r>
    </w:p>
    <w:p w14:paraId="44A247A6" w14:textId="77777777" w:rsidR="00634846" w:rsidRPr="009C04C9" w:rsidRDefault="00634846" w:rsidP="004A33E8">
      <w:pPr>
        <w:pStyle w:val="Akapitzlist"/>
        <w:jc w:val="both"/>
        <w:rPr>
          <w:sz w:val="20"/>
          <w:szCs w:val="20"/>
          <w:u w:val="single"/>
        </w:rPr>
      </w:pPr>
    </w:p>
    <w:sectPr w:rsidR="00634846" w:rsidRPr="009C04C9" w:rsidSect="003318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B6DC" w14:textId="77777777" w:rsidR="00552BD4" w:rsidRDefault="00552BD4" w:rsidP="002D3834">
      <w:r>
        <w:separator/>
      </w:r>
    </w:p>
  </w:endnote>
  <w:endnote w:type="continuationSeparator" w:id="0">
    <w:p w14:paraId="5D7932A6" w14:textId="77777777" w:rsidR="00552BD4" w:rsidRDefault="00552BD4" w:rsidP="002D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487E" w14:textId="64AD6A40" w:rsidR="00253C7E" w:rsidRDefault="00253C7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1135C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t>7</w:t>
    </w:r>
  </w:p>
  <w:p w14:paraId="77ECD380" w14:textId="77777777" w:rsidR="00253C7E" w:rsidRDefault="00253C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AC255" w14:textId="77777777" w:rsidR="00552BD4" w:rsidRDefault="00552BD4" w:rsidP="002D3834">
      <w:r>
        <w:separator/>
      </w:r>
    </w:p>
  </w:footnote>
  <w:footnote w:type="continuationSeparator" w:id="0">
    <w:p w14:paraId="2FFB4409" w14:textId="77777777" w:rsidR="00552BD4" w:rsidRDefault="00552BD4" w:rsidP="002D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1D9A"/>
    <w:multiLevelType w:val="hybridMultilevel"/>
    <w:tmpl w:val="BE80D4FC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17B660A4"/>
    <w:multiLevelType w:val="hybridMultilevel"/>
    <w:tmpl w:val="97BC8F4E"/>
    <w:lvl w:ilvl="0" w:tplc="D780046A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A108A"/>
    <w:multiLevelType w:val="hybridMultilevel"/>
    <w:tmpl w:val="3E0A86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C72EF0"/>
    <w:multiLevelType w:val="hybridMultilevel"/>
    <w:tmpl w:val="F91C7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5E5FF3"/>
    <w:multiLevelType w:val="hybridMultilevel"/>
    <w:tmpl w:val="692661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10967"/>
    <w:multiLevelType w:val="hybridMultilevel"/>
    <w:tmpl w:val="E92028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26540F8"/>
    <w:multiLevelType w:val="hybridMultilevel"/>
    <w:tmpl w:val="696246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52A32"/>
    <w:multiLevelType w:val="hybridMultilevel"/>
    <w:tmpl w:val="06C40D04"/>
    <w:lvl w:ilvl="0" w:tplc="AFBC2B50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D0C02"/>
    <w:multiLevelType w:val="hybridMultilevel"/>
    <w:tmpl w:val="22A80FC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DE7283D"/>
    <w:multiLevelType w:val="hybridMultilevel"/>
    <w:tmpl w:val="FA16D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52BC0"/>
    <w:multiLevelType w:val="hybridMultilevel"/>
    <w:tmpl w:val="428EBF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B7748D"/>
    <w:multiLevelType w:val="hybridMultilevel"/>
    <w:tmpl w:val="A3265712"/>
    <w:lvl w:ilvl="0" w:tplc="0415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4" w15:restartNumberingAfterBreak="0">
    <w:nsid w:val="362B4629"/>
    <w:multiLevelType w:val="hybridMultilevel"/>
    <w:tmpl w:val="B8B8FCA8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A27B7"/>
    <w:multiLevelType w:val="hybridMultilevel"/>
    <w:tmpl w:val="F718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3E3B1F"/>
    <w:multiLevelType w:val="hybridMultilevel"/>
    <w:tmpl w:val="93BE537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E7837B4"/>
    <w:multiLevelType w:val="hybridMultilevel"/>
    <w:tmpl w:val="C7080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F7322"/>
    <w:multiLevelType w:val="hybridMultilevel"/>
    <w:tmpl w:val="F2484DF2"/>
    <w:lvl w:ilvl="0" w:tplc="2B664E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18842E2"/>
    <w:multiLevelType w:val="hybridMultilevel"/>
    <w:tmpl w:val="213A12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4E7E10"/>
    <w:multiLevelType w:val="hybridMultilevel"/>
    <w:tmpl w:val="F4CC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41A1D"/>
    <w:multiLevelType w:val="hybridMultilevel"/>
    <w:tmpl w:val="0C6E52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434D58"/>
    <w:multiLevelType w:val="hybridMultilevel"/>
    <w:tmpl w:val="E81AC4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BB643B"/>
    <w:multiLevelType w:val="hybridMultilevel"/>
    <w:tmpl w:val="2C38D1CC"/>
    <w:lvl w:ilvl="0" w:tplc="2B664ED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0A0182C"/>
    <w:multiLevelType w:val="hybridMultilevel"/>
    <w:tmpl w:val="F718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35645E"/>
    <w:multiLevelType w:val="hybridMultilevel"/>
    <w:tmpl w:val="5BF09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5167B"/>
    <w:multiLevelType w:val="hybridMultilevel"/>
    <w:tmpl w:val="687CC7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F73E98"/>
    <w:multiLevelType w:val="hybridMultilevel"/>
    <w:tmpl w:val="3CBA3F7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8" w15:restartNumberingAfterBreak="0">
    <w:nsid w:val="6FCF3644"/>
    <w:multiLevelType w:val="hybridMultilevel"/>
    <w:tmpl w:val="E72AFD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79190989"/>
    <w:multiLevelType w:val="hybridMultilevel"/>
    <w:tmpl w:val="36525BA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013852"/>
    <w:multiLevelType w:val="hybridMultilevel"/>
    <w:tmpl w:val="5AA04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E6543"/>
    <w:multiLevelType w:val="hybridMultilevel"/>
    <w:tmpl w:val="FE000928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1828618">
    <w:abstractNumId w:val="9"/>
  </w:num>
  <w:num w:numId="2" w16cid:durableId="160857733">
    <w:abstractNumId w:val="3"/>
  </w:num>
  <w:num w:numId="3" w16cid:durableId="1096366309">
    <w:abstractNumId w:val="2"/>
  </w:num>
  <w:num w:numId="4" w16cid:durableId="789007782">
    <w:abstractNumId w:val="22"/>
  </w:num>
  <w:num w:numId="5" w16cid:durableId="1035348122">
    <w:abstractNumId w:val="21"/>
  </w:num>
  <w:num w:numId="6" w16cid:durableId="2020621968">
    <w:abstractNumId w:val="12"/>
  </w:num>
  <w:num w:numId="7" w16cid:durableId="527184515">
    <w:abstractNumId w:val="13"/>
  </w:num>
  <w:num w:numId="8" w16cid:durableId="780800929">
    <w:abstractNumId w:val="10"/>
  </w:num>
  <w:num w:numId="9" w16cid:durableId="1428772998">
    <w:abstractNumId w:val="18"/>
  </w:num>
  <w:num w:numId="10" w16cid:durableId="1861237933">
    <w:abstractNumId w:val="23"/>
  </w:num>
  <w:num w:numId="11" w16cid:durableId="1281229099">
    <w:abstractNumId w:val="19"/>
  </w:num>
  <w:num w:numId="12" w16cid:durableId="1630546522">
    <w:abstractNumId w:val="0"/>
  </w:num>
  <w:num w:numId="13" w16cid:durableId="641079442">
    <w:abstractNumId w:val="27"/>
  </w:num>
  <w:num w:numId="14" w16cid:durableId="115954770">
    <w:abstractNumId w:val="26"/>
  </w:num>
  <w:num w:numId="15" w16cid:durableId="1380737387">
    <w:abstractNumId w:val="6"/>
  </w:num>
  <w:num w:numId="16" w16cid:durableId="955916272">
    <w:abstractNumId w:val="15"/>
  </w:num>
  <w:num w:numId="17" w16cid:durableId="970208218">
    <w:abstractNumId w:val="16"/>
  </w:num>
  <w:num w:numId="18" w16cid:durableId="2137528144">
    <w:abstractNumId w:val="7"/>
  </w:num>
  <w:num w:numId="19" w16cid:durableId="253823095">
    <w:abstractNumId w:val="8"/>
  </w:num>
  <w:num w:numId="20" w16cid:durableId="1945266182">
    <w:abstractNumId w:val="24"/>
  </w:num>
  <w:num w:numId="21" w16cid:durableId="1199468848">
    <w:abstractNumId w:val="4"/>
  </w:num>
  <w:num w:numId="22" w16cid:durableId="882600462">
    <w:abstractNumId w:val="14"/>
  </w:num>
  <w:num w:numId="23" w16cid:durableId="1511444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1087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0315417">
    <w:abstractNumId w:val="31"/>
  </w:num>
  <w:num w:numId="26" w16cid:durableId="1059479417">
    <w:abstractNumId w:val="1"/>
  </w:num>
  <w:num w:numId="27" w16cid:durableId="677512044">
    <w:abstractNumId w:val="5"/>
  </w:num>
  <w:num w:numId="28" w16cid:durableId="365106349">
    <w:abstractNumId w:val="29"/>
  </w:num>
  <w:num w:numId="29" w16cid:durableId="1286741605">
    <w:abstractNumId w:val="11"/>
  </w:num>
  <w:num w:numId="30" w16cid:durableId="1427268517">
    <w:abstractNumId w:val="30"/>
  </w:num>
  <w:num w:numId="31" w16cid:durableId="1700080469">
    <w:abstractNumId w:val="17"/>
  </w:num>
  <w:num w:numId="32" w16cid:durableId="2066029738">
    <w:abstractNumId w:val="28"/>
  </w:num>
  <w:num w:numId="33" w16cid:durableId="14927894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03"/>
    <w:rsid w:val="00005AE2"/>
    <w:rsid w:val="00022779"/>
    <w:rsid w:val="00027430"/>
    <w:rsid w:val="0003076C"/>
    <w:rsid w:val="00032075"/>
    <w:rsid w:val="000339D4"/>
    <w:rsid w:val="00033A9E"/>
    <w:rsid w:val="00033ECE"/>
    <w:rsid w:val="00036155"/>
    <w:rsid w:val="000419A8"/>
    <w:rsid w:val="000432AE"/>
    <w:rsid w:val="00045596"/>
    <w:rsid w:val="00047057"/>
    <w:rsid w:val="000571F4"/>
    <w:rsid w:val="000639B7"/>
    <w:rsid w:val="00063E12"/>
    <w:rsid w:val="00065B15"/>
    <w:rsid w:val="00076737"/>
    <w:rsid w:val="00077BAC"/>
    <w:rsid w:val="00084FCD"/>
    <w:rsid w:val="000875B5"/>
    <w:rsid w:val="00090B27"/>
    <w:rsid w:val="00092971"/>
    <w:rsid w:val="0009603C"/>
    <w:rsid w:val="000978F3"/>
    <w:rsid w:val="000A0653"/>
    <w:rsid w:val="000B586D"/>
    <w:rsid w:val="000C03D4"/>
    <w:rsid w:val="000C2591"/>
    <w:rsid w:val="000C42A0"/>
    <w:rsid w:val="000C5905"/>
    <w:rsid w:val="000D2D8E"/>
    <w:rsid w:val="000E2FB0"/>
    <w:rsid w:val="000E3DE8"/>
    <w:rsid w:val="000E639F"/>
    <w:rsid w:val="000E66E2"/>
    <w:rsid w:val="000F1AA4"/>
    <w:rsid w:val="000F47A6"/>
    <w:rsid w:val="000F78E5"/>
    <w:rsid w:val="00102207"/>
    <w:rsid w:val="00104D13"/>
    <w:rsid w:val="00111095"/>
    <w:rsid w:val="0012337C"/>
    <w:rsid w:val="00124FE0"/>
    <w:rsid w:val="00134FFD"/>
    <w:rsid w:val="00137B82"/>
    <w:rsid w:val="00141070"/>
    <w:rsid w:val="00141713"/>
    <w:rsid w:val="00142659"/>
    <w:rsid w:val="001428D0"/>
    <w:rsid w:val="00142E91"/>
    <w:rsid w:val="001553BE"/>
    <w:rsid w:val="00161B92"/>
    <w:rsid w:val="00163814"/>
    <w:rsid w:val="00163FB0"/>
    <w:rsid w:val="001709FB"/>
    <w:rsid w:val="00172EDF"/>
    <w:rsid w:val="0017516D"/>
    <w:rsid w:val="0017685D"/>
    <w:rsid w:val="00180278"/>
    <w:rsid w:val="00184A00"/>
    <w:rsid w:val="00185DD3"/>
    <w:rsid w:val="00186A9F"/>
    <w:rsid w:val="00192A0F"/>
    <w:rsid w:val="00193BB9"/>
    <w:rsid w:val="001A0540"/>
    <w:rsid w:val="001A116F"/>
    <w:rsid w:val="001A62EC"/>
    <w:rsid w:val="001A72C7"/>
    <w:rsid w:val="001C0647"/>
    <w:rsid w:val="001C1EFA"/>
    <w:rsid w:val="001C4B10"/>
    <w:rsid w:val="001D4953"/>
    <w:rsid w:val="001E0567"/>
    <w:rsid w:val="001E45A7"/>
    <w:rsid w:val="001E7DA4"/>
    <w:rsid w:val="001F5748"/>
    <w:rsid w:val="001F5CD5"/>
    <w:rsid w:val="00200841"/>
    <w:rsid w:val="00203453"/>
    <w:rsid w:val="00206F2E"/>
    <w:rsid w:val="0021378E"/>
    <w:rsid w:val="0021435F"/>
    <w:rsid w:val="0021617B"/>
    <w:rsid w:val="00222486"/>
    <w:rsid w:val="0022335B"/>
    <w:rsid w:val="00223BDB"/>
    <w:rsid w:val="00224DD0"/>
    <w:rsid w:val="00232C56"/>
    <w:rsid w:val="00234A51"/>
    <w:rsid w:val="00235CEA"/>
    <w:rsid w:val="00235D03"/>
    <w:rsid w:val="00244432"/>
    <w:rsid w:val="00245903"/>
    <w:rsid w:val="00245B8D"/>
    <w:rsid w:val="002529D0"/>
    <w:rsid w:val="00252CEB"/>
    <w:rsid w:val="002535AF"/>
    <w:rsid w:val="00253C7E"/>
    <w:rsid w:val="002565A9"/>
    <w:rsid w:val="00257954"/>
    <w:rsid w:val="0026159A"/>
    <w:rsid w:val="00267794"/>
    <w:rsid w:val="002678D0"/>
    <w:rsid w:val="00275A94"/>
    <w:rsid w:val="00276D9C"/>
    <w:rsid w:val="00283DCC"/>
    <w:rsid w:val="002A0647"/>
    <w:rsid w:val="002A3C84"/>
    <w:rsid w:val="002A3EE8"/>
    <w:rsid w:val="002B474D"/>
    <w:rsid w:val="002B708B"/>
    <w:rsid w:val="002C04BD"/>
    <w:rsid w:val="002C08F9"/>
    <w:rsid w:val="002C25B5"/>
    <w:rsid w:val="002C3264"/>
    <w:rsid w:val="002C6A39"/>
    <w:rsid w:val="002D2E0C"/>
    <w:rsid w:val="002D3834"/>
    <w:rsid w:val="002D51C9"/>
    <w:rsid w:val="002D550F"/>
    <w:rsid w:val="002D691E"/>
    <w:rsid w:val="002E4BEB"/>
    <w:rsid w:val="002E6A3D"/>
    <w:rsid w:val="002F702D"/>
    <w:rsid w:val="002F7C9C"/>
    <w:rsid w:val="003001E4"/>
    <w:rsid w:val="003003C5"/>
    <w:rsid w:val="00304BF4"/>
    <w:rsid w:val="003104CE"/>
    <w:rsid w:val="00311DF2"/>
    <w:rsid w:val="00311DF9"/>
    <w:rsid w:val="00322A77"/>
    <w:rsid w:val="00326F72"/>
    <w:rsid w:val="003318EA"/>
    <w:rsid w:val="003323A2"/>
    <w:rsid w:val="00344A25"/>
    <w:rsid w:val="00351A7B"/>
    <w:rsid w:val="00354CF2"/>
    <w:rsid w:val="00354F45"/>
    <w:rsid w:val="00356063"/>
    <w:rsid w:val="0036110C"/>
    <w:rsid w:val="00361DC4"/>
    <w:rsid w:val="00363126"/>
    <w:rsid w:val="003634EA"/>
    <w:rsid w:val="003702FC"/>
    <w:rsid w:val="00371877"/>
    <w:rsid w:val="00376588"/>
    <w:rsid w:val="00380B25"/>
    <w:rsid w:val="00380E61"/>
    <w:rsid w:val="00385515"/>
    <w:rsid w:val="003856CF"/>
    <w:rsid w:val="003924BB"/>
    <w:rsid w:val="003933F7"/>
    <w:rsid w:val="003A1B88"/>
    <w:rsid w:val="003A6332"/>
    <w:rsid w:val="003C00CC"/>
    <w:rsid w:val="003C2714"/>
    <w:rsid w:val="003C7C4E"/>
    <w:rsid w:val="003D36E2"/>
    <w:rsid w:val="003E0599"/>
    <w:rsid w:val="003E37A2"/>
    <w:rsid w:val="003E51B5"/>
    <w:rsid w:val="003F045E"/>
    <w:rsid w:val="003F113B"/>
    <w:rsid w:val="003F557F"/>
    <w:rsid w:val="003F60B3"/>
    <w:rsid w:val="00402AB1"/>
    <w:rsid w:val="00406AD5"/>
    <w:rsid w:val="004109F7"/>
    <w:rsid w:val="00412B36"/>
    <w:rsid w:val="00422BD6"/>
    <w:rsid w:val="00425D4C"/>
    <w:rsid w:val="00432DBF"/>
    <w:rsid w:val="00433189"/>
    <w:rsid w:val="004411D3"/>
    <w:rsid w:val="00441817"/>
    <w:rsid w:val="00444660"/>
    <w:rsid w:val="00454BB8"/>
    <w:rsid w:val="0045674F"/>
    <w:rsid w:val="004567D8"/>
    <w:rsid w:val="00472358"/>
    <w:rsid w:val="0048075C"/>
    <w:rsid w:val="00482F03"/>
    <w:rsid w:val="00486055"/>
    <w:rsid w:val="00493B49"/>
    <w:rsid w:val="00494ADF"/>
    <w:rsid w:val="00495992"/>
    <w:rsid w:val="00497027"/>
    <w:rsid w:val="004A1939"/>
    <w:rsid w:val="004A1FB4"/>
    <w:rsid w:val="004A212C"/>
    <w:rsid w:val="004A33E8"/>
    <w:rsid w:val="004A3B35"/>
    <w:rsid w:val="004A4E4D"/>
    <w:rsid w:val="004A6787"/>
    <w:rsid w:val="004B08BD"/>
    <w:rsid w:val="004B3E7D"/>
    <w:rsid w:val="004B4813"/>
    <w:rsid w:val="004C1E1B"/>
    <w:rsid w:val="004C453A"/>
    <w:rsid w:val="004C46A1"/>
    <w:rsid w:val="004C50C7"/>
    <w:rsid w:val="004D0F6C"/>
    <w:rsid w:val="004D1F44"/>
    <w:rsid w:val="004D3DD9"/>
    <w:rsid w:val="004D6FB5"/>
    <w:rsid w:val="004E32A9"/>
    <w:rsid w:val="00502CE3"/>
    <w:rsid w:val="005108FA"/>
    <w:rsid w:val="00514F7B"/>
    <w:rsid w:val="00517C3D"/>
    <w:rsid w:val="005269C1"/>
    <w:rsid w:val="00534515"/>
    <w:rsid w:val="00536C8B"/>
    <w:rsid w:val="005376F9"/>
    <w:rsid w:val="00541500"/>
    <w:rsid w:val="0054160B"/>
    <w:rsid w:val="00542039"/>
    <w:rsid w:val="00542379"/>
    <w:rsid w:val="00551116"/>
    <w:rsid w:val="00552BD4"/>
    <w:rsid w:val="005530E9"/>
    <w:rsid w:val="005541D0"/>
    <w:rsid w:val="005579DC"/>
    <w:rsid w:val="00557EC2"/>
    <w:rsid w:val="005615C0"/>
    <w:rsid w:val="00561EB0"/>
    <w:rsid w:val="00564A76"/>
    <w:rsid w:val="00565D94"/>
    <w:rsid w:val="00570CA0"/>
    <w:rsid w:val="005724B0"/>
    <w:rsid w:val="005738FC"/>
    <w:rsid w:val="005838D4"/>
    <w:rsid w:val="00586BA2"/>
    <w:rsid w:val="00591C4C"/>
    <w:rsid w:val="00593B70"/>
    <w:rsid w:val="00594A91"/>
    <w:rsid w:val="00597CD8"/>
    <w:rsid w:val="00597DCB"/>
    <w:rsid w:val="005A15EA"/>
    <w:rsid w:val="005B1E74"/>
    <w:rsid w:val="005B727F"/>
    <w:rsid w:val="005C0420"/>
    <w:rsid w:val="005C0881"/>
    <w:rsid w:val="005C3A8A"/>
    <w:rsid w:val="005C42BA"/>
    <w:rsid w:val="005C7CC0"/>
    <w:rsid w:val="005D04EA"/>
    <w:rsid w:val="005D184D"/>
    <w:rsid w:val="005D2333"/>
    <w:rsid w:val="005D6723"/>
    <w:rsid w:val="005E3E14"/>
    <w:rsid w:val="005E69AF"/>
    <w:rsid w:val="005F50F2"/>
    <w:rsid w:val="005F6A28"/>
    <w:rsid w:val="005F6D32"/>
    <w:rsid w:val="00603F6D"/>
    <w:rsid w:val="00604488"/>
    <w:rsid w:val="0060669F"/>
    <w:rsid w:val="0060724E"/>
    <w:rsid w:val="00607D00"/>
    <w:rsid w:val="0061204B"/>
    <w:rsid w:val="006232B5"/>
    <w:rsid w:val="00623E7C"/>
    <w:rsid w:val="00625827"/>
    <w:rsid w:val="006277AA"/>
    <w:rsid w:val="0063098F"/>
    <w:rsid w:val="00633EAD"/>
    <w:rsid w:val="006344D8"/>
    <w:rsid w:val="00634846"/>
    <w:rsid w:val="00635A07"/>
    <w:rsid w:val="006364D6"/>
    <w:rsid w:val="00637B05"/>
    <w:rsid w:val="00641A8B"/>
    <w:rsid w:val="00642726"/>
    <w:rsid w:val="0064433C"/>
    <w:rsid w:val="006476F9"/>
    <w:rsid w:val="006533F7"/>
    <w:rsid w:val="00656BB8"/>
    <w:rsid w:val="00660874"/>
    <w:rsid w:val="00661CC8"/>
    <w:rsid w:val="0066552A"/>
    <w:rsid w:val="006708C6"/>
    <w:rsid w:val="00676141"/>
    <w:rsid w:val="00681BD0"/>
    <w:rsid w:val="00681EEF"/>
    <w:rsid w:val="00683BF8"/>
    <w:rsid w:val="0069175A"/>
    <w:rsid w:val="00695A45"/>
    <w:rsid w:val="00697263"/>
    <w:rsid w:val="00697A37"/>
    <w:rsid w:val="006A224C"/>
    <w:rsid w:val="006A2A2E"/>
    <w:rsid w:val="006A41B4"/>
    <w:rsid w:val="006B24D5"/>
    <w:rsid w:val="006B6625"/>
    <w:rsid w:val="006D1413"/>
    <w:rsid w:val="006D1FA4"/>
    <w:rsid w:val="006D5EE1"/>
    <w:rsid w:val="006D794B"/>
    <w:rsid w:val="006E7830"/>
    <w:rsid w:val="006F4039"/>
    <w:rsid w:val="00704AC5"/>
    <w:rsid w:val="00711253"/>
    <w:rsid w:val="0071135C"/>
    <w:rsid w:val="0071515C"/>
    <w:rsid w:val="007163A9"/>
    <w:rsid w:val="00716EED"/>
    <w:rsid w:val="00724AD5"/>
    <w:rsid w:val="007255D9"/>
    <w:rsid w:val="00725A7E"/>
    <w:rsid w:val="00726A47"/>
    <w:rsid w:val="00730370"/>
    <w:rsid w:val="00731233"/>
    <w:rsid w:val="00732739"/>
    <w:rsid w:val="007328B7"/>
    <w:rsid w:val="00735C6D"/>
    <w:rsid w:val="0074343D"/>
    <w:rsid w:val="007436B5"/>
    <w:rsid w:val="00744422"/>
    <w:rsid w:val="007477CA"/>
    <w:rsid w:val="00751558"/>
    <w:rsid w:val="00752CEA"/>
    <w:rsid w:val="0076502D"/>
    <w:rsid w:val="007664DE"/>
    <w:rsid w:val="007665D5"/>
    <w:rsid w:val="00766CA6"/>
    <w:rsid w:val="00772D76"/>
    <w:rsid w:val="00777D0B"/>
    <w:rsid w:val="00782B9D"/>
    <w:rsid w:val="007832BA"/>
    <w:rsid w:val="00790E8F"/>
    <w:rsid w:val="00796477"/>
    <w:rsid w:val="007A090B"/>
    <w:rsid w:val="007A13C3"/>
    <w:rsid w:val="007A72E6"/>
    <w:rsid w:val="007B5E5D"/>
    <w:rsid w:val="007D049C"/>
    <w:rsid w:val="007D0611"/>
    <w:rsid w:val="007D3612"/>
    <w:rsid w:val="007D7727"/>
    <w:rsid w:val="007E2894"/>
    <w:rsid w:val="007E40BB"/>
    <w:rsid w:val="007E57A2"/>
    <w:rsid w:val="007E757B"/>
    <w:rsid w:val="007E77C1"/>
    <w:rsid w:val="007E7CAD"/>
    <w:rsid w:val="007F37D5"/>
    <w:rsid w:val="007F4AB0"/>
    <w:rsid w:val="007F5F88"/>
    <w:rsid w:val="007F7AD5"/>
    <w:rsid w:val="0080380B"/>
    <w:rsid w:val="00805D88"/>
    <w:rsid w:val="00810808"/>
    <w:rsid w:val="00822598"/>
    <w:rsid w:val="00825886"/>
    <w:rsid w:val="008258C0"/>
    <w:rsid w:val="008267DA"/>
    <w:rsid w:val="008317F0"/>
    <w:rsid w:val="008359FD"/>
    <w:rsid w:val="0084019D"/>
    <w:rsid w:val="00841EC3"/>
    <w:rsid w:val="00842186"/>
    <w:rsid w:val="00842194"/>
    <w:rsid w:val="008436D0"/>
    <w:rsid w:val="008449A7"/>
    <w:rsid w:val="00844B77"/>
    <w:rsid w:val="0084658F"/>
    <w:rsid w:val="00847737"/>
    <w:rsid w:val="00850724"/>
    <w:rsid w:val="00855BBA"/>
    <w:rsid w:val="008578E2"/>
    <w:rsid w:val="00857EA2"/>
    <w:rsid w:val="00863547"/>
    <w:rsid w:val="008646E2"/>
    <w:rsid w:val="00864FC4"/>
    <w:rsid w:val="00875443"/>
    <w:rsid w:val="008756F4"/>
    <w:rsid w:val="00880BEF"/>
    <w:rsid w:val="0088141A"/>
    <w:rsid w:val="0088177C"/>
    <w:rsid w:val="00883554"/>
    <w:rsid w:val="00891586"/>
    <w:rsid w:val="00892B68"/>
    <w:rsid w:val="00894ADF"/>
    <w:rsid w:val="008A076F"/>
    <w:rsid w:val="008A2F1B"/>
    <w:rsid w:val="008A4A59"/>
    <w:rsid w:val="008A5EBB"/>
    <w:rsid w:val="008A78F5"/>
    <w:rsid w:val="008A7A7B"/>
    <w:rsid w:val="008A7F8D"/>
    <w:rsid w:val="008B2337"/>
    <w:rsid w:val="008B25EF"/>
    <w:rsid w:val="008B2843"/>
    <w:rsid w:val="008C1926"/>
    <w:rsid w:val="008C766A"/>
    <w:rsid w:val="008D3293"/>
    <w:rsid w:val="008D47C3"/>
    <w:rsid w:val="008D6FCC"/>
    <w:rsid w:val="008E10C4"/>
    <w:rsid w:val="008F473E"/>
    <w:rsid w:val="008F7D81"/>
    <w:rsid w:val="0090050E"/>
    <w:rsid w:val="009026AB"/>
    <w:rsid w:val="00905DDB"/>
    <w:rsid w:val="00905E31"/>
    <w:rsid w:val="0090602A"/>
    <w:rsid w:val="00913B99"/>
    <w:rsid w:val="00921959"/>
    <w:rsid w:val="0093216A"/>
    <w:rsid w:val="009338B3"/>
    <w:rsid w:val="00935AC5"/>
    <w:rsid w:val="00941AB6"/>
    <w:rsid w:val="00945A0A"/>
    <w:rsid w:val="00952612"/>
    <w:rsid w:val="00955484"/>
    <w:rsid w:val="009562E8"/>
    <w:rsid w:val="00965836"/>
    <w:rsid w:val="00965AAC"/>
    <w:rsid w:val="00970FB6"/>
    <w:rsid w:val="009775A4"/>
    <w:rsid w:val="009810BD"/>
    <w:rsid w:val="0098455B"/>
    <w:rsid w:val="00987112"/>
    <w:rsid w:val="00991F43"/>
    <w:rsid w:val="009929A0"/>
    <w:rsid w:val="009B231F"/>
    <w:rsid w:val="009B3E67"/>
    <w:rsid w:val="009B41FD"/>
    <w:rsid w:val="009C04C9"/>
    <w:rsid w:val="009C300C"/>
    <w:rsid w:val="009C529A"/>
    <w:rsid w:val="009D53DE"/>
    <w:rsid w:val="00A012C0"/>
    <w:rsid w:val="00A0246A"/>
    <w:rsid w:val="00A032FA"/>
    <w:rsid w:val="00A03403"/>
    <w:rsid w:val="00A136DE"/>
    <w:rsid w:val="00A13FF2"/>
    <w:rsid w:val="00A1428D"/>
    <w:rsid w:val="00A1690D"/>
    <w:rsid w:val="00A2299F"/>
    <w:rsid w:val="00A23DD6"/>
    <w:rsid w:val="00A3417F"/>
    <w:rsid w:val="00A344CC"/>
    <w:rsid w:val="00A350FE"/>
    <w:rsid w:val="00A42263"/>
    <w:rsid w:val="00A43237"/>
    <w:rsid w:val="00A50CD2"/>
    <w:rsid w:val="00A52DE2"/>
    <w:rsid w:val="00A625E2"/>
    <w:rsid w:val="00A636BA"/>
    <w:rsid w:val="00A70642"/>
    <w:rsid w:val="00A722E7"/>
    <w:rsid w:val="00A72D5B"/>
    <w:rsid w:val="00A72EF8"/>
    <w:rsid w:val="00A75C4B"/>
    <w:rsid w:val="00A77CA6"/>
    <w:rsid w:val="00A82EF5"/>
    <w:rsid w:val="00A83C92"/>
    <w:rsid w:val="00A846CE"/>
    <w:rsid w:val="00A903D2"/>
    <w:rsid w:val="00A92535"/>
    <w:rsid w:val="00A93BB0"/>
    <w:rsid w:val="00A9695B"/>
    <w:rsid w:val="00AA6FAE"/>
    <w:rsid w:val="00AB1A92"/>
    <w:rsid w:val="00AB64B7"/>
    <w:rsid w:val="00AB771E"/>
    <w:rsid w:val="00AC4FFA"/>
    <w:rsid w:val="00AC6713"/>
    <w:rsid w:val="00AD1501"/>
    <w:rsid w:val="00AD3408"/>
    <w:rsid w:val="00AF2B57"/>
    <w:rsid w:val="00AF6F66"/>
    <w:rsid w:val="00AF717C"/>
    <w:rsid w:val="00B0386C"/>
    <w:rsid w:val="00B055C8"/>
    <w:rsid w:val="00B07995"/>
    <w:rsid w:val="00B11AC7"/>
    <w:rsid w:val="00B21682"/>
    <w:rsid w:val="00B22970"/>
    <w:rsid w:val="00B24C47"/>
    <w:rsid w:val="00B26C76"/>
    <w:rsid w:val="00B32745"/>
    <w:rsid w:val="00B328B1"/>
    <w:rsid w:val="00B356C1"/>
    <w:rsid w:val="00B4585D"/>
    <w:rsid w:val="00B46FEC"/>
    <w:rsid w:val="00B46FED"/>
    <w:rsid w:val="00B47BA7"/>
    <w:rsid w:val="00B5684D"/>
    <w:rsid w:val="00B56963"/>
    <w:rsid w:val="00B63E61"/>
    <w:rsid w:val="00B67EFD"/>
    <w:rsid w:val="00B75C91"/>
    <w:rsid w:val="00B75D9C"/>
    <w:rsid w:val="00B8782E"/>
    <w:rsid w:val="00B93B7B"/>
    <w:rsid w:val="00B95141"/>
    <w:rsid w:val="00B97371"/>
    <w:rsid w:val="00B97B0F"/>
    <w:rsid w:val="00BA192B"/>
    <w:rsid w:val="00BA26F9"/>
    <w:rsid w:val="00BA40E0"/>
    <w:rsid w:val="00BB0D51"/>
    <w:rsid w:val="00BB7A0E"/>
    <w:rsid w:val="00BC00FD"/>
    <w:rsid w:val="00BC3946"/>
    <w:rsid w:val="00BD4936"/>
    <w:rsid w:val="00BE0353"/>
    <w:rsid w:val="00BE1CCF"/>
    <w:rsid w:val="00BE27D3"/>
    <w:rsid w:val="00BE5F85"/>
    <w:rsid w:val="00BE604A"/>
    <w:rsid w:val="00BF0471"/>
    <w:rsid w:val="00BF7C49"/>
    <w:rsid w:val="00C000D2"/>
    <w:rsid w:val="00C17502"/>
    <w:rsid w:val="00C17CA5"/>
    <w:rsid w:val="00C2070A"/>
    <w:rsid w:val="00C31779"/>
    <w:rsid w:val="00C34DC8"/>
    <w:rsid w:val="00C40D4B"/>
    <w:rsid w:val="00C42A42"/>
    <w:rsid w:val="00C45642"/>
    <w:rsid w:val="00C45C15"/>
    <w:rsid w:val="00C535F3"/>
    <w:rsid w:val="00C53F46"/>
    <w:rsid w:val="00C561F3"/>
    <w:rsid w:val="00C564ED"/>
    <w:rsid w:val="00C57508"/>
    <w:rsid w:val="00C60474"/>
    <w:rsid w:val="00C6339F"/>
    <w:rsid w:val="00C64299"/>
    <w:rsid w:val="00C65917"/>
    <w:rsid w:val="00C659D2"/>
    <w:rsid w:val="00C740C5"/>
    <w:rsid w:val="00C76202"/>
    <w:rsid w:val="00C77C4A"/>
    <w:rsid w:val="00C85A19"/>
    <w:rsid w:val="00C93DCF"/>
    <w:rsid w:val="00C9773C"/>
    <w:rsid w:val="00CA0445"/>
    <w:rsid w:val="00CA4C93"/>
    <w:rsid w:val="00CB183B"/>
    <w:rsid w:val="00CB3F0E"/>
    <w:rsid w:val="00CB4E29"/>
    <w:rsid w:val="00CB6020"/>
    <w:rsid w:val="00CC0A0B"/>
    <w:rsid w:val="00CC59AB"/>
    <w:rsid w:val="00CD52CA"/>
    <w:rsid w:val="00CD54A5"/>
    <w:rsid w:val="00CE0551"/>
    <w:rsid w:val="00CE08A2"/>
    <w:rsid w:val="00CE0FD9"/>
    <w:rsid w:val="00CE134E"/>
    <w:rsid w:val="00CF019A"/>
    <w:rsid w:val="00CF36F6"/>
    <w:rsid w:val="00CF3AF8"/>
    <w:rsid w:val="00CF508F"/>
    <w:rsid w:val="00CF5200"/>
    <w:rsid w:val="00CF7668"/>
    <w:rsid w:val="00D013B4"/>
    <w:rsid w:val="00D03438"/>
    <w:rsid w:val="00D0760D"/>
    <w:rsid w:val="00D116CB"/>
    <w:rsid w:val="00D22A6A"/>
    <w:rsid w:val="00D27967"/>
    <w:rsid w:val="00D327BC"/>
    <w:rsid w:val="00D3341F"/>
    <w:rsid w:val="00D3601B"/>
    <w:rsid w:val="00D44F2D"/>
    <w:rsid w:val="00D45E82"/>
    <w:rsid w:val="00D5172D"/>
    <w:rsid w:val="00D5395D"/>
    <w:rsid w:val="00D54883"/>
    <w:rsid w:val="00D5781F"/>
    <w:rsid w:val="00D63883"/>
    <w:rsid w:val="00D72430"/>
    <w:rsid w:val="00D73E72"/>
    <w:rsid w:val="00D77A0A"/>
    <w:rsid w:val="00D8198B"/>
    <w:rsid w:val="00D85437"/>
    <w:rsid w:val="00D85AE2"/>
    <w:rsid w:val="00D90B5E"/>
    <w:rsid w:val="00D939D2"/>
    <w:rsid w:val="00D96204"/>
    <w:rsid w:val="00D96DCE"/>
    <w:rsid w:val="00D979E6"/>
    <w:rsid w:val="00DA30FA"/>
    <w:rsid w:val="00DA6FD8"/>
    <w:rsid w:val="00DB0675"/>
    <w:rsid w:val="00DB0699"/>
    <w:rsid w:val="00DB566D"/>
    <w:rsid w:val="00DB6DF5"/>
    <w:rsid w:val="00DC1CA1"/>
    <w:rsid w:val="00DC5732"/>
    <w:rsid w:val="00DC6F93"/>
    <w:rsid w:val="00DD38A6"/>
    <w:rsid w:val="00DD78A5"/>
    <w:rsid w:val="00DD78F7"/>
    <w:rsid w:val="00DE1D63"/>
    <w:rsid w:val="00DF0C1C"/>
    <w:rsid w:val="00DF79D8"/>
    <w:rsid w:val="00DF7C8A"/>
    <w:rsid w:val="00E00470"/>
    <w:rsid w:val="00E0122A"/>
    <w:rsid w:val="00E01D1E"/>
    <w:rsid w:val="00E01DB2"/>
    <w:rsid w:val="00E026E0"/>
    <w:rsid w:val="00E15DB1"/>
    <w:rsid w:val="00E17AFA"/>
    <w:rsid w:val="00E2628F"/>
    <w:rsid w:val="00E315FB"/>
    <w:rsid w:val="00E3284B"/>
    <w:rsid w:val="00E331CF"/>
    <w:rsid w:val="00E333D2"/>
    <w:rsid w:val="00E359D4"/>
    <w:rsid w:val="00E35BAB"/>
    <w:rsid w:val="00E4140D"/>
    <w:rsid w:val="00E44153"/>
    <w:rsid w:val="00E502D8"/>
    <w:rsid w:val="00E503D4"/>
    <w:rsid w:val="00E65876"/>
    <w:rsid w:val="00E71802"/>
    <w:rsid w:val="00E84980"/>
    <w:rsid w:val="00E9108F"/>
    <w:rsid w:val="00E95A40"/>
    <w:rsid w:val="00E97C2F"/>
    <w:rsid w:val="00EA07A5"/>
    <w:rsid w:val="00EA1252"/>
    <w:rsid w:val="00EA20D7"/>
    <w:rsid w:val="00EA2FDE"/>
    <w:rsid w:val="00EA5A97"/>
    <w:rsid w:val="00EA63ED"/>
    <w:rsid w:val="00EB1A95"/>
    <w:rsid w:val="00EB1DFC"/>
    <w:rsid w:val="00EB466E"/>
    <w:rsid w:val="00EB60F0"/>
    <w:rsid w:val="00EC03CF"/>
    <w:rsid w:val="00EC0EAD"/>
    <w:rsid w:val="00EC2E36"/>
    <w:rsid w:val="00EC40BF"/>
    <w:rsid w:val="00EC44EC"/>
    <w:rsid w:val="00ED071E"/>
    <w:rsid w:val="00ED1E5D"/>
    <w:rsid w:val="00ED6A71"/>
    <w:rsid w:val="00EE2AA7"/>
    <w:rsid w:val="00EE7D66"/>
    <w:rsid w:val="00F0272F"/>
    <w:rsid w:val="00F11C06"/>
    <w:rsid w:val="00F13097"/>
    <w:rsid w:val="00F14073"/>
    <w:rsid w:val="00F143FD"/>
    <w:rsid w:val="00F23228"/>
    <w:rsid w:val="00F26017"/>
    <w:rsid w:val="00F30127"/>
    <w:rsid w:val="00F32BA5"/>
    <w:rsid w:val="00F34365"/>
    <w:rsid w:val="00F372A6"/>
    <w:rsid w:val="00F4039C"/>
    <w:rsid w:val="00F4117D"/>
    <w:rsid w:val="00F435EB"/>
    <w:rsid w:val="00F45005"/>
    <w:rsid w:val="00F470B0"/>
    <w:rsid w:val="00F51D3C"/>
    <w:rsid w:val="00F57883"/>
    <w:rsid w:val="00F6586F"/>
    <w:rsid w:val="00F65BE4"/>
    <w:rsid w:val="00F82177"/>
    <w:rsid w:val="00F82BAB"/>
    <w:rsid w:val="00F836C7"/>
    <w:rsid w:val="00F85591"/>
    <w:rsid w:val="00F864FB"/>
    <w:rsid w:val="00F973B1"/>
    <w:rsid w:val="00FA12FB"/>
    <w:rsid w:val="00FA4A38"/>
    <w:rsid w:val="00FA5D16"/>
    <w:rsid w:val="00FA78E4"/>
    <w:rsid w:val="00FB0349"/>
    <w:rsid w:val="00FB1BF8"/>
    <w:rsid w:val="00FB4A70"/>
    <w:rsid w:val="00FB6BAC"/>
    <w:rsid w:val="00FD2E95"/>
    <w:rsid w:val="00FD5A0D"/>
    <w:rsid w:val="00FD696A"/>
    <w:rsid w:val="00FE1655"/>
    <w:rsid w:val="00FE33D8"/>
    <w:rsid w:val="00FE6FB5"/>
    <w:rsid w:val="00FE7A7B"/>
    <w:rsid w:val="00FF2E9D"/>
    <w:rsid w:val="00FF3137"/>
    <w:rsid w:val="00FF3F3B"/>
    <w:rsid w:val="00FF66AF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FD66E"/>
  <w15:docId w15:val="{BA2D65BF-C86B-446D-B369-801B4229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78E5"/>
    <w:pPr>
      <w:keepNext/>
      <w:jc w:val="center"/>
      <w:outlineLvl w:val="0"/>
    </w:pPr>
    <w:rPr>
      <w:u w:val="dotted"/>
    </w:rPr>
  </w:style>
  <w:style w:type="paragraph" w:styleId="Nagwek2">
    <w:name w:val="heading 2"/>
    <w:basedOn w:val="Normalny"/>
    <w:next w:val="Normalny"/>
    <w:link w:val="Nagwek2Znak"/>
    <w:qFormat/>
    <w:rsid w:val="000F78E5"/>
    <w:pPr>
      <w:keepNext/>
      <w:ind w:firstLine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F78E5"/>
    <w:pPr>
      <w:keepNext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0F78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F78E5"/>
    <w:pPr>
      <w:ind w:right="72" w:firstLine="708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0F78E5"/>
    <w:pPr>
      <w:tabs>
        <w:tab w:val="left" w:pos="9000"/>
      </w:tabs>
      <w:ind w:right="72" w:firstLine="348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F78E5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semiHidden/>
    <w:locked/>
    <w:rsid w:val="007E757B"/>
    <w:rPr>
      <w:rFonts w:cs="Times New Roman"/>
      <w:sz w:val="24"/>
    </w:rPr>
  </w:style>
  <w:style w:type="paragraph" w:customStyle="1" w:styleId="Preformatted">
    <w:name w:val="Preformatted"/>
    <w:basedOn w:val="Normalny"/>
    <w:link w:val="PreformattedZnak"/>
    <w:rsid w:val="00FF2E9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character" w:customStyle="1" w:styleId="PreformattedZnak">
    <w:name w:val="Preformatted Znak"/>
    <w:link w:val="Preformatted"/>
    <w:locked/>
    <w:rsid w:val="004A4E4D"/>
    <w:rPr>
      <w:rFonts w:ascii="Courier New" w:hAnsi="Courier New"/>
      <w:snapToGrid w:val="0"/>
    </w:rPr>
  </w:style>
  <w:style w:type="paragraph" w:customStyle="1" w:styleId="Domynie">
    <w:name w:val="Domy徑nie"/>
    <w:uiPriority w:val="99"/>
    <w:rsid w:val="00C17502"/>
    <w:pPr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93B7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7F37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F37D5"/>
    <w:rPr>
      <w:rFonts w:cs="Times New Roman"/>
      <w:sz w:val="16"/>
      <w:szCs w:val="16"/>
    </w:rPr>
  </w:style>
  <w:style w:type="paragraph" w:styleId="Bezodstpw">
    <w:name w:val="No Spacing"/>
    <w:uiPriority w:val="99"/>
    <w:qFormat/>
    <w:rsid w:val="00642726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2D38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3834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38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D3834"/>
    <w:rPr>
      <w:rFonts w:cs="Times New Roman"/>
      <w:sz w:val="24"/>
      <w:szCs w:val="24"/>
    </w:rPr>
  </w:style>
  <w:style w:type="character" w:styleId="Uwydatnienie">
    <w:name w:val="Emphasis"/>
    <w:qFormat/>
    <w:locked/>
    <w:rsid w:val="00A50CD2"/>
    <w:rPr>
      <w:i/>
      <w:iCs/>
    </w:rPr>
  </w:style>
  <w:style w:type="character" w:styleId="Pogrubienie">
    <w:name w:val="Strong"/>
    <w:qFormat/>
    <w:locked/>
    <w:rsid w:val="00CE0551"/>
    <w:rPr>
      <w:b/>
      <w:bCs/>
    </w:rPr>
  </w:style>
  <w:style w:type="character" w:styleId="Wyrnieniedelikatne">
    <w:name w:val="Subtle Emphasis"/>
    <w:uiPriority w:val="19"/>
    <w:qFormat/>
    <w:rsid w:val="00354CF2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3443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DT</vt:lpstr>
    </vt:vector>
  </TitlesOfParts>
  <Company/>
  <LinksUpToDate>false</LinksUpToDate>
  <CharactersWithSpaces>24054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DT.8361.5.2022 z 3 czerwca 2022 r.</dc:title>
  <dc:subject/>
  <dc:creator>PWIIH</dc:creator>
  <cp:keywords>decyzja ceny</cp:keywords>
  <dc:description/>
  <cp:lastModifiedBy>Marcin Ożóg</cp:lastModifiedBy>
  <cp:revision>6</cp:revision>
  <cp:lastPrinted>2022-06-03T04:59:00Z</cp:lastPrinted>
  <dcterms:created xsi:type="dcterms:W3CDTF">2022-12-02T12:47:00Z</dcterms:created>
  <dcterms:modified xsi:type="dcterms:W3CDTF">2022-12-07T13:39:00Z</dcterms:modified>
</cp:coreProperties>
</file>