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A766C" w14:textId="77777777" w:rsidR="002F52C7" w:rsidRPr="002F52C7" w:rsidRDefault="002F52C7" w:rsidP="002F52C7">
      <w:pPr>
        <w:spacing w:after="240" w:line="360" w:lineRule="auto"/>
        <w:jc w:val="both"/>
        <w:rPr>
          <w:sz w:val="32"/>
          <w:szCs w:val="32"/>
        </w:rPr>
      </w:pPr>
      <w:r w:rsidRPr="002F52C7">
        <w:rPr>
          <w:sz w:val="32"/>
          <w:szCs w:val="32"/>
        </w:rPr>
        <w:t xml:space="preserve">ŚWIATOWY DZIEŃ KONKURENCJI – PRIORYTETY PREZESA UOKIK </w:t>
      </w:r>
    </w:p>
    <w:p w14:paraId="03EDD7A4" w14:textId="77777777" w:rsidR="002F52C7" w:rsidRPr="002F52C7" w:rsidRDefault="002F52C7" w:rsidP="002F52C7">
      <w:pPr>
        <w:numPr>
          <w:ilvl w:val="0"/>
          <w:numId w:val="16"/>
        </w:numPr>
        <w:spacing w:after="240" w:line="360" w:lineRule="auto"/>
        <w:contextualSpacing/>
        <w:jc w:val="both"/>
        <w:rPr>
          <w:b/>
          <w:color w:val="000000" w:themeColor="text1"/>
          <w:sz w:val="22"/>
        </w:rPr>
      </w:pPr>
      <w:r w:rsidRPr="002F52C7">
        <w:rPr>
          <w:rFonts w:eastAsia="Roboto" w:cs="Roboto"/>
          <w:b/>
          <w:color w:val="000000" w:themeColor="text1"/>
          <w:sz w:val="22"/>
        </w:rPr>
        <w:t xml:space="preserve">Ochrona konkurencji, wspieranie jej rozwoju </w:t>
      </w:r>
      <w:r w:rsidRPr="002F52C7">
        <w:rPr>
          <w:rFonts w:cs="Tahoma"/>
          <w:b/>
          <w:color w:val="000000" w:themeColor="text1"/>
          <w:sz w:val="22"/>
          <w:shd w:val="clear" w:color="auto" w:fill="FFFFFF"/>
        </w:rPr>
        <w:t>z poszanowaniem zasad otwartości i dialogu w relacjach z uczestnikami rynku</w:t>
      </w:r>
      <w:r w:rsidRPr="002F52C7">
        <w:rPr>
          <w:b/>
          <w:color w:val="000000" w:themeColor="text1"/>
          <w:sz w:val="22"/>
        </w:rPr>
        <w:t xml:space="preserve">. </w:t>
      </w:r>
    </w:p>
    <w:p w14:paraId="56767037" w14:textId="77777777" w:rsidR="002F52C7" w:rsidRPr="002F52C7" w:rsidRDefault="002F52C7" w:rsidP="002F52C7">
      <w:pPr>
        <w:numPr>
          <w:ilvl w:val="0"/>
          <w:numId w:val="16"/>
        </w:numPr>
        <w:spacing w:after="240" w:line="360" w:lineRule="auto"/>
        <w:contextualSpacing/>
        <w:jc w:val="both"/>
        <w:rPr>
          <w:b/>
          <w:color w:val="000000" w:themeColor="text1"/>
          <w:sz w:val="22"/>
        </w:rPr>
      </w:pPr>
      <w:r w:rsidRPr="002F52C7">
        <w:rPr>
          <w:b/>
          <w:color w:val="000000" w:themeColor="text1"/>
          <w:sz w:val="22"/>
        </w:rPr>
        <w:t>Łatwiejsze zgłoszenie podejrzenia praktyk ograniczających konkurencję dla anonimowych sygnalistów i w ramach programu łagodzenia kar.</w:t>
      </w:r>
    </w:p>
    <w:p w14:paraId="18BBCC51" w14:textId="77777777" w:rsidR="002F52C7" w:rsidRPr="002F52C7" w:rsidRDefault="002F52C7" w:rsidP="002F52C7">
      <w:pPr>
        <w:numPr>
          <w:ilvl w:val="0"/>
          <w:numId w:val="16"/>
        </w:numPr>
        <w:spacing w:after="240" w:line="360" w:lineRule="auto"/>
        <w:jc w:val="both"/>
        <w:rPr>
          <w:b/>
          <w:color w:val="000000" w:themeColor="text1"/>
          <w:sz w:val="22"/>
        </w:rPr>
      </w:pPr>
      <w:r w:rsidRPr="002F52C7">
        <w:rPr>
          <w:b/>
          <w:color w:val="000000" w:themeColor="text1"/>
          <w:sz w:val="22"/>
        </w:rPr>
        <w:t>To tylko niektóre</w:t>
      </w:r>
      <w:r w:rsidRPr="002F52C7">
        <w:rPr>
          <w:rFonts w:cs="Tahoma"/>
          <w:b/>
          <w:color w:val="000000" w:themeColor="text1"/>
          <w:sz w:val="22"/>
          <w:shd w:val="clear" w:color="auto" w:fill="FFFFFF"/>
        </w:rPr>
        <w:t xml:space="preserve"> priorytety Prezesa UOKiK.</w:t>
      </w:r>
      <w:r w:rsidRPr="002F52C7">
        <w:rPr>
          <w:b/>
          <w:color w:val="000000" w:themeColor="text1"/>
          <w:sz w:val="22"/>
        </w:rPr>
        <w:t xml:space="preserve"> Przypominamy o nich przy okazji Światowego Dnia Konkurencji.</w:t>
      </w:r>
    </w:p>
    <w:p w14:paraId="779A0D33" w14:textId="405B1B65" w:rsidR="002F52C7" w:rsidRPr="002F52C7" w:rsidRDefault="002F52C7" w:rsidP="002F52C7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2F52C7">
        <w:rPr>
          <w:b/>
          <w:color w:val="000000" w:themeColor="text1"/>
          <w:sz w:val="22"/>
        </w:rPr>
        <w:t xml:space="preserve">[Warszawa, </w:t>
      </w:r>
      <w:r w:rsidR="005764B6">
        <w:rPr>
          <w:b/>
          <w:color w:val="000000" w:themeColor="text1"/>
          <w:sz w:val="22"/>
        </w:rPr>
        <w:t>6 grudni</w:t>
      </w:r>
      <w:r w:rsidRPr="002F52C7">
        <w:rPr>
          <w:b/>
          <w:color w:val="000000" w:themeColor="text1"/>
          <w:sz w:val="22"/>
        </w:rPr>
        <w:t>a 2022 r.]</w:t>
      </w:r>
      <w:r w:rsidR="009F6175">
        <w:rPr>
          <w:b/>
          <w:color w:val="000000" w:themeColor="text1"/>
          <w:sz w:val="22"/>
        </w:rPr>
        <w:t xml:space="preserve"> -</w:t>
      </w:r>
      <w:r w:rsidRPr="009F6175">
        <w:rPr>
          <w:b/>
          <w:i/>
          <w:color w:val="000000" w:themeColor="text1"/>
          <w:sz w:val="22"/>
        </w:rPr>
        <w:t xml:space="preserve"> </w:t>
      </w:r>
      <w:r w:rsidR="009F6175" w:rsidRPr="009F6175">
        <w:rPr>
          <w:i/>
          <w:color w:val="000000" w:themeColor="text1"/>
          <w:sz w:val="22"/>
        </w:rPr>
        <w:t xml:space="preserve">Ochrona konkurencji jest szczególnie istotna w obecnych, trudnych ekonomicznie czasach, </w:t>
      </w:r>
      <w:r w:rsidR="009F6175" w:rsidRPr="009F6175">
        <w:rPr>
          <w:rFonts w:cstheme="majorHAnsi"/>
          <w:i/>
          <w:color w:val="000000" w:themeColor="text1"/>
          <w:sz w:val="22"/>
        </w:rPr>
        <w:t>które mogą stwarzać pokusę dla przedsiębiorców do zmów ze swoimi konkurentami lub kontrahentami, a dla rynkowych potentatów - do działań na niekorzyść swoich mniejszych partnerów handlowych.</w:t>
      </w:r>
      <w:r w:rsidR="009F6175" w:rsidRPr="009F6175">
        <w:rPr>
          <w:bCs/>
          <w:i/>
          <w:sz w:val="22"/>
        </w:rPr>
        <w:t xml:space="preserve"> Dlatego wdrażamy rozwiązania usprawniające realizację naszych zadań aby zapobiegać tego typu praktykom i sprawnie eliminować je z rynku </w:t>
      </w:r>
      <w:r w:rsidR="009F6175">
        <w:rPr>
          <w:bCs/>
          <w:sz w:val="22"/>
        </w:rPr>
        <w:t xml:space="preserve">- </w:t>
      </w:r>
      <w:r w:rsidRPr="002F52C7">
        <w:rPr>
          <w:bCs/>
          <w:sz w:val="22"/>
        </w:rPr>
        <w:t>mówi Prezes UOKiK Tomasz Chróstny</w:t>
      </w:r>
      <w:r w:rsidR="005764B6">
        <w:rPr>
          <w:bCs/>
        </w:rPr>
        <w:t>.</w:t>
      </w:r>
    </w:p>
    <w:p w14:paraId="6BF94C32" w14:textId="77777777" w:rsidR="002F52C7" w:rsidRPr="002F52C7" w:rsidRDefault="002F52C7" w:rsidP="002F52C7">
      <w:pPr>
        <w:shd w:val="clear" w:color="auto" w:fill="FFFFFF"/>
        <w:spacing w:after="240" w:line="360" w:lineRule="auto"/>
        <w:contextualSpacing/>
        <w:jc w:val="both"/>
        <w:rPr>
          <w:rFonts w:eastAsia="Roboto" w:cs="Roboto"/>
          <w:b/>
          <w:color w:val="000000" w:themeColor="text1"/>
          <w:sz w:val="22"/>
        </w:rPr>
      </w:pPr>
      <w:r w:rsidRPr="002F52C7">
        <w:rPr>
          <w:rFonts w:eastAsia="Roboto" w:cs="Roboto"/>
          <w:b/>
          <w:color w:val="000000" w:themeColor="text1"/>
          <w:sz w:val="22"/>
        </w:rPr>
        <w:t>Skuteczniejsze pozyskiwanie informacji</w:t>
      </w:r>
    </w:p>
    <w:p w14:paraId="55ECFEF1" w14:textId="77777777" w:rsidR="002F52C7" w:rsidRPr="002F52C7" w:rsidRDefault="002F52C7" w:rsidP="002F52C7">
      <w:pPr>
        <w:shd w:val="clear" w:color="auto" w:fill="FFFFFF"/>
        <w:spacing w:after="240" w:line="360" w:lineRule="auto"/>
        <w:contextualSpacing/>
        <w:jc w:val="both"/>
        <w:rPr>
          <w:rFonts w:eastAsia="Roboto" w:cs="Roboto"/>
          <w:b/>
          <w:color w:val="000000" w:themeColor="text1"/>
          <w:sz w:val="22"/>
        </w:rPr>
      </w:pPr>
    </w:p>
    <w:p w14:paraId="3F96B2F2" w14:textId="77777777" w:rsidR="009F6175" w:rsidRDefault="002F52C7" w:rsidP="009F6175">
      <w:pPr>
        <w:shd w:val="clear" w:color="auto" w:fill="FFFFFF"/>
        <w:spacing w:after="240" w:line="360" w:lineRule="auto"/>
        <w:contextualSpacing/>
        <w:jc w:val="both"/>
        <w:rPr>
          <w:rFonts w:cs="Tahoma"/>
          <w:iCs/>
          <w:color w:val="000000" w:themeColor="text1"/>
          <w:sz w:val="22"/>
          <w:shd w:val="clear" w:color="auto" w:fill="FFFFFF"/>
        </w:rPr>
      </w:pPr>
      <w:r w:rsidRPr="002F52C7">
        <w:rPr>
          <w:rFonts w:eastAsia="Roboto" w:cs="Roboto"/>
          <w:color w:val="000000" w:themeColor="text1"/>
          <w:sz w:val="22"/>
        </w:rPr>
        <w:t>Jednym z priorytetów Prezesa Urzędu jest skuteczniejsze pozyskiwanie informacji o niedozwolonych praktykach.</w:t>
      </w:r>
      <w:r w:rsidRPr="002F52C7">
        <w:rPr>
          <w:rFonts w:eastAsia="Roboto" w:cs="Roboto"/>
          <w:i/>
          <w:color w:val="000000" w:themeColor="text1"/>
          <w:sz w:val="22"/>
        </w:rPr>
        <w:t xml:space="preserve"> </w:t>
      </w:r>
      <w:r w:rsidRPr="002F52C7">
        <w:rPr>
          <w:rFonts w:cs="Tahoma"/>
          <w:iCs/>
          <w:color w:val="000000" w:themeColor="text1"/>
          <w:sz w:val="22"/>
          <w:shd w:val="clear" w:color="auto" w:fill="FFFFFF"/>
        </w:rPr>
        <w:t xml:space="preserve">Szczególnie w ramach </w:t>
      </w:r>
      <w:r w:rsidRPr="002F52C7">
        <w:rPr>
          <w:rFonts w:cs="Tahoma"/>
          <w:color w:val="000000" w:themeColor="text1"/>
          <w:sz w:val="22"/>
          <w:shd w:val="clear" w:color="auto" w:fill="FFFFFF"/>
        </w:rPr>
        <w:t>programu dla anonimowych sygnalist</w:t>
      </w:r>
      <w:r w:rsidRPr="002F52C7">
        <w:rPr>
          <w:rFonts w:cs="Tahoma"/>
          <w:iCs/>
          <w:color w:val="000000" w:themeColor="text1"/>
          <w:sz w:val="22"/>
          <w:shd w:val="clear" w:color="auto" w:fill="FFFFFF"/>
        </w:rPr>
        <w:t>ów. Od 2020 r.</w:t>
      </w:r>
      <w:r w:rsidR="005764B6">
        <w:rPr>
          <w:rFonts w:cs="Tahoma"/>
          <w:iCs/>
          <w:color w:val="000000" w:themeColor="text1"/>
          <w:sz w:val="22"/>
          <w:shd w:val="clear" w:color="auto" w:fill="FFFFFF"/>
        </w:rPr>
        <w:t>,</w:t>
      </w:r>
      <w:r w:rsidRPr="002F52C7">
        <w:rPr>
          <w:rFonts w:cs="Tahoma"/>
          <w:iCs/>
          <w:color w:val="000000" w:themeColor="text1"/>
          <w:sz w:val="22"/>
          <w:shd w:val="clear" w:color="auto" w:fill="FFFFFF"/>
        </w:rPr>
        <w:t xml:space="preserve"> czyli uruchomienia specjalnej platformy ułatwiającej poinformowanie </w:t>
      </w:r>
      <w:r w:rsidR="005764B6">
        <w:rPr>
          <w:rFonts w:cs="Tahoma"/>
          <w:iCs/>
          <w:color w:val="000000" w:themeColor="text1"/>
          <w:sz w:val="22"/>
          <w:shd w:val="clear" w:color="auto" w:fill="FFFFFF"/>
        </w:rPr>
        <w:t>UOKiK</w:t>
      </w:r>
      <w:r w:rsidR="005764B6" w:rsidRPr="002F52C7">
        <w:rPr>
          <w:rFonts w:cs="Tahoma"/>
          <w:iCs/>
          <w:color w:val="000000" w:themeColor="text1"/>
          <w:sz w:val="22"/>
          <w:shd w:val="clear" w:color="auto" w:fill="FFFFFF"/>
        </w:rPr>
        <w:t xml:space="preserve"> </w:t>
      </w:r>
      <w:r w:rsidRPr="002F52C7">
        <w:rPr>
          <w:rFonts w:cs="Tahoma"/>
          <w:iCs/>
          <w:color w:val="000000" w:themeColor="text1"/>
          <w:sz w:val="22"/>
          <w:shd w:val="clear" w:color="auto" w:fill="FFFFFF"/>
        </w:rPr>
        <w:t xml:space="preserve">o niedozwolonych działaniach, otrzymaliśmy prawie 2,5 tysiąca sygnałów, z czego tylko w tym roku </w:t>
      </w:r>
      <w:r w:rsidR="005764B6">
        <w:rPr>
          <w:rFonts w:cs="Tahoma"/>
          <w:iCs/>
          <w:color w:val="000000" w:themeColor="text1"/>
          <w:sz w:val="22"/>
          <w:shd w:val="clear" w:color="auto" w:fill="FFFFFF"/>
        </w:rPr>
        <w:t xml:space="preserve">- </w:t>
      </w:r>
      <w:r w:rsidRPr="002F52C7">
        <w:rPr>
          <w:rFonts w:cs="Tahoma"/>
          <w:iCs/>
          <w:color w:val="000000" w:themeColor="text1"/>
          <w:sz w:val="22"/>
          <w:shd w:val="clear" w:color="auto" w:fill="FFFFFF"/>
        </w:rPr>
        <w:t>ponad tysiąc. Przypominamy, że zastosowany przez nas system gwarantuje zgłaszającym pełną anonimowość</w:t>
      </w:r>
      <w:r w:rsidR="005764B6">
        <w:rPr>
          <w:rFonts w:cs="Tahoma"/>
          <w:iCs/>
          <w:color w:val="000000" w:themeColor="text1"/>
          <w:sz w:val="22"/>
          <w:shd w:val="clear" w:color="auto" w:fill="FFFFFF"/>
        </w:rPr>
        <w:t>,</w:t>
      </w:r>
      <w:r w:rsidRPr="002F52C7">
        <w:rPr>
          <w:rFonts w:cs="Tahoma"/>
          <w:iCs/>
          <w:color w:val="000000" w:themeColor="text1"/>
          <w:sz w:val="22"/>
          <w:shd w:val="clear" w:color="auto" w:fill="FFFFFF"/>
        </w:rPr>
        <w:t xml:space="preserve"> również wobec Urzędu. </w:t>
      </w:r>
    </w:p>
    <w:p w14:paraId="179550A9" w14:textId="77777777" w:rsidR="009F6175" w:rsidRDefault="009F6175" w:rsidP="009F6175">
      <w:pPr>
        <w:shd w:val="clear" w:color="auto" w:fill="FFFFFF"/>
        <w:spacing w:after="240" w:line="360" w:lineRule="auto"/>
        <w:contextualSpacing/>
        <w:jc w:val="both"/>
        <w:rPr>
          <w:rFonts w:cs="Tahoma"/>
          <w:iCs/>
          <w:color w:val="000000" w:themeColor="text1"/>
          <w:sz w:val="22"/>
          <w:shd w:val="clear" w:color="auto" w:fill="FFFFFF"/>
        </w:rPr>
      </w:pPr>
    </w:p>
    <w:p w14:paraId="32EF2291" w14:textId="36A63533" w:rsidR="002F52C7" w:rsidRPr="009F6175" w:rsidRDefault="009F6175" w:rsidP="009F6175">
      <w:pPr>
        <w:spacing w:after="240" w:line="360" w:lineRule="auto"/>
        <w:jc w:val="both"/>
        <w:rPr>
          <w:rFonts w:eastAsia="Roboto" w:cs="Roboto"/>
          <w:b/>
          <w:color w:val="000000" w:themeColor="text1"/>
          <w:sz w:val="22"/>
        </w:rPr>
      </w:pPr>
      <w:r>
        <w:rPr>
          <w:rFonts w:cs="Tahoma"/>
          <w:iCs/>
          <w:color w:val="000000" w:themeColor="text1"/>
          <w:sz w:val="22"/>
          <w:shd w:val="clear" w:color="auto" w:fill="FFFFFF"/>
        </w:rPr>
        <w:t xml:space="preserve">- </w:t>
      </w:r>
      <w:r w:rsidRPr="009F6175">
        <w:rPr>
          <w:rFonts w:cs="Tahoma"/>
          <w:i/>
          <w:iCs/>
          <w:color w:val="000000" w:themeColor="text1"/>
          <w:sz w:val="22"/>
          <w:shd w:val="clear" w:color="auto" w:fill="FFFFFF"/>
        </w:rPr>
        <w:t>Sygnały, które otrzymujemy</w:t>
      </w:r>
      <w:r w:rsidR="001B3030">
        <w:rPr>
          <w:rFonts w:cs="Tahoma"/>
          <w:i/>
          <w:iCs/>
          <w:color w:val="000000" w:themeColor="text1"/>
          <w:sz w:val="22"/>
          <w:shd w:val="clear" w:color="auto" w:fill="FFFFFF"/>
        </w:rPr>
        <w:t>,</w:t>
      </w:r>
      <w:r w:rsidRPr="009F6175">
        <w:rPr>
          <w:rFonts w:cs="Tahoma"/>
          <w:i/>
          <w:iCs/>
          <w:color w:val="000000" w:themeColor="text1"/>
          <w:sz w:val="22"/>
          <w:shd w:val="clear" w:color="auto" w:fill="FFFFFF"/>
        </w:rPr>
        <w:t xml:space="preserve"> są podstawą eliminacji nieuczciwych praktyk z rynku, za każdy z nich bardzo dziękujemy. Szczególnie cenne są sygnały pochodzące od obecnych lub byłych pracowników firm uczestniczących w nielegalnych ustaleniach. Zachęcamy do dzielenia się z nami tego typu informacjami, w tym anonimowo. Pomocne mogą być dokumenty, maile czy wiadomości potwierdzające nielegalne ustalenia pomiędzy podmiotami 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t>– mówi Prezes UOKiK Tomasz Chróstny.</w:t>
      </w:r>
    </w:p>
    <w:p w14:paraId="1B0DEF1E" w14:textId="0A65E1C4" w:rsidR="002F52C7" w:rsidRPr="00B76057" w:rsidRDefault="002F52C7" w:rsidP="002F52C7">
      <w:pPr>
        <w:shd w:val="clear" w:color="auto" w:fill="FFFFFF"/>
        <w:spacing w:after="240" w:line="360" w:lineRule="auto"/>
        <w:contextualSpacing/>
        <w:jc w:val="both"/>
        <w:rPr>
          <w:rFonts w:cs="Tahoma"/>
          <w:iCs/>
          <w:color w:val="000000" w:themeColor="text1"/>
          <w:sz w:val="22"/>
          <w:shd w:val="clear" w:color="auto" w:fill="FFFFFF"/>
        </w:rPr>
      </w:pPr>
      <w:r w:rsidRPr="00B76057">
        <w:rPr>
          <w:rFonts w:eastAsia="Roboto" w:cs="Roboto"/>
          <w:color w:val="000000" w:themeColor="text1"/>
          <w:sz w:val="22"/>
        </w:rPr>
        <w:t>Istot</w:t>
      </w:r>
      <w:r w:rsidR="009F6175" w:rsidRPr="00B76057">
        <w:rPr>
          <w:rFonts w:eastAsia="Roboto" w:cs="Roboto"/>
          <w:color w:val="000000" w:themeColor="text1"/>
          <w:sz w:val="22"/>
        </w:rPr>
        <w:t xml:space="preserve">ne jest również </w:t>
      </w:r>
      <w:r w:rsidRPr="00B76057">
        <w:rPr>
          <w:rFonts w:eastAsia="Roboto" w:cs="Roboto"/>
          <w:color w:val="000000" w:themeColor="text1"/>
          <w:sz w:val="22"/>
        </w:rPr>
        <w:t xml:space="preserve">rozwijanie </w:t>
      </w:r>
      <w:hyperlink r:id="rId9" w:history="1">
        <w:r w:rsidRPr="00B76057">
          <w:rPr>
            <w:rFonts w:eastAsia="Roboto" w:cs="Roboto"/>
            <w:color w:val="000000" w:themeColor="text1"/>
            <w:sz w:val="22"/>
            <w:u w:val="single"/>
          </w:rPr>
          <w:t>programu łagodzenia kar leniency</w:t>
        </w:r>
      </w:hyperlink>
      <w:r w:rsidRPr="00B76057">
        <w:rPr>
          <w:rFonts w:eastAsia="Roboto" w:cs="Roboto"/>
          <w:color w:val="000000" w:themeColor="text1"/>
          <w:sz w:val="22"/>
        </w:rPr>
        <w:t>.</w:t>
      </w:r>
      <w:r w:rsidRPr="00B76057">
        <w:rPr>
          <w:rFonts w:eastAsia="Roboto" w:cs="Roboto"/>
          <w:iCs/>
          <w:color w:val="000000" w:themeColor="text1"/>
          <w:sz w:val="22"/>
        </w:rPr>
        <w:t xml:space="preserve"> </w:t>
      </w:r>
      <w:r w:rsidRPr="00B76057">
        <w:rPr>
          <w:rFonts w:eastAsia="Roboto" w:cs="Roboto"/>
          <w:color w:val="000000" w:themeColor="text1"/>
          <w:sz w:val="22"/>
        </w:rPr>
        <w:t xml:space="preserve"> </w:t>
      </w:r>
      <w:r w:rsidR="009F6175" w:rsidRPr="00B76057">
        <w:rPr>
          <w:rFonts w:cs="Tahoma"/>
          <w:color w:val="000000" w:themeColor="text1"/>
          <w:sz w:val="22"/>
          <w:shd w:val="clear" w:color="auto" w:fill="FFFFFF"/>
        </w:rPr>
        <w:t xml:space="preserve">Daje on przedsiębiorcy uczestniczącemu w nielegalnym porozumieniu oraz menadżerom odpowiedzialnym za zmowę szansę obniżenia, a niekiedy uniknięcia kary pieniężnej. </w:t>
      </w:r>
    </w:p>
    <w:p w14:paraId="578B95A3" w14:textId="77777777" w:rsidR="002F52C7" w:rsidRPr="002F52C7" w:rsidRDefault="002F52C7" w:rsidP="002F52C7">
      <w:pPr>
        <w:shd w:val="clear" w:color="auto" w:fill="FFFFFF"/>
        <w:spacing w:after="240" w:line="360" w:lineRule="auto"/>
        <w:contextualSpacing/>
        <w:jc w:val="both"/>
        <w:rPr>
          <w:rFonts w:eastAsia="Roboto" w:cs="Roboto"/>
          <w:b/>
          <w:color w:val="000000" w:themeColor="text1"/>
          <w:sz w:val="22"/>
        </w:rPr>
      </w:pPr>
      <w:r w:rsidRPr="002F52C7">
        <w:rPr>
          <w:rFonts w:cs="Tahoma"/>
          <w:b/>
          <w:iCs/>
          <w:color w:val="000000" w:themeColor="text1"/>
          <w:sz w:val="22"/>
          <w:shd w:val="clear" w:color="auto" w:fill="FFFFFF"/>
        </w:rPr>
        <w:lastRenderedPageBreak/>
        <w:t>Strona poświęcona ochronie konkurencji</w:t>
      </w:r>
    </w:p>
    <w:p w14:paraId="20F885CE" w14:textId="77777777" w:rsidR="002F52C7" w:rsidRPr="002F52C7" w:rsidRDefault="002F52C7" w:rsidP="002F52C7">
      <w:pPr>
        <w:spacing w:after="240" w:line="360" w:lineRule="auto"/>
        <w:contextualSpacing/>
        <w:rPr>
          <w:rFonts w:eastAsia="Roboto" w:cs="Roboto"/>
          <w:b/>
          <w:color w:val="000000" w:themeColor="text1"/>
          <w:sz w:val="22"/>
        </w:rPr>
      </w:pPr>
    </w:p>
    <w:p w14:paraId="7931EAE0" w14:textId="34E2B959" w:rsidR="002F52C7" w:rsidRPr="002F52C7" w:rsidRDefault="002F52C7" w:rsidP="002F52C7">
      <w:pPr>
        <w:shd w:val="clear" w:color="auto" w:fill="FFFFFF"/>
        <w:spacing w:after="240" w:line="360" w:lineRule="auto"/>
        <w:contextualSpacing/>
        <w:jc w:val="both"/>
        <w:rPr>
          <w:rFonts w:eastAsia="Roboto" w:cs="Roboto"/>
          <w:b/>
          <w:color w:val="000000" w:themeColor="text1"/>
          <w:sz w:val="22"/>
        </w:rPr>
      </w:pPr>
      <w:r w:rsidRPr="002F52C7">
        <w:rPr>
          <w:rFonts w:eastAsia="Roboto" w:cs="Roboto"/>
          <w:color w:val="000000" w:themeColor="text1"/>
          <w:sz w:val="22"/>
        </w:rPr>
        <w:t xml:space="preserve">Usprawnieniu procesu pozyskiwania informacji przez UOKiK służyło ulepszenie strony internetowej </w:t>
      </w:r>
      <w:hyperlink r:id="rId10" w:history="1">
        <w:r w:rsidRPr="002F52C7">
          <w:rPr>
            <w:rFonts w:eastAsia="Roboto" w:cs="Roboto"/>
            <w:color w:val="0000FF"/>
            <w:sz w:val="22"/>
            <w:u w:val="single"/>
          </w:rPr>
          <w:t>https://konkurencja.uokik.gov.pl/</w:t>
        </w:r>
      </w:hyperlink>
      <w:r w:rsidRPr="002F52C7">
        <w:rPr>
          <w:rFonts w:eastAsia="Roboto" w:cs="Roboto"/>
          <w:color w:val="000000" w:themeColor="text1"/>
          <w:sz w:val="22"/>
        </w:rPr>
        <w:t>. Dzięki nowej odsłonie strony osoby zainteresowane kontaktem z Urzędem bez problemu znajdą informacje, w jaki sposób poinformować o praktykach ograniczających konkurencję lub złożyć wniosek leniency. Dzięki prostemu opisowi niedozwolonych działań  potencjalni sygnaliści mog</w:t>
      </w:r>
      <w:r w:rsidR="005764B6">
        <w:rPr>
          <w:rFonts w:eastAsia="Roboto" w:cs="Roboto"/>
          <w:color w:val="000000" w:themeColor="text1"/>
          <w:sz w:val="22"/>
        </w:rPr>
        <w:t>ą</w:t>
      </w:r>
      <w:r w:rsidRPr="002F52C7">
        <w:rPr>
          <w:rFonts w:eastAsia="Roboto" w:cs="Roboto"/>
          <w:color w:val="000000" w:themeColor="text1"/>
          <w:sz w:val="22"/>
        </w:rPr>
        <w:t xml:space="preserve"> w łatwy sposób dowiedzieć się, czy posiadana przez nich wiedza może okazać się przydatna dla UOKiK.</w:t>
      </w:r>
      <w:r w:rsidRPr="002F52C7">
        <w:rPr>
          <w:rFonts w:cs="Tahoma"/>
          <w:iCs/>
          <w:color w:val="000000" w:themeColor="text1"/>
          <w:sz w:val="22"/>
          <w:shd w:val="clear" w:color="auto" w:fill="FFFFFF"/>
        </w:rPr>
        <w:t xml:space="preserve"> Wystarczy jedno klikniecie i sygnalista zostanie przeniesiony do formularza z pytaniami, które pomogą mu w zgłoszeniu niedozwolonych praktyk. </w:t>
      </w:r>
    </w:p>
    <w:p w14:paraId="0B0C98AD" w14:textId="77777777" w:rsidR="002F52C7" w:rsidRPr="002F52C7" w:rsidRDefault="002F52C7" w:rsidP="002F52C7">
      <w:pPr>
        <w:shd w:val="clear" w:color="auto" w:fill="FFFFFF"/>
        <w:spacing w:after="240" w:line="360" w:lineRule="auto"/>
        <w:contextualSpacing/>
        <w:jc w:val="both"/>
        <w:rPr>
          <w:rFonts w:eastAsia="Roboto" w:cs="Roboto"/>
          <w:color w:val="000000" w:themeColor="text1"/>
          <w:sz w:val="22"/>
        </w:rPr>
      </w:pPr>
    </w:p>
    <w:p w14:paraId="7D49DDB7" w14:textId="77777777" w:rsidR="002F52C7" w:rsidRPr="002F52C7" w:rsidRDefault="002F52C7" w:rsidP="002F52C7">
      <w:pPr>
        <w:shd w:val="clear" w:color="auto" w:fill="FFFFFF"/>
        <w:spacing w:after="240" w:line="360" w:lineRule="auto"/>
        <w:contextualSpacing/>
        <w:jc w:val="both"/>
        <w:rPr>
          <w:rFonts w:eastAsia="Roboto" w:cs="Roboto"/>
          <w:b/>
          <w:color w:val="000000" w:themeColor="text1"/>
          <w:sz w:val="22"/>
        </w:rPr>
      </w:pPr>
      <w:r w:rsidRPr="002F52C7">
        <w:rPr>
          <w:rFonts w:eastAsia="Roboto" w:cs="Roboto"/>
          <w:b/>
          <w:color w:val="000000" w:themeColor="text1"/>
          <w:sz w:val="22"/>
        </w:rPr>
        <w:t>Dialog z uczestnikami rynku</w:t>
      </w:r>
    </w:p>
    <w:p w14:paraId="15CBB084" w14:textId="77777777" w:rsidR="002F52C7" w:rsidRPr="002F52C7" w:rsidRDefault="002F52C7" w:rsidP="002F52C7">
      <w:pPr>
        <w:shd w:val="clear" w:color="auto" w:fill="FFFFFF"/>
        <w:spacing w:after="240" w:line="360" w:lineRule="auto"/>
        <w:contextualSpacing/>
        <w:jc w:val="both"/>
        <w:rPr>
          <w:rFonts w:eastAsia="Roboto" w:cs="Roboto"/>
          <w:color w:val="000000" w:themeColor="text1"/>
          <w:sz w:val="22"/>
        </w:rPr>
      </w:pPr>
    </w:p>
    <w:p w14:paraId="423F7552" w14:textId="1B4DEE51" w:rsidR="002F52C7" w:rsidRDefault="002F52C7" w:rsidP="002F52C7">
      <w:pPr>
        <w:shd w:val="clear" w:color="auto" w:fill="FFFFFF"/>
        <w:spacing w:after="240" w:line="360" w:lineRule="auto"/>
        <w:contextualSpacing/>
        <w:jc w:val="both"/>
        <w:rPr>
          <w:rFonts w:cs="Tahoma"/>
          <w:iCs/>
          <w:color w:val="000000" w:themeColor="text1"/>
          <w:sz w:val="22"/>
          <w:shd w:val="clear" w:color="auto" w:fill="FFFFFF"/>
        </w:rPr>
      </w:pPr>
      <w:r w:rsidRPr="002F52C7">
        <w:rPr>
          <w:rFonts w:cs="Tahoma"/>
          <w:iCs/>
          <w:color w:val="000000" w:themeColor="text1"/>
          <w:sz w:val="22"/>
          <w:shd w:val="clear" w:color="auto" w:fill="FFFFFF"/>
        </w:rPr>
        <w:t>Urząd stawia również na dialog z przedsiębiorcami oraz reprezentującymi ich prawnikami. Niedawno w UOKiK gościli przedstawiciele kancelarii prawnych, planowane są kolejne tego typu spotkania. Ponadto tylko w ostatnich tygodniach, w związku z prowadzonymi postępowaniami Prezes UOKiK spotkał się przedstawicielami banków, telekomów, a także z branżowym związkiem skupiającym sprzedawców węgla. Otwartość nie oznacza pobłażania w przypadku praktyk, które naruszają przepisy, ale służy wspólnemu wypracowaniu praktyk służących rynkowi i konsumentom.</w:t>
      </w:r>
    </w:p>
    <w:p w14:paraId="17BC64E2" w14:textId="77777777" w:rsidR="006D1AE4" w:rsidRPr="002F52C7" w:rsidRDefault="006D1AE4" w:rsidP="002F52C7">
      <w:pPr>
        <w:shd w:val="clear" w:color="auto" w:fill="FFFFFF"/>
        <w:spacing w:after="240" w:line="360" w:lineRule="auto"/>
        <w:contextualSpacing/>
        <w:jc w:val="both"/>
        <w:rPr>
          <w:rFonts w:eastAsia="Roboto" w:cs="Roboto"/>
          <w:b/>
          <w:color w:val="000000" w:themeColor="text1"/>
          <w:sz w:val="22"/>
        </w:rPr>
      </w:pPr>
    </w:p>
    <w:p w14:paraId="145B9F84" w14:textId="1F84EA14" w:rsidR="002F52C7" w:rsidRPr="002F52C7" w:rsidRDefault="002F52C7" w:rsidP="002F52C7">
      <w:pPr>
        <w:spacing w:after="240" w:line="360" w:lineRule="auto"/>
        <w:jc w:val="both"/>
        <w:rPr>
          <w:color w:val="000000" w:themeColor="text1"/>
          <w:sz w:val="22"/>
        </w:rPr>
      </w:pPr>
      <w:r w:rsidRPr="002F52C7">
        <w:rPr>
          <w:rFonts w:cstheme="majorHAnsi"/>
          <w:i/>
          <w:color w:val="000000" w:themeColor="text1"/>
          <w:sz w:val="22"/>
        </w:rPr>
        <w:t>-</w:t>
      </w:r>
      <w:r w:rsidR="009F6175" w:rsidRPr="009F6175">
        <w:rPr>
          <w:rFonts w:cstheme="majorHAnsi"/>
          <w:color w:val="000000" w:themeColor="text1"/>
          <w:sz w:val="22"/>
        </w:rPr>
        <w:t xml:space="preserve"> </w:t>
      </w:r>
      <w:r w:rsidR="009F6175" w:rsidRPr="009F6175">
        <w:rPr>
          <w:rFonts w:cstheme="majorHAnsi"/>
          <w:i/>
          <w:color w:val="000000" w:themeColor="text1"/>
          <w:sz w:val="22"/>
        </w:rPr>
        <w:t>W obecnej,</w:t>
      </w:r>
      <w:r w:rsidR="009F6175" w:rsidRPr="009F6175">
        <w:rPr>
          <w:bCs/>
          <w:i/>
          <w:sz w:val="22"/>
        </w:rPr>
        <w:t xml:space="preserve"> tak nieprzewidywalnej zmianie realiów gospodarczych i warunków makroekonomicznych rola urzędów antymonopolowych jest szczególnie istotna. Nasze cele pozostają niezmienne</w:t>
      </w:r>
      <w:r w:rsidR="009F6175" w:rsidRPr="009F6175">
        <w:rPr>
          <w:rFonts w:eastAsia="Roboto" w:cs="Roboto"/>
          <w:i/>
          <w:color w:val="000000" w:themeColor="text1"/>
          <w:sz w:val="22"/>
        </w:rPr>
        <w:t xml:space="preserve"> i warto przypomnieć je przy okazji Światowego Dnia Konkurencji. Chronimy konkurencję, wspieramy jej </w:t>
      </w:r>
      <w:r w:rsidR="009F6175" w:rsidRPr="009F6175">
        <w:rPr>
          <w:rFonts w:cs="Tahoma"/>
          <w:i/>
          <w:color w:val="000000" w:themeColor="text1"/>
          <w:sz w:val="22"/>
          <w:shd w:val="clear" w:color="auto" w:fill="FFFFFF"/>
        </w:rPr>
        <w:t>rozwój, z poszanowaniem zasad otwartości i dialogu w relacjach z uczestnikami rynku</w:t>
      </w:r>
      <w:r w:rsidR="009F6175">
        <w:rPr>
          <w:rFonts w:eastAsia="Roboto" w:cs="Roboto"/>
          <w:color w:val="000000" w:themeColor="text1"/>
          <w:sz w:val="22"/>
        </w:rPr>
        <w:t xml:space="preserve"> - </w:t>
      </w:r>
      <w:r w:rsidRPr="002F52C7">
        <w:rPr>
          <w:rFonts w:eastAsia="Roboto" w:cs="Roboto"/>
          <w:color w:val="000000" w:themeColor="text1"/>
          <w:sz w:val="22"/>
        </w:rPr>
        <w:t xml:space="preserve">mówi Prezes UOKiK Tomasz Chróstny. </w:t>
      </w:r>
    </w:p>
    <w:p w14:paraId="1A035236" w14:textId="39AF62D5" w:rsidR="002F52C7" w:rsidRPr="002F52C7" w:rsidRDefault="002F52C7" w:rsidP="002F52C7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2F52C7">
        <w:rPr>
          <w:rFonts w:cs="Tahoma"/>
          <w:color w:val="000000" w:themeColor="text1"/>
          <w:sz w:val="22"/>
          <w:shd w:val="clear" w:color="auto" w:fill="FFFFFF"/>
        </w:rPr>
        <w:t>Światowy Dzień Konkurencji organizowany jest 5 grudnia </w:t>
      </w:r>
      <w:bookmarkStart w:id="0" w:name="_GoBack"/>
      <w:bookmarkEnd w:id="0"/>
      <w:r w:rsidRPr="002F52C7">
        <w:rPr>
          <w:rFonts w:cs="Tahoma"/>
          <w:color w:val="000000" w:themeColor="text1"/>
          <w:sz w:val="22"/>
          <w:shd w:val="clear" w:color="auto" w:fill="FFFFFF"/>
        </w:rPr>
        <w:t>(od 2010 roku) przez pozarządową organizację Consumer Unity &amp; Trust Society (CUTS International) oraz Konferencję Narodów Zjednoczonych ds. Handlu i Rozwoju (UNCTAD).</w:t>
      </w:r>
    </w:p>
    <w:p w14:paraId="0C75B17F" w14:textId="77777777" w:rsidR="002F52C7" w:rsidRPr="002F52C7" w:rsidRDefault="002F52C7" w:rsidP="002F52C7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en-GB"/>
        </w:rPr>
      </w:pPr>
    </w:p>
    <w:p w14:paraId="346696AC" w14:textId="0D74310D" w:rsidR="00626018" w:rsidRPr="00626018" w:rsidRDefault="00626018" w:rsidP="00BC6DF0">
      <w:pPr>
        <w:shd w:val="clear" w:color="auto" w:fill="FFFFFF"/>
        <w:spacing w:after="100" w:afterAutospacing="1" w:line="279" w:lineRule="atLeast"/>
        <w:rPr>
          <w:rFonts w:asciiTheme="minorHAnsi" w:hAnsiTheme="minorHAnsi" w:cstheme="minorHAnsi"/>
          <w:sz w:val="24"/>
          <w:szCs w:val="24"/>
          <w:lang w:val="en-GB"/>
        </w:rPr>
      </w:pPr>
    </w:p>
    <w:sectPr w:rsidR="00626018" w:rsidRPr="00626018" w:rsidSect="001B3030">
      <w:headerReference w:type="default" r:id="rId11"/>
      <w:footerReference w:type="default" r:id="rId12"/>
      <w:pgSz w:w="11906" w:h="16838"/>
      <w:pgMar w:top="2127" w:right="1417" w:bottom="1560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57F81" w14:textId="77777777" w:rsidR="00CB020E" w:rsidRDefault="00CB020E">
      <w:r>
        <w:separator/>
      </w:r>
    </w:p>
  </w:endnote>
  <w:endnote w:type="continuationSeparator" w:id="0">
    <w:p w14:paraId="0AE56F33" w14:textId="77777777" w:rsidR="00CB020E" w:rsidRDefault="00CB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AD7FE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5CA67B" wp14:editId="086B63E0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88CEBCA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6AD1C" w14:textId="77777777" w:rsidR="00CB020E" w:rsidRDefault="00CB020E">
      <w:r>
        <w:separator/>
      </w:r>
    </w:p>
  </w:footnote>
  <w:footnote w:type="continuationSeparator" w:id="0">
    <w:p w14:paraId="44FE70B5" w14:textId="77777777" w:rsidR="00CB020E" w:rsidRDefault="00CB0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B09AA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en-GB" w:eastAsia="en-GB"/>
      </w:rPr>
      <w:drawing>
        <wp:inline distT="0" distB="0" distL="0" distR="0" wp14:anchorId="551218A1" wp14:editId="3247CBA7">
          <wp:extent cx="1400175" cy="54276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EAC"/>
    <w:multiLevelType w:val="hybridMultilevel"/>
    <w:tmpl w:val="90627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568F"/>
    <w:multiLevelType w:val="hybridMultilevel"/>
    <w:tmpl w:val="A768D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5738"/>
    <w:multiLevelType w:val="multilevel"/>
    <w:tmpl w:val="9E36F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72F10"/>
    <w:multiLevelType w:val="hybridMultilevel"/>
    <w:tmpl w:val="75827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73D1B"/>
    <w:multiLevelType w:val="hybridMultilevel"/>
    <w:tmpl w:val="D3805698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629BD"/>
    <w:multiLevelType w:val="hybridMultilevel"/>
    <w:tmpl w:val="ED6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567B7"/>
    <w:multiLevelType w:val="hybridMultilevel"/>
    <w:tmpl w:val="2D7C5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4639E"/>
    <w:multiLevelType w:val="hybridMultilevel"/>
    <w:tmpl w:val="C04E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56607"/>
    <w:multiLevelType w:val="multilevel"/>
    <w:tmpl w:val="B66CD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1772E"/>
    <w:multiLevelType w:val="hybridMultilevel"/>
    <w:tmpl w:val="4D88E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4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8"/>
  </w:num>
  <w:num w:numId="11">
    <w:abstractNumId w:val="15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5A30"/>
    <w:rsid w:val="0002027D"/>
    <w:rsid w:val="0002108F"/>
    <w:rsid w:val="00023634"/>
    <w:rsid w:val="0002523D"/>
    <w:rsid w:val="00042F96"/>
    <w:rsid w:val="000554AD"/>
    <w:rsid w:val="0005795E"/>
    <w:rsid w:val="000651E9"/>
    <w:rsid w:val="00072811"/>
    <w:rsid w:val="00073AA7"/>
    <w:rsid w:val="000750F7"/>
    <w:rsid w:val="0008768C"/>
    <w:rsid w:val="00092D6A"/>
    <w:rsid w:val="000A6ACA"/>
    <w:rsid w:val="000A74FA"/>
    <w:rsid w:val="000B149D"/>
    <w:rsid w:val="000B1AC5"/>
    <w:rsid w:val="000B7247"/>
    <w:rsid w:val="000C2801"/>
    <w:rsid w:val="000C6285"/>
    <w:rsid w:val="000D7BBE"/>
    <w:rsid w:val="000E4F39"/>
    <w:rsid w:val="000F7C44"/>
    <w:rsid w:val="0010559C"/>
    <w:rsid w:val="00107844"/>
    <w:rsid w:val="00120FBD"/>
    <w:rsid w:val="0012424D"/>
    <w:rsid w:val="001246D8"/>
    <w:rsid w:val="001254CD"/>
    <w:rsid w:val="0013159A"/>
    <w:rsid w:val="00132230"/>
    <w:rsid w:val="00134A4F"/>
    <w:rsid w:val="00135455"/>
    <w:rsid w:val="001423C1"/>
    <w:rsid w:val="00143310"/>
    <w:rsid w:val="00144E9C"/>
    <w:rsid w:val="00146390"/>
    <w:rsid w:val="00154FF1"/>
    <w:rsid w:val="00157374"/>
    <w:rsid w:val="00157DCE"/>
    <w:rsid w:val="00161094"/>
    <w:rsid w:val="00163DF9"/>
    <w:rsid w:val="00164F64"/>
    <w:rsid w:val="001666D6"/>
    <w:rsid w:val="00166B5D"/>
    <w:rsid w:val="001675EF"/>
    <w:rsid w:val="0017028A"/>
    <w:rsid w:val="00170BDD"/>
    <w:rsid w:val="00172F7D"/>
    <w:rsid w:val="00180816"/>
    <w:rsid w:val="001812B5"/>
    <w:rsid w:val="0018348A"/>
    <w:rsid w:val="00187409"/>
    <w:rsid w:val="00190D5A"/>
    <w:rsid w:val="001979B5"/>
    <w:rsid w:val="001A20C0"/>
    <w:rsid w:val="001A349A"/>
    <w:rsid w:val="001A4EA3"/>
    <w:rsid w:val="001A5F7C"/>
    <w:rsid w:val="001A6E5B"/>
    <w:rsid w:val="001A7451"/>
    <w:rsid w:val="001B3030"/>
    <w:rsid w:val="001C1FAD"/>
    <w:rsid w:val="001D291F"/>
    <w:rsid w:val="001D32AE"/>
    <w:rsid w:val="001E188E"/>
    <w:rsid w:val="001E35D3"/>
    <w:rsid w:val="001E4F92"/>
    <w:rsid w:val="001F2174"/>
    <w:rsid w:val="001F4A73"/>
    <w:rsid w:val="002027D5"/>
    <w:rsid w:val="00205580"/>
    <w:rsid w:val="00213DC6"/>
    <w:rsid w:val="002157BB"/>
    <w:rsid w:val="0022431F"/>
    <w:rsid w:val="00224E0F"/>
    <w:rsid w:val="002262B5"/>
    <w:rsid w:val="00227137"/>
    <w:rsid w:val="00231319"/>
    <w:rsid w:val="0023138D"/>
    <w:rsid w:val="00231601"/>
    <w:rsid w:val="00240013"/>
    <w:rsid w:val="0024118E"/>
    <w:rsid w:val="00241BAC"/>
    <w:rsid w:val="0024329B"/>
    <w:rsid w:val="002436CF"/>
    <w:rsid w:val="00247360"/>
    <w:rsid w:val="00253849"/>
    <w:rsid w:val="00260382"/>
    <w:rsid w:val="002643C1"/>
    <w:rsid w:val="00266CB4"/>
    <w:rsid w:val="00267DD1"/>
    <w:rsid w:val="00271392"/>
    <w:rsid w:val="002801AA"/>
    <w:rsid w:val="0028393F"/>
    <w:rsid w:val="002903C7"/>
    <w:rsid w:val="00293D00"/>
    <w:rsid w:val="00295B34"/>
    <w:rsid w:val="002A5D69"/>
    <w:rsid w:val="002B1A1B"/>
    <w:rsid w:val="002B1DBF"/>
    <w:rsid w:val="002C0A37"/>
    <w:rsid w:val="002C0D5D"/>
    <w:rsid w:val="002C692D"/>
    <w:rsid w:val="002C6ABE"/>
    <w:rsid w:val="002D2013"/>
    <w:rsid w:val="002D4160"/>
    <w:rsid w:val="002D49DD"/>
    <w:rsid w:val="002D7B89"/>
    <w:rsid w:val="002E388C"/>
    <w:rsid w:val="002E4D81"/>
    <w:rsid w:val="002E4FF5"/>
    <w:rsid w:val="002E6E90"/>
    <w:rsid w:val="002F1BF3"/>
    <w:rsid w:val="002F4D43"/>
    <w:rsid w:val="002F52C7"/>
    <w:rsid w:val="003056C6"/>
    <w:rsid w:val="00311B14"/>
    <w:rsid w:val="003138DA"/>
    <w:rsid w:val="00316DD2"/>
    <w:rsid w:val="00317238"/>
    <w:rsid w:val="003175C9"/>
    <w:rsid w:val="00320425"/>
    <w:rsid w:val="00324306"/>
    <w:rsid w:val="00326C9B"/>
    <w:rsid w:val="003278D6"/>
    <w:rsid w:val="003303F0"/>
    <w:rsid w:val="0033725A"/>
    <w:rsid w:val="003372E3"/>
    <w:rsid w:val="0034059B"/>
    <w:rsid w:val="00341394"/>
    <w:rsid w:val="00342381"/>
    <w:rsid w:val="003460F1"/>
    <w:rsid w:val="0035019C"/>
    <w:rsid w:val="00360248"/>
    <w:rsid w:val="00366A46"/>
    <w:rsid w:val="0037425A"/>
    <w:rsid w:val="0037685A"/>
    <w:rsid w:val="003779F3"/>
    <w:rsid w:val="00377A0D"/>
    <w:rsid w:val="0038677D"/>
    <w:rsid w:val="00390B93"/>
    <w:rsid w:val="00390C45"/>
    <w:rsid w:val="0039454F"/>
    <w:rsid w:val="003A297A"/>
    <w:rsid w:val="003C1EE7"/>
    <w:rsid w:val="003C3363"/>
    <w:rsid w:val="003C4C68"/>
    <w:rsid w:val="003D3FF4"/>
    <w:rsid w:val="003D7161"/>
    <w:rsid w:val="003D7A43"/>
    <w:rsid w:val="003E3F9D"/>
    <w:rsid w:val="003E5B5D"/>
    <w:rsid w:val="003E69E5"/>
    <w:rsid w:val="003E6F71"/>
    <w:rsid w:val="003F7458"/>
    <w:rsid w:val="00400CE1"/>
    <w:rsid w:val="0040748E"/>
    <w:rsid w:val="0041075A"/>
    <w:rsid w:val="00412206"/>
    <w:rsid w:val="004204E7"/>
    <w:rsid w:val="00427B02"/>
    <w:rsid w:val="00427E08"/>
    <w:rsid w:val="0043219C"/>
    <w:rsid w:val="004349BA"/>
    <w:rsid w:val="0043575C"/>
    <w:rsid w:val="004365C7"/>
    <w:rsid w:val="004425B7"/>
    <w:rsid w:val="00443227"/>
    <w:rsid w:val="00444A85"/>
    <w:rsid w:val="00445051"/>
    <w:rsid w:val="004463A8"/>
    <w:rsid w:val="004534CC"/>
    <w:rsid w:val="0045651D"/>
    <w:rsid w:val="00462CFA"/>
    <w:rsid w:val="00462E74"/>
    <w:rsid w:val="00476CB0"/>
    <w:rsid w:val="00486DB1"/>
    <w:rsid w:val="004875EA"/>
    <w:rsid w:val="004937F5"/>
    <w:rsid w:val="00493E10"/>
    <w:rsid w:val="004972E8"/>
    <w:rsid w:val="004A1D19"/>
    <w:rsid w:val="004A31A7"/>
    <w:rsid w:val="004B2ED7"/>
    <w:rsid w:val="004C00E4"/>
    <w:rsid w:val="004C0F9E"/>
    <w:rsid w:val="004C1243"/>
    <w:rsid w:val="004C5C26"/>
    <w:rsid w:val="004D17F4"/>
    <w:rsid w:val="004D3965"/>
    <w:rsid w:val="004E07B0"/>
    <w:rsid w:val="004F7E99"/>
    <w:rsid w:val="005003F9"/>
    <w:rsid w:val="0050417B"/>
    <w:rsid w:val="00507409"/>
    <w:rsid w:val="005133CE"/>
    <w:rsid w:val="005166C5"/>
    <w:rsid w:val="00521BA3"/>
    <w:rsid w:val="00523E0D"/>
    <w:rsid w:val="00525588"/>
    <w:rsid w:val="005262E9"/>
    <w:rsid w:val="0052710E"/>
    <w:rsid w:val="00535C53"/>
    <w:rsid w:val="00540AE6"/>
    <w:rsid w:val="005442FC"/>
    <w:rsid w:val="0055631D"/>
    <w:rsid w:val="005606CB"/>
    <w:rsid w:val="005764B6"/>
    <w:rsid w:val="00582F3C"/>
    <w:rsid w:val="005902F9"/>
    <w:rsid w:val="00592117"/>
    <w:rsid w:val="00593935"/>
    <w:rsid w:val="005973FD"/>
    <w:rsid w:val="00597C68"/>
    <w:rsid w:val="005A382B"/>
    <w:rsid w:val="005A4047"/>
    <w:rsid w:val="005A4BAF"/>
    <w:rsid w:val="005A66D6"/>
    <w:rsid w:val="005B4081"/>
    <w:rsid w:val="005C0D39"/>
    <w:rsid w:val="005C3CBA"/>
    <w:rsid w:val="005C6232"/>
    <w:rsid w:val="005D6F7A"/>
    <w:rsid w:val="005D783C"/>
    <w:rsid w:val="005E41FF"/>
    <w:rsid w:val="005E5B88"/>
    <w:rsid w:val="005E78EE"/>
    <w:rsid w:val="005F10A8"/>
    <w:rsid w:val="005F139F"/>
    <w:rsid w:val="005F1EBD"/>
    <w:rsid w:val="006002BB"/>
    <w:rsid w:val="00602F84"/>
    <w:rsid w:val="0060503F"/>
    <w:rsid w:val="006063D0"/>
    <w:rsid w:val="00613C45"/>
    <w:rsid w:val="00615191"/>
    <w:rsid w:val="00626018"/>
    <w:rsid w:val="00633D4E"/>
    <w:rsid w:val="0063526F"/>
    <w:rsid w:val="00637E86"/>
    <w:rsid w:val="006422DE"/>
    <w:rsid w:val="006439FA"/>
    <w:rsid w:val="00643AF6"/>
    <w:rsid w:val="006466B3"/>
    <w:rsid w:val="006560FA"/>
    <w:rsid w:val="0067485D"/>
    <w:rsid w:val="006839A2"/>
    <w:rsid w:val="00692578"/>
    <w:rsid w:val="00694DEB"/>
    <w:rsid w:val="006A1FE2"/>
    <w:rsid w:val="006A2065"/>
    <w:rsid w:val="006A3D88"/>
    <w:rsid w:val="006A4A7A"/>
    <w:rsid w:val="006A7C94"/>
    <w:rsid w:val="006B0848"/>
    <w:rsid w:val="006B733D"/>
    <w:rsid w:val="006C34AE"/>
    <w:rsid w:val="006C408A"/>
    <w:rsid w:val="006C4F2E"/>
    <w:rsid w:val="006C67AF"/>
    <w:rsid w:val="006D0FFF"/>
    <w:rsid w:val="006D1AE4"/>
    <w:rsid w:val="006D2AB2"/>
    <w:rsid w:val="006D3DC5"/>
    <w:rsid w:val="006D7245"/>
    <w:rsid w:val="006E14C4"/>
    <w:rsid w:val="006E34CB"/>
    <w:rsid w:val="006E5983"/>
    <w:rsid w:val="006F143B"/>
    <w:rsid w:val="00701C5A"/>
    <w:rsid w:val="0070228A"/>
    <w:rsid w:val="00702E20"/>
    <w:rsid w:val="007039EC"/>
    <w:rsid w:val="0071572D"/>
    <w:rsid w:val="007157BA"/>
    <w:rsid w:val="007169F9"/>
    <w:rsid w:val="007174A6"/>
    <w:rsid w:val="007224B3"/>
    <w:rsid w:val="00726320"/>
    <w:rsid w:val="007274D5"/>
    <w:rsid w:val="00731303"/>
    <w:rsid w:val="00732A95"/>
    <w:rsid w:val="00732D90"/>
    <w:rsid w:val="007402A5"/>
    <w:rsid w:val="007402E0"/>
    <w:rsid w:val="007436DB"/>
    <w:rsid w:val="0074489D"/>
    <w:rsid w:val="00746549"/>
    <w:rsid w:val="007471AB"/>
    <w:rsid w:val="007504F4"/>
    <w:rsid w:val="007514AD"/>
    <w:rsid w:val="00752077"/>
    <w:rsid w:val="00753941"/>
    <w:rsid w:val="0075524D"/>
    <w:rsid w:val="007560B0"/>
    <w:rsid w:val="007627D7"/>
    <w:rsid w:val="0076482C"/>
    <w:rsid w:val="00767122"/>
    <w:rsid w:val="0077196D"/>
    <w:rsid w:val="00774AFB"/>
    <w:rsid w:val="00776BF8"/>
    <w:rsid w:val="00776C4F"/>
    <w:rsid w:val="00780154"/>
    <w:rsid w:val="007838E4"/>
    <w:rsid w:val="007846DC"/>
    <w:rsid w:val="00786426"/>
    <w:rsid w:val="007A02CA"/>
    <w:rsid w:val="007A19D8"/>
    <w:rsid w:val="007A3085"/>
    <w:rsid w:val="007A5691"/>
    <w:rsid w:val="007B1394"/>
    <w:rsid w:val="007B6044"/>
    <w:rsid w:val="007D3F55"/>
    <w:rsid w:val="007E022C"/>
    <w:rsid w:val="007E36E4"/>
    <w:rsid w:val="007E5963"/>
    <w:rsid w:val="007F0ACE"/>
    <w:rsid w:val="007F31AE"/>
    <w:rsid w:val="007F37D1"/>
    <w:rsid w:val="00800F0E"/>
    <w:rsid w:val="00804024"/>
    <w:rsid w:val="0080573A"/>
    <w:rsid w:val="00811C21"/>
    <w:rsid w:val="0081753E"/>
    <w:rsid w:val="008320D4"/>
    <w:rsid w:val="008335B3"/>
    <w:rsid w:val="00835B67"/>
    <w:rsid w:val="008433E3"/>
    <w:rsid w:val="008477FB"/>
    <w:rsid w:val="0085010E"/>
    <w:rsid w:val="0085254C"/>
    <w:rsid w:val="0085454F"/>
    <w:rsid w:val="008612EB"/>
    <w:rsid w:val="00862635"/>
    <w:rsid w:val="008671D3"/>
    <w:rsid w:val="00870102"/>
    <w:rsid w:val="0087354F"/>
    <w:rsid w:val="008762EF"/>
    <w:rsid w:val="00896985"/>
    <w:rsid w:val="008C53D0"/>
    <w:rsid w:val="008D0C8D"/>
    <w:rsid w:val="008D43E1"/>
    <w:rsid w:val="008D527A"/>
    <w:rsid w:val="008D56DA"/>
    <w:rsid w:val="008D5771"/>
    <w:rsid w:val="008E6270"/>
    <w:rsid w:val="008F0E95"/>
    <w:rsid w:val="008F472E"/>
    <w:rsid w:val="00902556"/>
    <w:rsid w:val="0090338C"/>
    <w:rsid w:val="00910415"/>
    <w:rsid w:val="0091048E"/>
    <w:rsid w:val="00916E68"/>
    <w:rsid w:val="00920D0B"/>
    <w:rsid w:val="0092230A"/>
    <w:rsid w:val="00923AD3"/>
    <w:rsid w:val="00924ABC"/>
    <w:rsid w:val="009266A0"/>
    <w:rsid w:val="00940E8F"/>
    <w:rsid w:val="00942655"/>
    <w:rsid w:val="00944CC8"/>
    <w:rsid w:val="009453BD"/>
    <w:rsid w:val="00945844"/>
    <w:rsid w:val="0095309C"/>
    <w:rsid w:val="009652F2"/>
    <w:rsid w:val="00965809"/>
    <w:rsid w:val="0097038D"/>
    <w:rsid w:val="009719ED"/>
    <w:rsid w:val="00971C32"/>
    <w:rsid w:val="009854BC"/>
    <w:rsid w:val="00986276"/>
    <w:rsid w:val="00986C37"/>
    <w:rsid w:val="00991D3B"/>
    <w:rsid w:val="00997528"/>
    <w:rsid w:val="0099796A"/>
    <w:rsid w:val="009B1BE6"/>
    <w:rsid w:val="009B4090"/>
    <w:rsid w:val="009B4156"/>
    <w:rsid w:val="009B7071"/>
    <w:rsid w:val="009B7DDD"/>
    <w:rsid w:val="009C1346"/>
    <w:rsid w:val="009D05C8"/>
    <w:rsid w:val="009D130E"/>
    <w:rsid w:val="009D1F57"/>
    <w:rsid w:val="009E3C0B"/>
    <w:rsid w:val="009F0FE2"/>
    <w:rsid w:val="009F6175"/>
    <w:rsid w:val="00A00614"/>
    <w:rsid w:val="00A04657"/>
    <w:rsid w:val="00A129C6"/>
    <w:rsid w:val="00A13244"/>
    <w:rsid w:val="00A239AA"/>
    <w:rsid w:val="00A25BB4"/>
    <w:rsid w:val="00A25CB1"/>
    <w:rsid w:val="00A31B9C"/>
    <w:rsid w:val="00A439E8"/>
    <w:rsid w:val="00A45753"/>
    <w:rsid w:val="00A53194"/>
    <w:rsid w:val="00A53423"/>
    <w:rsid w:val="00A54CAB"/>
    <w:rsid w:val="00A55588"/>
    <w:rsid w:val="00A576AD"/>
    <w:rsid w:val="00A62659"/>
    <w:rsid w:val="00A65082"/>
    <w:rsid w:val="00A65F20"/>
    <w:rsid w:val="00A73646"/>
    <w:rsid w:val="00A76293"/>
    <w:rsid w:val="00A77DA2"/>
    <w:rsid w:val="00A8205C"/>
    <w:rsid w:val="00A85D9D"/>
    <w:rsid w:val="00A90584"/>
    <w:rsid w:val="00A92C4C"/>
    <w:rsid w:val="00A97095"/>
    <w:rsid w:val="00AA602D"/>
    <w:rsid w:val="00AB1EF9"/>
    <w:rsid w:val="00AB3266"/>
    <w:rsid w:val="00AB572D"/>
    <w:rsid w:val="00AC26C2"/>
    <w:rsid w:val="00AE2923"/>
    <w:rsid w:val="00AE6895"/>
    <w:rsid w:val="00AE7F9D"/>
    <w:rsid w:val="00AF1794"/>
    <w:rsid w:val="00B021AD"/>
    <w:rsid w:val="00B028F7"/>
    <w:rsid w:val="00B07951"/>
    <w:rsid w:val="00B1079A"/>
    <w:rsid w:val="00B21275"/>
    <w:rsid w:val="00B22863"/>
    <w:rsid w:val="00B31029"/>
    <w:rsid w:val="00B31571"/>
    <w:rsid w:val="00B31BCE"/>
    <w:rsid w:val="00B323FA"/>
    <w:rsid w:val="00B400D1"/>
    <w:rsid w:val="00B40D3C"/>
    <w:rsid w:val="00B41502"/>
    <w:rsid w:val="00B51024"/>
    <w:rsid w:val="00B512B5"/>
    <w:rsid w:val="00B52697"/>
    <w:rsid w:val="00B56C94"/>
    <w:rsid w:val="00B576C1"/>
    <w:rsid w:val="00B60CD8"/>
    <w:rsid w:val="00B60F9C"/>
    <w:rsid w:val="00B61FCE"/>
    <w:rsid w:val="00B669D0"/>
    <w:rsid w:val="00B6769E"/>
    <w:rsid w:val="00B7033D"/>
    <w:rsid w:val="00B70F69"/>
    <w:rsid w:val="00B73F22"/>
    <w:rsid w:val="00B76057"/>
    <w:rsid w:val="00B76F9A"/>
    <w:rsid w:val="00B810B2"/>
    <w:rsid w:val="00B825A7"/>
    <w:rsid w:val="00B839E2"/>
    <w:rsid w:val="00B93844"/>
    <w:rsid w:val="00B97B08"/>
    <w:rsid w:val="00BA26F7"/>
    <w:rsid w:val="00BA4F8E"/>
    <w:rsid w:val="00BA79F0"/>
    <w:rsid w:val="00BB4740"/>
    <w:rsid w:val="00BB4CCC"/>
    <w:rsid w:val="00BB5068"/>
    <w:rsid w:val="00BB5E16"/>
    <w:rsid w:val="00BB7AE8"/>
    <w:rsid w:val="00BC6DF0"/>
    <w:rsid w:val="00BD0481"/>
    <w:rsid w:val="00BD0808"/>
    <w:rsid w:val="00BD4447"/>
    <w:rsid w:val="00BE2623"/>
    <w:rsid w:val="00BE3923"/>
    <w:rsid w:val="00BE4BF0"/>
    <w:rsid w:val="00BE552E"/>
    <w:rsid w:val="00BE5EE5"/>
    <w:rsid w:val="00BE68EE"/>
    <w:rsid w:val="00BE7F63"/>
    <w:rsid w:val="00BF45FB"/>
    <w:rsid w:val="00BF5D02"/>
    <w:rsid w:val="00C018A8"/>
    <w:rsid w:val="00C03754"/>
    <w:rsid w:val="00C07A36"/>
    <w:rsid w:val="00C11360"/>
    <w:rsid w:val="00C123B1"/>
    <w:rsid w:val="00C21071"/>
    <w:rsid w:val="00C22C42"/>
    <w:rsid w:val="00C2398C"/>
    <w:rsid w:val="00C25569"/>
    <w:rsid w:val="00C27366"/>
    <w:rsid w:val="00C301BE"/>
    <w:rsid w:val="00C325D9"/>
    <w:rsid w:val="00C456C3"/>
    <w:rsid w:val="00C47BCD"/>
    <w:rsid w:val="00C50631"/>
    <w:rsid w:val="00C621D9"/>
    <w:rsid w:val="00C63AA8"/>
    <w:rsid w:val="00C64D02"/>
    <w:rsid w:val="00C66E81"/>
    <w:rsid w:val="00C7000E"/>
    <w:rsid w:val="00C72F0F"/>
    <w:rsid w:val="00C7783C"/>
    <w:rsid w:val="00C81210"/>
    <w:rsid w:val="00C86048"/>
    <w:rsid w:val="00C878FC"/>
    <w:rsid w:val="00C91EF1"/>
    <w:rsid w:val="00C974F1"/>
    <w:rsid w:val="00CA0C1C"/>
    <w:rsid w:val="00CA6B58"/>
    <w:rsid w:val="00CA7186"/>
    <w:rsid w:val="00CB020E"/>
    <w:rsid w:val="00CB1AE6"/>
    <w:rsid w:val="00CB3ED4"/>
    <w:rsid w:val="00CB3F86"/>
    <w:rsid w:val="00CC78BA"/>
    <w:rsid w:val="00CD0739"/>
    <w:rsid w:val="00CD34F0"/>
    <w:rsid w:val="00CE075E"/>
    <w:rsid w:val="00CE0954"/>
    <w:rsid w:val="00CE4F6C"/>
    <w:rsid w:val="00CE5D37"/>
    <w:rsid w:val="00CE7D3E"/>
    <w:rsid w:val="00CF11F7"/>
    <w:rsid w:val="00D01921"/>
    <w:rsid w:val="00D019E2"/>
    <w:rsid w:val="00D0746A"/>
    <w:rsid w:val="00D10813"/>
    <w:rsid w:val="00D1323F"/>
    <w:rsid w:val="00D14262"/>
    <w:rsid w:val="00D14954"/>
    <w:rsid w:val="00D202BA"/>
    <w:rsid w:val="00D2066D"/>
    <w:rsid w:val="00D251AC"/>
    <w:rsid w:val="00D317DB"/>
    <w:rsid w:val="00D363E5"/>
    <w:rsid w:val="00D414B3"/>
    <w:rsid w:val="00D41ED2"/>
    <w:rsid w:val="00D43766"/>
    <w:rsid w:val="00D45C03"/>
    <w:rsid w:val="00D47CCF"/>
    <w:rsid w:val="00D54EBD"/>
    <w:rsid w:val="00D640F6"/>
    <w:rsid w:val="00D6457B"/>
    <w:rsid w:val="00D66DEC"/>
    <w:rsid w:val="00D71A41"/>
    <w:rsid w:val="00D75EF5"/>
    <w:rsid w:val="00D768A4"/>
    <w:rsid w:val="00D85C57"/>
    <w:rsid w:val="00D862E1"/>
    <w:rsid w:val="00D92F52"/>
    <w:rsid w:val="00DA5623"/>
    <w:rsid w:val="00DA6550"/>
    <w:rsid w:val="00DA74E1"/>
    <w:rsid w:val="00DA753F"/>
    <w:rsid w:val="00DB3964"/>
    <w:rsid w:val="00DB4429"/>
    <w:rsid w:val="00DC182C"/>
    <w:rsid w:val="00DC2CB6"/>
    <w:rsid w:val="00DC4E5B"/>
    <w:rsid w:val="00DC5754"/>
    <w:rsid w:val="00DD314E"/>
    <w:rsid w:val="00DD34A3"/>
    <w:rsid w:val="00DD4EC8"/>
    <w:rsid w:val="00DD6056"/>
    <w:rsid w:val="00DE6050"/>
    <w:rsid w:val="00DE7C6A"/>
    <w:rsid w:val="00DF2857"/>
    <w:rsid w:val="00DF782B"/>
    <w:rsid w:val="00E0069D"/>
    <w:rsid w:val="00E03AEF"/>
    <w:rsid w:val="00E03C62"/>
    <w:rsid w:val="00E04611"/>
    <w:rsid w:val="00E102DE"/>
    <w:rsid w:val="00E10360"/>
    <w:rsid w:val="00E129C0"/>
    <w:rsid w:val="00E24825"/>
    <w:rsid w:val="00E42093"/>
    <w:rsid w:val="00E44D9F"/>
    <w:rsid w:val="00E46683"/>
    <w:rsid w:val="00E522AD"/>
    <w:rsid w:val="00E614BC"/>
    <w:rsid w:val="00E62B9F"/>
    <w:rsid w:val="00E64103"/>
    <w:rsid w:val="00E656E1"/>
    <w:rsid w:val="00E70777"/>
    <w:rsid w:val="00E73A5B"/>
    <w:rsid w:val="00E75420"/>
    <w:rsid w:val="00E75512"/>
    <w:rsid w:val="00E75CBB"/>
    <w:rsid w:val="00E76CD1"/>
    <w:rsid w:val="00E80B18"/>
    <w:rsid w:val="00E923F0"/>
    <w:rsid w:val="00EA5616"/>
    <w:rsid w:val="00EB6BC9"/>
    <w:rsid w:val="00EC02C6"/>
    <w:rsid w:val="00ED1370"/>
    <w:rsid w:val="00EE4AD8"/>
    <w:rsid w:val="00EF551F"/>
    <w:rsid w:val="00F01A3E"/>
    <w:rsid w:val="00F03064"/>
    <w:rsid w:val="00F03201"/>
    <w:rsid w:val="00F1127A"/>
    <w:rsid w:val="00F139AC"/>
    <w:rsid w:val="00F21EAC"/>
    <w:rsid w:val="00F23F7D"/>
    <w:rsid w:val="00F3243D"/>
    <w:rsid w:val="00F41C96"/>
    <w:rsid w:val="00F46D0D"/>
    <w:rsid w:val="00F65EAA"/>
    <w:rsid w:val="00F75564"/>
    <w:rsid w:val="00F81DBB"/>
    <w:rsid w:val="00F92B59"/>
    <w:rsid w:val="00F948BC"/>
    <w:rsid w:val="00F960CF"/>
    <w:rsid w:val="00FA10A3"/>
    <w:rsid w:val="00FA1226"/>
    <w:rsid w:val="00FA7771"/>
    <w:rsid w:val="00FB3E38"/>
    <w:rsid w:val="00FC3E4F"/>
    <w:rsid w:val="00FD09D8"/>
    <w:rsid w:val="00FD0C68"/>
    <w:rsid w:val="00FD3513"/>
    <w:rsid w:val="00FD4D62"/>
    <w:rsid w:val="00FF2318"/>
    <w:rsid w:val="00FF2CFC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743311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D43E1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76C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08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816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08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80816"/>
    <w:rPr>
      <w:color w:val="954F72" w:themeColor="followedHyperlink"/>
      <w:u w:val="single"/>
    </w:rPr>
  </w:style>
  <w:style w:type="paragraph" w:customStyle="1" w:styleId="Znak">
    <w:name w:val="Znak"/>
    <w:basedOn w:val="Normalny"/>
    <w:rsid w:val="00870102"/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0D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3219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937F5"/>
    <w:pPr>
      <w:spacing w:after="100" w:afterAutospacing="1" w:line="372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24E0F"/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nkurencja.uokik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konkurencja.uokik.gov.pl/program-lagodzenia-ka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6213-D2FB-42EE-A56D-F886D0CFD0A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6D0287B-060F-4735-9C61-A42187EA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3540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Tomasz Chróstny</cp:lastModifiedBy>
  <cp:revision>2</cp:revision>
  <cp:lastPrinted>2022-01-19T10:27:00Z</cp:lastPrinted>
  <dcterms:created xsi:type="dcterms:W3CDTF">2022-12-06T09:21:00Z</dcterms:created>
  <dcterms:modified xsi:type="dcterms:W3CDTF">2022-12-06T09:21:00Z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e09ae793-c751-45db-b1e1-dbd067f8a054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