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2589B705" w:rsidR="0089209F" w:rsidRPr="00A67C58" w:rsidRDefault="0089209F" w:rsidP="00CA5C27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A67C58">
        <w:rPr>
          <w:rFonts w:ascii="Arial" w:hAnsi="Arial" w:cs="Arial"/>
        </w:rPr>
        <w:t xml:space="preserve">Rzeszów, </w:t>
      </w:r>
      <w:r w:rsidR="00A67C58" w:rsidRPr="00A67C58">
        <w:rPr>
          <w:rFonts w:ascii="Arial" w:hAnsi="Arial" w:cs="Arial"/>
          <w:lang w:val="pl-PL"/>
        </w:rPr>
        <w:t>9</w:t>
      </w:r>
      <w:r w:rsidRPr="00A67C58">
        <w:rPr>
          <w:rFonts w:ascii="Arial" w:hAnsi="Arial" w:cs="Arial"/>
        </w:rPr>
        <w:t xml:space="preserve"> </w:t>
      </w:r>
      <w:r w:rsidR="001167EA" w:rsidRPr="00A67C58">
        <w:rPr>
          <w:rFonts w:ascii="Arial" w:hAnsi="Arial" w:cs="Arial"/>
          <w:lang w:val="pl-PL"/>
        </w:rPr>
        <w:t xml:space="preserve">maja </w:t>
      </w:r>
      <w:r w:rsidRPr="00A67C58">
        <w:rPr>
          <w:rFonts w:ascii="Arial" w:hAnsi="Arial" w:cs="Arial"/>
        </w:rPr>
        <w:t>2022 r.</w:t>
      </w:r>
    </w:p>
    <w:p w14:paraId="067C078B" w14:textId="1EF78603" w:rsidR="0089209F" w:rsidRPr="00A67C58" w:rsidRDefault="001167EA" w:rsidP="00CA5C27">
      <w:pPr>
        <w:pStyle w:val="Nagwek"/>
        <w:spacing w:line="360" w:lineRule="auto"/>
        <w:rPr>
          <w:rFonts w:ascii="Arial" w:hAnsi="Arial" w:cs="Arial"/>
        </w:rPr>
      </w:pPr>
      <w:r w:rsidRPr="00A67C58">
        <w:rPr>
          <w:rFonts w:ascii="Arial" w:hAnsi="Arial" w:cs="Arial"/>
          <w:lang w:val="pl-PL"/>
        </w:rPr>
        <w:t>KH</w:t>
      </w:r>
      <w:r w:rsidR="0009281D" w:rsidRPr="00A67C58">
        <w:rPr>
          <w:rFonts w:ascii="Arial" w:hAnsi="Arial" w:cs="Arial"/>
          <w:lang w:val="pl-PL"/>
        </w:rPr>
        <w:t>.8361.</w:t>
      </w:r>
      <w:r w:rsidR="00A67C58" w:rsidRPr="00A67C58">
        <w:rPr>
          <w:rFonts w:ascii="Arial" w:hAnsi="Arial" w:cs="Arial"/>
          <w:lang w:val="pl-PL"/>
        </w:rPr>
        <w:t>6</w:t>
      </w:r>
      <w:r w:rsidR="0009281D" w:rsidRPr="00A67C58">
        <w:rPr>
          <w:rFonts w:ascii="Arial" w:hAnsi="Arial" w:cs="Arial"/>
          <w:lang w:val="pl-PL"/>
        </w:rPr>
        <w:t>.202</w:t>
      </w:r>
      <w:r w:rsidRPr="00A67C58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A67C58" w:rsidRDefault="00187AEB" w:rsidP="00CA5C27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A67C58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32A42C27" w:rsidR="007F1BE6" w:rsidRPr="00A67C58" w:rsidRDefault="0089209F" w:rsidP="00CA5C27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  <w:lang w:val="pl-PL"/>
        </w:rPr>
      </w:pPr>
      <w:r w:rsidRPr="00A67C58">
        <w:rPr>
          <w:rFonts w:ascii="Arial" w:hAnsi="Arial" w:cs="Arial"/>
          <w:szCs w:val="24"/>
        </w:rPr>
        <w:t xml:space="preserve">Na </w:t>
      </w:r>
      <w:r w:rsidR="00A67C58" w:rsidRPr="00A67C58">
        <w:rPr>
          <w:rFonts w:ascii="Arial" w:hAnsi="Arial" w:cs="Arial"/>
          <w:szCs w:val="24"/>
          <w:lang w:val="pl-PL"/>
        </w:rPr>
        <w:t>podstawie art. 6 ust. 1 ustawy z dnia 9 maja 2014 r. o informowaniu o cenach towarów i usług (tekst jednolity: Dz. U z 2019 r., poz. 178) zwanej dalej: „ustawą” oraz art. 104 § 1 ustawy z dnia 14 czerwca 1960 r. – Kodeks postępowania administracyjnego (tekst jednolity: Dz. U. z 2021 r., poz. 735 ze zm.) zwanej dalej: „kpa”, po przeprowadzeniu postępowania administracyjnego wszczętego z urzędu</w:t>
      </w:r>
      <w:r w:rsidR="00065686" w:rsidRPr="00A67C58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A67C58" w:rsidRDefault="00774EB6" w:rsidP="00CA5C27">
      <w:pPr>
        <w:pStyle w:val="Nagwek2"/>
      </w:pPr>
      <w:r w:rsidRPr="00A67C58">
        <w:t>Podkarpacki Wojewódzki Inspektor Inspekcji Handlowej wymierza</w:t>
      </w:r>
    </w:p>
    <w:p w14:paraId="458F074C" w14:textId="5B78E2D4" w:rsidR="00A67C58" w:rsidRPr="00A67C58" w:rsidRDefault="00774EB6" w:rsidP="00CA5C27">
      <w:pPr>
        <w:pStyle w:val="Nagwek"/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A67C58">
        <w:rPr>
          <w:rFonts w:ascii="Arial" w:hAnsi="Arial" w:cs="Arial"/>
          <w:szCs w:val="24"/>
          <w:lang w:val="pl-PL"/>
        </w:rPr>
        <w:t xml:space="preserve">przedsiębiorcy – </w:t>
      </w:r>
      <w:r w:rsidR="00A67C58" w:rsidRPr="00A67C58">
        <w:rPr>
          <w:rFonts w:ascii="Arial" w:hAnsi="Arial" w:cs="Arial"/>
          <w:b/>
          <w:bCs/>
          <w:szCs w:val="24"/>
          <w:lang w:val="pl-PL"/>
        </w:rPr>
        <w:t xml:space="preserve">FRAC DETAL Spółka z ograniczoną odpowiedzialnością, ul. (dane zanonimizowane) Rzeszów - </w:t>
      </w:r>
      <w:r w:rsidR="00A67C58" w:rsidRPr="00A67C58">
        <w:rPr>
          <w:rFonts w:ascii="Arial" w:hAnsi="Arial" w:cs="Arial"/>
          <w:szCs w:val="24"/>
          <w:lang w:val="pl-PL"/>
        </w:rPr>
        <w:t>karę pieniężną w wysokości</w:t>
      </w:r>
      <w:r w:rsidR="00A67C58" w:rsidRPr="00A67C58">
        <w:rPr>
          <w:rFonts w:ascii="Arial" w:hAnsi="Arial" w:cs="Arial"/>
          <w:b/>
          <w:bCs/>
          <w:szCs w:val="24"/>
          <w:lang w:val="pl-PL"/>
        </w:rPr>
        <w:t xml:space="preserve"> 1000 zł (słownie: tysiąc złotych) </w:t>
      </w:r>
      <w:r w:rsidR="00A67C58" w:rsidRPr="00A67C58">
        <w:rPr>
          <w:rFonts w:ascii="Arial" w:hAnsi="Arial" w:cs="Arial"/>
          <w:szCs w:val="24"/>
          <w:lang w:val="pl-PL"/>
        </w:rPr>
        <w:t>za niewykonanie w miejscu sprzedaży detalicznej, tj. w należącym do ww. spółki sklepie zlokalizowanym w Rzeszowie przy ul. (dane zanonimizowane), wynikającego z art. 4 ust. 1 ustawy, obowiązku uwidaczniania dla konsumenta w miejscu sprzedaży informacji dotyczącej cen oraz cen jednostkowych w sposób jednoznaczny, niebudzący wątpliwości oraz umożliwiający ich porównanie dla</w:t>
      </w:r>
      <w:r w:rsidR="00A67C58" w:rsidRPr="00A67C58">
        <w:rPr>
          <w:rFonts w:ascii="Arial" w:hAnsi="Arial" w:cs="Arial"/>
          <w:b/>
          <w:bCs/>
          <w:szCs w:val="24"/>
          <w:lang w:val="pl-PL"/>
        </w:rPr>
        <w:t xml:space="preserve"> 29 </w:t>
      </w:r>
      <w:r w:rsidR="00A67C58" w:rsidRPr="00A67C58">
        <w:rPr>
          <w:rFonts w:ascii="Arial" w:hAnsi="Arial" w:cs="Arial"/>
          <w:szCs w:val="24"/>
          <w:lang w:val="pl-PL"/>
        </w:rPr>
        <w:t xml:space="preserve">spośród </w:t>
      </w:r>
      <w:r w:rsidR="00A67C58" w:rsidRPr="00A67C58">
        <w:rPr>
          <w:rFonts w:ascii="Arial" w:hAnsi="Arial" w:cs="Arial"/>
          <w:b/>
          <w:bCs/>
          <w:szCs w:val="24"/>
          <w:lang w:val="pl-PL"/>
        </w:rPr>
        <w:t xml:space="preserve">111 </w:t>
      </w:r>
      <w:r w:rsidR="00A67C58" w:rsidRPr="00A67C58">
        <w:rPr>
          <w:rFonts w:ascii="Arial" w:hAnsi="Arial" w:cs="Arial"/>
          <w:szCs w:val="24"/>
          <w:lang w:val="pl-PL"/>
        </w:rPr>
        <w:t>poddanych ocenie towarów będących w ofercie handlowej sklepu, z uwagi na</w:t>
      </w:r>
      <w:r w:rsidR="00A67C58" w:rsidRPr="00A67C58">
        <w:rPr>
          <w:rFonts w:ascii="Arial" w:hAnsi="Arial" w:cs="Arial"/>
          <w:b/>
          <w:bCs/>
          <w:szCs w:val="24"/>
          <w:lang w:val="pl-PL"/>
        </w:rPr>
        <w:t xml:space="preserve">: </w:t>
      </w:r>
    </w:p>
    <w:p w14:paraId="1B17DB1C" w14:textId="77777777" w:rsidR="00A67C58" w:rsidRPr="00A67C58" w:rsidRDefault="00A67C58" w:rsidP="00CA5C27">
      <w:pPr>
        <w:pStyle w:val="Nagwek"/>
        <w:numPr>
          <w:ilvl w:val="0"/>
          <w:numId w:val="8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A67C58">
        <w:rPr>
          <w:rFonts w:ascii="Arial" w:hAnsi="Arial" w:cs="Arial"/>
          <w:b/>
          <w:bCs/>
          <w:szCs w:val="24"/>
          <w:lang w:val="pl-PL"/>
        </w:rPr>
        <w:t>brak uwidocznienia ceny i ceny jednostkowej dla 22 produktów,</w:t>
      </w:r>
    </w:p>
    <w:p w14:paraId="7D3D753E" w14:textId="77777777" w:rsidR="00A67C58" w:rsidRPr="00A67C58" w:rsidRDefault="00A67C58" w:rsidP="00CA5C27">
      <w:pPr>
        <w:pStyle w:val="Nagwek"/>
        <w:numPr>
          <w:ilvl w:val="0"/>
          <w:numId w:val="8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A67C58">
        <w:rPr>
          <w:rFonts w:ascii="Arial" w:hAnsi="Arial" w:cs="Arial"/>
          <w:b/>
          <w:bCs/>
          <w:szCs w:val="24"/>
          <w:lang w:val="pl-PL"/>
        </w:rPr>
        <w:t xml:space="preserve">brak uwidocznienia ceny jednostkowej dla 1 produktu, </w:t>
      </w:r>
    </w:p>
    <w:p w14:paraId="39C7D4F1" w14:textId="77777777" w:rsidR="00A67C58" w:rsidRPr="00A67C58" w:rsidRDefault="00A67C58" w:rsidP="00CA5C27">
      <w:pPr>
        <w:pStyle w:val="Nagwek"/>
        <w:numPr>
          <w:ilvl w:val="0"/>
          <w:numId w:val="8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A67C58">
        <w:rPr>
          <w:rFonts w:ascii="Arial" w:hAnsi="Arial" w:cs="Arial"/>
          <w:b/>
          <w:bCs/>
          <w:szCs w:val="24"/>
          <w:lang w:val="pl-PL"/>
        </w:rPr>
        <w:t>podanie nieprawidłowo wyliczonej ceny jednostkowej:</w:t>
      </w:r>
    </w:p>
    <w:p w14:paraId="4241007C" w14:textId="77777777" w:rsidR="00A67C58" w:rsidRPr="00A67C58" w:rsidRDefault="00A67C58" w:rsidP="00CA5C27">
      <w:pPr>
        <w:pStyle w:val="Nagwek"/>
        <w:numPr>
          <w:ilvl w:val="0"/>
          <w:numId w:val="9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  <w:lang w:val="pl-PL"/>
        </w:rPr>
      </w:pPr>
      <w:r w:rsidRPr="00A67C58">
        <w:rPr>
          <w:rFonts w:ascii="Arial" w:hAnsi="Arial" w:cs="Arial"/>
          <w:szCs w:val="24"/>
          <w:lang w:val="pl-PL"/>
        </w:rPr>
        <w:t>dla</w:t>
      </w:r>
      <w:r w:rsidRPr="00A67C58">
        <w:rPr>
          <w:rFonts w:ascii="Arial" w:hAnsi="Arial" w:cs="Arial"/>
          <w:b/>
          <w:bCs/>
          <w:szCs w:val="24"/>
          <w:lang w:val="pl-PL"/>
        </w:rPr>
        <w:t xml:space="preserve"> 4 produktów </w:t>
      </w:r>
      <w:r w:rsidRPr="00A67C58">
        <w:rPr>
          <w:rFonts w:ascii="Arial" w:hAnsi="Arial" w:cs="Arial"/>
          <w:szCs w:val="24"/>
          <w:lang w:val="pl-PL"/>
        </w:rPr>
        <w:t>w opakowaniach jednostkowych,</w:t>
      </w:r>
      <w:r w:rsidRPr="00A67C58">
        <w:rPr>
          <w:rFonts w:ascii="Arial" w:hAnsi="Arial" w:cs="Arial"/>
          <w:b/>
          <w:bCs/>
          <w:szCs w:val="24"/>
          <w:lang w:val="pl-PL"/>
        </w:rPr>
        <w:t xml:space="preserve"> </w:t>
      </w:r>
    </w:p>
    <w:p w14:paraId="64756A07" w14:textId="49D3CD22" w:rsidR="00A67C58" w:rsidRPr="00A67C58" w:rsidRDefault="00A67C58" w:rsidP="00CA5C27">
      <w:pPr>
        <w:pStyle w:val="Nagwek"/>
        <w:numPr>
          <w:ilvl w:val="0"/>
          <w:numId w:val="9"/>
        </w:numPr>
        <w:tabs>
          <w:tab w:val="left" w:pos="708"/>
        </w:tabs>
        <w:spacing w:line="360" w:lineRule="auto"/>
        <w:rPr>
          <w:rFonts w:ascii="Arial" w:hAnsi="Arial" w:cs="Arial"/>
          <w:szCs w:val="24"/>
          <w:lang w:val="pl-PL"/>
        </w:rPr>
      </w:pPr>
      <w:r w:rsidRPr="00A67C58">
        <w:rPr>
          <w:rFonts w:ascii="Arial" w:hAnsi="Arial" w:cs="Arial"/>
          <w:szCs w:val="24"/>
          <w:lang w:val="pl-PL"/>
        </w:rPr>
        <w:t>dla</w:t>
      </w:r>
      <w:r w:rsidRPr="00A67C58">
        <w:rPr>
          <w:rFonts w:ascii="Arial" w:hAnsi="Arial" w:cs="Arial"/>
          <w:b/>
          <w:bCs/>
          <w:szCs w:val="24"/>
          <w:lang w:val="pl-PL"/>
        </w:rPr>
        <w:t xml:space="preserve"> 1 pakowanego </w:t>
      </w:r>
      <w:r w:rsidRPr="00A67C58">
        <w:rPr>
          <w:rFonts w:ascii="Arial" w:hAnsi="Arial" w:cs="Arial"/>
          <w:szCs w:val="24"/>
          <w:lang w:val="pl-PL"/>
        </w:rPr>
        <w:t xml:space="preserve">środka spożywczego w stanie stałym znajdującego się w środku płynnym, </w:t>
      </w:r>
    </w:p>
    <w:p w14:paraId="31430C92" w14:textId="64C515FA" w:rsidR="00774EB6" w:rsidRPr="00A67C58" w:rsidRDefault="00A67C58" w:rsidP="00CA5C27">
      <w:pPr>
        <w:pStyle w:val="Nagwek"/>
        <w:numPr>
          <w:ilvl w:val="0"/>
          <w:numId w:val="22"/>
        </w:numPr>
        <w:tabs>
          <w:tab w:val="left" w:pos="708"/>
        </w:tabs>
        <w:spacing w:line="360" w:lineRule="auto"/>
        <w:rPr>
          <w:rFonts w:ascii="Arial" w:hAnsi="Arial" w:cs="Arial"/>
          <w:szCs w:val="24"/>
          <w:lang w:val="pl-PL"/>
        </w:rPr>
      </w:pPr>
      <w:r w:rsidRPr="00A67C58">
        <w:rPr>
          <w:rFonts w:ascii="Arial" w:hAnsi="Arial" w:cs="Arial"/>
          <w:b/>
          <w:bCs/>
          <w:szCs w:val="24"/>
          <w:lang w:val="pl-PL"/>
        </w:rPr>
        <w:t>brak uwidocznienia aktualnej wywieszki cenowej (różnica cen „kasa-półka”) dla 1 produktu</w:t>
      </w:r>
      <w:r w:rsidR="00774EB6" w:rsidRPr="00A67C58">
        <w:rPr>
          <w:rFonts w:ascii="Arial" w:hAnsi="Arial" w:cs="Arial"/>
          <w:szCs w:val="24"/>
        </w:rPr>
        <w:t xml:space="preserve">. </w:t>
      </w:r>
    </w:p>
    <w:p w14:paraId="637F9D98" w14:textId="0ECE6F3E" w:rsidR="00D74C22" w:rsidRPr="00A67C58" w:rsidRDefault="00B65984" w:rsidP="00CA5C27">
      <w:pPr>
        <w:pStyle w:val="Nagwek2"/>
      </w:pPr>
      <w:r w:rsidRPr="00A67C58">
        <w:t>Uzasadnienie</w:t>
      </w:r>
    </w:p>
    <w:p w14:paraId="203114AB" w14:textId="66DFFFA1" w:rsidR="00A67C58" w:rsidRPr="00A67C58" w:rsidRDefault="00D27EFC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b/>
          <w:bCs/>
          <w:szCs w:val="24"/>
        </w:rPr>
      </w:pPr>
      <w:r w:rsidRPr="00A67C58">
        <w:rPr>
          <w:rFonts w:ascii="Arial" w:hAnsi="Arial" w:cs="Arial"/>
          <w:szCs w:val="24"/>
        </w:rPr>
        <w:t xml:space="preserve">Na </w:t>
      </w:r>
      <w:r w:rsidR="00A67C58" w:rsidRPr="00A67C58">
        <w:rPr>
          <w:rFonts w:ascii="Arial" w:hAnsi="Arial" w:cs="Arial"/>
          <w:szCs w:val="24"/>
        </w:rPr>
        <w:t xml:space="preserve">podstawie art. 3 ust. 1 pkt 1 i 6 ustawy z dnia 15 grudnia 2000 r. o Inspekcji Handlowej (tekst jednolity: Dz. U. z 2020 r., poz. 1706), inspektorzy z Wojewódzkiego Inspektoratu Inspekcji Handlowej w Rzeszowie przeprowadzili w dniach 11 i 17 </w:t>
      </w:r>
      <w:r w:rsidR="00A67C58" w:rsidRPr="00A67C58">
        <w:rPr>
          <w:rFonts w:ascii="Arial" w:hAnsi="Arial" w:cs="Arial"/>
          <w:szCs w:val="24"/>
        </w:rPr>
        <w:lastRenderedPageBreak/>
        <w:t xml:space="preserve">lutego 2022 r. kontrolę w sklepie zlokalizowanym w Rzeszowie przy ul. </w:t>
      </w:r>
      <w:r w:rsidR="00A67C58" w:rsidRPr="00A67C58">
        <w:rPr>
          <w:rFonts w:ascii="Arial" w:hAnsi="Arial" w:cs="Arial"/>
          <w:b/>
          <w:bCs/>
          <w:szCs w:val="24"/>
        </w:rPr>
        <w:t>(dane zanonimizowane)</w:t>
      </w:r>
      <w:r w:rsidR="00A67C58" w:rsidRPr="00A67C58">
        <w:rPr>
          <w:rFonts w:ascii="Arial" w:hAnsi="Arial" w:cs="Arial"/>
          <w:szCs w:val="24"/>
        </w:rPr>
        <w:t xml:space="preserve">, należącym do – </w:t>
      </w:r>
      <w:r w:rsidR="00A67C58" w:rsidRPr="00A67C58">
        <w:rPr>
          <w:rFonts w:ascii="Arial" w:hAnsi="Arial" w:cs="Arial"/>
          <w:b/>
          <w:szCs w:val="24"/>
        </w:rPr>
        <w:t>FRAC DETAL</w:t>
      </w:r>
      <w:r w:rsidR="00A67C58" w:rsidRPr="00A67C58">
        <w:rPr>
          <w:rFonts w:ascii="Arial" w:hAnsi="Arial" w:cs="Arial"/>
          <w:b/>
          <w:bCs/>
          <w:szCs w:val="24"/>
        </w:rPr>
        <w:t xml:space="preserve"> Spółka z ograniczoną odpowiedzialnością, ul. (dane zanonimizowane), Rzeszów </w:t>
      </w:r>
      <w:r w:rsidR="00A67C58" w:rsidRPr="00A67C58">
        <w:rPr>
          <w:rFonts w:ascii="Arial" w:hAnsi="Arial" w:cs="Arial"/>
          <w:szCs w:val="24"/>
        </w:rPr>
        <w:t>– zwanej dalej także „przedsiębiorcą”, „kontrolowanym” lub „stroną”.</w:t>
      </w:r>
    </w:p>
    <w:p w14:paraId="15F2B7F8" w14:textId="77777777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W trakcie kontroli sprawdzano m.in. przestrzeganie przez przedsiębiorcę obowiązku uwidaczniania cen oraz cen jednostkowych towarów.</w:t>
      </w:r>
    </w:p>
    <w:p w14:paraId="1B886263" w14:textId="5F2D3E7D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W dniu 11 lutego 2022 r. inspektorzy sprawdzili prawidłowość uwidaczniania informacji w powyższym zakresie dla </w:t>
      </w:r>
      <w:r w:rsidRPr="00A67C58">
        <w:rPr>
          <w:rFonts w:ascii="Arial" w:hAnsi="Arial" w:cs="Arial"/>
          <w:b/>
          <w:bCs/>
          <w:szCs w:val="24"/>
        </w:rPr>
        <w:t>111</w:t>
      </w:r>
      <w:r w:rsidRPr="00A67C58">
        <w:rPr>
          <w:rFonts w:ascii="Arial" w:hAnsi="Arial" w:cs="Arial"/>
          <w:szCs w:val="24"/>
        </w:rPr>
        <w:t xml:space="preserve"> przypadkowo wybranych z oferty handlowej produktów, stwierdzając przy</w:t>
      </w:r>
      <w:bookmarkStart w:id="2" w:name="_Hlk8382262"/>
      <w:r w:rsidRPr="00A67C58">
        <w:rPr>
          <w:rFonts w:ascii="Arial" w:hAnsi="Arial" w:cs="Arial"/>
          <w:szCs w:val="24"/>
        </w:rPr>
        <w:t xml:space="preserve"> </w:t>
      </w:r>
      <w:r w:rsidRPr="00A67C58">
        <w:rPr>
          <w:rFonts w:ascii="Arial" w:hAnsi="Arial" w:cs="Arial"/>
          <w:b/>
          <w:bCs/>
          <w:szCs w:val="24"/>
        </w:rPr>
        <w:t>29</w:t>
      </w:r>
      <w:r w:rsidRPr="00A67C58">
        <w:rPr>
          <w:rFonts w:ascii="Arial" w:hAnsi="Arial" w:cs="Arial"/>
          <w:szCs w:val="24"/>
        </w:rPr>
        <w:t xml:space="preserve"> z nich nieprawidłowości, w tym:</w:t>
      </w:r>
    </w:p>
    <w:p w14:paraId="5A3339C5" w14:textId="77777777" w:rsidR="00A67C58" w:rsidRPr="00A67C58" w:rsidRDefault="00A67C58" w:rsidP="00CA5C27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b/>
          <w:bCs/>
          <w:szCs w:val="24"/>
        </w:rPr>
      </w:pPr>
      <w:r w:rsidRPr="00A67C58">
        <w:rPr>
          <w:rFonts w:ascii="Arial" w:hAnsi="Arial" w:cs="Arial"/>
          <w:b/>
          <w:bCs/>
          <w:szCs w:val="24"/>
        </w:rPr>
        <w:t>brak uwidocznienia ceny i ceny jednostkowej dla towarów:</w:t>
      </w:r>
    </w:p>
    <w:p w14:paraId="7A3C112E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Ziaja Wazelina biała kosmetyczna 30 ml, </w:t>
      </w:r>
    </w:p>
    <w:p w14:paraId="6D6C1103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Dawtona</w:t>
      </w:r>
      <w:proofErr w:type="spellEnd"/>
      <w:r w:rsidRPr="00A67C58">
        <w:rPr>
          <w:rFonts w:ascii="Arial" w:hAnsi="Arial" w:cs="Arial"/>
          <w:szCs w:val="24"/>
        </w:rPr>
        <w:t xml:space="preserve"> Sos meksykański z kminem rzymskim do ryżu masa netto 550g,</w:t>
      </w:r>
    </w:p>
    <w:p w14:paraId="65D5914E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Jolca</w:t>
      </w:r>
      <w:proofErr w:type="spellEnd"/>
      <w:r w:rsidRPr="00A67C58">
        <w:rPr>
          <w:rFonts w:ascii="Arial" w:hAnsi="Arial" w:cs="Arial"/>
          <w:szCs w:val="24"/>
        </w:rPr>
        <w:t xml:space="preserve"> Oliwki zielone z pastą paprykową 60 % GRATIS (140g+90g), masa netto: 230 g, masa netto po odsączeniu: 130 g (140 g + 90 g GRATIS),</w:t>
      </w:r>
    </w:p>
    <w:p w14:paraId="4D3448DC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Kinder country Czekolada mleczna z nadzieniem mlecznym 23,5 g - przy produkcie umieszczona była wywieszka dla ,,Kinder country 24 g”, tj. produktu o takiej samej nazwie, jednak posiadającego wyższą o 0,5 g masę, tym samym uznano, że wywieszka ta dotyczyła innego produktu,</w:t>
      </w:r>
    </w:p>
    <w:p w14:paraId="69DBEC7F" w14:textId="0E06BDBB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Ferrero </w:t>
      </w:r>
      <w:proofErr w:type="spellStart"/>
      <w:r w:rsidRPr="00A67C58">
        <w:rPr>
          <w:rFonts w:ascii="Arial" w:hAnsi="Arial" w:cs="Arial"/>
          <w:szCs w:val="24"/>
        </w:rPr>
        <w:t>Duplo</w:t>
      </w:r>
      <w:proofErr w:type="spellEnd"/>
      <w:r w:rsidRPr="00A67C58">
        <w:rPr>
          <w:rFonts w:ascii="Arial" w:hAnsi="Arial" w:cs="Arial"/>
          <w:szCs w:val="24"/>
        </w:rPr>
        <w:t xml:space="preserve"> orzechowy i chrupiący Wafel z orzechowym nadzieniem pokryty mleczną czekoladą 18,2 g - przy produkcie umieszczona była wywieszka dla ,,Ferrero </w:t>
      </w:r>
      <w:proofErr w:type="spellStart"/>
      <w:r w:rsidRPr="00A67C58">
        <w:rPr>
          <w:rFonts w:ascii="Arial" w:hAnsi="Arial" w:cs="Arial"/>
          <w:szCs w:val="24"/>
        </w:rPr>
        <w:t>Duplo</w:t>
      </w:r>
      <w:proofErr w:type="spellEnd"/>
      <w:r w:rsidRPr="00A67C58">
        <w:rPr>
          <w:rFonts w:ascii="Arial" w:hAnsi="Arial" w:cs="Arial"/>
          <w:szCs w:val="24"/>
        </w:rPr>
        <w:t xml:space="preserve"> 21 g”, tj. produktu o takiej samej nazwie, jednak posiadającego wyższą o 2,8 g masę, tym samym uznano, że wywieszka ta dotyczyła innego produktu,</w:t>
      </w:r>
    </w:p>
    <w:p w14:paraId="350CB667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Nestle </w:t>
      </w:r>
      <w:proofErr w:type="spellStart"/>
      <w:r w:rsidRPr="00A67C58">
        <w:rPr>
          <w:rFonts w:ascii="Arial" w:hAnsi="Arial" w:cs="Arial"/>
          <w:szCs w:val="24"/>
        </w:rPr>
        <w:t>Princessa</w:t>
      </w:r>
      <w:proofErr w:type="spellEnd"/>
      <w:r w:rsidRPr="00A67C58">
        <w:rPr>
          <w:rFonts w:ascii="Arial" w:hAnsi="Arial" w:cs="Arial"/>
          <w:szCs w:val="24"/>
        </w:rPr>
        <w:t xml:space="preserve"> mleczna </w:t>
      </w:r>
      <w:proofErr w:type="spellStart"/>
      <w:r w:rsidRPr="00A67C58">
        <w:rPr>
          <w:rFonts w:ascii="Arial" w:hAnsi="Arial" w:cs="Arial"/>
          <w:szCs w:val="24"/>
        </w:rPr>
        <w:t>Longa</w:t>
      </w:r>
      <w:proofErr w:type="spellEnd"/>
      <w:r w:rsidRPr="00A67C58">
        <w:rPr>
          <w:rFonts w:ascii="Arial" w:hAnsi="Arial" w:cs="Arial"/>
          <w:szCs w:val="24"/>
        </w:rPr>
        <w:t xml:space="preserve"> Wafel przekładany kremem kakaowym oblany mleczną czekoladą masa netto 45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Princessa</w:t>
      </w:r>
      <w:proofErr w:type="spellEnd"/>
      <w:r w:rsidRPr="00A67C58">
        <w:rPr>
          <w:rFonts w:ascii="Arial" w:hAnsi="Arial" w:cs="Arial"/>
          <w:szCs w:val="24"/>
        </w:rPr>
        <w:t xml:space="preserve"> mleczna </w:t>
      </w:r>
      <w:proofErr w:type="spellStart"/>
      <w:r w:rsidRPr="00A67C58">
        <w:rPr>
          <w:rFonts w:ascii="Arial" w:hAnsi="Arial" w:cs="Arial"/>
          <w:szCs w:val="24"/>
        </w:rPr>
        <w:t>Longa</w:t>
      </w:r>
      <w:proofErr w:type="spellEnd"/>
      <w:r w:rsidRPr="00A67C58">
        <w:rPr>
          <w:rFonts w:ascii="Arial" w:hAnsi="Arial" w:cs="Arial"/>
          <w:szCs w:val="24"/>
        </w:rPr>
        <w:t xml:space="preserve"> 46 g” tj. produktu o takiej samej nazwie, jednak posiadającego wyższą o 1,0 g masę, tym samym uznano, że wywieszka ta dotyczyła innego produktu,</w:t>
      </w:r>
    </w:p>
    <w:p w14:paraId="43BE6755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Nestle </w:t>
      </w:r>
      <w:proofErr w:type="spellStart"/>
      <w:r w:rsidRPr="00A67C58">
        <w:rPr>
          <w:rFonts w:ascii="Arial" w:hAnsi="Arial" w:cs="Arial"/>
          <w:szCs w:val="24"/>
        </w:rPr>
        <w:t>Princessa</w:t>
      </w:r>
      <w:proofErr w:type="spellEnd"/>
      <w:r w:rsidRPr="00A67C58">
        <w:rPr>
          <w:rFonts w:ascii="Arial" w:hAnsi="Arial" w:cs="Arial"/>
          <w:szCs w:val="24"/>
        </w:rPr>
        <w:t xml:space="preserve"> orzechowa </w:t>
      </w:r>
      <w:proofErr w:type="spellStart"/>
      <w:r w:rsidRPr="00A67C58">
        <w:rPr>
          <w:rFonts w:ascii="Arial" w:hAnsi="Arial" w:cs="Arial"/>
          <w:szCs w:val="24"/>
        </w:rPr>
        <w:t>Longa</w:t>
      </w:r>
      <w:proofErr w:type="spellEnd"/>
      <w:r w:rsidRPr="00A67C58">
        <w:rPr>
          <w:rFonts w:ascii="Arial" w:hAnsi="Arial" w:cs="Arial"/>
          <w:szCs w:val="24"/>
        </w:rPr>
        <w:t xml:space="preserve"> Wafel przekładany kremem orzechowym oblany mleczną czekoladą masa netto 45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Princessa</w:t>
      </w:r>
      <w:proofErr w:type="spellEnd"/>
      <w:r w:rsidRPr="00A67C58">
        <w:rPr>
          <w:rFonts w:ascii="Arial" w:hAnsi="Arial" w:cs="Arial"/>
          <w:szCs w:val="24"/>
        </w:rPr>
        <w:t xml:space="preserve"> orzechowa </w:t>
      </w:r>
      <w:proofErr w:type="spellStart"/>
      <w:r w:rsidRPr="00A67C58">
        <w:rPr>
          <w:rFonts w:ascii="Arial" w:hAnsi="Arial" w:cs="Arial"/>
          <w:szCs w:val="24"/>
        </w:rPr>
        <w:t>Longa</w:t>
      </w:r>
      <w:proofErr w:type="spellEnd"/>
      <w:r w:rsidRPr="00A67C58">
        <w:rPr>
          <w:rFonts w:ascii="Arial" w:hAnsi="Arial" w:cs="Arial"/>
          <w:szCs w:val="24"/>
        </w:rPr>
        <w:t xml:space="preserve"> 46 g” tj. produktu o takiej samej </w:t>
      </w:r>
      <w:r w:rsidRPr="00A67C58">
        <w:rPr>
          <w:rFonts w:ascii="Arial" w:hAnsi="Arial" w:cs="Arial"/>
          <w:szCs w:val="24"/>
        </w:rPr>
        <w:lastRenderedPageBreak/>
        <w:t>nazwie, jednak posiadającego wyższą o 1,0 g masę, tym samym uznano, że wywieszka ta dotyczyła innego produktu,</w:t>
      </w:r>
    </w:p>
    <w:p w14:paraId="7A8F0084" w14:textId="6440CB2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Wedel Pawełek toffi Batonik z nadzieniem o smaku toffi w mlecznej czekoladzie (z dodatkiem alkoholu) 45 g - przy produkcie umieszczona była wywieszka dla ,,Wedel Pawełek toffi 47 g” tj. produktu o takiej samej nazwie, jednak posiadającego wyższą o 2,0 g masę, tym samym uznano, że wywieszka ta dotyczyła innego produktu,</w:t>
      </w:r>
    </w:p>
    <w:p w14:paraId="5B13C395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Sanytol</w:t>
      </w:r>
      <w:proofErr w:type="spellEnd"/>
      <w:r w:rsidRPr="00A67C58">
        <w:rPr>
          <w:rFonts w:ascii="Arial" w:hAnsi="Arial" w:cs="Arial"/>
          <w:szCs w:val="24"/>
        </w:rPr>
        <w:t xml:space="preserve"> dezynfekuje Chusteczki uniwersalne 36 maxi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Sanytol</w:t>
      </w:r>
      <w:proofErr w:type="spellEnd"/>
      <w:r w:rsidRPr="00A67C58">
        <w:rPr>
          <w:rFonts w:ascii="Arial" w:hAnsi="Arial" w:cs="Arial"/>
          <w:szCs w:val="24"/>
        </w:rPr>
        <w:t xml:space="preserve"> Chusteczki A48” tj. produktu o takiej samej nazwie, jednak posiadającego więcej o 12 sztuk, tym samym uznano, że wywieszka ta dotyczyła innego produktu,</w:t>
      </w:r>
    </w:p>
    <w:p w14:paraId="2043203E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Schwarzkopf Pianka Taft </w:t>
      </w:r>
      <w:proofErr w:type="spellStart"/>
      <w:r w:rsidRPr="00A67C58">
        <w:rPr>
          <w:rFonts w:ascii="Arial" w:hAnsi="Arial" w:cs="Arial"/>
          <w:szCs w:val="24"/>
        </w:rPr>
        <w:t>Power&amp;Fulness</w:t>
      </w:r>
      <w:proofErr w:type="spellEnd"/>
      <w:r w:rsidRPr="00A67C58">
        <w:rPr>
          <w:rFonts w:ascii="Arial" w:hAnsi="Arial" w:cs="Arial"/>
          <w:szCs w:val="24"/>
        </w:rPr>
        <w:t xml:space="preserve"> 200 ml - przy produkcie umieszczona była wywieszka dla ,,Taft Lakier Power </w:t>
      </w:r>
      <w:proofErr w:type="spellStart"/>
      <w:r w:rsidRPr="00A67C58">
        <w:rPr>
          <w:rFonts w:ascii="Arial" w:hAnsi="Arial" w:cs="Arial"/>
          <w:szCs w:val="24"/>
        </w:rPr>
        <w:t>Invisible</w:t>
      </w:r>
      <w:proofErr w:type="spellEnd"/>
      <w:r w:rsidRPr="00A67C58">
        <w:rPr>
          <w:rFonts w:ascii="Arial" w:hAnsi="Arial" w:cs="Arial"/>
          <w:szCs w:val="24"/>
        </w:rPr>
        <w:t xml:space="preserve"> 5 250 ml” tj. innego produktu,</w:t>
      </w:r>
    </w:p>
    <w:p w14:paraId="4A38C0B1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Bambino</w:t>
      </w:r>
      <w:proofErr w:type="spellEnd"/>
      <w:r w:rsidRPr="00A67C58">
        <w:rPr>
          <w:rFonts w:ascii="Arial" w:hAnsi="Arial" w:cs="Arial"/>
          <w:szCs w:val="24"/>
        </w:rPr>
        <w:t xml:space="preserve"> Mydło od pierwszego dnia życia 90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Bambino</w:t>
      </w:r>
      <w:proofErr w:type="spellEnd"/>
      <w:r w:rsidRPr="00A67C58">
        <w:rPr>
          <w:rFonts w:ascii="Arial" w:hAnsi="Arial" w:cs="Arial"/>
          <w:szCs w:val="24"/>
        </w:rPr>
        <w:t xml:space="preserve"> mydło 100 g”, tj. produktu o takiej samej nazwie, jednak posiadającego wyższą o 10 g masę, tym samym uznano, że wywieszka ta dotyczyła innego produktu,</w:t>
      </w:r>
    </w:p>
    <w:p w14:paraId="7E451BCA" w14:textId="3D5A995A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Protex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fresh</w:t>
      </w:r>
      <w:proofErr w:type="spellEnd"/>
      <w:r w:rsidRPr="00A67C58">
        <w:rPr>
          <w:rFonts w:ascii="Arial" w:hAnsi="Arial" w:cs="Arial"/>
          <w:szCs w:val="24"/>
        </w:rPr>
        <w:t xml:space="preserve"> Mydło 90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Protex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myd</w:t>
      </w:r>
      <w:proofErr w:type="spellEnd"/>
      <w:r w:rsidRPr="00A67C58">
        <w:rPr>
          <w:rFonts w:ascii="Arial" w:hAnsi="Arial" w:cs="Arial"/>
          <w:szCs w:val="24"/>
        </w:rPr>
        <w:t xml:space="preserve"> 100 g </w:t>
      </w:r>
      <w:proofErr w:type="spellStart"/>
      <w:r w:rsidRPr="00A67C58">
        <w:rPr>
          <w:rFonts w:ascii="Arial" w:hAnsi="Arial" w:cs="Arial"/>
          <w:szCs w:val="24"/>
        </w:rPr>
        <w:t>Fresh</w:t>
      </w:r>
      <w:proofErr w:type="spellEnd"/>
      <w:r w:rsidRPr="00A67C58">
        <w:rPr>
          <w:rFonts w:ascii="Arial" w:hAnsi="Arial" w:cs="Arial"/>
          <w:szCs w:val="24"/>
        </w:rPr>
        <w:t>”, tj. produktu o takiej samej nazwie, jednak posiadającego wyższą o 10 g masę, tym samym uznano, że wywieszka ta dotyczyła innego produktu,</w:t>
      </w:r>
    </w:p>
    <w:p w14:paraId="3C481E40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Nescafe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strong</w:t>
      </w:r>
      <w:proofErr w:type="spellEnd"/>
      <w:r w:rsidRPr="00A67C58">
        <w:rPr>
          <w:rFonts w:ascii="Arial" w:hAnsi="Arial" w:cs="Arial"/>
          <w:szCs w:val="24"/>
        </w:rPr>
        <w:t xml:space="preserve"> 3in1 17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Nescafe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classic</w:t>
      </w:r>
      <w:proofErr w:type="spellEnd"/>
      <w:r w:rsidRPr="00A67C58">
        <w:rPr>
          <w:rFonts w:ascii="Arial" w:hAnsi="Arial" w:cs="Arial"/>
          <w:szCs w:val="24"/>
        </w:rPr>
        <w:t xml:space="preserve"> Kawa </w:t>
      </w:r>
      <w:proofErr w:type="spellStart"/>
      <w:r w:rsidRPr="00A67C58">
        <w:rPr>
          <w:rFonts w:ascii="Arial" w:hAnsi="Arial" w:cs="Arial"/>
          <w:szCs w:val="24"/>
        </w:rPr>
        <w:t>rozp</w:t>
      </w:r>
      <w:proofErr w:type="spellEnd"/>
      <w:r w:rsidRPr="00A67C58">
        <w:rPr>
          <w:rFonts w:ascii="Arial" w:hAnsi="Arial" w:cs="Arial"/>
          <w:szCs w:val="24"/>
        </w:rPr>
        <w:t xml:space="preserve"> 2g”, tj. produktu o innej nazwie i posiadającego niższą o 15 g masę, tym samym uznano, że wywieszka ta dotyczyła innego produktu,</w:t>
      </w:r>
    </w:p>
    <w:p w14:paraId="35BD5F7B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Nescafe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brown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sugar</w:t>
      </w:r>
      <w:proofErr w:type="spellEnd"/>
      <w:r w:rsidRPr="00A67C58">
        <w:rPr>
          <w:rFonts w:ascii="Arial" w:hAnsi="Arial" w:cs="Arial"/>
          <w:szCs w:val="24"/>
        </w:rPr>
        <w:t xml:space="preserve"> 3in1 16,5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Nescafe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classic</w:t>
      </w:r>
      <w:proofErr w:type="spellEnd"/>
      <w:r w:rsidRPr="00A67C58">
        <w:rPr>
          <w:rFonts w:ascii="Arial" w:hAnsi="Arial" w:cs="Arial"/>
          <w:szCs w:val="24"/>
        </w:rPr>
        <w:t xml:space="preserve"> 2w1 8 g”, tj. produktu o innej nazwie i posiadającego niższą o 8,5 g masę, tym samym uznano, że wywieszka ta dotyczyła innego produktu,</w:t>
      </w:r>
    </w:p>
    <w:p w14:paraId="3D04D08B" w14:textId="0F323F1D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lastRenderedPageBreak/>
        <w:t>Nescafe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Coffee&amp;creamer</w:t>
      </w:r>
      <w:proofErr w:type="spellEnd"/>
      <w:r w:rsidRPr="00A67C58">
        <w:rPr>
          <w:rFonts w:ascii="Arial" w:hAnsi="Arial" w:cs="Arial"/>
          <w:szCs w:val="24"/>
        </w:rPr>
        <w:t xml:space="preserve"> 2in1 8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Nescafe</w:t>
      </w:r>
      <w:proofErr w:type="spellEnd"/>
      <w:r w:rsidRPr="00A67C58">
        <w:rPr>
          <w:rFonts w:ascii="Arial" w:hAnsi="Arial" w:cs="Arial"/>
          <w:szCs w:val="24"/>
        </w:rPr>
        <w:t xml:space="preserve"> </w:t>
      </w:r>
      <w:proofErr w:type="spellStart"/>
      <w:r w:rsidRPr="00A67C58">
        <w:rPr>
          <w:rFonts w:ascii="Arial" w:hAnsi="Arial" w:cs="Arial"/>
          <w:szCs w:val="24"/>
        </w:rPr>
        <w:t>brown&amp;sugar</w:t>
      </w:r>
      <w:proofErr w:type="spellEnd"/>
      <w:r w:rsidRPr="00A67C58">
        <w:rPr>
          <w:rFonts w:ascii="Arial" w:hAnsi="Arial" w:cs="Arial"/>
          <w:szCs w:val="24"/>
        </w:rPr>
        <w:t xml:space="preserve"> 16,5 g, tj. produktu o innej nazwie i posiadającego wyższą o 8,5 g masę, tym samym uznano, że wywieszka ta dotyczyła innego produktu,</w:t>
      </w:r>
    </w:p>
    <w:p w14:paraId="7CC13CAF" w14:textId="009B30A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Magija</w:t>
      </w:r>
      <w:proofErr w:type="spellEnd"/>
      <w:r w:rsidRPr="00A67C58">
        <w:rPr>
          <w:rFonts w:ascii="Arial" w:hAnsi="Arial" w:cs="Arial"/>
          <w:szCs w:val="24"/>
        </w:rPr>
        <w:t xml:space="preserve"> Batonik z masy twarogowej o smaku waniliowym w czekoladzie 40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Magija</w:t>
      </w:r>
      <w:proofErr w:type="spellEnd"/>
      <w:r w:rsidRPr="00A67C58">
        <w:rPr>
          <w:rFonts w:ascii="Arial" w:hAnsi="Arial" w:cs="Arial"/>
          <w:szCs w:val="24"/>
        </w:rPr>
        <w:t xml:space="preserve"> Batonik twarogowy wanilia 45g”, tj. produktu o takiej samej nazwie, posiadającego wyższą o 5 g masę, tym samym uznano, że wywieszka ta dotyczyła innego produktu,</w:t>
      </w:r>
    </w:p>
    <w:p w14:paraId="1C41FDC3" w14:textId="6E2179CF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Prymat Cukier z wanilią do ciast i deserów 10 g - przy produkcie umieszczona była wywieszka dla ,,Prymat Cukier z prawdziwą wanilią 9 g”, tj. produktu o takiej samej nazwie, jednak posiadającego niższą o 1 g masę, tym samym uznano, że wywieszka ta dotyczyła innego produktu,</w:t>
      </w:r>
    </w:p>
    <w:p w14:paraId="2AB0E2CE" w14:textId="77C89AEC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Dr. </w:t>
      </w:r>
      <w:proofErr w:type="spellStart"/>
      <w:r w:rsidRPr="00A67C58">
        <w:rPr>
          <w:rFonts w:ascii="Arial" w:hAnsi="Arial" w:cs="Arial"/>
          <w:szCs w:val="24"/>
        </w:rPr>
        <w:t>Oetker</w:t>
      </w:r>
      <w:proofErr w:type="spellEnd"/>
      <w:r w:rsidRPr="00A67C58">
        <w:rPr>
          <w:rFonts w:ascii="Arial" w:hAnsi="Arial" w:cs="Arial"/>
          <w:szCs w:val="24"/>
        </w:rPr>
        <w:t xml:space="preserve"> Przyprawa korzenna do piernika i grzanego wina masa netto 40g - przy produkcie umieszczona była wywieszka dla ,,Prymat Przyprawa do piernika korzenna/25”, tj. produktu innego producenta, tym samym uznano, że wywieszka ta dotyczyła innego produktu,</w:t>
      </w:r>
    </w:p>
    <w:p w14:paraId="5EF9BED1" w14:textId="338D357D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Rolnik Seler wyborowy masa netto: 340g, masa netto po odsączeniu: 180g - przy produkcie umieszczona była wywieszka dla ,,Rolnik Seler 330g”, tj. produktu o takiej samej nazwie, posiadającego niższą o 10 g masę, tym samym uznano, że wywieszka ta dotyczyła innego produktu,</w:t>
      </w:r>
    </w:p>
    <w:p w14:paraId="2E1A4ACB" w14:textId="67E1671F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Green Garden Fasola czerwona konserwowa masa netto: 400 g, masa netto po odsączeniu: 220g - przy produkcie umieszczona była wywieszka dla ,,Green Garden Fasolka czerwona 380g”, tj. produktu o innej nazwie, posiadającego niższą o 20 g masę netto, tym samym uznano, że wywieszka ta dotyczyła innego produktu,</w:t>
      </w:r>
    </w:p>
    <w:p w14:paraId="41B412AE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Klimex</w:t>
      </w:r>
      <w:proofErr w:type="spellEnd"/>
      <w:r w:rsidRPr="00A67C58">
        <w:rPr>
          <w:rFonts w:ascii="Arial" w:hAnsi="Arial" w:cs="Arial"/>
          <w:szCs w:val="24"/>
        </w:rPr>
        <w:t xml:space="preserve"> Buraczki tarte masa netto 290g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Klimex</w:t>
      </w:r>
      <w:proofErr w:type="spellEnd"/>
      <w:r w:rsidRPr="00A67C58">
        <w:rPr>
          <w:rFonts w:ascii="Arial" w:hAnsi="Arial" w:cs="Arial"/>
          <w:szCs w:val="24"/>
        </w:rPr>
        <w:t xml:space="preserve"> Buraczki tarte 320 ml”, tj. produktu o tej samej nazwie dla którego podano pojemność 320 ml, tym samym uznano, że wywieszka ta dotyczyła innego produktu,</w:t>
      </w:r>
    </w:p>
    <w:p w14:paraId="343D7B3F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Kozubal</w:t>
      </w:r>
      <w:proofErr w:type="spellEnd"/>
      <w:r w:rsidRPr="00A67C58">
        <w:rPr>
          <w:rFonts w:ascii="Arial" w:hAnsi="Arial" w:cs="Arial"/>
          <w:szCs w:val="24"/>
        </w:rPr>
        <w:t xml:space="preserve"> Ćwikła z chrzanem masa netto 350 g - przy produkcie umieszczona była wywieszka dla ,,</w:t>
      </w:r>
      <w:proofErr w:type="spellStart"/>
      <w:r w:rsidRPr="00A67C58">
        <w:rPr>
          <w:rFonts w:ascii="Arial" w:hAnsi="Arial" w:cs="Arial"/>
          <w:szCs w:val="24"/>
        </w:rPr>
        <w:t>Kozubal</w:t>
      </w:r>
      <w:proofErr w:type="spellEnd"/>
      <w:r w:rsidRPr="00A67C58">
        <w:rPr>
          <w:rFonts w:ascii="Arial" w:hAnsi="Arial" w:cs="Arial"/>
          <w:szCs w:val="24"/>
        </w:rPr>
        <w:t xml:space="preserve"> Ćwikła z chrzanem 370 g”, tj. produktu o tej </w:t>
      </w:r>
      <w:r w:rsidRPr="00A67C58">
        <w:rPr>
          <w:rFonts w:ascii="Arial" w:hAnsi="Arial" w:cs="Arial"/>
          <w:szCs w:val="24"/>
        </w:rPr>
        <w:lastRenderedPageBreak/>
        <w:t>samej nazwie, posiadającego wyższą o 20 g masę, tym samym uznano, że wywieszka ta dotyczyła innego produktu,</w:t>
      </w:r>
    </w:p>
    <w:p w14:paraId="35ADF827" w14:textId="5F86685C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co narusza art. 4 ust. 1 ustawy oraz § 3 rozporządzenia Ministra Rozwoju z dnia 9 grudnia 2015 r. w sprawie uwidaczniania cen towarów i usług (tekst jednolity: Dz. U. z 2015 r., poz. 2121) - zwanego dalej „rozporządzeniem”;</w:t>
      </w:r>
    </w:p>
    <w:p w14:paraId="6E15C8F5" w14:textId="77777777" w:rsidR="00A67C58" w:rsidRPr="00A67C58" w:rsidRDefault="00A67C58" w:rsidP="00CA5C27">
      <w:pPr>
        <w:pStyle w:val="Nagwek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b/>
          <w:szCs w:val="24"/>
        </w:rPr>
      </w:pPr>
      <w:r w:rsidRPr="00A67C58">
        <w:rPr>
          <w:rFonts w:ascii="Arial" w:hAnsi="Arial" w:cs="Arial"/>
          <w:b/>
          <w:szCs w:val="24"/>
        </w:rPr>
        <w:t xml:space="preserve">brak uwidocznienia ceny jednostkowej dla: </w:t>
      </w:r>
    </w:p>
    <w:p w14:paraId="54CB4235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Stella </w:t>
      </w:r>
      <w:proofErr w:type="spellStart"/>
      <w:r w:rsidRPr="00A67C58">
        <w:rPr>
          <w:rFonts w:ascii="Arial" w:hAnsi="Arial" w:cs="Arial"/>
          <w:szCs w:val="24"/>
        </w:rPr>
        <w:t>Czyścik</w:t>
      </w:r>
      <w:proofErr w:type="spellEnd"/>
      <w:r w:rsidRPr="00A67C58">
        <w:rPr>
          <w:rFonts w:ascii="Arial" w:hAnsi="Arial" w:cs="Arial"/>
          <w:szCs w:val="24"/>
        </w:rPr>
        <w:t xml:space="preserve"> gąbczasty do delikatnych powierzchni 1+1 szt. </w:t>
      </w:r>
    </w:p>
    <w:p w14:paraId="14B7D7FA" w14:textId="77777777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co narusza art. 4 ust. 1 ustawy oraz § 3 ust. 2 rozporządzenia;</w:t>
      </w:r>
    </w:p>
    <w:p w14:paraId="6BE55ACC" w14:textId="77777777" w:rsidR="00A67C58" w:rsidRPr="00A67C58" w:rsidRDefault="00A67C58" w:rsidP="00CA5C27">
      <w:pPr>
        <w:pStyle w:val="Nagwek"/>
        <w:numPr>
          <w:ilvl w:val="0"/>
          <w:numId w:val="10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A67C58">
        <w:rPr>
          <w:rFonts w:ascii="Arial" w:hAnsi="Arial" w:cs="Arial"/>
          <w:b/>
          <w:bCs/>
          <w:szCs w:val="24"/>
        </w:rPr>
        <w:t>nieprawidłowo wyliczona cena jednostkowa dla:</w:t>
      </w:r>
    </w:p>
    <w:p w14:paraId="58D9412A" w14:textId="77777777" w:rsidR="00A67C58" w:rsidRPr="00A67C58" w:rsidRDefault="00A67C58" w:rsidP="00CA5C27">
      <w:pPr>
        <w:pStyle w:val="Nagwek"/>
        <w:numPr>
          <w:ilvl w:val="0"/>
          <w:numId w:val="12"/>
        </w:numPr>
        <w:tabs>
          <w:tab w:val="left" w:pos="708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A67C58">
        <w:rPr>
          <w:rFonts w:ascii="Arial" w:hAnsi="Arial" w:cs="Arial"/>
          <w:b/>
          <w:bCs/>
          <w:szCs w:val="24"/>
        </w:rPr>
        <w:t>towarów w opakowaniach jednostkowych:</w:t>
      </w:r>
    </w:p>
    <w:p w14:paraId="21A5C83E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Anna Zaradna Ścierki domowe chłonne i wytrzymałe 5 sztuk - cena jednostkowa uwidoczniona przy produkcie: 3,69 zł/szt., winno być 0,74 zł/szt.,</w:t>
      </w:r>
    </w:p>
    <w:p w14:paraId="6FFFC026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Anna zaradna Woreczki śniadaniowe z klipsami 150 sztuk - cena jednostkowa uwidoczniona przy produkcie: 3,99 zł/szt., winno być 0,03 zł/szt., </w:t>
      </w:r>
    </w:p>
    <w:p w14:paraId="417B528A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Ravi</w:t>
      </w:r>
      <w:proofErr w:type="spellEnd"/>
      <w:r w:rsidRPr="00A67C58">
        <w:rPr>
          <w:rFonts w:ascii="Arial" w:hAnsi="Arial" w:cs="Arial"/>
          <w:szCs w:val="24"/>
        </w:rPr>
        <w:t xml:space="preserve"> Woreczki do zamrażania z klipsami 25 sztuk - cena jednostkowa uwidoczniona przy produkcie: 4,69 zł/opak, winno być 0,19 zł/szt.,</w:t>
      </w:r>
    </w:p>
    <w:p w14:paraId="331A3ECB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Ravi</w:t>
      </w:r>
      <w:proofErr w:type="spellEnd"/>
      <w:r w:rsidRPr="00A67C58">
        <w:rPr>
          <w:rFonts w:ascii="Arial" w:hAnsi="Arial" w:cs="Arial"/>
          <w:szCs w:val="24"/>
        </w:rPr>
        <w:t xml:space="preserve"> Papier do pieczenia brązowy 6 m - cena jednostkowa uwidoczniona przy produkcie: 6,79 zł/szt., winno być 1,13 zł/m., </w:t>
      </w:r>
    </w:p>
    <w:p w14:paraId="10E7B03D" w14:textId="77777777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co narusza art. 4 ust. 1 ustawy oraz § 3 ust. 2 i § 4 rozporządzenia; </w:t>
      </w:r>
    </w:p>
    <w:p w14:paraId="2360DA5F" w14:textId="77777777" w:rsidR="00A67C58" w:rsidRPr="00A67C58" w:rsidRDefault="00A67C58" w:rsidP="00CA5C27">
      <w:pPr>
        <w:pStyle w:val="Nagwek"/>
        <w:numPr>
          <w:ilvl w:val="0"/>
          <w:numId w:val="12"/>
        </w:numPr>
        <w:tabs>
          <w:tab w:val="left" w:pos="708"/>
        </w:tabs>
        <w:spacing w:line="360" w:lineRule="auto"/>
        <w:rPr>
          <w:rFonts w:ascii="Arial" w:hAnsi="Arial" w:cs="Arial"/>
          <w:b/>
          <w:szCs w:val="24"/>
        </w:rPr>
      </w:pPr>
      <w:r w:rsidRPr="00A67C58">
        <w:rPr>
          <w:rFonts w:ascii="Arial" w:hAnsi="Arial" w:cs="Arial"/>
          <w:b/>
          <w:szCs w:val="24"/>
        </w:rPr>
        <w:t>pakowanych środków spożywczych w stanie stałym znajdujących się w środku płynnym:</w:t>
      </w:r>
    </w:p>
    <w:p w14:paraId="55A6298E" w14:textId="4FAC9DE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proofErr w:type="spellStart"/>
      <w:r w:rsidRPr="00A67C58">
        <w:rPr>
          <w:rFonts w:ascii="Arial" w:hAnsi="Arial" w:cs="Arial"/>
          <w:szCs w:val="24"/>
        </w:rPr>
        <w:t>Peppersweet</w:t>
      </w:r>
      <w:proofErr w:type="spellEnd"/>
      <w:r w:rsidRPr="00A67C58">
        <w:rPr>
          <w:rFonts w:ascii="Arial" w:hAnsi="Arial" w:cs="Arial"/>
          <w:szCs w:val="24"/>
        </w:rPr>
        <w:t xml:space="preserve"> nadziewane serem masa netto z olejem 250g, masa netto po odsączeniu: 140 g, w cenie 19,99 zł/szt., - cena jednostkowa uwidoczniona przy produkcie: 79,96 zł/kg, winno być 142,79 zł/kg,</w:t>
      </w:r>
    </w:p>
    <w:p w14:paraId="62950B85" w14:textId="77777777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co stanowi naruszenie naruszają art. 4 ust. 1 ustawy oraz § 3 ust. 2 i § 6 rozporządzenia;</w:t>
      </w:r>
    </w:p>
    <w:p w14:paraId="0AE7CC7B" w14:textId="27D8CBC8" w:rsidR="00A67C58" w:rsidRPr="00A67C58" w:rsidRDefault="00A67C58" w:rsidP="00CA5C27">
      <w:pPr>
        <w:pStyle w:val="Nagwek"/>
        <w:numPr>
          <w:ilvl w:val="0"/>
          <w:numId w:val="10"/>
        </w:numPr>
        <w:tabs>
          <w:tab w:val="left" w:pos="708"/>
        </w:tabs>
        <w:spacing w:before="120" w:line="360" w:lineRule="auto"/>
        <w:rPr>
          <w:rFonts w:ascii="Arial" w:hAnsi="Arial" w:cs="Arial"/>
          <w:bCs/>
          <w:szCs w:val="24"/>
        </w:rPr>
      </w:pPr>
      <w:r w:rsidRPr="00A67C58">
        <w:rPr>
          <w:rFonts w:ascii="Arial" w:hAnsi="Arial" w:cs="Arial"/>
          <w:b/>
          <w:bCs/>
          <w:szCs w:val="24"/>
        </w:rPr>
        <w:t>brak uwidocznienia aktualnej wywieszki cenowej (różnica cen kasa-półka) dla produktów:</w:t>
      </w:r>
    </w:p>
    <w:p w14:paraId="799C3205" w14:textId="77777777" w:rsidR="00A67C58" w:rsidRPr="00A67C58" w:rsidRDefault="00A67C58" w:rsidP="00CA5C27">
      <w:pPr>
        <w:pStyle w:val="Nagwek"/>
        <w:numPr>
          <w:ilvl w:val="0"/>
          <w:numId w:val="11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Pistacje luz cena 56,99 zł/kg – przy produkcie umieszczona wywieszka „Pistacje kraj poch. Iran 49,99 zł/kg” </w:t>
      </w:r>
    </w:p>
    <w:p w14:paraId="7837D184" w14:textId="77777777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lastRenderedPageBreak/>
        <w:t>co narusza art. 4 ust. 1 ustawy oraz § 5 rozporządzenia.</w:t>
      </w:r>
    </w:p>
    <w:bookmarkEnd w:id="2"/>
    <w:p w14:paraId="106D9DC8" w14:textId="7361C647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Ustalenia kontroli udokumentowano w protokole kontroli KH.8361.6.2022 z dnia 7 lutego 2022 r. wraz załącznikami oraz Sprostowaniu do protokołu kontroli KH.8361.6.2022 z dnia 1 marca 2022 r. (potwierdzenie odbioru 4 marca 2022 r.), do których strona nie wniosła uwag.</w:t>
      </w:r>
    </w:p>
    <w:p w14:paraId="584AB9A0" w14:textId="00A3AB94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Podkarpacki Wojewódzki Inspektor Inspekcji Handlowej pismem z dnia 9 marca 2022 r. zawiadomił przedsiębiorcę o wszczęciu postępowania z urzędu w trybie art. 6 ust. 1 ustawy. Jednocześnie stronę postępowania pouczono o przysługującym jej prawie do czynnego udziału w postępowaniu, a w szczególności o prawie wypowiadania się co do zebranych dowodów i materiałów, przeglądania akt sprawy, jak również brania udziału w przeprowadzeniu dowodu oraz możliwości złożenia wyjaśnienia. Stronę wezwano także do przedstawienia wielkości obrotów i przychodu za rok 2021.</w:t>
      </w:r>
    </w:p>
    <w:p w14:paraId="45C02344" w14:textId="798040DF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W toczącym się postępowaniu organ przesłał w dniu 8 kwietnia 2022 r. zawiadomienie o niezałatwieniu sprawy w terminie (potwierdzenie odbioru 12 kwietnia 2022 r.) wraz z ponownym wezwaniem o przekazanie niezbędnych danych oraz wskazaniem terminu załatwienia na dzień 9 maja 2022 r.</w:t>
      </w:r>
    </w:p>
    <w:p w14:paraId="7715B002" w14:textId="77777777" w:rsidR="00A67C58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 xml:space="preserve">Strona nie udzieliła odpowiedzi na kierowane do niej pisma. </w:t>
      </w:r>
    </w:p>
    <w:p w14:paraId="4111ACA1" w14:textId="3FA17D9A" w:rsidR="00F64E33" w:rsidRPr="00A67C58" w:rsidRDefault="00A67C58" w:rsidP="00CA5C27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pl-PL"/>
        </w:rPr>
      </w:pPr>
      <w:r w:rsidRPr="00A67C58">
        <w:rPr>
          <w:rFonts w:ascii="Arial" w:hAnsi="Arial" w:cs="Arial"/>
          <w:szCs w:val="24"/>
          <w:lang w:val="pl-PL"/>
        </w:rPr>
        <w:t>Biorąc pod uwagę czynnik wpływający na wymiar kary pieniężnej, tj. wielkość obrotów oraz przychodu przedsiębiorcy, w ostatnim roku rozliczeniowym, z uwagi na to, że Strona nie udzieliła informacji w tym zakresie do czasu wyznaczonego na zakończenie postępowania, dokonano oszacowania tych wielkości dokumentując je w Protokole z posiedzenia komisji z dnia 5 maja 2022 r</w:t>
      </w:r>
      <w:r w:rsidR="00F64E33" w:rsidRPr="00A67C58">
        <w:rPr>
          <w:rFonts w:ascii="Arial" w:hAnsi="Arial" w:cs="Arial"/>
          <w:szCs w:val="24"/>
          <w:lang w:val="pl-PL"/>
        </w:rPr>
        <w:t>.</w:t>
      </w:r>
    </w:p>
    <w:p w14:paraId="048832BA" w14:textId="1D7C2403" w:rsidR="00A96E78" w:rsidRPr="00A67C58" w:rsidRDefault="00F64E33" w:rsidP="00CA5C27">
      <w:pPr>
        <w:pStyle w:val="Nagwek2"/>
      </w:pPr>
      <w:r w:rsidRPr="00A67C58">
        <w:t>Podkarpacki Wojewódzki Inspektor Inspekcji Handlowej ustalił i stwierdził, co następuje</w:t>
      </w:r>
      <w:r w:rsidR="0051739C" w:rsidRPr="00A67C58">
        <w:t>:</w:t>
      </w:r>
    </w:p>
    <w:p w14:paraId="6B4A2045" w14:textId="3E5D6FFC" w:rsidR="00A67C58" w:rsidRPr="00A67C58" w:rsidRDefault="0057018B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Zgodnie </w:t>
      </w:r>
      <w:r w:rsidR="00A67C58" w:rsidRPr="00A67C58">
        <w:rPr>
          <w:rFonts w:ascii="Arial" w:hAnsi="Arial" w:cs="Arial"/>
          <w:szCs w:val="28"/>
        </w:rPr>
        <w:t>z art. 6 ust. 1 ustawy karę pieniężną na przedsiębiorcę, który nie wykonuje obowiązku uwidaczniania ceny i ceny jednostkowej w miejscu sprzedaży detalicznej nakłada wojewódzki inspektor Inspekcji Handlowej. W związku z tym, że kontrola przeprowadzona została w sklepie w Rzeszowie (woj. podkarpackie), w którym prowadzona jest sprzedaż detaliczna, właściwym do prowadzenia postępowania i nałożenia kary jest Podkarpacki Wojewódzki Inspektor Inspekcji Handlowej.</w:t>
      </w:r>
    </w:p>
    <w:p w14:paraId="15C4E729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lastRenderedPageBreak/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3DE4DF8B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1060B48F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68FB9C5A" w14:textId="4377D380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Zgodnie z art. 4 ust. 2 </w:t>
      </w:r>
      <w:r w:rsidRPr="00A67C58">
        <w:rPr>
          <w:rFonts w:ascii="Arial" w:hAnsi="Arial" w:cs="Arial"/>
          <w:bCs/>
          <w:szCs w:val="28"/>
        </w:rPr>
        <w:t xml:space="preserve">rozporządzenia, na mocy </w:t>
      </w:r>
      <w:r w:rsidRPr="00A67C58">
        <w:rPr>
          <w:rFonts w:ascii="Arial" w:hAnsi="Arial" w:cs="Arial"/>
          <w:szCs w:val="28"/>
        </w:rPr>
        <w:t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 na obwolucie, w postaci nadruku lub napisu na towarze lub opakowaniu.</w:t>
      </w:r>
    </w:p>
    <w:p w14:paraId="17AA10B3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Pod pojęciem wywieszki, rozporządzenie rozumie etykietę, metkę, tabliczkę lub plakat; wywieszka może mieć formę wyświetlacza (§ 2 pkt 4 rozporządzenia).</w:t>
      </w:r>
    </w:p>
    <w:p w14:paraId="724F5AFF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Zgodnie natomiast z § 4 ust. 1 rozporządzenia cena jednostkowa winna dotyczyć odpowiednio ceny za: </w:t>
      </w:r>
    </w:p>
    <w:p w14:paraId="6962DCC6" w14:textId="77777777" w:rsidR="00A67C58" w:rsidRPr="00A67C58" w:rsidRDefault="00A67C58" w:rsidP="00CA5C27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litr lub metr sześcienny – dla towaru przeznaczonego do sprzedaży według objętości,</w:t>
      </w:r>
    </w:p>
    <w:p w14:paraId="10BC86C0" w14:textId="77777777" w:rsidR="00A67C58" w:rsidRPr="00A67C58" w:rsidRDefault="00A67C58" w:rsidP="00CA5C27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kilogram lub tonę – dla towaru przeznaczonego do sprzedaży według masy,</w:t>
      </w:r>
    </w:p>
    <w:p w14:paraId="2B8A4007" w14:textId="77777777" w:rsidR="00A67C58" w:rsidRPr="00A67C58" w:rsidRDefault="00A67C58" w:rsidP="00CA5C27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metr – dla towaru sprzedawanego według długości,</w:t>
      </w:r>
    </w:p>
    <w:p w14:paraId="71C722EF" w14:textId="77777777" w:rsidR="00A67C58" w:rsidRPr="00A67C58" w:rsidRDefault="00A67C58" w:rsidP="00CA5C27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metr kwadratowy – dla towaru sprzedawanego według powierzchni,</w:t>
      </w:r>
    </w:p>
    <w:p w14:paraId="7F941538" w14:textId="77777777" w:rsidR="00A67C58" w:rsidRPr="00A67C58" w:rsidRDefault="00A67C58" w:rsidP="00CA5C27">
      <w:pPr>
        <w:numPr>
          <w:ilvl w:val="0"/>
          <w:numId w:val="19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sztukę – dla towarów przeznaczonych do sprzedaży na sztuki.</w:t>
      </w:r>
    </w:p>
    <w:p w14:paraId="6EFF02D9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lastRenderedPageBreak/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481D2243" w14:textId="11334C0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§ 5 rozporządzenia wskazuje, że w przypadku towaru sprzedawanego luzem uwidacznia się cenę jednostkową.</w:t>
      </w:r>
    </w:p>
    <w:p w14:paraId="20B83FAE" w14:textId="0C2E91AB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§ 6 rozporządzenia określa, że cena jednostkowa pakowanego środka spożywczego w stanie stałym znajdującego się w środku płynnym dotyczy masy netto środka spożywczego po odsączeniu, oznaczonej na opakowaniu jednostkowym, jeżeli płyn ten lub mieszanka płynów stanowi jedynie dodatek do podstawowego składu tego środka spożywczego.</w:t>
      </w:r>
    </w:p>
    <w:p w14:paraId="576FB9CC" w14:textId="478ECFCF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Zgodnie z art. 6 ust. 1 ustawy, jeżeli przedsiębiorca nie wykonuje obowiązków, o których mowa w art. 4 ustawy, wojewódzki inspektor Inspekcji Handlowej nakłada na niego, w drodze decyzji, karę pieniężną do wysokości 20000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74379ACD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143AA68F" w14:textId="6E06FE44" w:rsidR="00A67C58" w:rsidRPr="00A67C58" w:rsidRDefault="00A67C58" w:rsidP="00CA5C27">
      <w:pPr>
        <w:pStyle w:val="Nagwek3"/>
        <w:rPr>
          <w:b/>
        </w:rPr>
      </w:pPr>
      <w:r w:rsidRPr="00A67C58">
        <w:t xml:space="preserve">W przedmiotowej sprawie w trakcie kontroli przeprowadzonej w miejscu sprzedaży detalicznej w Rzeszowie przy ul. </w:t>
      </w:r>
      <w:r w:rsidRPr="00A67C58">
        <w:rPr>
          <w:b/>
        </w:rPr>
        <w:t xml:space="preserve">(dane zanonimizowane) </w:t>
      </w:r>
      <w:r w:rsidRPr="00A67C58">
        <w:t xml:space="preserve">- inspektorzy Inspekcji Handlowej stwierdzili, że prowadzący działalność gospodarczą przedsiębiorca nie wykonał ciążących na nim obowiązków wynikających z art. 4 ust. 1 ustawy dotyczących uwidaczniania cen i cen jednostkowych w sposób jednoznaczny, niebudzący wątpliwości oraz umożliwiający ich porównanie dla 29 partii towarów, a mianowicie stwierdzono: </w:t>
      </w:r>
      <w:r w:rsidRPr="00A67C58">
        <w:rPr>
          <w:b/>
        </w:rPr>
        <w:t xml:space="preserve">brak uwidocznienia ceny i ceny jednostkowej dla 22 produktów (poz. I), brak uwidocznienia ceny jednostkowej dla 1 produktu (poz. II), podanie nieprawidłowo wyliczonej ceny jednostkowej dla 5 produktów, w tym 4 w opakowaniach jednostkowych i 1 pakowany środek spożywczy w </w:t>
      </w:r>
      <w:r w:rsidRPr="00A67C58">
        <w:rPr>
          <w:b/>
        </w:rPr>
        <w:lastRenderedPageBreak/>
        <w:t xml:space="preserve">stanie stałym znajdujący się w środku płynnym (poz. III), brak uwidocznienia aktualnej wywieszki cenowej (różnica cen kasa-półka) dla 1 produktu (poz. IV). </w:t>
      </w:r>
    </w:p>
    <w:p w14:paraId="291467A2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b/>
          <w:bCs/>
          <w:szCs w:val="28"/>
        </w:rPr>
      </w:pPr>
      <w:r w:rsidRPr="00A67C58">
        <w:rPr>
          <w:rFonts w:ascii="Arial" w:hAnsi="Arial" w:cs="Arial"/>
          <w:szCs w:val="28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Pr="00A67C58">
        <w:rPr>
          <w:rFonts w:ascii="Arial" w:hAnsi="Arial" w:cs="Arial"/>
          <w:b/>
          <w:bCs/>
          <w:szCs w:val="28"/>
        </w:rPr>
        <w:t>1000 zł.</w:t>
      </w:r>
    </w:p>
    <w:p w14:paraId="0ED887B9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Wymierzając ją wziął pod uwagę, zgodnie z art. 6 ust. 3 ustawy:</w:t>
      </w:r>
    </w:p>
    <w:p w14:paraId="23DB7DD4" w14:textId="6F417C2C" w:rsidR="00A67C58" w:rsidRPr="00A67C58" w:rsidRDefault="00A67C58" w:rsidP="00CA5C27">
      <w:pPr>
        <w:numPr>
          <w:ilvl w:val="0"/>
          <w:numId w:val="16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b/>
          <w:bCs/>
          <w:szCs w:val="28"/>
        </w:rPr>
        <w:t>stopień naruszenia obowiązków</w:t>
      </w:r>
      <w:r w:rsidRPr="00A67C58">
        <w:rPr>
          <w:rFonts w:ascii="Arial" w:hAnsi="Arial" w:cs="Arial"/>
          <w:szCs w:val="28"/>
        </w:rPr>
        <w:t xml:space="preserve">, tj. nieprawidłowości stwierdzono w przypadku </w:t>
      </w:r>
      <w:r w:rsidRPr="00A67C58">
        <w:rPr>
          <w:rFonts w:ascii="Arial" w:hAnsi="Arial" w:cs="Arial"/>
          <w:b/>
          <w:bCs/>
          <w:szCs w:val="28"/>
        </w:rPr>
        <w:t>29</w:t>
      </w:r>
      <w:r w:rsidRPr="00A67C58">
        <w:rPr>
          <w:rFonts w:ascii="Arial" w:hAnsi="Arial" w:cs="Arial"/>
          <w:szCs w:val="28"/>
        </w:rPr>
        <w:t xml:space="preserve"> ze </w:t>
      </w:r>
      <w:r w:rsidRPr="00A67C58">
        <w:rPr>
          <w:rFonts w:ascii="Arial" w:hAnsi="Arial" w:cs="Arial"/>
          <w:b/>
          <w:bCs/>
          <w:szCs w:val="28"/>
        </w:rPr>
        <w:t>111</w:t>
      </w:r>
      <w:r w:rsidRPr="00A67C58">
        <w:rPr>
          <w:rFonts w:ascii="Arial" w:hAnsi="Arial" w:cs="Arial"/>
          <w:szCs w:val="28"/>
        </w:rPr>
        <w:t xml:space="preserve"> sprawdzonych losowo towarów, co stanowi </w:t>
      </w:r>
      <w:r w:rsidRPr="00A67C58">
        <w:rPr>
          <w:rFonts w:ascii="Arial" w:hAnsi="Arial" w:cs="Arial"/>
          <w:b/>
          <w:bCs/>
          <w:szCs w:val="28"/>
        </w:rPr>
        <w:t>26,13 %</w:t>
      </w:r>
      <w:r w:rsidRPr="00A67C58">
        <w:rPr>
          <w:rFonts w:ascii="Arial" w:hAnsi="Arial" w:cs="Arial"/>
          <w:szCs w:val="28"/>
        </w:rPr>
        <w:t xml:space="preserve"> skontrolowanych łącznie produktów. Wskazać należy, że przedsiębiorca powinien zapewnić rzetelność informacji przekazywanych w zakresie uwidaczniania cen i cen jednostkowych. Zważyć przy tym należy, że konsument często nie ma możliwości sprawdzenia prawidłowości wyliczenia ceny jednostkowej lub nastręcza mu ona sporo trudności.</w:t>
      </w:r>
    </w:p>
    <w:p w14:paraId="3676FBA4" w14:textId="0D405F39" w:rsidR="00A67C58" w:rsidRPr="00A67C58" w:rsidRDefault="00A67C58" w:rsidP="00CA5C27">
      <w:pPr>
        <w:numPr>
          <w:ilvl w:val="0"/>
          <w:numId w:val="16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fakt, że jest to </w:t>
      </w:r>
      <w:r w:rsidRPr="00A67C58">
        <w:rPr>
          <w:rFonts w:ascii="Arial" w:hAnsi="Arial" w:cs="Arial"/>
          <w:b/>
          <w:bCs/>
          <w:szCs w:val="28"/>
        </w:rPr>
        <w:t>pierwsze</w:t>
      </w:r>
      <w:r w:rsidRPr="00A67C58">
        <w:rPr>
          <w:rFonts w:ascii="Arial" w:hAnsi="Arial" w:cs="Arial"/>
          <w:szCs w:val="28"/>
        </w:rPr>
        <w:t xml:space="preserve">, stwierdzone przez Podkarpackiego Wojewódzkiego Inspektora Inspekcji Handlowej w ciągu 12 miesięcy, </w:t>
      </w:r>
      <w:r w:rsidRPr="00A67C58">
        <w:rPr>
          <w:rFonts w:ascii="Arial" w:hAnsi="Arial" w:cs="Arial"/>
          <w:b/>
          <w:bCs/>
          <w:szCs w:val="28"/>
        </w:rPr>
        <w:t>naruszenie</w:t>
      </w:r>
      <w:r w:rsidRPr="00A67C58">
        <w:rPr>
          <w:rFonts w:ascii="Arial" w:hAnsi="Arial" w:cs="Arial"/>
          <w:szCs w:val="28"/>
        </w:rPr>
        <w:t xml:space="preserve"> przez przedsiębiorcę przepisów w zakresie uwidaczniania cen towarów, </w:t>
      </w:r>
    </w:p>
    <w:p w14:paraId="0DA0A350" w14:textId="77777777" w:rsidR="00A67C58" w:rsidRPr="00A67C58" w:rsidRDefault="00A67C58" w:rsidP="00CA5C27">
      <w:pPr>
        <w:numPr>
          <w:ilvl w:val="0"/>
          <w:numId w:val="16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b/>
          <w:bCs/>
          <w:szCs w:val="28"/>
        </w:rPr>
        <w:t>wielkość obrotów i przychodu</w:t>
      </w:r>
      <w:r w:rsidRPr="00A67C58">
        <w:rPr>
          <w:rFonts w:ascii="Arial" w:hAnsi="Arial" w:cs="Arial"/>
          <w:szCs w:val="28"/>
        </w:rPr>
        <w:t xml:space="preserve"> przedsiębiorcy w roku 2021.</w:t>
      </w:r>
    </w:p>
    <w:p w14:paraId="66A5FAA5" w14:textId="487BAE23" w:rsidR="00A67C58" w:rsidRPr="00A67C58" w:rsidRDefault="00A67C58" w:rsidP="00CA5C27">
      <w:pPr>
        <w:pStyle w:val="Nagwek3"/>
      </w:pPr>
      <w:r w:rsidRPr="00A67C58">
        <w:t>Podkarpacki Wojewódzki Inspektor Inspekcji Handlowej wydając decyzję oparł się na następujących dowodach: Protokole kontroli KH.8361.6.2022 z dnia 11 lutego 2022 r. wraz z załącznikami, Sprostowaniu do protokołu kontroli KH.8361.6.2022 z dnia 1 marca 2022 r. (potwierdzenie odbioru 4 marca 2022 r.), Zawiadomieniu o wszczęciu postępowania z urzędu z dnia 9 marca 2022 r. (potwierdzenie odbioru 10 marca 2022 r.), Zawiadomieniu o niezałatwieniu sprawy w terminie z dnia 8 kwietnia 2022 r. (potwierdzenie odbioru 12 kwietnia 2022 r.), Protokole z posiedzenia komisji z dnia 5 maja 2022 r. w zakresie oszacowania wielkości obrotów i przychodu Strony.</w:t>
      </w:r>
    </w:p>
    <w:p w14:paraId="088D69D5" w14:textId="7841306F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Biorąc pod uwagę wymienione kryteria, nałożenie kary pieniężnej w kwocie </w:t>
      </w:r>
      <w:r w:rsidRPr="00A67C58">
        <w:rPr>
          <w:rFonts w:ascii="Arial" w:hAnsi="Arial" w:cs="Arial"/>
          <w:b/>
          <w:bCs/>
          <w:szCs w:val="28"/>
        </w:rPr>
        <w:t>1000 zł</w:t>
      </w:r>
      <w:r w:rsidRPr="00A67C58">
        <w:rPr>
          <w:rFonts w:ascii="Arial" w:hAnsi="Arial" w:cs="Arial"/>
          <w:szCs w:val="28"/>
        </w:rPr>
        <w:t xml:space="preserve"> w stosunku do przewidzianej w ustawie kary określonej w maksymalnej wysokości tj. 20000 zł, należy uznać za w pełni uzasadnione. Zdaniem Podkarpackiego Wojewódzkiego Inspektora Inspekcji Handlowej kara pieniężna we wskazanej wyżej wysokości ponadto spełnia cele wyrażone w art. 8 dyrektywy 98/6 WE Parlamentu </w:t>
      </w:r>
      <w:r w:rsidRPr="00A67C58">
        <w:rPr>
          <w:rFonts w:ascii="Arial" w:hAnsi="Arial" w:cs="Arial"/>
          <w:szCs w:val="28"/>
        </w:rPr>
        <w:lastRenderedPageBreak/>
        <w:t>Europejskiego i Rady z dnia 16 lutego 1998 r. w sprawie ochrony konsumenta przez podawanie cen produktów oferowanych konsumentom (Dz. Urz. WE L 80 z 18.3.1998 r., s. 27), czyli jest skuteczna, proporcjonalna i odstraszająca.</w:t>
      </w:r>
    </w:p>
    <w:p w14:paraId="3421B458" w14:textId="347BCECA" w:rsidR="00A67C58" w:rsidRPr="00A67C58" w:rsidRDefault="00A67C58" w:rsidP="00CA5C27">
      <w:pPr>
        <w:pStyle w:val="Nagwek3"/>
      </w:pPr>
      <w:r w:rsidRPr="00A67C58">
        <w:t xml:space="preserve">Jednocześnie tutejszy organ Inspekcji Handlowej nie znalazł podstaw do odstąpienia od wymierzenia administracyjnej kary pieniężnej. </w:t>
      </w:r>
    </w:p>
    <w:p w14:paraId="0C107501" w14:textId="0919FA8D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Zgodnie z art. 189e kpa, w przypadku, gdy do naruszenia prawa doszło wskutek działania siły wyższej, strona nie podlega ukaraniu. Pojęcie to wprawdzie nie zostało zdefiniowane 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A67C58">
        <w:rPr>
          <w:rFonts w:ascii="Arial" w:hAnsi="Arial" w:cs="Arial"/>
          <w:szCs w:val="28"/>
        </w:rPr>
        <w:t>MoP</w:t>
      </w:r>
      <w:proofErr w:type="spellEnd"/>
      <w:r w:rsidRPr="00A67C58">
        <w:rPr>
          <w:rFonts w:ascii="Arial" w:hAnsi="Arial" w:cs="Arial"/>
          <w:szCs w:val="28"/>
        </w:rPr>
        <w:t xml:space="preserve"> 2005, Nr 6). „Siłę wyższą odróżnia od zwykłego przypadku (casus) to, że jest to zdarzenie nadzwyczajne, zewnętrzne i niemożliwe do zapobieżenia (vis </w:t>
      </w:r>
      <w:proofErr w:type="spellStart"/>
      <w:r w:rsidRPr="00A67C58">
        <w:rPr>
          <w:rFonts w:ascii="Arial" w:hAnsi="Arial" w:cs="Arial"/>
          <w:szCs w:val="28"/>
        </w:rPr>
        <w:t>cui</w:t>
      </w:r>
      <w:proofErr w:type="spellEnd"/>
      <w:r w:rsidRPr="00A67C58">
        <w:rPr>
          <w:rFonts w:ascii="Arial" w:hAnsi="Arial" w:cs="Arial"/>
          <w:szCs w:val="28"/>
        </w:rPr>
        <w:t xml:space="preserve"> </w:t>
      </w:r>
      <w:proofErr w:type="spellStart"/>
      <w:r w:rsidRPr="00A67C58">
        <w:rPr>
          <w:rFonts w:ascii="Arial" w:hAnsi="Arial" w:cs="Arial"/>
          <w:szCs w:val="28"/>
        </w:rPr>
        <w:t>humana</w:t>
      </w:r>
      <w:proofErr w:type="spellEnd"/>
      <w:r w:rsidRPr="00A67C58">
        <w:rPr>
          <w:rFonts w:ascii="Arial" w:hAnsi="Arial" w:cs="Arial"/>
          <w:szCs w:val="28"/>
        </w:rPr>
        <w:t xml:space="preserve"> </w:t>
      </w:r>
      <w:proofErr w:type="spellStart"/>
      <w:r w:rsidRPr="00A67C58">
        <w:rPr>
          <w:rFonts w:ascii="Arial" w:hAnsi="Arial" w:cs="Arial"/>
          <w:szCs w:val="28"/>
        </w:rPr>
        <w:t>infirmitas</w:t>
      </w:r>
      <w:proofErr w:type="spellEnd"/>
      <w:r w:rsidRPr="00A67C58">
        <w:rPr>
          <w:rFonts w:ascii="Arial" w:hAnsi="Arial" w:cs="Arial"/>
          <w:szCs w:val="28"/>
        </w:rPr>
        <w:t xml:space="preserve"> </w:t>
      </w:r>
      <w:proofErr w:type="spellStart"/>
      <w:r w:rsidRPr="00A67C58">
        <w:rPr>
          <w:rFonts w:ascii="Arial" w:hAnsi="Arial" w:cs="Arial"/>
          <w:szCs w:val="28"/>
        </w:rPr>
        <w:t>resistere</w:t>
      </w:r>
      <w:proofErr w:type="spellEnd"/>
      <w:r w:rsidRPr="00A67C58">
        <w:rPr>
          <w:rFonts w:ascii="Arial" w:hAnsi="Arial" w:cs="Arial"/>
          <w:szCs w:val="28"/>
        </w:rPr>
        <w:t xml:space="preserve"> non </w:t>
      </w:r>
      <w:proofErr w:type="spellStart"/>
      <w:r w:rsidRPr="00A67C58">
        <w:rPr>
          <w:rFonts w:ascii="Arial" w:hAnsi="Arial" w:cs="Arial"/>
          <w:szCs w:val="28"/>
        </w:rPr>
        <w:t>potest</w:t>
      </w:r>
      <w:proofErr w:type="spellEnd"/>
      <w:r w:rsidRPr="00A67C58">
        <w:rPr>
          <w:rFonts w:ascii="Arial" w:hAnsi="Arial" w:cs="Arial"/>
          <w:szCs w:val="28"/>
        </w:rPr>
        <w:t xml:space="preserve"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 – (A. </w:t>
      </w:r>
      <w:proofErr w:type="spellStart"/>
      <w:r w:rsidRPr="00A67C58">
        <w:rPr>
          <w:rFonts w:ascii="Arial" w:hAnsi="Arial" w:cs="Arial"/>
          <w:szCs w:val="28"/>
        </w:rPr>
        <w:t>Kidyba</w:t>
      </w:r>
      <w:proofErr w:type="spellEnd"/>
      <w:r w:rsidRPr="00A67C58">
        <w:rPr>
          <w:rFonts w:ascii="Arial" w:hAnsi="Arial" w:cs="Arial"/>
          <w:szCs w:val="28"/>
        </w:rPr>
        <w:t xml:space="preserve">: Kodeks cywilny. Komentarz. T. 3. Zobowiązania – część ogólna. Warszawa 2016, art. 124). W ocenie tutejszego organu Inspekcji, na gruncie sprawy z pewnością nie mamy do czynienia z działaniem siły wyższej. </w:t>
      </w:r>
    </w:p>
    <w:p w14:paraId="6E656374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 podczas której stwierdzono nieprawidłowości poprzedzona została zawiadomieniem o zamiarze wszczęcia kontroli z dnia 21 stycznia 2022 r. (sygn. KH.8360.7.2022). Przedmiotowe pismo zostało doręczone w dniu 24 stycznia 2022 r., a kontrolę rozpoczęto 11 lutego 2022 r. Strona miała zatem ponad 2 tygodnie na podjęcie stosownych działań i upewnienie się, że należycie wykonuje obowiązki informowania konsumentów o cenach i cenach jednostkowych produktów i prawidłowym ich wyliczeniu. Konsument ma bowiem prawo do uzyskania wszystkich istotnych i rzetelnych informacji o towarach przed dokonaniem zakupu. </w:t>
      </w:r>
    </w:p>
    <w:p w14:paraId="42A54CE8" w14:textId="53BE9FC3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lastRenderedPageBreak/>
        <w:t>Przesłanki odstąpienia od nałożenia administracyjnej kary pieniężnej określone są także w art. 189f kpa, który stanowi w § 1, że organ administracji publicznej, w drodze decyzji, odstępuje od nałożenia administracyjnej kary pieniężnej i poprzestaje na pouczeniu, jeżeli:</w:t>
      </w:r>
    </w:p>
    <w:p w14:paraId="5A842C2F" w14:textId="77777777" w:rsidR="00A67C58" w:rsidRPr="00A67C58" w:rsidRDefault="00A67C58" w:rsidP="00CA5C27">
      <w:pPr>
        <w:numPr>
          <w:ilvl w:val="0"/>
          <w:numId w:val="17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waga naruszenia prawa jest znikoma, a strona zaprzestała naruszania prawa lub</w:t>
      </w:r>
    </w:p>
    <w:p w14:paraId="1B9FE0FE" w14:textId="77777777" w:rsidR="00A67C58" w:rsidRPr="00A67C58" w:rsidRDefault="00A67C58" w:rsidP="00CA5C27">
      <w:pPr>
        <w:numPr>
          <w:ilvl w:val="0"/>
          <w:numId w:val="17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za to samo zachowanie prawomocną decyzją na stronę została uprzednio nałożona</w:t>
      </w:r>
    </w:p>
    <w:p w14:paraId="5F87228C" w14:textId="4E129558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administracyjna kara pieniężna przez inny uprawniony organ administracji publicznej 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5E45507D" w14:textId="7F26F932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W ocenie tutejszego organu Inspekcji wagi naruszenia prawa przez stronę nie można uznać za znikomą, gdyż nieprawidłowości w uwidacznianiu cen i cen jednostkowych dotyczyły ponad </w:t>
      </w:r>
      <w:r w:rsidRPr="00A67C58">
        <w:rPr>
          <w:rFonts w:ascii="Arial" w:hAnsi="Arial" w:cs="Arial"/>
          <w:b/>
          <w:bCs/>
          <w:szCs w:val="28"/>
        </w:rPr>
        <w:t>26 %</w:t>
      </w:r>
      <w:r w:rsidRPr="00A67C58">
        <w:rPr>
          <w:rFonts w:ascii="Arial" w:hAnsi="Arial" w:cs="Arial"/>
          <w:szCs w:val="28"/>
        </w:rPr>
        <w:t xml:space="preserve"> sprawdzonych w toku kontroli cen. Tym samym nie można było zastosować art. 189f § 1 pkt 1 kpa, gdyż wskazane w tym przepisie dwie przesłanki muszą wystąpić </w:t>
      </w:r>
      <w:r w:rsidRPr="00A67C58">
        <w:rPr>
          <w:rFonts w:ascii="Arial" w:hAnsi="Arial" w:cs="Arial"/>
          <w:b/>
          <w:bCs/>
          <w:szCs w:val="28"/>
        </w:rPr>
        <w:t>łącznie</w:t>
      </w:r>
      <w:r w:rsidRPr="00A67C58">
        <w:rPr>
          <w:rFonts w:ascii="Arial" w:hAnsi="Arial" w:cs="Arial"/>
          <w:szCs w:val="28"/>
        </w:rPr>
        <w:t>. Mając na uwadze, że, jak wskazał organ, wagi naruszenia nie można było uznać za znikomą, nie znalazło uzasadnienia odstąpienie od wymierzenia od kary pieniężnej w trybie art. 189f § 1 pkt 1 kpa.</w:t>
      </w:r>
    </w:p>
    <w:p w14:paraId="242DC060" w14:textId="5C8D0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Nie można również było zastosować alternatywy, która umożliwiałaby zastosowanie instytucji odstąpienia wskazanej w przepisie art. 189f § 1 pkt 2 kpa. Kwestie cen sprawdzonych w trakcie kontroli KH.8361.6.2022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0A39EB1C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6AFD488B" w14:textId="52AD6ED4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Brak jest także podstaw do odstąpienia od nałożenia kary pieniężnej na podstawie art. 189f § 2 kpa, w myśl którego w przypadkach innych niż wymienione w § 1, jeżeli </w:t>
      </w:r>
      <w:r w:rsidRPr="00A67C58">
        <w:rPr>
          <w:rFonts w:ascii="Arial" w:hAnsi="Arial" w:cs="Arial"/>
          <w:szCs w:val="28"/>
        </w:rPr>
        <w:lastRenderedPageBreak/>
        <w:t xml:space="preserve">pozwoli to na spełnienie celów, dla których miałaby być nałożona administracyjna kara pieniężna, organ administracji publicznej, w drodze postanowienia, może wyznaczyć stronie termin do przedstawienia dowodów potwierdzających: </w:t>
      </w:r>
    </w:p>
    <w:p w14:paraId="11D4DF41" w14:textId="77777777" w:rsidR="00A67C58" w:rsidRPr="00A67C58" w:rsidRDefault="00A67C58" w:rsidP="00CA5C27">
      <w:pPr>
        <w:numPr>
          <w:ilvl w:val="0"/>
          <w:numId w:val="18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usunięcie naruszenia prawa lub</w:t>
      </w:r>
    </w:p>
    <w:p w14:paraId="2E8583AD" w14:textId="77777777" w:rsidR="00A67C58" w:rsidRPr="00A67C58" w:rsidRDefault="00A67C58" w:rsidP="00CA5C27">
      <w:pPr>
        <w:numPr>
          <w:ilvl w:val="0"/>
          <w:numId w:val="18"/>
        </w:num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powiadomienie właściwych podmiotów o stwierdzonym naruszeniu prawa, określając</w:t>
      </w:r>
    </w:p>
    <w:p w14:paraId="53194D20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termin i sposób powiadomienia.</w:t>
      </w:r>
    </w:p>
    <w:p w14:paraId="0CB0B732" w14:textId="3FD92190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W ocenie tutejszego organu Inspekcji odstąpienie od nałożenia kary na tej podstawie byłoby pozbawione podstawy faktycznej, jak i nie było celowe. Odwołać się przy tym należy znów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7270A239" w14:textId="1ED6D724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się od nałożenia administracyjnej kary pieniężnej. Instytucja ta nie znajdzie zastosowania wobec strony, bowiem nie jest podmiotem działającym w oparciu o wpis do CEIDG.</w:t>
      </w:r>
    </w:p>
    <w:p w14:paraId="660C5339" w14:textId="77777777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W związku z powyższym tutejszy organ Inspekcji orzekł jak w sentencji.</w:t>
      </w:r>
    </w:p>
    <w:p w14:paraId="01E1AEEB" w14:textId="5DD6B2F0" w:rsidR="00A67C58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 xml:space="preserve">Należy zaznaczyć, że Podkarpacki Wojewódzki Inspektor Inspekcji Handlowej wydając decyzję w niniejszej sprawie oparł się na spójnym materiale dowodowym </w:t>
      </w:r>
      <w:r w:rsidRPr="00A67C58">
        <w:rPr>
          <w:rFonts w:ascii="Arial" w:hAnsi="Arial" w:cs="Arial"/>
          <w:szCs w:val="28"/>
        </w:rPr>
        <w:lastRenderedPageBreak/>
        <w:t xml:space="preserve">pozwalającym jednoznacznie na przyjęcie, że ustalony stan faktyczny uzasadnia wydanie powyższego rozstrzygnięcia. </w:t>
      </w:r>
    </w:p>
    <w:p w14:paraId="7DCE87CD" w14:textId="4DA23F26" w:rsidR="0057018B" w:rsidRPr="00A67C58" w:rsidRDefault="00A67C58" w:rsidP="00CA5C27">
      <w:pPr>
        <w:spacing w:after="120" w:line="360" w:lineRule="auto"/>
        <w:rPr>
          <w:rFonts w:ascii="Arial" w:hAnsi="Arial" w:cs="Arial"/>
          <w:szCs w:val="28"/>
        </w:rPr>
      </w:pPr>
      <w:r w:rsidRPr="00A67C58">
        <w:rPr>
          <w:rFonts w:ascii="Arial" w:hAnsi="Arial" w:cs="Arial"/>
          <w:szCs w:val="28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  <w:r>
        <w:rPr>
          <w:rFonts w:ascii="Arial" w:hAnsi="Arial" w:cs="Arial"/>
          <w:szCs w:val="28"/>
        </w:rPr>
        <w:t xml:space="preserve"> </w:t>
      </w:r>
      <w:r w:rsidRPr="00A67C58">
        <w:rPr>
          <w:rFonts w:ascii="Arial" w:hAnsi="Arial" w:cs="Arial"/>
          <w:b/>
          <w:szCs w:val="28"/>
        </w:rPr>
        <w:t>NBP O/O w Rzeszowie 67 1010 1528 0016 5822 3100 0000,</w:t>
      </w:r>
      <w:r>
        <w:rPr>
          <w:rFonts w:ascii="Arial" w:hAnsi="Arial" w:cs="Arial"/>
          <w:szCs w:val="28"/>
        </w:rPr>
        <w:t xml:space="preserve"> </w:t>
      </w:r>
      <w:r w:rsidRPr="00A67C58">
        <w:rPr>
          <w:rFonts w:ascii="Arial" w:hAnsi="Arial" w:cs="Arial"/>
          <w:szCs w:val="28"/>
        </w:rPr>
        <w:t>w terminie 7 dni od dnia, w którym decyzja o wymierzeniu kary stała się ostateczna</w:t>
      </w:r>
      <w:r w:rsidR="0057018B" w:rsidRPr="00A67C58">
        <w:rPr>
          <w:rFonts w:ascii="Arial" w:eastAsia="Calibri" w:hAnsi="Arial" w:cs="Arial"/>
          <w:szCs w:val="24"/>
          <w:lang w:eastAsia="en-US"/>
        </w:rPr>
        <w:t>.</w:t>
      </w:r>
    </w:p>
    <w:p w14:paraId="6F515665" w14:textId="77777777" w:rsidR="0057018B" w:rsidRPr="00A67C58" w:rsidRDefault="0057018B" w:rsidP="00CA5C27">
      <w:pPr>
        <w:pStyle w:val="Nagwek3"/>
      </w:pPr>
      <w:r w:rsidRPr="00A67C58">
        <w:t>Pouczenie:</w:t>
      </w:r>
    </w:p>
    <w:p w14:paraId="1F77A606" w14:textId="77777777" w:rsidR="001167EA" w:rsidRPr="00A67C58" w:rsidRDefault="001167EA" w:rsidP="00CA5C27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A67C58">
        <w:rPr>
          <w:rFonts w:ascii="Arial" w:hAnsi="Arial" w:cs="Arial"/>
          <w:sz w:val="22"/>
          <w:szCs w:val="22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4C28FE5C" w14:textId="77777777" w:rsidR="001167EA" w:rsidRPr="00A67C58" w:rsidRDefault="001167EA" w:rsidP="00CA5C27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A67C58">
        <w:rPr>
          <w:rFonts w:ascii="Arial" w:hAnsi="Arial" w:cs="Arial"/>
          <w:sz w:val="22"/>
          <w:szCs w:val="22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1451630B" w14:textId="5C3AD349" w:rsidR="0057018B" w:rsidRPr="00A67C58" w:rsidRDefault="001167EA" w:rsidP="00CA5C27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A67C58">
        <w:rPr>
          <w:rFonts w:ascii="Arial" w:hAnsi="Arial" w:cs="Arial"/>
          <w:sz w:val="22"/>
          <w:szCs w:val="22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</w:t>
      </w:r>
      <w:r w:rsidR="0057018B" w:rsidRPr="00A67C58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1515186" w14:textId="77777777" w:rsidR="0057018B" w:rsidRPr="00A67C58" w:rsidRDefault="0057018B" w:rsidP="00CA5C27">
      <w:pPr>
        <w:spacing w:after="60" w:line="360" w:lineRule="auto"/>
        <w:rPr>
          <w:rFonts w:ascii="Arial" w:hAnsi="Arial" w:cs="Arial"/>
          <w:b/>
          <w:sz w:val="22"/>
          <w:szCs w:val="16"/>
          <w:u w:val="single"/>
        </w:rPr>
      </w:pPr>
      <w:r w:rsidRPr="00A67C58">
        <w:rPr>
          <w:rFonts w:ascii="Arial" w:hAnsi="Arial" w:cs="Arial"/>
          <w:b/>
          <w:sz w:val="22"/>
          <w:szCs w:val="16"/>
          <w:u w:val="single"/>
        </w:rPr>
        <w:t>Otrzymują:</w:t>
      </w:r>
    </w:p>
    <w:p w14:paraId="16A8C9F3" w14:textId="77777777" w:rsidR="00A67C58" w:rsidRPr="00A67C58" w:rsidRDefault="00A67C58" w:rsidP="00CA5C27">
      <w:pPr>
        <w:numPr>
          <w:ilvl w:val="0"/>
          <w:numId w:val="21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A67C58">
        <w:rPr>
          <w:rFonts w:ascii="Arial" w:hAnsi="Arial" w:cs="Arial"/>
          <w:sz w:val="22"/>
          <w:szCs w:val="16"/>
          <w:lang w:eastAsia="zh-CN"/>
        </w:rPr>
        <w:t>Adresat;</w:t>
      </w:r>
    </w:p>
    <w:p w14:paraId="64581EB4" w14:textId="77777777" w:rsidR="00A67C58" w:rsidRPr="00A67C58" w:rsidRDefault="00A67C58" w:rsidP="00CA5C27">
      <w:pPr>
        <w:numPr>
          <w:ilvl w:val="0"/>
          <w:numId w:val="21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A67C58">
        <w:rPr>
          <w:rFonts w:ascii="Arial" w:hAnsi="Arial" w:cs="Arial"/>
          <w:sz w:val="22"/>
          <w:szCs w:val="16"/>
          <w:lang w:eastAsia="zh-CN"/>
        </w:rPr>
        <w:t>Wydział BA;</w:t>
      </w:r>
    </w:p>
    <w:p w14:paraId="239EDEC5" w14:textId="77777777" w:rsidR="00A67C58" w:rsidRPr="00A67C58" w:rsidRDefault="00A67C58" w:rsidP="00CA5C27">
      <w:pPr>
        <w:numPr>
          <w:ilvl w:val="0"/>
          <w:numId w:val="21"/>
        </w:numPr>
        <w:spacing w:before="240" w:line="360" w:lineRule="auto"/>
        <w:rPr>
          <w:rFonts w:ascii="Arial" w:hAnsi="Arial" w:cs="Arial"/>
          <w:sz w:val="22"/>
          <w:szCs w:val="16"/>
          <w:lang w:eastAsia="zh-CN"/>
        </w:rPr>
      </w:pPr>
      <w:r w:rsidRPr="00A67C58">
        <w:rPr>
          <w:rFonts w:ascii="Arial" w:hAnsi="Arial" w:cs="Arial"/>
          <w:sz w:val="22"/>
          <w:szCs w:val="16"/>
          <w:lang w:eastAsia="zh-CN"/>
        </w:rPr>
        <w:t>Aa. (KH/BP, PO/M.O.).</w:t>
      </w:r>
    </w:p>
    <w:p w14:paraId="45A6F4A7" w14:textId="082D4838" w:rsidR="003B7C7E" w:rsidRPr="00A67C58" w:rsidRDefault="003B7C7E" w:rsidP="00CA5C27">
      <w:pPr>
        <w:spacing w:before="240" w:line="360" w:lineRule="auto"/>
        <w:rPr>
          <w:rFonts w:ascii="Arial" w:hAnsi="Arial" w:cs="Arial"/>
          <w:szCs w:val="24"/>
        </w:rPr>
      </w:pPr>
      <w:r w:rsidRPr="00A67C58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A67C58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DE4B" w14:textId="77777777" w:rsidR="001979B9" w:rsidRDefault="001979B9">
      <w:r>
        <w:separator/>
      </w:r>
    </w:p>
  </w:endnote>
  <w:endnote w:type="continuationSeparator" w:id="0">
    <w:p w14:paraId="67BF7903" w14:textId="77777777" w:rsidR="001979B9" w:rsidRDefault="0019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1F78" w14:textId="77777777" w:rsidR="001979B9" w:rsidRDefault="001979B9">
      <w:r>
        <w:separator/>
      </w:r>
    </w:p>
  </w:footnote>
  <w:footnote w:type="continuationSeparator" w:id="0">
    <w:p w14:paraId="2145D633" w14:textId="77777777" w:rsidR="001979B9" w:rsidRDefault="0019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5336C"/>
    <w:multiLevelType w:val="hybridMultilevel"/>
    <w:tmpl w:val="0F66FA7E"/>
    <w:lvl w:ilvl="0" w:tplc="58006786">
      <w:start w:val="1"/>
      <w:numFmt w:val="lowerLetter"/>
      <w:lvlText w:val="%1)"/>
      <w:lvlJc w:val="left"/>
      <w:pPr>
        <w:ind w:left="106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B8C"/>
    <w:multiLevelType w:val="hybridMultilevel"/>
    <w:tmpl w:val="5BCAE7C8"/>
    <w:lvl w:ilvl="0" w:tplc="7B32C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E30326"/>
    <w:multiLevelType w:val="hybridMultilevel"/>
    <w:tmpl w:val="CCE65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9BC5C83"/>
    <w:multiLevelType w:val="hybridMultilevel"/>
    <w:tmpl w:val="20A605B8"/>
    <w:lvl w:ilvl="0" w:tplc="C94617F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B4503"/>
    <w:multiLevelType w:val="hybridMultilevel"/>
    <w:tmpl w:val="846A8076"/>
    <w:lvl w:ilvl="0" w:tplc="972E2B6A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3F62765"/>
    <w:multiLevelType w:val="hybridMultilevel"/>
    <w:tmpl w:val="BA0CD4CE"/>
    <w:lvl w:ilvl="0" w:tplc="980A4A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24BEF"/>
    <w:multiLevelType w:val="hybridMultilevel"/>
    <w:tmpl w:val="984283F0"/>
    <w:lvl w:ilvl="0" w:tplc="FCE69C68">
      <w:start w:val="1"/>
      <w:numFmt w:val="upperRoman"/>
      <w:suff w:val="space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81AFF"/>
    <w:multiLevelType w:val="hybridMultilevel"/>
    <w:tmpl w:val="DA243EE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754B3"/>
    <w:multiLevelType w:val="hybridMultilevel"/>
    <w:tmpl w:val="4CE69FF4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84D05"/>
    <w:multiLevelType w:val="hybridMultilevel"/>
    <w:tmpl w:val="5E846A16"/>
    <w:lvl w:ilvl="0" w:tplc="6F8CC6F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6A4F25"/>
    <w:multiLevelType w:val="hybridMultilevel"/>
    <w:tmpl w:val="F8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0725">
    <w:abstractNumId w:val="22"/>
  </w:num>
  <w:num w:numId="2" w16cid:durableId="755856837">
    <w:abstractNumId w:val="1"/>
  </w:num>
  <w:num w:numId="3" w16cid:durableId="1011568581">
    <w:abstractNumId w:val="14"/>
  </w:num>
  <w:num w:numId="4" w16cid:durableId="2045982488">
    <w:abstractNumId w:val="12"/>
  </w:num>
  <w:num w:numId="5" w16cid:durableId="978417063">
    <w:abstractNumId w:val="20"/>
  </w:num>
  <w:num w:numId="6" w16cid:durableId="1597709946">
    <w:abstractNumId w:val="18"/>
  </w:num>
  <w:num w:numId="7" w16cid:durableId="1929119673">
    <w:abstractNumId w:val="8"/>
  </w:num>
  <w:num w:numId="8" w16cid:durableId="1861503489">
    <w:abstractNumId w:val="10"/>
  </w:num>
  <w:num w:numId="9" w16cid:durableId="1266041850">
    <w:abstractNumId w:val="2"/>
  </w:num>
  <w:num w:numId="10" w16cid:durableId="14658486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969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22459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0224572">
    <w:abstractNumId w:val="5"/>
  </w:num>
  <w:num w:numId="14" w16cid:durableId="1117483000">
    <w:abstractNumId w:val="13"/>
  </w:num>
  <w:num w:numId="15" w16cid:durableId="1114446259">
    <w:abstractNumId w:val="21"/>
  </w:num>
  <w:num w:numId="16" w16cid:durableId="1454397733">
    <w:abstractNumId w:val="11"/>
  </w:num>
  <w:num w:numId="17" w16cid:durableId="992022144">
    <w:abstractNumId w:val="4"/>
  </w:num>
  <w:num w:numId="18" w16cid:durableId="2145200202">
    <w:abstractNumId w:val="6"/>
  </w:num>
  <w:num w:numId="19" w16cid:durableId="18621624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5932239">
    <w:abstractNumId w:val="7"/>
  </w:num>
  <w:num w:numId="21" w16cid:durableId="263735037">
    <w:abstractNumId w:val="3"/>
  </w:num>
  <w:num w:numId="22" w16cid:durableId="182789698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67EA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9B9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601B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67C5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411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5C27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1EE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3823</Words>
  <Characters>22943</Characters>
  <Application>Microsoft Office Word</Application>
  <DocSecurity>2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cenowa nr KH.8361.21.2021</vt:lpstr>
    </vt:vector>
  </TitlesOfParts>
  <Company/>
  <LinksUpToDate>false</LinksUpToDate>
  <CharactersWithSpaces>26713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cenowa nr KH.8361.6.2022</dc:title>
  <dc:creator/>
  <cp:keywords>decyzja ceny</cp:keywords>
  <cp:lastModifiedBy/>
  <cp:revision>1</cp:revision>
  <dcterms:created xsi:type="dcterms:W3CDTF">2022-11-28T13:15:00Z</dcterms:created>
  <dcterms:modified xsi:type="dcterms:W3CDTF">2022-12-02T11:34:00Z</dcterms:modified>
</cp:coreProperties>
</file>