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509B" w14:textId="77777777" w:rsidR="00F97367" w:rsidRPr="00846968" w:rsidRDefault="00F97367" w:rsidP="00F97367">
      <w:pPr>
        <w:tabs>
          <w:tab w:val="right" w:pos="6946"/>
        </w:tabs>
        <w:ind w:right="5101"/>
        <w:jc w:val="center"/>
        <w:rPr>
          <w:sz w:val="20"/>
          <w:szCs w:val="20"/>
        </w:rPr>
      </w:pPr>
      <w:r w:rsidRPr="00846968">
        <w:rPr>
          <w:sz w:val="20"/>
          <w:szCs w:val="20"/>
        </w:rPr>
        <w:t>PODKARPACKI WOJEWÓDZKI INSPEKTOR</w:t>
      </w:r>
    </w:p>
    <w:p w14:paraId="38D1371B" w14:textId="77777777" w:rsidR="00F97367" w:rsidRPr="00846968" w:rsidRDefault="00F97367" w:rsidP="00F97367">
      <w:pPr>
        <w:tabs>
          <w:tab w:val="right" w:pos="6946"/>
        </w:tabs>
        <w:ind w:right="5101"/>
        <w:jc w:val="center"/>
        <w:rPr>
          <w:sz w:val="20"/>
          <w:szCs w:val="20"/>
        </w:rPr>
      </w:pPr>
      <w:r w:rsidRPr="00846968">
        <w:rPr>
          <w:sz w:val="20"/>
          <w:szCs w:val="20"/>
        </w:rPr>
        <w:t>INSPEKCJI HANDLOWEJ</w:t>
      </w:r>
    </w:p>
    <w:p w14:paraId="4D3BD6C2" w14:textId="77777777" w:rsidR="00F97367" w:rsidRPr="00846968" w:rsidRDefault="00F97367" w:rsidP="00F97367">
      <w:pPr>
        <w:tabs>
          <w:tab w:val="right" w:pos="6946"/>
        </w:tabs>
        <w:ind w:right="5101"/>
        <w:jc w:val="center"/>
        <w:rPr>
          <w:sz w:val="20"/>
          <w:szCs w:val="20"/>
        </w:rPr>
      </w:pPr>
      <w:r w:rsidRPr="00846968">
        <w:rPr>
          <w:sz w:val="20"/>
          <w:szCs w:val="20"/>
        </w:rPr>
        <w:t>35-959 Rzeszów, ul. 8 Marca 5</w:t>
      </w:r>
    </w:p>
    <w:p w14:paraId="0BAAA30D" w14:textId="77777777" w:rsidR="00F97367" w:rsidRPr="00846968" w:rsidRDefault="00F97367" w:rsidP="00F97367">
      <w:pPr>
        <w:tabs>
          <w:tab w:val="right" w:pos="6946"/>
        </w:tabs>
        <w:ind w:right="5101"/>
        <w:jc w:val="center"/>
        <w:rPr>
          <w:sz w:val="20"/>
          <w:szCs w:val="20"/>
        </w:rPr>
      </w:pPr>
      <w:r w:rsidRPr="00846968">
        <w:rPr>
          <w:sz w:val="20"/>
          <w:szCs w:val="20"/>
        </w:rPr>
        <w:t>Tel. 17 86 21 453, fax. 17 85 35 482</w:t>
      </w:r>
    </w:p>
    <w:p w14:paraId="2C3DE3A5" w14:textId="77777777" w:rsidR="00F97367" w:rsidRPr="00846968" w:rsidRDefault="00F97367" w:rsidP="00F97367">
      <w:pPr>
        <w:tabs>
          <w:tab w:val="right" w:pos="6946"/>
        </w:tabs>
        <w:ind w:right="5101"/>
        <w:jc w:val="center"/>
        <w:rPr>
          <w:sz w:val="20"/>
          <w:szCs w:val="20"/>
        </w:rPr>
      </w:pPr>
      <w:r w:rsidRPr="00846968">
        <w:rPr>
          <w:sz w:val="20"/>
          <w:szCs w:val="20"/>
        </w:rPr>
        <w:t>skr. poczt. 325</w:t>
      </w:r>
    </w:p>
    <w:p w14:paraId="3F307ACC" w14:textId="77777777" w:rsidR="00F1152C" w:rsidRPr="00846968" w:rsidRDefault="00F1152C" w:rsidP="00F1152C">
      <w:pPr>
        <w:tabs>
          <w:tab w:val="right" w:pos="9072"/>
        </w:tabs>
      </w:pPr>
    </w:p>
    <w:p w14:paraId="5A25E5E2" w14:textId="6C466F59" w:rsidR="00F1152C" w:rsidRPr="00846968" w:rsidRDefault="00F1152C" w:rsidP="00035DFA">
      <w:pPr>
        <w:tabs>
          <w:tab w:val="right" w:pos="9072"/>
        </w:tabs>
        <w:rPr>
          <w:b/>
          <w:bCs/>
          <w:spacing w:val="60"/>
        </w:rPr>
      </w:pPr>
      <w:r w:rsidRPr="00846968">
        <w:t>KH.8361.</w:t>
      </w:r>
      <w:r w:rsidR="008A7633" w:rsidRPr="00846968">
        <w:t>21</w:t>
      </w:r>
      <w:r w:rsidRPr="00846968">
        <w:t xml:space="preserve">.2022 </w:t>
      </w:r>
      <w:r w:rsidRPr="00846968">
        <w:tab/>
        <w:t>Rzeszów, dnia</w:t>
      </w:r>
      <w:r w:rsidR="000C1040" w:rsidRPr="00846968">
        <w:t xml:space="preserve"> </w:t>
      </w:r>
      <w:r w:rsidR="00C30F87" w:rsidRPr="00846968">
        <w:t xml:space="preserve">17 </w:t>
      </w:r>
      <w:r w:rsidR="009436BC" w:rsidRPr="00846968">
        <w:t>maja</w:t>
      </w:r>
      <w:r w:rsidR="00AD4DDB" w:rsidRPr="00846968">
        <w:t xml:space="preserve"> </w:t>
      </w:r>
      <w:r w:rsidRPr="00846968">
        <w:t>2022 r.</w:t>
      </w:r>
    </w:p>
    <w:p w14:paraId="7AF10376" w14:textId="77777777" w:rsidR="00F1152C" w:rsidRPr="00846968" w:rsidRDefault="00F1152C" w:rsidP="00F1152C">
      <w:pPr>
        <w:tabs>
          <w:tab w:val="left" w:pos="916"/>
          <w:tab w:val="left" w:pos="1832"/>
          <w:tab w:val="left" w:pos="2748"/>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552"/>
        <w:rPr>
          <w:rFonts w:eastAsia="Arial Unicode MS"/>
          <w:b/>
          <w:sz w:val="28"/>
          <w:szCs w:val="28"/>
          <w:lang w:eastAsia="pl-PL"/>
        </w:rPr>
      </w:pPr>
    </w:p>
    <w:p w14:paraId="78CD042C" w14:textId="77777777" w:rsidR="008A7633" w:rsidRPr="00846968" w:rsidRDefault="008A7633" w:rsidP="008A7633">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jc w:val="both"/>
        <w:rPr>
          <w:rFonts w:eastAsia="Arial Unicode MS"/>
          <w:b/>
          <w:bCs/>
          <w:sz w:val="28"/>
          <w:szCs w:val="28"/>
          <w:lang w:eastAsia="pl-PL"/>
        </w:rPr>
      </w:pPr>
      <w:bookmarkStart w:id="0" w:name="_Hlk94512546"/>
      <w:r w:rsidRPr="00846968">
        <w:rPr>
          <w:rFonts w:eastAsia="Arial Unicode MS"/>
          <w:b/>
          <w:bCs/>
          <w:sz w:val="28"/>
          <w:szCs w:val="28"/>
          <w:lang w:eastAsia="pl-PL"/>
        </w:rPr>
        <w:t xml:space="preserve">DEALZ POLAND </w:t>
      </w:r>
    </w:p>
    <w:p w14:paraId="4B8A524D" w14:textId="2366E399" w:rsidR="00F97367" w:rsidRPr="00846968" w:rsidRDefault="008A7633" w:rsidP="00F97367">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jc w:val="both"/>
        <w:rPr>
          <w:rFonts w:eastAsia="Arial Unicode MS"/>
          <w:b/>
          <w:bCs/>
          <w:sz w:val="28"/>
          <w:szCs w:val="28"/>
          <w:lang w:eastAsia="pl-PL"/>
        </w:rPr>
      </w:pPr>
      <w:r w:rsidRPr="00846968">
        <w:rPr>
          <w:rFonts w:eastAsia="Arial Unicode MS"/>
          <w:b/>
          <w:bCs/>
          <w:sz w:val="28"/>
          <w:szCs w:val="28"/>
          <w:lang w:eastAsia="pl-PL"/>
        </w:rPr>
        <w:t xml:space="preserve">Spółka z ograniczoną odpowiedzialnością </w:t>
      </w:r>
      <w:r w:rsidR="00F97367" w:rsidRPr="00846968">
        <w:rPr>
          <w:b/>
          <w:bCs/>
          <w:sz w:val="28"/>
          <w:szCs w:val="26"/>
        </w:rPr>
        <w:t xml:space="preserve">(dane zanonimizowane) </w:t>
      </w:r>
    </w:p>
    <w:p w14:paraId="3BAB1D00" w14:textId="1322668C" w:rsidR="00F1152C" w:rsidRPr="00846968" w:rsidRDefault="008A7633" w:rsidP="00035DFA">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jc w:val="both"/>
        <w:rPr>
          <w:rFonts w:eastAsia="Arial Unicode MS"/>
          <w:b/>
          <w:bCs/>
          <w:sz w:val="28"/>
          <w:szCs w:val="28"/>
          <w:u w:val="single"/>
          <w:lang w:eastAsia="pl-PL"/>
        </w:rPr>
      </w:pPr>
      <w:r w:rsidRPr="00846968">
        <w:rPr>
          <w:rFonts w:eastAsia="Arial Unicode MS"/>
          <w:b/>
          <w:bCs/>
          <w:sz w:val="28"/>
          <w:szCs w:val="28"/>
          <w:u w:val="single"/>
          <w:lang w:eastAsia="pl-PL"/>
        </w:rPr>
        <w:t>Poznań</w:t>
      </w:r>
      <w:r w:rsidR="00237BD1" w:rsidRPr="00846968">
        <w:rPr>
          <w:rFonts w:eastAsia="Arial Unicode MS"/>
          <w:b/>
          <w:bCs/>
          <w:sz w:val="28"/>
          <w:szCs w:val="28"/>
          <w:u w:val="single"/>
          <w:lang w:eastAsia="pl-PL"/>
        </w:rPr>
        <w:t xml:space="preserve"> </w:t>
      </w:r>
      <w:bookmarkEnd w:id="0"/>
    </w:p>
    <w:p w14:paraId="21F2876C" w14:textId="77777777" w:rsidR="00E81094" w:rsidRPr="00846968" w:rsidRDefault="00E81094" w:rsidP="00F1152C"/>
    <w:p w14:paraId="5F57606C" w14:textId="77777777" w:rsidR="00F1152C" w:rsidRPr="00846968" w:rsidRDefault="00F1152C" w:rsidP="00F1152C">
      <w:pPr>
        <w:jc w:val="center"/>
        <w:rPr>
          <w:b/>
          <w:spacing w:val="20"/>
          <w:sz w:val="28"/>
          <w:szCs w:val="28"/>
        </w:rPr>
      </w:pPr>
      <w:r w:rsidRPr="00846968">
        <w:rPr>
          <w:b/>
          <w:spacing w:val="20"/>
          <w:sz w:val="28"/>
          <w:szCs w:val="28"/>
        </w:rPr>
        <w:t>DECYZJA</w:t>
      </w:r>
    </w:p>
    <w:p w14:paraId="361AEAA6" w14:textId="77777777" w:rsidR="00F1152C" w:rsidRPr="00846968" w:rsidRDefault="00F1152C" w:rsidP="00F1152C">
      <w:pPr>
        <w:jc w:val="center"/>
        <w:rPr>
          <w:b/>
          <w:spacing w:val="20"/>
          <w:sz w:val="28"/>
          <w:szCs w:val="28"/>
        </w:rPr>
      </w:pPr>
      <w:r w:rsidRPr="00846968">
        <w:rPr>
          <w:b/>
          <w:spacing w:val="20"/>
          <w:sz w:val="28"/>
          <w:szCs w:val="28"/>
        </w:rPr>
        <w:t>o wymierzeniu kary pieniężnej</w:t>
      </w:r>
    </w:p>
    <w:p w14:paraId="41A8ACDC" w14:textId="77777777" w:rsidR="00F1152C" w:rsidRPr="00846968" w:rsidRDefault="00F1152C" w:rsidP="001F41EF">
      <w:pPr>
        <w:tabs>
          <w:tab w:val="left" w:pos="0"/>
        </w:tabs>
      </w:pPr>
    </w:p>
    <w:p w14:paraId="7EFC437E" w14:textId="259B4C9B" w:rsidR="00F1152C" w:rsidRPr="00846968" w:rsidRDefault="00F1152C" w:rsidP="001F41EF">
      <w:pPr>
        <w:tabs>
          <w:tab w:val="left" w:pos="0"/>
        </w:tabs>
        <w:jc w:val="both"/>
        <w:rPr>
          <w:b/>
          <w:bCs/>
        </w:rPr>
      </w:pPr>
      <w:r w:rsidRPr="00846968">
        <w:t xml:space="preserve">Na podstawie art. 6 ust. 1 ustawy z dnia 9 maja 2014 r. o informowaniu o cenach towarów </w:t>
      </w:r>
      <w:r w:rsidRPr="00846968">
        <w:br/>
        <w:t xml:space="preserve">i usług (tekst jednolity: Dz. U z 2019 r., poz. 178) zwanej dalej: </w:t>
      </w:r>
      <w:r w:rsidRPr="00846968">
        <w:rPr>
          <w:i/>
          <w:iCs/>
        </w:rPr>
        <w:t>„ustawą”</w:t>
      </w:r>
      <w:r w:rsidRPr="00846968">
        <w:t xml:space="preserve"> oraz art. 104 § 1 ustawy z dnia 14 czerwca 1960 r. – Kodeks postępowania administracyjnego (tekst jednolity: Dz. U. z 2021 r., poz. 735 ze zm.) zwanej dalej: </w:t>
      </w:r>
      <w:r w:rsidRPr="00846968">
        <w:rPr>
          <w:i/>
          <w:iCs/>
        </w:rPr>
        <w:t>„kpa”</w:t>
      </w:r>
      <w:r w:rsidRPr="00846968">
        <w:t>, po przeprowadzeniu postępowania administracyjnego wszczętego z urzędu, Podkarpacki Wojewódzki Inspektor Inspekcji Handlowej wymierza przedsiębiorcy</w:t>
      </w:r>
      <w:r w:rsidRPr="00846968">
        <w:rPr>
          <w:bCs/>
        </w:rPr>
        <w:t xml:space="preserve"> –</w:t>
      </w:r>
      <w:r w:rsidR="008425CB" w:rsidRPr="00846968">
        <w:rPr>
          <w:bCs/>
        </w:rPr>
        <w:t xml:space="preserve"> </w:t>
      </w:r>
      <w:r w:rsidR="008A7633" w:rsidRPr="00846968">
        <w:rPr>
          <w:b/>
          <w:bCs/>
        </w:rPr>
        <w:t xml:space="preserve">DEALZ POLAND Spółka z ograniczoną odpowiedzialnością ul. </w:t>
      </w:r>
      <w:r w:rsidR="00F97367" w:rsidRPr="00846968">
        <w:rPr>
          <w:b/>
          <w:bCs/>
        </w:rPr>
        <w:t xml:space="preserve">(dane zanonimizowane) </w:t>
      </w:r>
      <w:r w:rsidR="008A7633" w:rsidRPr="00846968">
        <w:rPr>
          <w:b/>
          <w:bCs/>
        </w:rPr>
        <w:t xml:space="preserve">Poznań </w:t>
      </w:r>
      <w:r w:rsidRPr="00846968">
        <w:t xml:space="preserve">- </w:t>
      </w:r>
      <w:r w:rsidRPr="00846968">
        <w:rPr>
          <w:bCs/>
        </w:rPr>
        <w:t>karę pieniężną</w:t>
      </w:r>
      <w:r w:rsidR="003123A3" w:rsidRPr="00846968">
        <w:rPr>
          <w:bCs/>
        </w:rPr>
        <w:t xml:space="preserve"> </w:t>
      </w:r>
      <w:r w:rsidRPr="00846968">
        <w:rPr>
          <w:bCs/>
        </w:rPr>
        <w:t xml:space="preserve">w wysokości </w:t>
      </w:r>
      <w:r w:rsidR="008A7633" w:rsidRPr="00846968">
        <w:rPr>
          <w:b/>
          <w:bCs/>
        </w:rPr>
        <w:t>10</w:t>
      </w:r>
      <w:r w:rsidR="00281504" w:rsidRPr="00846968">
        <w:rPr>
          <w:b/>
        </w:rPr>
        <w:t>0</w:t>
      </w:r>
      <w:r w:rsidRPr="00846968">
        <w:rPr>
          <w:b/>
        </w:rPr>
        <w:t xml:space="preserve">0 zł </w:t>
      </w:r>
      <w:r w:rsidRPr="00846968">
        <w:rPr>
          <w:bCs/>
        </w:rPr>
        <w:t xml:space="preserve">(słownie: </w:t>
      </w:r>
      <w:r w:rsidR="008A7633" w:rsidRPr="00846968">
        <w:rPr>
          <w:b/>
          <w:bCs/>
        </w:rPr>
        <w:t>tysiąc</w:t>
      </w:r>
      <w:r w:rsidRPr="00846968">
        <w:rPr>
          <w:b/>
          <w:bCs/>
        </w:rPr>
        <w:t xml:space="preserve"> </w:t>
      </w:r>
      <w:r w:rsidRPr="00846968">
        <w:rPr>
          <w:b/>
        </w:rPr>
        <w:t>złotych</w:t>
      </w:r>
      <w:r w:rsidRPr="00846968">
        <w:rPr>
          <w:bCs/>
        </w:rPr>
        <w:t xml:space="preserve">) za niewykonanie w miejscu sprzedaży detalicznej, tj. w należącym do ww. </w:t>
      </w:r>
      <w:r w:rsidR="002D3218" w:rsidRPr="00846968">
        <w:rPr>
          <w:bCs/>
        </w:rPr>
        <w:t>spółki</w:t>
      </w:r>
      <w:r w:rsidRPr="00846968">
        <w:rPr>
          <w:bCs/>
        </w:rPr>
        <w:t xml:space="preserve"> sklepie</w:t>
      </w:r>
      <w:r w:rsidR="002803AD" w:rsidRPr="00846968">
        <w:rPr>
          <w:bCs/>
        </w:rPr>
        <w:t xml:space="preserve"> </w:t>
      </w:r>
      <w:r w:rsidR="00F97367" w:rsidRPr="00846968">
        <w:rPr>
          <w:b/>
          <w:bCs/>
        </w:rPr>
        <w:t xml:space="preserve">(dane zanonimizowane) </w:t>
      </w:r>
      <w:r w:rsidRPr="00846968">
        <w:rPr>
          <w:bCs/>
        </w:rPr>
        <w:t xml:space="preserve">zlokalizowanym </w:t>
      </w:r>
      <w:r w:rsidR="002D3218" w:rsidRPr="00846968">
        <w:rPr>
          <w:bCs/>
        </w:rPr>
        <w:t>w Rzeszowie</w:t>
      </w:r>
      <w:r w:rsidR="0058176D" w:rsidRPr="00846968">
        <w:rPr>
          <w:bCs/>
        </w:rPr>
        <w:t xml:space="preserve"> przy ul. </w:t>
      </w:r>
      <w:r w:rsidR="00F97367" w:rsidRPr="00846968">
        <w:rPr>
          <w:b/>
          <w:bCs/>
        </w:rPr>
        <w:t>(dane zanonimizowane)</w:t>
      </w:r>
      <w:r w:rsidR="002D3218" w:rsidRPr="00846968">
        <w:rPr>
          <w:bCs/>
        </w:rPr>
        <w:t>,</w:t>
      </w:r>
      <w:r w:rsidRPr="00846968">
        <w:rPr>
          <w:bCs/>
        </w:rPr>
        <w:t xml:space="preserve"> wynikającego z art. 4 ust. 1 ustawy, obowiązku uwidaczniania dla konsumenta w miejscu sprzedaży informacji dotyczącej cen oraz cen jednostkowych w sposób jednoznaczny, niebudzący wątpliwości oraz umożliwiający ich porównanie</w:t>
      </w:r>
      <w:r w:rsidR="008A7633" w:rsidRPr="00846968">
        <w:rPr>
          <w:bCs/>
        </w:rPr>
        <w:t xml:space="preserve"> dla 46</w:t>
      </w:r>
      <w:r w:rsidR="006434AF" w:rsidRPr="00846968">
        <w:rPr>
          <w:bCs/>
        </w:rPr>
        <w:t xml:space="preserve"> spośród 1</w:t>
      </w:r>
      <w:r w:rsidR="00B77A10" w:rsidRPr="00846968">
        <w:rPr>
          <w:bCs/>
        </w:rPr>
        <w:t>1</w:t>
      </w:r>
      <w:r w:rsidR="008A7633" w:rsidRPr="00846968">
        <w:rPr>
          <w:bCs/>
        </w:rPr>
        <w:t>0</w:t>
      </w:r>
      <w:r w:rsidR="006434AF" w:rsidRPr="00846968">
        <w:rPr>
          <w:bCs/>
        </w:rPr>
        <w:t xml:space="preserve"> poddanych ocenie towarów będących w ofercie handlowej sklepu</w:t>
      </w:r>
      <w:r w:rsidRPr="00846968">
        <w:rPr>
          <w:bCs/>
        </w:rPr>
        <w:t>, z uwagi na</w:t>
      </w:r>
      <w:r w:rsidR="006434AF" w:rsidRPr="00846968">
        <w:rPr>
          <w:bCs/>
        </w:rPr>
        <w:t>:</w:t>
      </w:r>
      <w:r w:rsidRPr="00846968">
        <w:rPr>
          <w:bCs/>
        </w:rPr>
        <w:t xml:space="preserve"> </w:t>
      </w:r>
    </w:p>
    <w:p w14:paraId="2EB6353B" w14:textId="5C033090" w:rsidR="00F1152C" w:rsidRPr="00846968" w:rsidRDefault="00F1152C" w:rsidP="00F1152C">
      <w:pPr>
        <w:pStyle w:val="Akapitzlist"/>
        <w:numPr>
          <w:ilvl w:val="0"/>
          <w:numId w:val="5"/>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brak uwidocznienia ceny i ceny jednostkowej dla </w:t>
      </w:r>
      <w:r w:rsidR="008A7633" w:rsidRPr="00846968">
        <w:rPr>
          <w:rFonts w:ascii="Times New Roman" w:hAnsi="Times New Roman" w:cs="Times New Roman"/>
          <w:sz w:val="24"/>
          <w:szCs w:val="24"/>
        </w:rPr>
        <w:t>31</w:t>
      </w:r>
      <w:r w:rsidR="00B77A10" w:rsidRPr="00846968">
        <w:rPr>
          <w:rFonts w:ascii="Times New Roman" w:hAnsi="Times New Roman" w:cs="Times New Roman"/>
          <w:sz w:val="24"/>
          <w:szCs w:val="24"/>
        </w:rPr>
        <w:t xml:space="preserve"> </w:t>
      </w:r>
      <w:r w:rsidR="00B12DD0" w:rsidRPr="00846968">
        <w:rPr>
          <w:rFonts w:ascii="Times New Roman" w:hAnsi="Times New Roman" w:cs="Times New Roman"/>
          <w:sz w:val="24"/>
          <w:szCs w:val="24"/>
        </w:rPr>
        <w:t>towarów</w:t>
      </w:r>
      <w:r w:rsidRPr="00846968">
        <w:rPr>
          <w:rFonts w:ascii="Times New Roman" w:hAnsi="Times New Roman" w:cs="Times New Roman"/>
          <w:sz w:val="24"/>
          <w:szCs w:val="24"/>
        </w:rPr>
        <w:t>,</w:t>
      </w:r>
    </w:p>
    <w:p w14:paraId="02AC5AC8" w14:textId="1BB47FB2" w:rsidR="008A7633" w:rsidRPr="00846968" w:rsidRDefault="008A7633" w:rsidP="00F1152C">
      <w:pPr>
        <w:pStyle w:val="Akapitzlist"/>
        <w:numPr>
          <w:ilvl w:val="0"/>
          <w:numId w:val="5"/>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brak uwidocznienia ceny dla 4 towarów, </w:t>
      </w:r>
    </w:p>
    <w:p w14:paraId="3FF8D03D" w14:textId="3B6A956C" w:rsidR="00B77A10" w:rsidRPr="00846968" w:rsidRDefault="00B77A10" w:rsidP="00F1152C">
      <w:pPr>
        <w:pStyle w:val="Akapitzlist"/>
        <w:numPr>
          <w:ilvl w:val="0"/>
          <w:numId w:val="5"/>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brak uwidocznienia ceny jednostkowej dla </w:t>
      </w:r>
      <w:r w:rsidR="008A7633" w:rsidRPr="00846968">
        <w:rPr>
          <w:rFonts w:ascii="Times New Roman" w:hAnsi="Times New Roman" w:cs="Times New Roman"/>
          <w:sz w:val="24"/>
          <w:szCs w:val="24"/>
        </w:rPr>
        <w:t>2</w:t>
      </w:r>
      <w:r w:rsidRPr="00846968">
        <w:rPr>
          <w:rFonts w:ascii="Times New Roman" w:hAnsi="Times New Roman" w:cs="Times New Roman"/>
          <w:sz w:val="24"/>
          <w:szCs w:val="24"/>
        </w:rPr>
        <w:t xml:space="preserve"> </w:t>
      </w:r>
      <w:r w:rsidR="00B12DD0" w:rsidRPr="00846968">
        <w:rPr>
          <w:rFonts w:ascii="Times New Roman" w:hAnsi="Times New Roman" w:cs="Times New Roman"/>
          <w:sz w:val="24"/>
          <w:szCs w:val="24"/>
        </w:rPr>
        <w:t>towarów</w:t>
      </w:r>
      <w:r w:rsidRPr="00846968">
        <w:rPr>
          <w:rFonts w:ascii="Times New Roman" w:hAnsi="Times New Roman" w:cs="Times New Roman"/>
          <w:sz w:val="24"/>
          <w:szCs w:val="24"/>
        </w:rPr>
        <w:t xml:space="preserve">, </w:t>
      </w:r>
    </w:p>
    <w:p w14:paraId="756E069C" w14:textId="2AD69E7A" w:rsidR="00174775" w:rsidRPr="00846968" w:rsidRDefault="00D16EDE" w:rsidP="00F1152C">
      <w:pPr>
        <w:pStyle w:val="Akapitzlist"/>
        <w:numPr>
          <w:ilvl w:val="0"/>
          <w:numId w:val="5"/>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podanie </w:t>
      </w:r>
      <w:r w:rsidR="00F1152C" w:rsidRPr="00846968">
        <w:rPr>
          <w:rFonts w:ascii="Times New Roman" w:hAnsi="Times New Roman" w:cs="Times New Roman"/>
          <w:sz w:val="24"/>
          <w:szCs w:val="24"/>
        </w:rPr>
        <w:t>nieprawidłowo wyliczon</w:t>
      </w:r>
      <w:r w:rsidRPr="00846968">
        <w:rPr>
          <w:rFonts w:ascii="Times New Roman" w:hAnsi="Times New Roman" w:cs="Times New Roman"/>
          <w:sz w:val="24"/>
          <w:szCs w:val="24"/>
        </w:rPr>
        <w:t>ej</w:t>
      </w:r>
      <w:r w:rsidR="00F1152C" w:rsidRPr="00846968">
        <w:rPr>
          <w:rFonts w:ascii="Times New Roman" w:hAnsi="Times New Roman" w:cs="Times New Roman"/>
          <w:sz w:val="24"/>
          <w:szCs w:val="24"/>
        </w:rPr>
        <w:t xml:space="preserve"> cen</w:t>
      </w:r>
      <w:r w:rsidR="00077410" w:rsidRPr="00846968">
        <w:rPr>
          <w:rFonts w:ascii="Times New Roman" w:hAnsi="Times New Roman" w:cs="Times New Roman"/>
          <w:sz w:val="24"/>
          <w:szCs w:val="24"/>
        </w:rPr>
        <w:t>y</w:t>
      </w:r>
      <w:r w:rsidR="00F1152C" w:rsidRPr="00846968">
        <w:rPr>
          <w:rFonts w:ascii="Times New Roman" w:hAnsi="Times New Roman" w:cs="Times New Roman"/>
          <w:sz w:val="24"/>
          <w:szCs w:val="24"/>
        </w:rPr>
        <w:t xml:space="preserve"> jednostkow</w:t>
      </w:r>
      <w:r w:rsidR="00077410" w:rsidRPr="00846968">
        <w:rPr>
          <w:rFonts w:ascii="Times New Roman" w:hAnsi="Times New Roman" w:cs="Times New Roman"/>
          <w:sz w:val="24"/>
          <w:szCs w:val="24"/>
        </w:rPr>
        <w:t>ej</w:t>
      </w:r>
      <w:r w:rsidR="0000092D" w:rsidRPr="00846968">
        <w:rPr>
          <w:rFonts w:ascii="Times New Roman" w:hAnsi="Times New Roman" w:cs="Times New Roman"/>
          <w:sz w:val="24"/>
          <w:szCs w:val="24"/>
        </w:rPr>
        <w:t xml:space="preserve"> dla 9 </w:t>
      </w:r>
      <w:r w:rsidR="00B12DD0" w:rsidRPr="00846968">
        <w:rPr>
          <w:rFonts w:ascii="Times New Roman" w:hAnsi="Times New Roman" w:cs="Times New Roman"/>
          <w:sz w:val="24"/>
          <w:szCs w:val="24"/>
        </w:rPr>
        <w:t>towarów</w:t>
      </w:r>
      <w:r w:rsidR="0000092D" w:rsidRPr="00846968">
        <w:rPr>
          <w:rFonts w:ascii="Times New Roman" w:hAnsi="Times New Roman" w:cs="Times New Roman"/>
          <w:sz w:val="24"/>
          <w:szCs w:val="24"/>
        </w:rPr>
        <w:t>, w tym</w:t>
      </w:r>
      <w:r w:rsidR="00174775" w:rsidRPr="00846968">
        <w:rPr>
          <w:rFonts w:ascii="Times New Roman" w:hAnsi="Times New Roman" w:cs="Times New Roman"/>
          <w:sz w:val="24"/>
          <w:szCs w:val="24"/>
        </w:rPr>
        <w:t>:</w:t>
      </w:r>
    </w:p>
    <w:p w14:paraId="5943E3DB" w14:textId="495E7CE0" w:rsidR="00174775" w:rsidRPr="00846968" w:rsidRDefault="00813FAD" w:rsidP="00174775">
      <w:pPr>
        <w:pStyle w:val="Akapitzlist"/>
        <w:numPr>
          <w:ilvl w:val="0"/>
          <w:numId w:val="16"/>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dla </w:t>
      </w:r>
      <w:r w:rsidR="008A7633" w:rsidRPr="00846968">
        <w:rPr>
          <w:rFonts w:ascii="Times New Roman" w:hAnsi="Times New Roman" w:cs="Times New Roman"/>
          <w:sz w:val="24"/>
          <w:szCs w:val="24"/>
        </w:rPr>
        <w:t>5</w:t>
      </w:r>
      <w:r w:rsidRPr="00846968">
        <w:rPr>
          <w:rFonts w:ascii="Times New Roman" w:hAnsi="Times New Roman" w:cs="Times New Roman"/>
          <w:sz w:val="24"/>
          <w:szCs w:val="24"/>
        </w:rPr>
        <w:t xml:space="preserve"> </w:t>
      </w:r>
      <w:r w:rsidR="00B12DD0" w:rsidRPr="00846968">
        <w:rPr>
          <w:rFonts w:ascii="Times New Roman" w:hAnsi="Times New Roman" w:cs="Times New Roman"/>
          <w:sz w:val="24"/>
          <w:szCs w:val="24"/>
        </w:rPr>
        <w:t xml:space="preserve">towarów </w:t>
      </w:r>
      <w:r w:rsidR="00174775" w:rsidRPr="00846968">
        <w:rPr>
          <w:rFonts w:ascii="Times New Roman" w:hAnsi="Times New Roman" w:cs="Times New Roman"/>
          <w:sz w:val="24"/>
          <w:szCs w:val="24"/>
        </w:rPr>
        <w:t xml:space="preserve">w opakowaniach jednostkowych, </w:t>
      </w:r>
    </w:p>
    <w:p w14:paraId="4EE8F51D" w14:textId="1E8E66E2" w:rsidR="00174775" w:rsidRPr="00846968" w:rsidRDefault="00341A0D" w:rsidP="00174775">
      <w:pPr>
        <w:pStyle w:val="Akapitzlist"/>
        <w:numPr>
          <w:ilvl w:val="0"/>
          <w:numId w:val="16"/>
        </w:numPr>
        <w:tabs>
          <w:tab w:val="left" w:pos="0"/>
        </w:tabs>
        <w:contextualSpacing/>
        <w:jc w:val="both"/>
        <w:rPr>
          <w:rFonts w:ascii="Times New Roman" w:hAnsi="Times New Roman" w:cs="Times New Roman"/>
          <w:sz w:val="24"/>
          <w:szCs w:val="24"/>
        </w:rPr>
      </w:pPr>
      <w:r w:rsidRPr="00846968">
        <w:rPr>
          <w:rFonts w:ascii="Times New Roman" w:hAnsi="Times New Roman" w:cs="Times New Roman"/>
          <w:sz w:val="24"/>
          <w:szCs w:val="24"/>
        </w:rPr>
        <w:t xml:space="preserve">dla </w:t>
      </w:r>
      <w:r w:rsidR="008A7633" w:rsidRPr="00846968">
        <w:rPr>
          <w:rFonts w:ascii="Times New Roman" w:hAnsi="Times New Roman" w:cs="Times New Roman"/>
          <w:sz w:val="24"/>
          <w:szCs w:val="24"/>
        </w:rPr>
        <w:t>4</w:t>
      </w:r>
      <w:r w:rsidRPr="00846968">
        <w:rPr>
          <w:rFonts w:ascii="Times New Roman" w:hAnsi="Times New Roman" w:cs="Times New Roman"/>
          <w:sz w:val="24"/>
          <w:szCs w:val="24"/>
        </w:rPr>
        <w:t xml:space="preserve"> </w:t>
      </w:r>
      <w:r w:rsidR="00174775" w:rsidRPr="00846968">
        <w:rPr>
          <w:rFonts w:ascii="Times New Roman" w:hAnsi="Times New Roman" w:cs="Times New Roman"/>
          <w:sz w:val="24"/>
          <w:szCs w:val="24"/>
        </w:rPr>
        <w:t>pakowan</w:t>
      </w:r>
      <w:r w:rsidR="008A7633" w:rsidRPr="00846968">
        <w:rPr>
          <w:rFonts w:ascii="Times New Roman" w:hAnsi="Times New Roman" w:cs="Times New Roman"/>
          <w:sz w:val="24"/>
          <w:szCs w:val="24"/>
        </w:rPr>
        <w:t xml:space="preserve">ych </w:t>
      </w:r>
      <w:r w:rsidR="00174775" w:rsidRPr="00846968">
        <w:rPr>
          <w:rFonts w:ascii="Times New Roman" w:hAnsi="Times New Roman" w:cs="Times New Roman"/>
          <w:sz w:val="24"/>
          <w:szCs w:val="24"/>
        </w:rPr>
        <w:t>środk</w:t>
      </w:r>
      <w:r w:rsidR="008A7633" w:rsidRPr="00846968">
        <w:rPr>
          <w:rFonts w:ascii="Times New Roman" w:hAnsi="Times New Roman" w:cs="Times New Roman"/>
          <w:sz w:val="24"/>
          <w:szCs w:val="24"/>
        </w:rPr>
        <w:t>ów</w:t>
      </w:r>
      <w:r w:rsidR="00174775" w:rsidRPr="00846968">
        <w:rPr>
          <w:rFonts w:ascii="Times New Roman" w:hAnsi="Times New Roman" w:cs="Times New Roman"/>
          <w:sz w:val="24"/>
          <w:szCs w:val="24"/>
        </w:rPr>
        <w:t xml:space="preserve"> spożywcz</w:t>
      </w:r>
      <w:r w:rsidR="008A7633" w:rsidRPr="00846968">
        <w:rPr>
          <w:rFonts w:ascii="Times New Roman" w:hAnsi="Times New Roman" w:cs="Times New Roman"/>
          <w:sz w:val="24"/>
          <w:szCs w:val="24"/>
        </w:rPr>
        <w:t xml:space="preserve">ych </w:t>
      </w:r>
      <w:r w:rsidR="00174775" w:rsidRPr="00846968">
        <w:rPr>
          <w:rFonts w:ascii="Times New Roman" w:hAnsi="Times New Roman" w:cs="Times New Roman"/>
          <w:sz w:val="24"/>
          <w:szCs w:val="24"/>
        </w:rPr>
        <w:t>w stanie stałym znajdując</w:t>
      </w:r>
      <w:r w:rsidR="008A7633" w:rsidRPr="00846968">
        <w:rPr>
          <w:rFonts w:ascii="Times New Roman" w:hAnsi="Times New Roman" w:cs="Times New Roman"/>
          <w:sz w:val="24"/>
          <w:szCs w:val="24"/>
        </w:rPr>
        <w:t>ych</w:t>
      </w:r>
      <w:r w:rsidRPr="00846968">
        <w:rPr>
          <w:rFonts w:ascii="Times New Roman" w:hAnsi="Times New Roman" w:cs="Times New Roman"/>
          <w:sz w:val="24"/>
          <w:szCs w:val="24"/>
        </w:rPr>
        <w:t xml:space="preserve"> </w:t>
      </w:r>
      <w:r w:rsidR="002D3596" w:rsidRPr="00846968">
        <w:rPr>
          <w:rFonts w:ascii="Times New Roman" w:hAnsi="Times New Roman" w:cs="Times New Roman"/>
          <w:sz w:val="24"/>
          <w:szCs w:val="24"/>
        </w:rPr>
        <w:br/>
      </w:r>
      <w:r w:rsidR="00174775" w:rsidRPr="00846968">
        <w:rPr>
          <w:rFonts w:ascii="Times New Roman" w:hAnsi="Times New Roman" w:cs="Times New Roman"/>
          <w:sz w:val="24"/>
          <w:szCs w:val="24"/>
        </w:rPr>
        <w:t>się w środku płynnym</w:t>
      </w:r>
      <w:r w:rsidR="008A7633" w:rsidRPr="00846968">
        <w:rPr>
          <w:rFonts w:ascii="Times New Roman" w:hAnsi="Times New Roman" w:cs="Times New Roman"/>
          <w:sz w:val="24"/>
          <w:szCs w:val="24"/>
        </w:rPr>
        <w:t>.</w:t>
      </w:r>
    </w:p>
    <w:p w14:paraId="13AC683D" w14:textId="77777777" w:rsidR="00F1152C" w:rsidRPr="00846968" w:rsidRDefault="00F1152C" w:rsidP="00F1152C">
      <w:pPr>
        <w:spacing w:before="120" w:after="120"/>
        <w:jc w:val="center"/>
        <w:rPr>
          <w:b/>
          <w:spacing w:val="20"/>
        </w:rPr>
      </w:pPr>
      <w:r w:rsidRPr="00846968">
        <w:rPr>
          <w:b/>
          <w:spacing w:val="20"/>
        </w:rPr>
        <w:t>UZASADNIENIE</w:t>
      </w:r>
    </w:p>
    <w:p w14:paraId="5827A88D" w14:textId="7FAC1DB1" w:rsidR="00F1152C" w:rsidRPr="00846968" w:rsidRDefault="00F1152C" w:rsidP="00F1152C">
      <w:pPr>
        <w:spacing w:after="120"/>
        <w:jc w:val="both"/>
        <w:rPr>
          <w:b/>
          <w:bCs/>
        </w:rPr>
      </w:pPr>
      <w:r w:rsidRPr="00846968">
        <w:t xml:space="preserve">Na podstawie art. 3 ust. 1 pkt 1 i 6 ustawy z dnia 15 grudnia 2000 r. o Inspekcji Handlowej </w:t>
      </w:r>
      <w:r w:rsidRPr="00846968">
        <w:br/>
        <w:t>(tekst jednolity: Dz. U. z 2020 r., poz. 1706),</w:t>
      </w:r>
      <w:r w:rsidRPr="00846968">
        <w:rPr>
          <w:sz w:val="18"/>
          <w:szCs w:val="18"/>
        </w:rPr>
        <w:t xml:space="preserve"> </w:t>
      </w:r>
      <w:r w:rsidRPr="00846968">
        <w:t xml:space="preserve">inspektorzy z Wojewódzkiego Inspektoratu Inspekcji Handlowej w Rzeszowie przeprowadzili w dniach </w:t>
      </w:r>
      <w:r w:rsidR="00225CE8" w:rsidRPr="00846968">
        <w:t xml:space="preserve">7 i 12 kwietnia </w:t>
      </w:r>
      <w:r w:rsidRPr="00846968">
        <w:t>2022 r. kontrolę</w:t>
      </w:r>
      <w:r w:rsidR="00237BD1" w:rsidRPr="00846968">
        <w:t xml:space="preserve">           </w:t>
      </w:r>
      <w:r w:rsidRPr="00846968">
        <w:t>w sklepie</w:t>
      </w:r>
      <w:r w:rsidR="003A22C5" w:rsidRPr="00846968">
        <w:t xml:space="preserve"> </w:t>
      </w:r>
      <w:r w:rsidR="00F97367" w:rsidRPr="00846968">
        <w:rPr>
          <w:b/>
          <w:bCs/>
        </w:rPr>
        <w:t xml:space="preserve">(dane zanonimizowane) </w:t>
      </w:r>
      <w:r w:rsidRPr="00846968">
        <w:t xml:space="preserve">zlokalizowanym w </w:t>
      </w:r>
      <w:r w:rsidR="00FD2E48" w:rsidRPr="00846968">
        <w:t xml:space="preserve">Rzeszowie przy ul. </w:t>
      </w:r>
      <w:r w:rsidR="00F97367" w:rsidRPr="00846968">
        <w:rPr>
          <w:b/>
          <w:bCs/>
        </w:rPr>
        <w:t>(dane zanonimizowane)</w:t>
      </w:r>
      <w:r w:rsidRPr="00846968">
        <w:t>, należącym do</w:t>
      </w:r>
      <w:r w:rsidR="007A2D13" w:rsidRPr="00846968">
        <w:t xml:space="preserve"> </w:t>
      </w:r>
      <w:r w:rsidR="008D71B7" w:rsidRPr="00846968">
        <w:rPr>
          <w:b/>
          <w:bCs/>
        </w:rPr>
        <w:t>DEALZ POLAND Spółka z ograniczoną</w:t>
      </w:r>
      <w:r w:rsidR="00F97367" w:rsidRPr="00846968">
        <w:rPr>
          <w:b/>
          <w:bCs/>
        </w:rPr>
        <w:t xml:space="preserve"> </w:t>
      </w:r>
      <w:r w:rsidR="008D71B7" w:rsidRPr="00846968">
        <w:rPr>
          <w:b/>
          <w:bCs/>
        </w:rPr>
        <w:t xml:space="preserve">odpowiedzialnością ul. </w:t>
      </w:r>
      <w:r w:rsidR="00F97367" w:rsidRPr="00846968">
        <w:rPr>
          <w:b/>
          <w:bCs/>
        </w:rPr>
        <w:t xml:space="preserve">(dane zanonimizowane) </w:t>
      </w:r>
      <w:r w:rsidR="008D71B7" w:rsidRPr="00846968">
        <w:rPr>
          <w:b/>
          <w:bCs/>
        </w:rPr>
        <w:t xml:space="preserve">Poznań </w:t>
      </w:r>
      <w:r w:rsidRPr="00846968">
        <w:t>– zwa</w:t>
      </w:r>
      <w:r w:rsidR="00C9787B" w:rsidRPr="00846968">
        <w:t>nej</w:t>
      </w:r>
      <w:r w:rsidRPr="00846968">
        <w:t xml:space="preserve"> dalej także</w:t>
      </w:r>
      <w:r w:rsidR="00F97367" w:rsidRPr="00846968">
        <w:t xml:space="preserve"> </w:t>
      </w:r>
      <w:r w:rsidRPr="00846968">
        <w:t>„</w:t>
      </w:r>
      <w:r w:rsidRPr="00846968">
        <w:rPr>
          <w:i/>
        </w:rPr>
        <w:t xml:space="preserve">przedsiębiorcą”, „kontrolowanym” </w:t>
      </w:r>
      <w:r w:rsidRPr="00846968">
        <w:rPr>
          <w:iCs/>
        </w:rPr>
        <w:t>lub</w:t>
      </w:r>
      <w:r w:rsidRPr="00846968">
        <w:rPr>
          <w:i/>
        </w:rPr>
        <w:t xml:space="preserve"> „stroną”.</w:t>
      </w:r>
    </w:p>
    <w:p w14:paraId="047A1280" w14:textId="28CA8C01" w:rsidR="00F1152C" w:rsidRPr="00846968" w:rsidRDefault="00F1152C" w:rsidP="00F1152C">
      <w:pPr>
        <w:spacing w:after="120"/>
        <w:jc w:val="both"/>
      </w:pPr>
      <w:r w:rsidRPr="00846968">
        <w:t>W trakcie kontroli sprawdzano m.in. przestrzeganie przez przedsiębiorcę obowiązku uwidaczniania cen oraz cen jednostkowych towarów</w:t>
      </w:r>
      <w:r w:rsidR="00E567BA" w:rsidRPr="00846968">
        <w:t xml:space="preserve"> i w tym zakresie przedsiębiorcę zawiadomiono o zamiarze wszczęcia kontroli, które doręczono w dniu 24 marca 2022r.</w:t>
      </w:r>
    </w:p>
    <w:p w14:paraId="5A2473D8" w14:textId="704BD823" w:rsidR="00F1152C" w:rsidRPr="00846968" w:rsidRDefault="00F1152C" w:rsidP="00F1152C">
      <w:pPr>
        <w:spacing w:after="120"/>
        <w:jc w:val="both"/>
      </w:pPr>
      <w:r w:rsidRPr="00846968">
        <w:t xml:space="preserve">W dniu </w:t>
      </w:r>
      <w:r w:rsidR="008D71B7" w:rsidRPr="00846968">
        <w:t xml:space="preserve">7 kwietnia </w:t>
      </w:r>
      <w:r w:rsidRPr="00846968">
        <w:t xml:space="preserve">2022 r. inspektorzy sprawdzili prawidłowość uwidaczniania informacji </w:t>
      </w:r>
      <w:r w:rsidRPr="00846968">
        <w:br/>
        <w:t xml:space="preserve">w powyższym zakresie dla </w:t>
      </w:r>
      <w:r w:rsidR="00A14C6A" w:rsidRPr="00846968">
        <w:t>1</w:t>
      </w:r>
      <w:r w:rsidR="004B7DA0" w:rsidRPr="00846968">
        <w:t>1</w:t>
      </w:r>
      <w:r w:rsidR="008D71B7" w:rsidRPr="00846968">
        <w:t>0</w:t>
      </w:r>
      <w:r w:rsidRPr="00846968">
        <w:t xml:space="preserve"> przypadkowo wybranych z oferty handlowej produktów, stwierdzając przy</w:t>
      </w:r>
      <w:bookmarkStart w:id="1" w:name="_Hlk8382262"/>
      <w:r w:rsidRPr="00846968">
        <w:t xml:space="preserve"> </w:t>
      </w:r>
      <w:r w:rsidR="008D71B7" w:rsidRPr="00846968">
        <w:t>46</w:t>
      </w:r>
      <w:r w:rsidRPr="00846968">
        <w:t xml:space="preserve"> z nich nieprawidłowości, w tym:</w:t>
      </w:r>
    </w:p>
    <w:p w14:paraId="76F868C3" w14:textId="4125053A" w:rsidR="007028F9" w:rsidRPr="00846968" w:rsidRDefault="007028F9" w:rsidP="007028F9">
      <w:pPr>
        <w:numPr>
          <w:ilvl w:val="0"/>
          <w:numId w:val="21"/>
        </w:numPr>
        <w:suppressAutoHyphens w:val="0"/>
        <w:jc w:val="both"/>
        <w:rPr>
          <w:b/>
          <w:bCs/>
          <w:lang w:eastAsia="pl-PL"/>
        </w:rPr>
      </w:pPr>
      <w:r w:rsidRPr="00846968">
        <w:rPr>
          <w:b/>
          <w:bCs/>
          <w:lang w:eastAsia="pl-PL"/>
        </w:rPr>
        <w:t>brak uwidocznienia ceny i ceny jednostkowej dla towarów:</w:t>
      </w:r>
    </w:p>
    <w:p w14:paraId="30C51A5A" w14:textId="62B4D31E"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val="en-US" w:eastAsia="pl-PL"/>
        </w:rPr>
        <w:lastRenderedPageBreak/>
        <w:t xml:space="preserve">Nestle After Eight Mini Mikołaje. </w:t>
      </w:r>
      <w:r w:rsidRPr="00846968">
        <w:rPr>
          <w:rFonts w:eastAsia="Calibri"/>
          <w:i/>
          <w:lang w:eastAsia="pl-PL"/>
        </w:rPr>
        <w:t xml:space="preserve">Czekoladki deserowe (masa kakaowa min. 52%) </w:t>
      </w:r>
      <w:r w:rsidR="001A31CE" w:rsidRPr="00846968">
        <w:rPr>
          <w:rFonts w:eastAsia="Calibri"/>
          <w:i/>
          <w:lang w:eastAsia="pl-PL"/>
        </w:rPr>
        <w:br/>
      </w:r>
      <w:r w:rsidRPr="00846968">
        <w:rPr>
          <w:rFonts w:eastAsia="Calibri"/>
          <w:i/>
          <w:lang w:eastAsia="pl-PL"/>
        </w:rPr>
        <w:t>o smaku miętowym 60g (3x20g)</w:t>
      </w:r>
      <w:r w:rsidRPr="00846968">
        <w:rPr>
          <w:rFonts w:eastAsia="Calibri"/>
          <w:lang w:eastAsia="pl-PL"/>
        </w:rPr>
        <w:t>,</w:t>
      </w:r>
    </w:p>
    <w:p w14:paraId="1490C3AB" w14:textId="7081C568"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Kit Kat. Chrupiące wafelki pokryte mleczna czekoladą 124,5 g (3x41,5g)</w:t>
      </w:r>
      <w:r w:rsidRPr="00846968">
        <w:rPr>
          <w:rFonts w:eastAsia="Calibri"/>
          <w:lang w:eastAsia="pl-PL"/>
        </w:rPr>
        <w:t xml:space="preserve"> przy produkcie umieszczona była wywieszka dotycząca innego produktu „Wafelki Kitkat 5+1 Gratis 124 GR” posiadającego niższą o 0,5 g masę,</w:t>
      </w:r>
    </w:p>
    <w:p w14:paraId="10AF29DA" w14:textId="3D7F2C4E" w:rsidR="008D71B7" w:rsidRPr="00846968" w:rsidRDefault="008D71B7" w:rsidP="008D71B7">
      <w:pPr>
        <w:numPr>
          <w:ilvl w:val="0"/>
          <w:numId w:val="22"/>
        </w:numPr>
        <w:suppressAutoHyphens w:val="0"/>
        <w:spacing w:after="160" w:line="256" w:lineRule="auto"/>
        <w:contextualSpacing/>
        <w:jc w:val="both"/>
        <w:rPr>
          <w:rFonts w:eastAsia="Calibri"/>
          <w:i/>
          <w:lang w:eastAsia="pl-PL"/>
        </w:rPr>
      </w:pPr>
      <w:r w:rsidRPr="00846968">
        <w:rPr>
          <w:rFonts w:eastAsia="Calibri"/>
          <w:i/>
          <w:lang w:eastAsia="pl-PL"/>
        </w:rPr>
        <w:t>Kolekcja ekspresowych herbat czarnych, herbatek rooibos i owocowo – ziołowej Astra Tea 36 torebek 60g,</w:t>
      </w:r>
    </w:p>
    <w:p w14:paraId="2AE5428C" w14:textId="52D37A30"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Cadbury buttons białe czekoladki 95g</w:t>
      </w:r>
      <w:r w:rsidRPr="00846968">
        <w:rPr>
          <w:rFonts w:eastAsia="Calibri"/>
          <w:lang w:eastAsia="pl-PL"/>
        </w:rPr>
        <w:t xml:space="preserve"> przy produkcie umieszczona była wywieszka dotycząca innego produktu „Cadbury Guziki czek 90g” posiadającego niższą o 5 g masę,</w:t>
      </w:r>
    </w:p>
    <w:p w14:paraId="3836D119" w14:textId="7FFBC48E"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Cadbury Darkmilk giant</w:t>
      </w:r>
      <w:r w:rsidR="00237BD1" w:rsidRPr="00846968">
        <w:rPr>
          <w:rFonts w:eastAsia="Calibri"/>
          <w:i/>
          <w:lang w:eastAsia="pl-PL"/>
        </w:rPr>
        <w:t xml:space="preserve"> </w:t>
      </w:r>
      <w:r w:rsidRPr="00846968">
        <w:rPr>
          <w:rFonts w:eastAsia="Calibri"/>
          <w:i/>
          <w:lang w:eastAsia="pl-PL"/>
        </w:rPr>
        <w:t>buttons</w:t>
      </w:r>
      <w:r w:rsidR="00237BD1" w:rsidRPr="00846968">
        <w:rPr>
          <w:rFonts w:eastAsia="Calibri"/>
          <w:i/>
          <w:lang w:eastAsia="pl-PL"/>
        </w:rPr>
        <w:t xml:space="preserve"> </w:t>
      </w:r>
      <w:r w:rsidRPr="00846968">
        <w:rPr>
          <w:rFonts w:eastAsia="Calibri"/>
          <w:i/>
          <w:lang w:eastAsia="pl-PL"/>
        </w:rPr>
        <w:t>Rich&amp;Creamy</w:t>
      </w:r>
      <w:r w:rsidR="00237BD1" w:rsidRPr="00846968">
        <w:rPr>
          <w:rFonts w:eastAsia="Calibri"/>
          <w:i/>
          <w:lang w:eastAsia="pl-PL"/>
        </w:rPr>
        <w:t xml:space="preserve"> </w:t>
      </w:r>
      <w:r w:rsidRPr="00846968">
        <w:rPr>
          <w:rFonts w:eastAsia="Calibri"/>
          <w:i/>
          <w:lang w:eastAsia="pl-PL"/>
        </w:rPr>
        <w:t>mleczne czekoladki z wysoką zawartością kakao 90g</w:t>
      </w:r>
      <w:r w:rsidRPr="00846968">
        <w:rPr>
          <w:rFonts w:eastAsia="Calibri"/>
          <w:lang w:eastAsia="pl-PL"/>
        </w:rPr>
        <w:t xml:space="preserve"> przy produkcie umieszczona była wywieszka dotycząca produktu</w:t>
      </w:r>
      <w:r w:rsidR="00237BD1" w:rsidRPr="00846968">
        <w:rPr>
          <w:rFonts w:eastAsia="Calibri"/>
          <w:lang w:eastAsia="pl-PL"/>
        </w:rPr>
        <w:t xml:space="preserve"> </w:t>
      </w:r>
      <w:r w:rsidRPr="00846968">
        <w:rPr>
          <w:rFonts w:eastAsia="Calibri"/>
          <w:lang w:eastAsia="pl-PL"/>
        </w:rPr>
        <w:t>o gramaturze 95g -</w:t>
      </w:r>
      <w:r w:rsidR="00237BD1" w:rsidRPr="00846968">
        <w:rPr>
          <w:rFonts w:eastAsia="Calibri"/>
          <w:lang w:eastAsia="pl-PL"/>
        </w:rPr>
        <w:t xml:space="preserve"> </w:t>
      </w:r>
      <w:r w:rsidRPr="00846968">
        <w:rPr>
          <w:rFonts w:eastAsia="Calibri"/>
          <w:lang w:eastAsia="pl-PL"/>
        </w:rPr>
        <w:t>posiadającego wyższą o 5 g masę,</w:t>
      </w:r>
    </w:p>
    <w:p w14:paraId="2A007690" w14:textId="1888F0B4"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LA Mole Pikantny produkt piekarski o smaku ostrej papryki 90 g</w:t>
      </w:r>
      <w:r w:rsidRPr="00846968">
        <w:rPr>
          <w:rFonts w:eastAsia="Calibri"/>
          <w:lang w:eastAsia="pl-PL"/>
        </w:rPr>
        <w:t xml:space="preserve"> przy produkcie umieszczona była wywieszka dotycząca produktu o gramaturze 200 g,</w:t>
      </w:r>
    </w:p>
    <w:p w14:paraId="6ED13AEA" w14:textId="6FE3B4D0"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Mr. Tom Batony Orzechowe oblane karmelem 160g (4x40g)</w:t>
      </w:r>
      <w:r w:rsidRPr="00846968">
        <w:rPr>
          <w:rFonts w:eastAsia="Calibri"/>
          <w:lang w:eastAsia="pl-PL"/>
        </w:rPr>
        <w:t xml:space="preserve"> przy produkcie umieszczona była wywieszka dotycząca innego produktu „4 szt</w:t>
      </w:r>
      <w:r w:rsidR="00FC4558" w:rsidRPr="00846968">
        <w:rPr>
          <w:rFonts w:eastAsia="Calibri"/>
          <w:lang w:eastAsia="pl-PL"/>
        </w:rPr>
        <w:t>.</w:t>
      </w:r>
      <w:r w:rsidRPr="00846968">
        <w:rPr>
          <w:rFonts w:eastAsia="Calibri"/>
          <w:lang w:eastAsia="pl-PL"/>
        </w:rPr>
        <w:t xml:space="preserve"> Batoniki Flake 80 g” posiadającego niższą o 80 g masę,</w:t>
      </w:r>
    </w:p>
    <w:p w14:paraId="6BCE2395" w14:textId="499A5966"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Cadbury Timeout wafer Wafel (16%) z nadzieniem kakaowym (38%) pokryty mleczną czekoladą (45%) 121,2 g (6x20,2g)</w:t>
      </w:r>
      <w:r w:rsidRPr="00846968">
        <w:rPr>
          <w:rFonts w:eastAsia="Calibri"/>
          <w:lang w:eastAsia="pl-PL"/>
        </w:rPr>
        <w:t xml:space="preserve"> przy produkcie umieszczona była wywieszka dotycząca innego produktu „4 PK 160g MR TOM BATONY ORZECH”</w:t>
      </w:r>
    </w:p>
    <w:p w14:paraId="5E37FFA4" w14:textId="416467A2"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Cadbury Shortcake Snack Herbatniki pokryte mleczną czekoladą 120 g (6x20g)</w:t>
      </w:r>
      <w:r w:rsidRPr="00846968">
        <w:rPr>
          <w:rFonts w:eastAsia="Calibri"/>
          <w:lang w:eastAsia="pl-PL"/>
        </w:rPr>
        <w:t xml:space="preserve"> przy produkcie umieszczona była wywieszka dotycząca innego produktu „6 PK CADBURY SHORTCAKE 720 GR”,</w:t>
      </w:r>
    </w:p>
    <w:p w14:paraId="255721CD" w14:textId="43E899ED"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Haribo Giant Strwbs Żelki o aromacie truskawkowym 175 g</w:t>
      </w:r>
      <w:r w:rsidRPr="00846968">
        <w:rPr>
          <w:rFonts w:eastAsia="Calibri"/>
          <w:lang w:eastAsia="pl-PL"/>
        </w:rPr>
        <w:t xml:space="preserve"> przy produkcie umieszczona była wywieszka dotycząca innego produktu „160g Haribo Żelki truskawk” posiadającego niższą o 15 g masę,</w:t>
      </w:r>
    </w:p>
    <w:p w14:paraId="1AB88C8B" w14:textId="4D65FE66"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Balony z halloweenowym nadrukiem 5 szt.</w:t>
      </w:r>
      <w:r w:rsidRPr="00846968">
        <w:rPr>
          <w:rFonts w:eastAsia="Calibri"/>
          <w:lang w:eastAsia="pl-PL"/>
        </w:rPr>
        <w:t xml:space="preserve"> przy produkcie umieszczona była wywieszka dotycząca innego produktu „Metaliczna zasłona’’,</w:t>
      </w:r>
    </w:p>
    <w:p w14:paraId="34F46685" w14:textId="5CDD7F12"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 xml:space="preserve">Folia do żywności 30 m </w:t>
      </w:r>
      <w:r w:rsidRPr="00846968">
        <w:rPr>
          <w:rFonts w:eastAsia="Calibri"/>
          <w:lang w:eastAsia="pl-PL"/>
        </w:rPr>
        <w:t>przy produkcie umieszczona była wywieszka dotycząca innego produktu „A. Zaradna Folia aluminiowa 20m’’,</w:t>
      </w:r>
    </w:p>
    <w:p w14:paraId="1F0DD4BC" w14:textId="3860C495"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Pains Au Chocolat Bułeczki maślane z czekoladą 6 szt. 270 g</w:t>
      </w:r>
      <w:r w:rsidRPr="00846968">
        <w:rPr>
          <w:rFonts w:eastAsia="Calibri"/>
          <w:lang w:eastAsia="pl-PL"/>
        </w:rPr>
        <w:t xml:space="preserve"> przy produkcie umieszczona była wywieszka dotycząca innego produktu „8 szt. BriOche z czekoladą 280 gr’’,</w:t>
      </w:r>
    </w:p>
    <w:p w14:paraId="70A6F0A8" w14:textId="7362694F"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Galaxy creamy Truffle mini Eggs 74 g</w:t>
      </w:r>
      <w:r w:rsidRPr="00846968">
        <w:rPr>
          <w:rFonts w:eastAsia="Calibri"/>
          <w:lang w:eastAsia="pl-PL"/>
        </w:rPr>
        <w:t xml:space="preserve"> przy produkcie umieszczona była wywieszka dotycząca innego produktu „80 g TCO MINI EGGS’’,</w:t>
      </w:r>
    </w:p>
    <w:p w14:paraId="4F6B5E5B" w14:textId="216EEC18"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Nestle Milkybar mini eggd Mini jajka z białej czekolady w skorupce cukrowej 80 g</w:t>
      </w:r>
      <w:r w:rsidRPr="00846968">
        <w:rPr>
          <w:rFonts w:eastAsia="Calibri"/>
          <w:lang w:eastAsia="pl-PL"/>
        </w:rPr>
        <w:t xml:space="preserve"> przy produkcie umieszczona była wywieszka dotycząca innego produktu „10 szt. Haribo zelki Wielkanoc’’,</w:t>
      </w:r>
    </w:p>
    <w:p w14:paraId="650FB6AD" w14:textId="376419E1"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Odświeżacz powietrza Glade Gel Relaxing Zen 150 g</w:t>
      </w:r>
      <w:r w:rsidRPr="00846968">
        <w:rPr>
          <w:rFonts w:eastAsia="Calibri"/>
          <w:lang w:eastAsia="pl-PL"/>
        </w:rPr>
        <w:t xml:space="preserve"> przy produkcie umieszczona była wywieszka dotycząca innego produktu „40gr’’,</w:t>
      </w:r>
    </w:p>
    <w:p w14:paraId="26E00116" w14:textId="6DA38453"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Odświeżacz powietrza Glade Gel Muguet 150 g</w:t>
      </w:r>
      <w:r w:rsidRPr="00846968">
        <w:rPr>
          <w:rFonts w:eastAsia="Calibri"/>
          <w:lang w:eastAsia="pl-PL"/>
        </w:rPr>
        <w:t xml:space="preserve"> przy produkcie umieszczona była wywieszka dotycząca innego produktu „40gr’’,</w:t>
      </w:r>
    </w:p>
    <w:p w14:paraId="7A967497" w14:textId="3518646E"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Mydło w płynie do rąk Palmolive 300 ml</w:t>
      </w:r>
      <w:r w:rsidRPr="00846968">
        <w:rPr>
          <w:rFonts w:eastAsia="Calibri"/>
          <w:lang w:eastAsia="pl-PL"/>
        </w:rPr>
        <w:t xml:space="preserve"> przy produkcie umieszczona była wywieszka dotycząca innego produktu „500ml’’,</w:t>
      </w:r>
    </w:p>
    <w:p w14:paraId="7903CF9F" w14:textId="03D1A89B"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Taft Lakier do włosów Schwarzkopf 400 ml</w:t>
      </w:r>
      <w:r w:rsidRPr="00846968">
        <w:rPr>
          <w:rFonts w:eastAsia="Calibri"/>
          <w:lang w:eastAsia="pl-PL"/>
        </w:rPr>
        <w:t xml:space="preserve"> przy produkcie umieszczona była wywieszka dotycząca innego produktu „200 ml’’,</w:t>
      </w:r>
    </w:p>
    <w:p w14:paraId="2240EFE3" w14:textId="1D3DF137"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Wella Lakier do włosów Silvikrin 400 ml</w:t>
      </w:r>
      <w:r w:rsidRPr="00846968">
        <w:rPr>
          <w:rFonts w:eastAsia="Calibri"/>
          <w:lang w:eastAsia="pl-PL"/>
        </w:rPr>
        <w:t xml:space="preserve"> przy produkcie umieszczona była wywieszka dotycząca innego produktu „280 ml’’,</w:t>
      </w:r>
    </w:p>
    <w:p w14:paraId="303FAB50" w14:textId="6C5B9994"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lastRenderedPageBreak/>
        <w:t>Maseczka z wodą lodowcową i mangostanem 20 g</w:t>
      </w:r>
      <w:r w:rsidRPr="00846968">
        <w:rPr>
          <w:rFonts w:eastAsia="Calibri"/>
          <w:lang w:eastAsia="pl-PL"/>
        </w:rPr>
        <w:t xml:space="preserve"> przy produkcie umieszczona była wywieszka dotycząca innego produktu „35 ml’’,</w:t>
      </w:r>
    </w:p>
    <w:p w14:paraId="16EE41DE" w14:textId="5B51F6D2"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Maska w płachcie nawilżająco – uelastyczniająca z wodą morską i adenozyną Super Aqua Mask Pack 25 ml</w:t>
      </w:r>
      <w:r w:rsidRPr="00846968">
        <w:rPr>
          <w:rFonts w:eastAsia="Calibri"/>
          <w:lang w:eastAsia="pl-PL"/>
        </w:rPr>
        <w:t xml:space="preserve"> przy produkcie umieszczona była wywieszka dotycząca innego produktu „23 ml Maska na twarz dynia’’,</w:t>
      </w:r>
    </w:p>
    <w:p w14:paraId="4D6191E7" w14:textId="7276AFE7"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Krem z filtrem SPF30 Sun&amp;Sand 75 ml</w:t>
      </w:r>
      <w:r w:rsidRPr="00846968">
        <w:rPr>
          <w:rFonts w:eastAsia="Calibri"/>
          <w:lang w:eastAsia="pl-PL"/>
        </w:rPr>
        <w:t xml:space="preserve"> przy produkcie umieszczona była wywieszka dotycząca innego produktu „140g’’,</w:t>
      </w:r>
    </w:p>
    <w:p w14:paraId="332723DC" w14:textId="0E9B92B9"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Fairy Płyn do naczyń 383 ml</w:t>
      </w:r>
      <w:r w:rsidRPr="00846968">
        <w:rPr>
          <w:rFonts w:eastAsia="Calibri"/>
          <w:lang w:eastAsia="pl-PL"/>
        </w:rPr>
        <w:t xml:space="preserve"> przy produkcie umieszczona była wywieszka dotycząca innego produktu „450ml Fairy do naczyń original’’,</w:t>
      </w:r>
    </w:p>
    <w:p w14:paraId="7F9779B2" w14:textId="5B1B446C"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Ściereczki uniwersalne nawilżane o zapachu morskim 80 szt.</w:t>
      </w:r>
      <w:r w:rsidRPr="00846968">
        <w:rPr>
          <w:rFonts w:eastAsia="Calibri"/>
          <w:lang w:eastAsia="pl-PL"/>
        </w:rPr>
        <w:t>, przy produkcie umieszczona była wywieszka dotycząca innego produktu „80 szt. scierecz nawil cytryna’’,</w:t>
      </w:r>
    </w:p>
    <w:p w14:paraId="7124AC81" w14:textId="401CC71D"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Extra Wrigleys Spearmint Guma do żucia bez cukru 37,8 g</w:t>
      </w:r>
      <w:r w:rsidRPr="00846968">
        <w:rPr>
          <w:rFonts w:eastAsia="Calibri"/>
          <w:lang w:eastAsia="pl-PL"/>
        </w:rPr>
        <w:t xml:space="preserve"> przy produkcie umieszczona była wywieszka dotycząca innego produktu „3 szt. guma wringley miętowa 42 g’’,</w:t>
      </w:r>
    </w:p>
    <w:p w14:paraId="26FAC108" w14:textId="0D047525"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Extra Wrigleys Peppermint Guma do żucia bez cukru 37,8 g</w:t>
      </w:r>
      <w:r w:rsidRPr="00846968">
        <w:rPr>
          <w:rFonts w:eastAsia="Calibri"/>
          <w:lang w:eastAsia="pl-PL"/>
        </w:rPr>
        <w:t xml:space="preserve"> przy produkcie umieszczona była wywieszka dotycząca innego produktu „3 szt. wrigley guma miętowa 42g’’,</w:t>
      </w:r>
    </w:p>
    <w:p w14:paraId="3EF19B7E" w14:textId="420E99A4"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Airwaves bezcukrowa guma do żucia ze słodzikami i aromatami mentolu i eukaliptusa</w:t>
      </w:r>
      <w:r w:rsidR="00237BD1" w:rsidRPr="00846968">
        <w:rPr>
          <w:rFonts w:eastAsia="Calibri"/>
          <w:i/>
          <w:lang w:eastAsia="pl-PL"/>
        </w:rPr>
        <w:t xml:space="preserve"> </w:t>
      </w:r>
      <w:r w:rsidRPr="00846968">
        <w:rPr>
          <w:rFonts w:eastAsia="Calibri"/>
          <w:i/>
          <w:lang w:eastAsia="pl-PL"/>
        </w:rPr>
        <w:t>37,8g (3x12,6g)</w:t>
      </w:r>
      <w:r w:rsidRPr="00846968">
        <w:rPr>
          <w:rFonts w:eastAsia="Calibri"/>
          <w:lang w:eastAsia="pl-PL"/>
        </w:rPr>
        <w:t xml:space="preserve"> przy produkcie umieszczona była wywieszka dotycząca innego produktu „3 szt.</w:t>
      </w:r>
      <w:r w:rsidR="00237BD1" w:rsidRPr="00846968">
        <w:rPr>
          <w:rFonts w:eastAsia="Calibri"/>
          <w:lang w:eastAsia="pl-PL"/>
        </w:rPr>
        <w:t xml:space="preserve"> </w:t>
      </w:r>
      <w:r w:rsidRPr="00846968">
        <w:rPr>
          <w:rFonts w:eastAsia="Calibri"/>
          <w:lang w:eastAsia="pl-PL"/>
        </w:rPr>
        <w:t>Wringley Airways 42g’’,</w:t>
      </w:r>
    </w:p>
    <w:p w14:paraId="55E6F76E" w14:textId="1C1591BB"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Mentos Draże owocowe 152 g (4x38g)</w:t>
      </w:r>
      <w:r w:rsidRPr="00846968">
        <w:rPr>
          <w:rFonts w:eastAsia="Calibri"/>
          <w:lang w:eastAsia="pl-PL"/>
        </w:rPr>
        <w:t xml:space="preserve"> przy produkcie umieszczona była wywieszka dotycząca innego produktu „252 gr’’,</w:t>
      </w:r>
    </w:p>
    <w:p w14:paraId="18AF1BD1" w14:textId="028473AD" w:rsidR="008D71B7" w:rsidRPr="00846968" w:rsidRDefault="008D71B7" w:rsidP="008D71B7">
      <w:pPr>
        <w:numPr>
          <w:ilvl w:val="0"/>
          <w:numId w:val="22"/>
        </w:numPr>
        <w:suppressAutoHyphens w:val="0"/>
        <w:spacing w:after="160" w:line="256" w:lineRule="auto"/>
        <w:contextualSpacing/>
        <w:jc w:val="both"/>
        <w:rPr>
          <w:rFonts w:eastAsia="Calibri"/>
          <w:lang w:eastAsia="pl-PL"/>
        </w:rPr>
      </w:pPr>
      <w:r w:rsidRPr="00846968">
        <w:rPr>
          <w:rFonts w:eastAsia="Calibri"/>
          <w:i/>
          <w:lang w:eastAsia="pl-PL"/>
        </w:rPr>
        <w:t>Worki na śmieci z uszami o zapachu lawendy 24 szt.</w:t>
      </w:r>
      <w:r w:rsidRPr="00846968">
        <w:rPr>
          <w:rFonts w:eastAsia="Calibri"/>
          <w:lang w:eastAsia="pl-PL"/>
        </w:rPr>
        <w:t xml:space="preserve"> przy produkcie umieszczona była wywieszka dotycząca innego produktu „44 GR 90,91 zł/kg’’,</w:t>
      </w:r>
    </w:p>
    <w:p w14:paraId="2E2AF64A" w14:textId="2E5664ED" w:rsidR="008D71B7" w:rsidRPr="00846968" w:rsidRDefault="008D71B7" w:rsidP="008D71B7">
      <w:pPr>
        <w:numPr>
          <w:ilvl w:val="0"/>
          <w:numId w:val="22"/>
        </w:numPr>
        <w:suppressAutoHyphens w:val="0"/>
        <w:spacing w:after="160" w:line="256" w:lineRule="auto"/>
        <w:contextualSpacing/>
        <w:jc w:val="both"/>
        <w:rPr>
          <w:rFonts w:eastAsia="Calibri"/>
          <w:i/>
          <w:lang w:eastAsia="pl-PL"/>
        </w:rPr>
      </w:pPr>
      <w:r w:rsidRPr="00846968">
        <w:rPr>
          <w:rFonts w:eastAsia="Calibri"/>
          <w:i/>
          <w:lang w:eastAsia="pl-PL"/>
        </w:rPr>
        <w:t>Klej do drewna wikolowy Dragon 50ml,</w:t>
      </w:r>
    </w:p>
    <w:p w14:paraId="063FE11B" w14:textId="7FA6A466" w:rsidR="007028F9" w:rsidRPr="00846968" w:rsidRDefault="007028F9" w:rsidP="008D71B7">
      <w:pPr>
        <w:suppressAutoHyphens w:val="0"/>
        <w:spacing w:after="120" w:line="256" w:lineRule="auto"/>
        <w:ind w:left="357"/>
        <w:jc w:val="both"/>
        <w:rPr>
          <w:rFonts w:eastAsia="Calibri"/>
          <w:lang w:eastAsia="pl-PL"/>
        </w:rPr>
      </w:pPr>
      <w:r w:rsidRPr="00846968">
        <w:rPr>
          <w:rFonts w:eastAsia="Calibri"/>
          <w:lang w:eastAsia="pl-PL"/>
        </w:rPr>
        <w:t>co narusza art. 4 ust. 1 ustawy oraz § 3 rozporządzenia Ministra Rozwoju z dnia 9 grudnia 2015 r. w sprawie uwidaczniania cen towarów i usług (tekst jednolity:</w:t>
      </w:r>
      <w:r w:rsidR="00927546" w:rsidRPr="00846968">
        <w:rPr>
          <w:rFonts w:eastAsia="Calibri"/>
          <w:lang w:eastAsia="pl-PL"/>
        </w:rPr>
        <w:t xml:space="preserve"> </w:t>
      </w:r>
      <w:r w:rsidRPr="00846968">
        <w:rPr>
          <w:rFonts w:eastAsia="Calibri"/>
          <w:lang w:eastAsia="pl-PL"/>
        </w:rPr>
        <w:t>Dz. U. z 2015 r., poz. 2121) - zwanego dalej „</w:t>
      </w:r>
      <w:r w:rsidRPr="00846968">
        <w:rPr>
          <w:rFonts w:eastAsia="Calibri"/>
          <w:i/>
          <w:lang w:eastAsia="pl-PL"/>
        </w:rPr>
        <w:t>rozporządzeniem</w:t>
      </w:r>
      <w:r w:rsidRPr="00846968">
        <w:rPr>
          <w:rFonts w:eastAsia="Calibri"/>
          <w:lang w:eastAsia="pl-PL"/>
        </w:rPr>
        <w:t>”;</w:t>
      </w:r>
      <w:r w:rsidR="008D71B7" w:rsidRPr="00846968">
        <w:rPr>
          <w:rFonts w:eastAsia="Calibri"/>
          <w:lang w:eastAsia="pl-PL"/>
        </w:rPr>
        <w:t xml:space="preserve"> </w:t>
      </w:r>
    </w:p>
    <w:p w14:paraId="46264437" w14:textId="0BBA297B" w:rsidR="00305F10" w:rsidRPr="00846968" w:rsidRDefault="00305F10" w:rsidP="00305F10">
      <w:pPr>
        <w:pStyle w:val="Akapitzlist"/>
        <w:numPr>
          <w:ilvl w:val="0"/>
          <w:numId w:val="21"/>
        </w:numPr>
        <w:spacing w:after="120" w:line="256" w:lineRule="auto"/>
        <w:jc w:val="both"/>
        <w:rPr>
          <w:rFonts w:ascii="Times New Roman" w:hAnsi="Times New Roman" w:cs="Times New Roman"/>
          <w:b/>
          <w:sz w:val="24"/>
          <w:szCs w:val="24"/>
        </w:rPr>
      </w:pPr>
      <w:r w:rsidRPr="00846968">
        <w:rPr>
          <w:rFonts w:ascii="Times New Roman" w:hAnsi="Times New Roman" w:cs="Times New Roman"/>
          <w:b/>
          <w:sz w:val="24"/>
          <w:szCs w:val="24"/>
        </w:rPr>
        <w:t>brak uwidocznienia ceny dla towarów:</w:t>
      </w:r>
    </w:p>
    <w:p w14:paraId="3176353E" w14:textId="60BF8FD2" w:rsidR="00305F10" w:rsidRPr="00846968" w:rsidRDefault="00305F10" w:rsidP="000D0DC0">
      <w:pPr>
        <w:pStyle w:val="Akapitzlist"/>
        <w:numPr>
          <w:ilvl w:val="0"/>
          <w:numId w:val="24"/>
        </w:numPr>
        <w:spacing w:line="256" w:lineRule="auto"/>
        <w:jc w:val="both"/>
        <w:rPr>
          <w:rFonts w:ascii="Times New Roman" w:hAnsi="Times New Roman" w:cs="Times New Roman"/>
          <w:i/>
          <w:sz w:val="24"/>
          <w:szCs w:val="24"/>
        </w:rPr>
      </w:pPr>
      <w:r w:rsidRPr="00846968">
        <w:rPr>
          <w:rFonts w:ascii="Times New Roman" w:hAnsi="Times New Roman" w:cs="Times New Roman"/>
          <w:i/>
          <w:sz w:val="24"/>
          <w:szCs w:val="24"/>
        </w:rPr>
        <w:t>Ciemna czekolada z całymi migdałami (27%), Merci Ganze Mandel 100 g,</w:t>
      </w:r>
    </w:p>
    <w:p w14:paraId="1EE5466B" w14:textId="4E14207B" w:rsidR="00305F10" w:rsidRPr="00846968" w:rsidRDefault="00305F10" w:rsidP="000D0DC0">
      <w:pPr>
        <w:pStyle w:val="Akapitzlist"/>
        <w:numPr>
          <w:ilvl w:val="0"/>
          <w:numId w:val="24"/>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 xml:space="preserve">Tealia Herbata zielona cejlońska o smaku truskawkowym, ekspresowa, aromatyzowana 100g </w:t>
      </w:r>
      <w:r w:rsidRPr="00846968">
        <w:rPr>
          <w:rFonts w:ascii="Times New Roman" w:hAnsi="Times New Roman" w:cs="Times New Roman"/>
          <w:sz w:val="24"/>
          <w:szCs w:val="24"/>
        </w:rPr>
        <w:t xml:space="preserve">przy produkcie umieszczona była wywieszka dotycząca innego produktu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„116 gr’’,</w:t>
      </w:r>
    </w:p>
    <w:p w14:paraId="5CCB47DE" w14:textId="2406C101" w:rsidR="00305F10" w:rsidRPr="00846968" w:rsidRDefault="00305F10" w:rsidP="000D0DC0">
      <w:pPr>
        <w:pStyle w:val="Akapitzlist"/>
        <w:numPr>
          <w:ilvl w:val="0"/>
          <w:numId w:val="24"/>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Skarpetki SOXO EUR 35-40</w:t>
      </w:r>
      <w:r w:rsidRPr="00846968">
        <w:rPr>
          <w:rFonts w:ascii="Times New Roman" w:hAnsi="Times New Roman" w:cs="Times New Roman"/>
          <w:sz w:val="24"/>
          <w:szCs w:val="24"/>
        </w:rPr>
        <w:t xml:space="preserve"> przy produkcie umieszczona była wywieszka dotycząca innego produktu „200gr 50,00 zł/kg 10 zł’’.</w:t>
      </w:r>
    </w:p>
    <w:p w14:paraId="7D90F70C" w14:textId="3227102A" w:rsidR="00305F10" w:rsidRPr="00846968" w:rsidRDefault="00305F10" w:rsidP="000D0DC0">
      <w:pPr>
        <w:pStyle w:val="Akapitzlist"/>
        <w:numPr>
          <w:ilvl w:val="0"/>
          <w:numId w:val="24"/>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Ketchup Łagodny Heinz 1000 g</w:t>
      </w:r>
      <w:r w:rsidRPr="00846968">
        <w:rPr>
          <w:rFonts w:ascii="Times New Roman" w:hAnsi="Times New Roman" w:cs="Times New Roman"/>
          <w:sz w:val="24"/>
          <w:szCs w:val="24"/>
        </w:rPr>
        <w:t xml:space="preserve"> przy produkcie umieszczona była wywieszka dotycząca innego produktu „875 ml Heinz Ketchup łagodny’’,</w:t>
      </w:r>
    </w:p>
    <w:p w14:paraId="7FD617CA" w14:textId="3444EC26" w:rsidR="00305F10" w:rsidRPr="00846968" w:rsidRDefault="00305F10" w:rsidP="00305F10">
      <w:pPr>
        <w:spacing w:after="120" w:line="256" w:lineRule="auto"/>
        <w:ind w:left="360"/>
        <w:jc w:val="both"/>
        <w:rPr>
          <w:rFonts w:eastAsia="Calibri"/>
        </w:rPr>
      </w:pPr>
      <w:r w:rsidRPr="00846968">
        <w:t>co narusza art. 4 ust. 1 ustawy oraz § 3 rozporządzenia;</w:t>
      </w:r>
    </w:p>
    <w:p w14:paraId="5BAB6D5F" w14:textId="77777777" w:rsidR="007028F9" w:rsidRPr="00846968" w:rsidRDefault="007028F9" w:rsidP="007028F9">
      <w:pPr>
        <w:numPr>
          <w:ilvl w:val="0"/>
          <w:numId w:val="21"/>
        </w:numPr>
        <w:suppressAutoHyphens w:val="0"/>
        <w:spacing w:before="120" w:after="120" w:line="256" w:lineRule="auto"/>
        <w:ind w:left="714" w:hanging="357"/>
        <w:jc w:val="both"/>
        <w:rPr>
          <w:rFonts w:eastAsia="Calibri"/>
          <w:b/>
          <w:lang w:eastAsia="pl-PL"/>
        </w:rPr>
      </w:pPr>
      <w:r w:rsidRPr="00846968">
        <w:rPr>
          <w:rFonts w:eastAsia="Calibri"/>
          <w:b/>
          <w:lang w:eastAsia="pl-PL"/>
        </w:rPr>
        <w:t xml:space="preserve">brak uwidocznienia ceny jednostkowej dla: </w:t>
      </w:r>
    </w:p>
    <w:p w14:paraId="49CCC1EB" w14:textId="4A5B195C" w:rsidR="00C846E9" w:rsidRPr="00846968" w:rsidRDefault="00C846E9" w:rsidP="00C846E9">
      <w:pPr>
        <w:pStyle w:val="Akapitzlist"/>
        <w:numPr>
          <w:ilvl w:val="0"/>
          <w:numId w:val="25"/>
        </w:numPr>
        <w:spacing w:after="160" w:line="256" w:lineRule="auto"/>
        <w:contextualSpacing/>
        <w:jc w:val="both"/>
        <w:rPr>
          <w:rFonts w:ascii="Times New Roman" w:hAnsi="Times New Roman" w:cs="Times New Roman"/>
          <w:i/>
          <w:sz w:val="24"/>
          <w:szCs w:val="24"/>
        </w:rPr>
      </w:pPr>
      <w:r w:rsidRPr="00846968">
        <w:rPr>
          <w:rFonts w:ascii="Times New Roman" w:hAnsi="Times New Roman" w:cs="Times New Roman"/>
          <w:i/>
          <w:sz w:val="24"/>
          <w:szCs w:val="24"/>
        </w:rPr>
        <w:t>Anna Zaradna Papier do pieczenia 6 m,</w:t>
      </w:r>
    </w:p>
    <w:p w14:paraId="4F3827EA" w14:textId="23E8C9CC" w:rsidR="00C846E9" w:rsidRPr="00846968" w:rsidRDefault="00C846E9" w:rsidP="00FB0CAE">
      <w:pPr>
        <w:pStyle w:val="Akapitzlist"/>
        <w:numPr>
          <w:ilvl w:val="0"/>
          <w:numId w:val="25"/>
        </w:numPr>
        <w:spacing w:line="256" w:lineRule="auto"/>
        <w:contextualSpacing/>
        <w:jc w:val="both"/>
        <w:rPr>
          <w:rFonts w:ascii="Times New Roman" w:hAnsi="Times New Roman" w:cs="Times New Roman"/>
          <w:i/>
          <w:sz w:val="24"/>
          <w:szCs w:val="24"/>
        </w:rPr>
      </w:pPr>
      <w:r w:rsidRPr="00846968">
        <w:rPr>
          <w:rFonts w:ascii="Times New Roman" w:hAnsi="Times New Roman" w:cs="Times New Roman"/>
          <w:i/>
          <w:sz w:val="24"/>
          <w:szCs w:val="24"/>
        </w:rPr>
        <w:t>Długopisy Zgrip Floral 3 szt.</w:t>
      </w:r>
    </w:p>
    <w:p w14:paraId="3804EE54" w14:textId="19C73F19" w:rsidR="00C846E9" w:rsidRPr="00846968" w:rsidRDefault="00FB0CAE" w:rsidP="00FB0CAE">
      <w:pPr>
        <w:spacing w:line="256" w:lineRule="auto"/>
        <w:ind w:left="357"/>
        <w:contextualSpacing/>
        <w:jc w:val="both"/>
      </w:pPr>
      <w:r w:rsidRPr="00846968">
        <w:t>c</w:t>
      </w:r>
      <w:r w:rsidR="00C846E9" w:rsidRPr="00846968">
        <w:t>o narusza art. 4 ust. 1</w:t>
      </w:r>
      <w:r w:rsidRPr="00846968">
        <w:t xml:space="preserve"> ustawy oraz § 3 rozporządzenia;</w:t>
      </w:r>
    </w:p>
    <w:p w14:paraId="657858AC" w14:textId="20EE4737" w:rsidR="007028F9" w:rsidRPr="00846968" w:rsidRDefault="007028F9" w:rsidP="00FB0CAE">
      <w:pPr>
        <w:pStyle w:val="Akapitzlist"/>
        <w:numPr>
          <w:ilvl w:val="0"/>
          <w:numId w:val="21"/>
        </w:numPr>
        <w:spacing w:before="120" w:after="120"/>
        <w:jc w:val="both"/>
        <w:rPr>
          <w:rFonts w:ascii="Times New Roman" w:hAnsi="Times New Roman" w:cs="Times New Roman"/>
          <w:b/>
          <w:bCs/>
          <w:sz w:val="24"/>
          <w:szCs w:val="24"/>
        </w:rPr>
      </w:pPr>
      <w:r w:rsidRPr="00846968">
        <w:rPr>
          <w:rFonts w:ascii="Times New Roman" w:hAnsi="Times New Roman" w:cs="Times New Roman"/>
          <w:b/>
          <w:bCs/>
          <w:sz w:val="24"/>
          <w:szCs w:val="24"/>
        </w:rPr>
        <w:t>nieprawidłowo wyliczona cena jednostkowa dla:</w:t>
      </w:r>
    </w:p>
    <w:p w14:paraId="54EEBADD" w14:textId="77777777" w:rsidR="007028F9" w:rsidRPr="00846968" w:rsidRDefault="007028F9" w:rsidP="007028F9">
      <w:pPr>
        <w:numPr>
          <w:ilvl w:val="0"/>
          <w:numId w:val="23"/>
        </w:numPr>
        <w:suppressAutoHyphens w:val="0"/>
        <w:spacing w:before="120" w:after="120"/>
        <w:ind w:hanging="357"/>
        <w:jc w:val="both"/>
        <w:rPr>
          <w:rFonts w:eastAsia="Calibri"/>
          <w:b/>
          <w:bCs/>
          <w:lang w:eastAsia="pl-PL"/>
        </w:rPr>
      </w:pPr>
      <w:r w:rsidRPr="00846968">
        <w:rPr>
          <w:rFonts w:eastAsia="Calibri"/>
          <w:b/>
          <w:bCs/>
          <w:lang w:eastAsia="pl-PL"/>
        </w:rPr>
        <w:t>towarów w opakowaniach jednostkowych:</w:t>
      </w:r>
    </w:p>
    <w:p w14:paraId="72795BD1" w14:textId="18779D2F" w:rsidR="00FB0CAE" w:rsidRPr="00846968" w:rsidRDefault="00FB0CAE" w:rsidP="00FB0CAE">
      <w:pPr>
        <w:pStyle w:val="Akapitzlist"/>
        <w:numPr>
          <w:ilvl w:val="0"/>
          <w:numId w:val="26"/>
        </w:numPr>
        <w:spacing w:after="160" w:line="256" w:lineRule="auto"/>
        <w:contextualSpacing/>
        <w:jc w:val="both"/>
        <w:rPr>
          <w:rFonts w:ascii="Times New Roman" w:hAnsi="Times New Roman" w:cs="Times New Roman"/>
          <w:sz w:val="24"/>
          <w:szCs w:val="24"/>
        </w:rPr>
      </w:pPr>
      <w:r w:rsidRPr="00846968">
        <w:rPr>
          <w:rFonts w:ascii="Times New Roman" w:hAnsi="Times New Roman" w:cs="Times New Roman"/>
          <w:i/>
          <w:sz w:val="24"/>
          <w:szCs w:val="24"/>
        </w:rPr>
        <w:t>Gumki do włosów 6 szt.</w:t>
      </w:r>
      <w:r w:rsidRPr="00846968">
        <w:rPr>
          <w:rFonts w:ascii="Times New Roman" w:hAnsi="Times New Roman" w:cs="Times New Roman"/>
          <w:sz w:val="24"/>
          <w:szCs w:val="24"/>
        </w:rPr>
        <w:t xml:space="preserve"> (cena jednostkowa uwidoczniona przy produkcie wynosiła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6,00 zł każdy</w:t>
      </w:r>
      <w:r w:rsidR="00C75870" w:rsidRPr="00846968">
        <w:rPr>
          <w:rFonts w:ascii="Times New Roman" w:hAnsi="Times New Roman" w:cs="Times New Roman"/>
          <w:sz w:val="24"/>
          <w:szCs w:val="24"/>
        </w:rPr>
        <w:t>,</w:t>
      </w:r>
      <w:r w:rsidRPr="00846968">
        <w:rPr>
          <w:rFonts w:ascii="Times New Roman" w:hAnsi="Times New Roman" w:cs="Times New Roman"/>
          <w:sz w:val="24"/>
          <w:szCs w:val="24"/>
        </w:rPr>
        <w:t xml:space="preserve"> winno być 1,00 zł/szt.),</w:t>
      </w:r>
    </w:p>
    <w:p w14:paraId="34C446C1" w14:textId="248CA37D" w:rsidR="00FB0CAE" w:rsidRPr="00846968" w:rsidRDefault="00FB0CAE" w:rsidP="00FB0CAE">
      <w:pPr>
        <w:pStyle w:val="Akapitzlist"/>
        <w:numPr>
          <w:ilvl w:val="0"/>
          <w:numId w:val="26"/>
        </w:numPr>
        <w:spacing w:after="160" w:line="256" w:lineRule="auto"/>
        <w:contextualSpacing/>
        <w:jc w:val="both"/>
        <w:rPr>
          <w:rFonts w:ascii="Times New Roman" w:hAnsi="Times New Roman" w:cs="Times New Roman"/>
          <w:sz w:val="24"/>
          <w:szCs w:val="24"/>
        </w:rPr>
      </w:pPr>
      <w:r w:rsidRPr="00846968">
        <w:rPr>
          <w:rFonts w:ascii="Times New Roman" w:hAnsi="Times New Roman" w:cs="Times New Roman"/>
          <w:i/>
          <w:sz w:val="24"/>
          <w:szCs w:val="24"/>
        </w:rPr>
        <w:lastRenderedPageBreak/>
        <w:t>Świeczka w słoiku 180 g</w:t>
      </w:r>
      <w:r w:rsidRPr="00846968">
        <w:rPr>
          <w:rFonts w:ascii="Times New Roman" w:hAnsi="Times New Roman" w:cs="Times New Roman"/>
          <w:sz w:val="24"/>
          <w:szCs w:val="24"/>
        </w:rPr>
        <w:t xml:space="preserve"> (cena jednostkowa uwidoczniona przy produkcie wynosiła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6,00 zł każdy, winno być 33,33 zł/kg),</w:t>
      </w:r>
    </w:p>
    <w:p w14:paraId="68DB2E41" w14:textId="238CADCA" w:rsidR="00FB0CAE" w:rsidRPr="00846968" w:rsidRDefault="00FB0CAE" w:rsidP="00FB0CAE">
      <w:pPr>
        <w:pStyle w:val="Akapitzlist"/>
        <w:numPr>
          <w:ilvl w:val="0"/>
          <w:numId w:val="26"/>
        </w:numPr>
        <w:spacing w:after="160" w:line="256" w:lineRule="auto"/>
        <w:contextualSpacing/>
        <w:jc w:val="both"/>
        <w:rPr>
          <w:rFonts w:ascii="Times New Roman" w:hAnsi="Times New Roman" w:cs="Times New Roman"/>
          <w:sz w:val="24"/>
          <w:szCs w:val="24"/>
        </w:rPr>
      </w:pPr>
      <w:r w:rsidRPr="00846968">
        <w:rPr>
          <w:rFonts w:ascii="Times New Roman" w:hAnsi="Times New Roman" w:cs="Times New Roman"/>
          <w:i/>
          <w:sz w:val="24"/>
          <w:szCs w:val="24"/>
        </w:rPr>
        <w:t>Anna Zaradna Folia aluminiowa wytrzymała i gruba 20 m</w:t>
      </w:r>
      <w:r w:rsidRPr="00846968">
        <w:rPr>
          <w:rFonts w:ascii="Times New Roman" w:hAnsi="Times New Roman" w:cs="Times New Roman"/>
          <w:sz w:val="24"/>
          <w:szCs w:val="24"/>
        </w:rPr>
        <w:t xml:space="preserve"> (cena jednostkowa uwidoczniona przy produkcie wynosiła 7,00 zł każdy, winno być 0,35 zł/m),</w:t>
      </w:r>
    </w:p>
    <w:p w14:paraId="3B8A7324" w14:textId="66F3D6E0" w:rsidR="00FB0CAE" w:rsidRPr="00846968" w:rsidRDefault="00FB0CAE" w:rsidP="00FB0CAE">
      <w:pPr>
        <w:pStyle w:val="Akapitzlist"/>
        <w:numPr>
          <w:ilvl w:val="0"/>
          <w:numId w:val="26"/>
        </w:numPr>
        <w:spacing w:after="160" w:line="256" w:lineRule="auto"/>
        <w:contextualSpacing/>
        <w:jc w:val="both"/>
        <w:rPr>
          <w:rFonts w:ascii="Times New Roman" w:hAnsi="Times New Roman" w:cs="Times New Roman"/>
          <w:sz w:val="24"/>
          <w:szCs w:val="24"/>
        </w:rPr>
      </w:pPr>
      <w:r w:rsidRPr="00846968">
        <w:rPr>
          <w:rFonts w:ascii="Times New Roman" w:hAnsi="Times New Roman" w:cs="Times New Roman"/>
          <w:i/>
          <w:sz w:val="24"/>
          <w:szCs w:val="24"/>
        </w:rPr>
        <w:t>Długopisy BIC 8 szt.</w:t>
      </w:r>
      <w:r w:rsidRPr="00846968">
        <w:rPr>
          <w:rFonts w:ascii="Times New Roman" w:hAnsi="Times New Roman" w:cs="Times New Roman"/>
          <w:sz w:val="24"/>
          <w:szCs w:val="24"/>
        </w:rPr>
        <w:t xml:space="preserve"> (cena jednostkowa uwidoczniona przy produkcie wynosiła 6,00 zł każdy, winno być 0,75 zł/szt.),</w:t>
      </w:r>
    </w:p>
    <w:p w14:paraId="49700BC3" w14:textId="33874DEE" w:rsidR="00FB0CAE" w:rsidRPr="00846968" w:rsidRDefault="00FB0CAE" w:rsidP="007F3753">
      <w:pPr>
        <w:pStyle w:val="Akapitzlist"/>
        <w:numPr>
          <w:ilvl w:val="0"/>
          <w:numId w:val="26"/>
        </w:numPr>
        <w:spacing w:line="256" w:lineRule="auto"/>
        <w:contextualSpacing/>
        <w:jc w:val="both"/>
        <w:rPr>
          <w:rFonts w:ascii="Times New Roman" w:hAnsi="Times New Roman" w:cs="Times New Roman"/>
          <w:sz w:val="24"/>
          <w:szCs w:val="24"/>
        </w:rPr>
      </w:pPr>
      <w:r w:rsidRPr="00846968">
        <w:rPr>
          <w:rFonts w:ascii="Times New Roman" w:hAnsi="Times New Roman" w:cs="Times New Roman"/>
          <w:i/>
          <w:sz w:val="24"/>
          <w:szCs w:val="24"/>
        </w:rPr>
        <w:t>Baterie Kodak xtralife alkaline 5 szt.</w:t>
      </w:r>
      <w:r w:rsidRPr="00846968">
        <w:rPr>
          <w:rFonts w:ascii="Times New Roman" w:hAnsi="Times New Roman" w:cs="Times New Roman"/>
          <w:sz w:val="24"/>
          <w:szCs w:val="24"/>
        </w:rPr>
        <w:t xml:space="preserve"> (cena jednostkowa uwidoczniona przy produkcie wynosiła 2,50 zł każdy, winno być 1,00 zł/szt.),</w:t>
      </w:r>
    </w:p>
    <w:p w14:paraId="2B2B1D5E" w14:textId="5314C01C" w:rsidR="00FB0CAE" w:rsidRPr="00846968" w:rsidRDefault="007F3753" w:rsidP="005146F8">
      <w:pPr>
        <w:spacing w:line="256" w:lineRule="auto"/>
        <w:ind w:firstLine="644"/>
        <w:contextualSpacing/>
        <w:jc w:val="both"/>
        <w:rPr>
          <w:rFonts w:eastAsia="Calibri"/>
          <w:lang w:eastAsia="pl-PL"/>
        </w:rPr>
      </w:pPr>
      <w:r w:rsidRPr="00846968">
        <w:t>co</w:t>
      </w:r>
      <w:r w:rsidR="00237BD1" w:rsidRPr="00846968">
        <w:t xml:space="preserve"> </w:t>
      </w:r>
      <w:r w:rsidR="00FB0CAE" w:rsidRPr="00846968">
        <w:t>narusza art. 4 ust. 1 ustawy</w:t>
      </w:r>
      <w:r w:rsidRPr="00846968">
        <w:t xml:space="preserve"> oraz § 3 ust. 2 rozporządzenia,</w:t>
      </w:r>
    </w:p>
    <w:p w14:paraId="240A47EC" w14:textId="77777777" w:rsidR="005146F8" w:rsidRPr="00846968" w:rsidRDefault="007028F9" w:rsidP="005146F8">
      <w:pPr>
        <w:numPr>
          <w:ilvl w:val="0"/>
          <w:numId w:val="23"/>
        </w:numPr>
        <w:suppressAutoHyphens w:val="0"/>
        <w:spacing w:before="120" w:after="120" w:line="256" w:lineRule="auto"/>
        <w:ind w:left="1066" w:hanging="357"/>
        <w:jc w:val="both"/>
        <w:rPr>
          <w:rFonts w:eastAsia="Calibri"/>
          <w:b/>
          <w:lang w:eastAsia="pl-PL"/>
        </w:rPr>
      </w:pPr>
      <w:r w:rsidRPr="00846968">
        <w:rPr>
          <w:rFonts w:eastAsia="Calibri"/>
          <w:b/>
          <w:lang w:eastAsia="pl-PL"/>
        </w:rPr>
        <w:t>pakowanych środków spożywczych w stanie stałym znajdujących się w środku płynnym:</w:t>
      </w:r>
    </w:p>
    <w:p w14:paraId="55BB51D7" w14:textId="4CDEBFF9" w:rsidR="005146F8" w:rsidRPr="00846968" w:rsidRDefault="005146F8" w:rsidP="005146F8">
      <w:pPr>
        <w:pStyle w:val="Akapitzlist"/>
        <w:numPr>
          <w:ilvl w:val="3"/>
          <w:numId w:val="23"/>
        </w:numPr>
        <w:spacing w:before="120" w:line="256" w:lineRule="auto"/>
        <w:jc w:val="both"/>
        <w:rPr>
          <w:rFonts w:ascii="Times New Roman" w:hAnsi="Times New Roman" w:cs="Times New Roman"/>
          <w:sz w:val="24"/>
          <w:szCs w:val="24"/>
        </w:rPr>
      </w:pPr>
      <w:r w:rsidRPr="00846968">
        <w:rPr>
          <w:rFonts w:ascii="Times New Roman" w:hAnsi="Times New Roman" w:cs="Times New Roman"/>
          <w:i/>
          <w:sz w:val="24"/>
          <w:szCs w:val="24"/>
        </w:rPr>
        <w:t>Ondoliva Zielone oliwki drylowane masa netto: 335 g masa netto po odsączeniu: 150 g</w:t>
      </w:r>
      <w:r w:rsidRPr="00846968">
        <w:rPr>
          <w:rFonts w:ascii="Times New Roman" w:hAnsi="Times New Roman" w:cs="Times New Roman"/>
          <w:sz w:val="24"/>
          <w:szCs w:val="24"/>
        </w:rPr>
        <w:t xml:space="preserve"> (cena jednostkowa uwidoczniona przy produkcie wynosiła 14,93 zł/kg</w:t>
      </w:r>
      <w:r w:rsidR="00C75870" w:rsidRPr="00846968">
        <w:rPr>
          <w:rFonts w:ascii="Times New Roman" w:hAnsi="Times New Roman" w:cs="Times New Roman"/>
          <w:sz w:val="24"/>
          <w:szCs w:val="24"/>
        </w:rPr>
        <w:t>,</w:t>
      </w:r>
      <w:r w:rsidRPr="00846968">
        <w:rPr>
          <w:rFonts w:ascii="Times New Roman" w:hAnsi="Times New Roman" w:cs="Times New Roman"/>
          <w:sz w:val="24"/>
          <w:szCs w:val="24"/>
        </w:rPr>
        <w:t xml:space="preserve"> winno być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33,33 zł/kg),</w:t>
      </w:r>
    </w:p>
    <w:p w14:paraId="0E3F84B8" w14:textId="7CB1D253" w:rsidR="005146F8" w:rsidRPr="00846968" w:rsidRDefault="005146F8" w:rsidP="005146F8">
      <w:pPr>
        <w:pStyle w:val="Akapitzlist"/>
        <w:numPr>
          <w:ilvl w:val="3"/>
          <w:numId w:val="23"/>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Ondoliva Czarne oliwki drylowane masa netto: 335 g masa netto po odsączeniu: 150 g</w:t>
      </w:r>
      <w:r w:rsidRPr="00846968">
        <w:rPr>
          <w:rFonts w:ascii="Times New Roman" w:hAnsi="Times New Roman" w:cs="Times New Roman"/>
          <w:sz w:val="24"/>
          <w:szCs w:val="24"/>
        </w:rPr>
        <w:t xml:space="preserve"> (cena jednostkowa uwidoczniona przy produkcie wynosiła 14,93 zł/kg</w:t>
      </w:r>
      <w:r w:rsidR="00C75870" w:rsidRPr="00846968">
        <w:rPr>
          <w:rFonts w:ascii="Times New Roman" w:hAnsi="Times New Roman" w:cs="Times New Roman"/>
          <w:sz w:val="24"/>
          <w:szCs w:val="24"/>
        </w:rPr>
        <w:t>,</w:t>
      </w:r>
      <w:r w:rsidRPr="00846968">
        <w:rPr>
          <w:rFonts w:ascii="Times New Roman" w:hAnsi="Times New Roman" w:cs="Times New Roman"/>
          <w:sz w:val="24"/>
          <w:szCs w:val="24"/>
        </w:rPr>
        <w:t xml:space="preserve"> winno być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33,33 zł/kg),</w:t>
      </w:r>
    </w:p>
    <w:p w14:paraId="35D331A1" w14:textId="1067E466" w:rsidR="005146F8" w:rsidRPr="00846968" w:rsidRDefault="005146F8" w:rsidP="005C6E4B">
      <w:pPr>
        <w:pStyle w:val="Akapitzlist"/>
        <w:numPr>
          <w:ilvl w:val="3"/>
          <w:numId w:val="23"/>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Ondoliva Zielone oliwki nadziewane pastą z krewetek masa netto: 280 g masa netto</w:t>
      </w:r>
      <w:r w:rsidR="001A31CE" w:rsidRPr="00846968">
        <w:rPr>
          <w:rFonts w:ascii="Times New Roman" w:hAnsi="Times New Roman" w:cs="Times New Roman"/>
          <w:i/>
          <w:sz w:val="24"/>
          <w:szCs w:val="24"/>
        </w:rPr>
        <w:br/>
      </w:r>
      <w:r w:rsidRPr="00846968">
        <w:rPr>
          <w:rFonts w:ascii="Times New Roman" w:hAnsi="Times New Roman" w:cs="Times New Roman"/>
          <w:i/>
          <w:sz w:val="24"/>
          <w:szCs w:val="24"/>
        </w:rPr>
        <w:t xml:space="preserve"> po odsączeniu: 90 g</w:t>
      </w:r>
      <w:r w:rsidRPr="00846968">
        <w:rPr>
          <w:rFonts w:ascii="Times New Roman" w:hAnsi="Times New Roman" w:cs="Times New Roman"/>
          <w:sz w:val="24"/>
          <w:szCs w:val="24"/>
        </w:rPr>
        <w:t xml:space="preserve"> (cena jednostkowa uwidoczniona przy produkcie wynosiła </w:t>
      </w:r>
      <w:r w:rsidR="001A31CE" w:rsidRPr="00846968">
        <w:rPr>
          <w:rFonts w:ascii="Times New Roman" w:hAnsi="Times New Roman" w:cs="Times New Roman"/>
          <w:sz w:val="24"/>
          <w:szCs w:val="24"/>
        </w:rPr>
        <w:br/>
      </w:r>
      <w:r w:rsidRPr="00846968">
        <w:rPr>
          <w:rFonts w:ascii="Times New Roman" w:hAnsi="Times New Roman" w:cs="Times New Roman"/>
          <w:sz w:val="24"/>
          <w:szCs w:val="24"/>
        </w:rPr>
        <w:t>12,50 zł/kg</w:t>
      </w:r>
      <w:r w:rsidR="00C75870" w:rsidRPr="00846968">
        <w:rPr>
          <w:rFonts w:ascii="Times New Roman" w:hAnsi="Times New Roman" w:cs="Times New Roman"/>
          <w:sz w:val="24"/>
          <w:szCs w:val="24"/>
        </w:rPr>
        <w:t>,</w:t>
      </w:r>
      <w:r w:rsidRPr="00846968">
        <w:rPr>
          <w:rFonts w:ascii="Times New Roman" w:hAnsi="Times New Roman" w:cs="Times New Roman"/>
          <w:sz w:val="24"/>
          <w:szCs w:val="24"/>
        </w:rPr>
        <w:t xml:space="preserve"> winno być 38,89 zł/kg), </w:t>
      </w:r>
    </w:p>
    <w:p w14:paraId="0223BC78" w14:textId="3421904D" w:rsidR="005146F8" w:rsidRPr="00846968" w:rsidRDefault="005146F8" w:rsidP="005C6E4B">
      <w:pPr>
        <w:pStyle w:val="Akapitzlist"/>
        <w:numPr>
          <w:ilvl w:val="3"/>
          <w:numId w:val="23"/>
        </w:numPr>
        <w:spacing w:line="256" w:lineRule="auto"/>
        <w:jc w:val="both"/>
        <w:rPr>
          <w:rFonts w:ascii="Times New Roman" w:hAnsi="Times New Roman" w:cs="Times New Roman"/>
          <w:sz w:val="24"/>
          <w:szCs w:val="24"/>
        </w:rPr>
      </w:pPr>
      <w:r w:rsidRPr="00846968">
        <w:rPr>
          <w:rFonts w:ascii="Times New Roman" w:hAnsi="Times New Roman" w:cs="Times New Roman"/>
          <w:i/>
          <w:sz w:val="24"/>
          <w:szCs w:val="24"/>
        </w:rPr>
        <w:t>Krojone papryczki Jalapeno masa netto: 200 g, masa netto po odsączeniu: 110 g</w:t>
      </w:r>
      <w:r w:rsidRPr="00846968">
        <w:rPr>
          <w:rFonts w:ascii="Times New Roman" w:hAnsi="Times New Roman" w:cs="Times New Roman"/>
          <w:sz w:val="24"/>
          <w:szCs w:val="24"/>
        </w:rPr>
        <w:t xml:space="preserve"> (cena jednostkowa uwidoczniona przy produkcie wynosiła 17,50 zł/kg</w:t>
      </w:r>
      <w:r w:rsidR="00C75870" w:rsidRPr="00846968">
        <w:rPr>
          <w:rFonts w:ascii="Times New Roman" w:hAnsi="Times New Roman" w:cs="Times New Roman"/>
          <w:sz w:val="24"/>
          <w:szCs w:val="24"/>
        </w:rPr>
        <w:t>,</w:t>
      </w:r>
      <w:r w:rsidRPr="00846968">
        <w:rPr>
          <w:rFonts w:ascii="Times New Roman" w:hAnsi="Times New Roman" w:cs="Times New Roman"/>
          <w:sz w:val="24"/>
          <w:szCs w:val="24"/>
        </w:rPr>
        <w:t xml:space="preserve"> winno być </w:t>
      </w:r>
      <w:r w:rsidR="000D0DC0" w:rsidRPr="00846968">
        <w:rPr>
          <w:rFonts w:ascii="Times New Roman" w:hAnsi="Times New Roman" w:cs="Times New Roman"/>
          <w:sz w:val="24"/>
          <w:szCs w:val="24"/>
        </w:rPr>
        <w:t xml:space="preserve">                            </w:t>
      </w:r>
      <w:r w:rsidRPr="00846968">
        <w:rPr>
          <w:rFonts w:ascii="Times New Roman" w:hAnsi="Times New Roman" w:cs="Times New Roman"/>
          <w:sz w:val="24"/>
          <w:szCs w:val="24"/>
        </w:rPr>
        <w:t xml:space="preserve">31,82 zł/kg), </w:t>
      </w:r>
    </w:p>
    <w:p w14:paraId="5E90F902" w14:textId="20AA91BA" w:rsidR="005146F8" w:rsidRPr="00846968" w:rsidRDefault="005146F8" w:rsidP="00D33DD7">
      <w:pPr>
        <w:spacing w:after="120" w:line="256" w:lineRule="auto"/>
        <w:ind w:left="284"/>
        <w:jc w:val="both"/>
        <w:rPr>
          <w:rFonts w:eastAsia="Calibri"/>
        </w:rPr>
      </w:pPr>
      <w:r w:rsidRPr="00846968">
        <w:t>co narusza art. 4 ust. 1 ustawy oraz § 3 ust. 2 i § 6 rozporządzenia.</w:t>
      </w:r>
    </w:p>
    <w:bookmarkEnd w:id="1"/>
    <w:p w14:paraId="5D4E4F0D" w14:textId="5A391F09" w:rsidR="00F1152C" w:rsidRPr="00846968" w:rsidRDefault="00F1152C" w:rsidP="00F03907">
      <w:pPr>
        <w:spacing w:before="120" w:after="120"/>
        <w:jc w:val="both"/>
      </w:pPr>
      <w:r w:rsidRPr="00846968">
        <w:t>Ustalenia kontroli udokumentowano w protokole kontroli KH.8361.</w:t>
      </w:r>
      <w:r w:rsidR="00E517A0" w:rsidRPr="00846968">
        <w:t>21</w:t>
      </w:r>
      <w:r w:rsidRPr="00846968">
        <w:t xml:space="preserve">.2022 z dnia </w:t>
      </w:r>
      <w:r w:rsidR="000F28E4" w:rsidRPr="00846968">
        <w:t xml:space="preserve">7 </w:t>
      </w:r>
      <w:r w:rsidR="00E517A0" w:rsidRPr="00846968">
        <w:t>kwietnia</w:t>
      </w:r>
      <w:r w:rsidR="00237BD1" w:rsidRPr="00846968">
        <w:t xml:space="preserve"> </w:t>
      </w:r>
      <w:r w:rsidRPr="00846968">
        <w:t>2022 r. wraz załącznikami</w:t>
      </w:r>
      <w:r w:rsidR="00237BD1" w:rsidRPr="00846968">
        <w:t xml:space="preserve"> </w:t>
      </w:r>
      <w:r w:rsidR="00ED32DD" w:rsidRPr="00846968">
        <w:t>oraz Sprostowaniu do protokołu kontroli KH.8361.</w:t>
      </w:r>
      <w:r w:rsidR="00E517A0" w:rsidRPr="00846968">
        <w:t>21</w:t>
      </w:r>
      <w:r w:rsidR="00F03907" w:rsidRPr="00846968">
        <w:t xml:space="preserve">.2022 z dnia </w:t>
      </w:r>
      <w:r w:rsidR="006F02EC" w:rsidRPr="00846968">
        <w:t xml:space="preserve">27 kwietnia </w:t>
      </w:r>
      <w:r w:rsidR="00ED32DD" w:rsidRPr="00846968">
        <w:t xml:space="preserve">2022 r. (potwierdzenie odbioru </w:t>
      </w:r>
      <w:r w:rsidR="00553B53" w:rsidRPr="00846968">
        <w:t xml:space="preserve">2 maja </w:t>
      </w:r>
      <w:r w:rsidR="00ED32DD" w:rsidRPr="00846968">
        <w:t xml:space="preserve">2022 r.), </w:t>
      </w:r>
      <w:r w:rsidRPr="00846968">
        <w:t>do których strona nie wniosła uwag.</w:t>
      </w:r>
    </w:p>
    <w:p w14:paraId="203B7BE4" w14:textId="130FB08D" w:rsidR="00F1152C" w:rsidRPr="00846968" w:rsidRDefault="00F1152C" w:rsidP="00F1152C">
      <w:pPr>
        <w:jc w:val="both"/>
      </w:pPr>
      <w:r w:rsidRPr="00846968">
        <w:t>Podkarpacki Wojewódzki Inspektor Inspekcji Handlowej</w:t>
      </w:r>
      <w:r w:rsidRPr="00846968">
        <w:rPr>
          <w:i/>
        </w:rPr>
        <w:t xml:space="preserve"> </w:t>
      </w:r>
      <w:r w:rsidRPr="00846968">
        <w:t xml:space="preserve">pismem z dnia </w:t>
      </w:r>
      <w:r w:rsidR="00E517A0" w:rsidRPr="00846968">
        <w:t>25 kwietnia</w:t>
      </w:r>
      <w:r w:rsidR="002C0215" w:rsidRPr="00846968">
        <w:t xml:space="preserve"> 2022 r.</w:t>
      </w:r>
      <w:r w:rsidR="00237BD1" w:rsidRPr="00846968">
        <w:t xml:space="preserve"> </w:t>
      </w:r>
      <w:r w:rsidRPr="00846968">
        <w:t>zawiadomił przedsiębiorcę o wszczęciu postępowania z urzędu w trybie art. 6 ust. 1 ustawy. Jednocześnie stronę postępowania pouczono o przysługującym jej prawie do czynnego udziału w postępowaniu, a w szczególności o prawie wypowiadania się co do zebranych dowodów</w:t>
      </w:r>
      <w:r w:rsidR="00237BD1" w:rsidRPr="00846968">
        <w:t xml:space="preserve"> </w:t>
      </w:r>
      <w:r w:rsidR="004A0560" w:rsidRPr="00846968">
        <w:t xml:space="preserve">                       </w:t>
      </w:r>
      <w:r w:rsidRPr="00846968">
        <w:t>i materiałów, przeglądania akt sprawy, jak również brania udziału w przeprowadzeniu dowodu oraz możliwości złożenia wyjaśnienia. Stronę wezwano także do przedstawienia wielkości obrotów i przychodu za rok 2021.</w:t>
      </w:r>
    </w:p>
    <w:p w14:paraId="250CAF53" w14:textId="646EC805" w:rsidR="00F1152C" w:rsidRPr="00846968" w:rsidRDefault="00F1152C" w:rsidP="00F1152C">
      <w:pPr>
        <w:pStyle w:val="Tekstpodstawowy"/>
        <w:spacing w:before="120"/>
        <w:rPr>
          <w:sz w:val="24"/>
        </w:rPr>
      </w:pPr>
      <w:r w:rsidRPr="00846968">
        <w:rPr>
          <w:sz w:val="24"/>
        </w:rPr>
        <w:t xml:space="preserve">W dniu </w:t>
      </w:r>
      <w:r w:rsidR="00905490" w:rsidRPr="00846968">
        <w:rPr>
          <w:sz w:val="24"/>
        </w:rPr>
        <w:t>9 maja 2</w:t>
      </w:r>
      <w:r w:rsidRPr="00846968">
        <w:rPr>
          <w:sz w:val="24"/>
        </w:rPr>
        <w:t>022 r. do Wojewódzkiego Inspektoratu Inspekcji Handlowej w Rzeszowie wpłyn</w:t>
      </w:r>
      <w:r w:rsidR="003B0B27" w:rsidRPr="00846968">
        <w:rPr>
          <w:sz w:val="24"/>
        </w:rPr>
        <w:t>ęło pismo strony postępowania z dnia</w:t>
      </w:r>
      <w:r w:rsidR="00D14297" w:rsidRPr="00846968">
        <w:rPr>
          <w:sz w:val="24"/>
        </w:rPr>
        <w:t xml:space="preserve"> </w:t>
      </w:r>
      <w:r w:rsidR="00905490" w:rsidRPr="00846968">
        <w:rPr>
          <w:sz w:val="24"/>
        </w:rPr>
        <w:t>4 maja 2</w:t>
      </w:r>
      <w:r w:rsidR="00D14297" w:rsidRPr="00846968">
        <w:rPr>
          <w:sz w:val="24"/>
        </w:rPr>
        <w:t>02</w:t>
      </w:r>
      <w:r w:rsidR="003B0B27" w:rsidRPr="00846968">
        <w:rPr>
          <w:sz w:val="24"/>
        </w:rPr>
        <w:t xml:space="preserve">2 r. </w:t>
      </w:r>
      <w:r w:rsidRPr="00846968">
        <w:rPr>
          <w:sz w:val="24"/>
        </w:rPr>
        <w:t xml:space="preserve">z informacją o wielkości </w:t>
      </w:r>
      <w:r w:rsidR="00F03907" w:rsidRPr="00846968">
        <w:rPr>
          <w:sz w:val="24"/>
        </w:rPr>
        <w:t>obrot</w:t>
      </w:r>
      <w:r w:rsidR="00C75870" w:rsidRPr="00846968">
        <w:rPr>
          <w:sz w:val="24"/>
        </w:rPr>
        <w:t>ów</w:t>
      </w:r>
      <w:r w:rsidR="00F03907" w:rsidRPr="00846968">
        <w:rPr>
          <w:sz w:val="24"/>
        </w:rPr>
        <w:t xml:space="preserve"> </w:t>
      </w:r>
      <w:r w:rsidR="00DA4222" w:rsidRPr="00846968">
        <w:rPr>
          <w:sz w:val="24"/>
        </w:rPr>
        <w:br/>
      </w:r>
      <w:r w:rsidR="00F03907" w:rsidRPr="00846968">
        <w:rPr>
          <w:sz w:val="24"/>
        </w:rPr>
        <w:t xml:space="preserve">i </w:t>
      </w:r>
      <w:r w:rsidR="008466F7" w:rsidRPr="00846968">
        <w:rPr>
          <w:sz w:val="24"/>
        </w:rPr>
        <w:t>przychodu</w:t>
      </w:r>
      <w:r w:rsidRPr="00846968">
        <w:rPr>
          <w:sz w:val="24"/>
        </w:rPr>
        <w:t xml:space="preserve"> za rok 202</w:t>
      </w:r>
      <w:r w:rsidR="002C0215" w:rsidRPr="00846968">
        <w:rPr>
          <w:sz w:val="24"/>
        </w:rPr>
        <w:t>1</w:t>
      </w:r>
      <w:r w:rsidR="006025ED" w:rsidRPr="00846968">
        <w:rPr>
          <w:sz w:val="24"/>
        </w:rPr>
        <w:t xml:space="preserve">. Jednocześnie strona </w:t>
      </w:r>
      <w:r w:rsidR="00E22007" w:rsidRPr="00846968">
        <w:rPr>
          <w:sz w:val="24"/>
        </w:rPr>
        <w:t xml:space="preserve">poinformowała o usunięciu nieprawidłowości. </w:t>
      </w:r>
      <w:r w:rsidR="006025ED" w:rsidRPr="00846968">
        <w:rPr>
          <w:sz w:val="24"/>
        </w:rPr>
        <w:t xml:space="preserve"> </w:t>
      </w:r>
    </w:p>
    <w:p w14:paraId="72AEC04B" w14:textId="77777777" w:rsidR="00F1152C" w:rsidRPr="00846968" w:rsidRDefault="00F1152C" w:rsidP="00F1152C">
      <w:pPr>
        <w:spacing w:before="120"/>
        <w:jc w:val="both"/>
        <w:rPr>
          <w:b/>
        </w:rPr>
      </w:pPr>
      <w:r w:rsidRPr="00846968">
        <w:rPr>
          <w:b/>
        </w:rPr>
        <w:t>Podkarpacki Wojewódzki Inspektor Inspekcji Handlowej ustalił i stwierdził, co następuje:</w:t>
      </w:r>
    </w:p>
    <w:p w14:paraId="3513DF7A" w14:textId="6A42A3B5" w:rsidR="00F1152C" w:rsidRPr="00846968" w:rsidRDefault="00F1152C" w:rsidP="00F1152C">
      <w:pPr>
        <w:spacing w:after="120"/>
        <w:jc w:val="both"/>
      </w:pPr>
      <w:r w:rsidRPr="00846968">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Pr="00846968">
        <w:br/>
        <w:t xml:space="preserve">w sklepie w </w:t>
      </w:r>
      <w:r w:rsidR="00C7532A" w:rsidRPr="00846968">
        <w:t>Rzeszowie</w:t>
      </w:r>
      <w:r w:rsidRPr="00846968">
        <w:t xml:space="preserve"> (woj. podkarpackie), w którym prowadzona jest sprzedaż detaliczna, właściwym do prowadzenia postępowania i nałożenia kary jest Podkarpacki Wojewódzki Inspektor Inspekcji Handlowej.</w:t>
      </w:r>
    </w:p>
    <w:p w14:paraId="56712A41" w14:textId="77777777" w:rsidR="00F1152C" w:rsidRPr="00846968" w:rsidRDefault="00F1152C" w:rsidP="00F1152C">
      <w:pPr>
        <w:spacing w:after="120"/>
        <w:jc w:val="both"/>
      </w:pPr>
      <w:r w:rsidRPr="00846968">
        <w:t xml:space="preserve">Przedsiębiorcą, zgodnie z art. 4 ust. 1 ustawy z dnia 6 marca 2018 r. Prawo przedsiębiorców (tekst jednolity: Dz. U. z 2021 r., poz. 162 ze zm.) jest osoba fizyczna, osoba prawna lub </w:t>
      </w:r>
      <w:r w:rsidRPr="00846968">
        <w:lastRenderedPageBreak/>
        <w:t>jednostka organizacyjna niebędąca osobą prawną, której odrębna ustawa przyznaje zdolność prawną – wykonującą działalność gospodarczą.</w:t>
      </w:r>
    </w:p>
    <w:p w14:paraId="4E6EDEC6" w14:textId="77777777" w:rsidR="00F1152C" w:rsidRPr="00846968" w:rsidRDefault="00F1152C" w:rsidP="00F1152C">
      <w:pPr>
        <w:tabs>
          <w:tab w:val="left" w:pos="708"/>
        </w:tabs>
        <w:spacing w:after="120"/>
        <w:jc w:val="both"/>
      </w:pPr>
      <w:r w:rsidRPr="00846968">
        <w:t>Zgodnie z art. 4 ust. 1 ustawy w miejscu sprzedaży detalicznej i świadczenia usług uwidacznia się cenę oraz cenę jednostkową towaru (usługi) w sposób jednoznaczny, niebudzący wątpliwości oraz umożliwiający porównanie cen.</w:t>
      </w:r>
    </w:p>
    <w:p w14:paraId="0E651FA2" w14:textId="77777777" w:rsidR="00F1152C" w:rsidRPr="00846968" w:rsidRDefault="00F1152C" w:rsidP="00F1152C">
      <w:pPr>
        <w:tabs>
          <w:tab w:val="left" w:pos="708"/>
        </w:tabs>
        <w:spacing w:after="120"/>
        <w:jc w:val="both"/>
      </w:pPr>
      <w:r w:rsidRPr="00846968">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587B4B30" w14:textId="77777777" w:rsidR="00F1152C" w:rsidRPr="00846968" w:rsidRDefault="00F1152C" w:rsidP="00F1152C">
      <w:pPr>
        <w:tabs>
          <w:tab w:val="left" w:pos="708"/>
        </w:tabs>
        <w:spacing w:after="120"/>
        <w:jc w:val="both"/>
      </w:pPr>
      <w:r w:rsidRPr="00846968">
        <w:t xml:space="preserve">Zgodnie z art. 4 ust. 2 </w:t>
      </w:r>
      <w:r w:rsidRPr="00846968">
        <w:rPr>
          <w:bCs/>
        </w:rPr>
        <w:t xml:space="preserve">rozporządzenia, na mocy </w:t>
      </w:r>
      <w:r w:rsidRPr="00846968">
        <w:t xml:space="preserve">§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 </w:t>
      </w:r>
      <w:r w:rsidRPr="00846968">
        <w:br/>
        <w:t>na obwolucie, w postaci nadruku lub napisu na towarze lub opakowaniu.</w:t>
      </w:r>
    </w:p>
    <w:p w14:paraId="0D005944" w14:textId="77777777" w:rsidR="00F1152C" w:rsidRPr="00846968" w:rsidRDefault="00F1152C" w:rsidP="00F1152C">
      <w:pPr>
        <w:tabs>
          <w:tab w:val="left" w:pos="708"/>
        </w:tabs>
        <w:spacing w:after="120"/>
        <w:jc w:val="both"/>
      </w:pPr>
      <w:r w:rsidRPr="00846968">
        <w:t>Pod pojęciem wywieszki, rozporządzenie rozumie etykietę, metkę, tabliczkę lub plakat; wywieszka może mieć formę wyświetlacza (§ 2 pkt 4 rozporządzenia).</w:t>
      </w:r>
    </w:p>
    <w:p w14:paraId="616D3D99" w14:textId="77777777" w:rsidR="00F1152C" w:rsidRPr="00846968" w:rsidRDefault="00F1152C" w:rsidP="00F1152C">
      <w:pPr>
        <w:tabs>
          <w:tab w:val="left" w:pos="708"/>
        </w:tabs>
        <w:jc w:val="both"/>
      </w:pPr>
      <w:r w:rsidRPr="00846968">
        <w:t xml:space="preserve">Zgodnie natomiast z § 4 ust. 1 rozporządzenia cena jednostkowa winna dotyczyć odpowiednio ceny za: </w:t>
      </w:r>
    </w:p>
    <w:p w14:paraId="36E103C1" w14:textId="77777777" w:rsidR="00F1152C" w:rsidRPr="00846968" w:rsidRDefault="00F1152C" w:rsidP="00F1152C">
      <w:pPr>
        <w:numPr>
          <w:ilvl w:val="0"/>
          <w:numId w:val="4"/>
        </w:numPr>
        <w:tabs>
          <w:tab w:val="left" w:pos="708"/>
        </w:tabs>
        <w:suppressAutoHyphens w:val="0"/>
        <w:ind w:left="1440" w:hanging="1014"/>
        <w:jc w:val="both"/>
      </w:pPr>
      <w:r w:rsidRPr="00846968">
        <w:t>litr lub metr sześcienny – dla towaru przeznaczonego do sprzedaży według objętości,</w:t>
      </w:r>
    </w:p>
    <w:p w14:paraId="7159CF8A" w14:textId="77777777" w:rsidR="00F1152C" w:rsidRPr="00846968" w:rsidRDefault="00F1152C" w:rsidP="00F1152C">
      <w:pPr>
        <w:numPr>
          <w:ilvl w:val="0"/>
          <w:numId w:val="4"/>
        </w:numPr>
        <w:tabs>
          <w:tab w:val="left" w:pos="708"/>
        </w:tabs>
        <w:suppressAutoHyphens w:val="0"/>
        <w:ind w:left="1440" w:hanging="1014"/>
        <w:jc w:val="both"/>
      </w:pPr>
      <w:r w:rsidRPr="00846968">
        <w:t>kilogram lub tonę – dla towaru przeznaczonego do sprzedaży według masy,</w:t>
      </w:r>
    </w:p>
    <w:p w14:paraId="1D7BC577" w14:textId="77777777" w:rsidR="00F1152C" w:rsidRPr="00846968" w:rsidRDefault="00F1152C" w:rsidP="00F1152C">
      <w:pPr>
        <w:numPr>
          <w:ilvl w:val="0"/>
          <w:numId w:val="4"/>
        </w:numPr>
        <w:tabs>
          <w:tab w:val="left" w:pos="708"/>
        </w:tabs>
        <w:suppressAutoHyphens w:val="0"/>
        <w:ind w:left="1440" w:hanging="1014"/>
        <w:jc w:val="both"/>
      </w:pPr>
      <w:r w:rsidRPr="00846968">
        <w:t>metr – dla towaru sprzedawanego według długości,</w:t>
      </w:r>
    </w:p>
    <w:p w14:paraId="30532219" w14:textId="77777777" w:rsidR="00F1152C" w:rsidRPr="00846968" w:rsidRDefault="00F1152C" w:rsidP="00F1152C">
      <w:pPr>
        <w:numPr>
          <w:ilvl w:val="0"/>
          <w:numId w:val="4"/>
        </w:numPr>
        <w:tabs>
          <w:tab w:val="left" w:pos="708"/>
        </w:tabs>
        <w:suppressAutoHyphens w:val="0"/>
        <w:ind w:left="1440" w:hanging="1014"/>
        <w:jc w:val="both"/>
      </w:pPr>
      <w:r w:rsidRPr="00846968">
        <w:t>metr kwadratowy – dla towaru sprzedawanego według powierzchni,</w:t>
      </w:r>
    </w:p>
    <w:p w14:paraId="004FF7F2" w14:textId="77777777" w:rsidR="00F1152C" w:rsidRPr="00846968" w:rsidRDefault="00F1152C" w:rsidP="00F1152C">
      <w:pPr>
        <w:numPr>
          <w:ilvl w:val="0"/>
          <w:numId w:val="4"/>
        </w:numPr>
        <w:tabs>
          <w:tab w:val="left" w:pos="708"/>
        </w:tabs>
        <w:suppressAutoHyphens w:val="0"/>
        <w:ind w:left="1440" w:hanging="1014"/>
        <w:jc w:val="both"/>
      </w:pPr>
      <w:r w:rsidRPr="00846968">
        <w:t>sztukę – dla towarów przeznaczonych do sprzedaży na sztuki.</w:t>
      </w:r>
    </w:p>
    <w:p w14:paraId="16E7B0BF" w14:textId="77777777" w:rsidR="00F1152C" w:rsidRPr="00846968" w:rsidRDefault="00F1152C" w:rsidP="00F1152C">
      <w:pPr>
        <w:tabs>
          <w:tab w:val="left" w:pos="708"/>
        </w:tabs>
        <w:spacing w:before="120"/>
        <w:jc w:val="both"/>
      </w:pPr>
      <w:r w:rsidRPr="00846968">
        <w:t>Zgodnie z § 4 ust. 3 rozporządzenia w przypadku towaru pakowanego oznaczonego liczbą sztuk dopuszcza się stosowanie przeliczenia na cenę jednostkową za sztukę lub za dziesiętną wielokrotność liczby sztuk.</w:t>
      </w:r>
    </w:p>
    <w:p w14:paraId="51743AD9" w14:textId="77777777" w:rsidR="00F1152C" w:rsidRPr="00846968" w:rsidRDefault="00F1152C" w:rsidP="00F1152C">
      <w:pPr>
        <w:spacing w:before="120" w:after="120"/>
        <w:jc w:val="both"/>
      </w:pPr>
      <w:r w:rsidRPr="00846968">
        <w:t xml:space="preserve">§ 6 rozporządzenia określa, że cena jednostkowa pakowanego środka spożywczego w stanie stałym znajdującego się w środku płynnym dotyczy masy netto środka spożywczego </w:t>
      </w:r>
      <w:r w:rsidRPr="00846968">
        <w:br/>
        <w:t>po odsączeniu, oznaczonej na opakowaniu jednostkowym, jeżeli płyn ten lub mieszanka płynów stanowi jedynie dodatek do podstawowego składu tego środka spożywczego.</w:t>
      </w:r>
    </w:p>
    <w:p w14:paraId="73026629" w14:textId="77777777" w:rsidR="00F1152C" w:rsidRPr="00846968" w:rsidRDefault="00F1152C" w:rsidP="00F1152C">
      <w:pPr>
        <w:tabs>
          <w:tab w:val="left" w:pos="708"/>
        </w:tabs>
        <w:spacing w:before="120"/>
        <w:jc w:val="both"/>
      </w:pPr>
      <w:r w:rsidRPr="00846968">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846968">
        <w:br/>
        <w:t>w ww. przepisach, choćby naruszenie prawa miało charakter jednostkowy.</w:t>
      </w:r>
    </w:p>
    <w:p w14:paraId="3E162250" w14:textId="77777777" w:rsidR="00F1152C" w:rsidRPr="00846968" w:rsidRDefault="00F1152C" w:rsidP="00F1152C">
      <w:pPr>
        <w:spacing w:before="120"/>
        <w:jc w:val="both"/>
      </w:pPr>
      <w:r w:rsidRPr="00846968">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22F34CC" w14:textId="30B602EE" w:rsidR="00F1152C" w:rsidRPr="00846968" w:rsidRDefault="00F1152C" w:rsidP="00F1152C">
      <w:pPr>
        <w:spacing w:before="120"/>
        <w:jc w:val="both"/>
        <w:rPr>
          <w:b/>
          <w:bCs/>
          <w:iCs/>
        </w:rPr>
      </w:pPr>
      <w:r w:rsidRPr="00846968">
        <w:rPr>
          <w:iCs/>
        </w:rPr>
        <w:t xml:space="preserve">W przedmiotowej sprawie w trakcie kontroli przeprowadzonej w miejscu sprzedaży detalicznej w </w:t>
      </w:r>
      <w:r w:rsidR="007B58FF" w:rsidRPr="00846968">
        <w:rPr>
          <w:iCs/>
        </w:rPr>
        <w:t xml:space="preserve">Rzeszowie przy ul. </w:t>
      </w:r>
      <w:r w:rsidR="00F97367" w:rsidRPr="00846968">
        <w:rPr>
          <w:b/>
          <w:bCs/>
        </w:rPr>
        <w:t xml:space="preserve">(dane zanonimizowane) </w:t>
      </w:r>
      <w:r w:rsidRPr="00846968">
        <w:rPr>
          <w:iCs/>
        </w:rPr>
        <w:t xml:space="preserve">- inspektorzy Inspekcji Handlowej stwierdzili, </w:t>
      </w:r>
      <w:r w:rsidR="00031C0A" w:rsidRPr="00846968">
        <w:rPr>
          <w:iCs/>
        </w:rPr>
        <w:br/>
      </w:r>
      <w:r w:rsidRPr="00846968">
        <w:rPr>
          <w:iCs/>
        </w:rPr>
        <w:t xml:space="preserve">że prowadzący działalność gospodarczą przedsiębiorca nie wykonał ciążących na nim obowiązków wynikających z art. 4 ust. 1 ustawy dotyczących uwidaczniania cen i cen jednostkowych w sposób jednoznaczny, niebudzący wątpliwości oraz umożliwiający </w:t>
      </w:r>
      <w:r w:rsidR="002D3596" w:rsidRPr="00846968">
        <w:rPr>
          <w:iCs/>
        </w:rPr>
        <w:br/>
      </w:r>
      <w:r w:rsidRPr="00846968">
        <w:rPr>
          <w:iCs/>
        </w:rPr>
        <w:t xml:space="preserve">ich porównanie dla </w:t>
      </w:r>
      <w:r w:rsidR="00A6579A" w:rsidRPr="00846968">
        <w:rPr>
          <w:iCs/>
        </w:rPr>
        <w:t>46</w:t>
      </w:r>
      <w:r w:rsidRPr="00846968">
        <w:rPr>
          <w:iCs/>
        </w:rPr>
        <w:t xml:space="preserve"> partii towarów, a mianowicie stwierdzono: brak uwidocznienia ceny </w:t>
      </w:r>
      <w:r w:rsidR="002D3596" w:rsidRPr="00846968">
        <w:rPr>
          <w:iCs/>
        </w:rPr>
        <w:br/>
      </w:r>
      <w:r w:rsidRPr="00846968">
        <w:rPr>
          <w:iCs/>
        </w:rPr>
        <w:t xml:space="preserve">i ceny jednostkowej dla </w:t>
      </w:r>
      <w:r w:rsidR="00A6579A" w:rsidRPr="00846968">
        <w:rPr>
          <w:iCs/>
        </w:rPr>
        <w:t>31</w:t>
      </w:r>
      <w:r w:rsidRPr="00846968">
        <w:rPr>
          <w:iCs/>
        </w:rPr>
        <w:t xml:space="preserve"> produktów (poz. I), </w:t>
      </w:r>
      <w:r w:rsidR="00A6579A" w:rsidRPr="00846968">
        <w:rPr>
          <w:iCs/>
        </w:rPr>
        <w:t xml:space="preserve">brak uwidocznienia ceny dla 4 towarów </w:t>
      </w:r>
      <w:r w:rsidR="00D16157" w:rsidRPr="00846968">
        <w:rPr>
          <w:iCs/>
        </w:rPr>
        <w:t xml:space="preserve">                     </w:t>
      </w:r>
      <w:r w:rsidR="00A6579A" w:rsidRPr="00846968">
        <w:rPr>
          <w:iCs/>
        </w:rPr>
        <w:lastRenderedPageBreak/>
        <w:t xml:space="preserve">(poz. II), </w:t>
      </w:r>
      <w:r w:rsidR="00312E02" w:rsidRPr="00846968">
        <w:rPr>
          <w:iCs/>
        </w:rPr>
        <w:t>brak uwidocznienia ceny jednostkowej</w:t>
      </w:r>
      <w:r w:rsidR="00A6579A" w:rsidRPr="00846968">
        <w:rPr>
          <w:iCs/>
        </w:rPr>
        <w:t xml:space="preserve"> dla 2 towarów</w:t>
      </w:r>
      <w:r w:rsidR="00312E02" w:rsidRPr="00846968">
        <w:rPr>
          <w:iCs/>
        </w:rPr>
        <w:t xml:space="preserve"> (poz. </w:t>
      </w:r>
      <w:r w:rsidR="00A6579A" w:rsidRPr="00846968">
        <w:rPr>
          <w:iCs/>
        </w:rPr>
        <w:t>I</w:t>
      </w:r>
      <w:r w:rsidR="00312E02" w:rsidRPr="00846968">
        <w:rPr>
          <w:iCs/>
        </w:rPr>
        <w:t xml:space="preserve">II), </w:t>
      </w:r>
      <w:r w:rsidR="000930D2" w:rsidRPr="00846968">
        <w:rPr>
          <w:iCs/>
        </w:rPr>
        <w:t xml:space="preserve">podanie </w:t>
      </w:r>
      <w:r w:rsidRPr="00846968">
        <w:rPr>
          <w:iCs/>
        </w:rPr>
        <w:t>nieprawidłowo wyliczon</w:t>
      </w:r>
      <w:r w:rsidR="000930D2" w:rsidRPr="00846968">
        <w:rPr>
          <w:iCs/>
        </w:rPr>
        <w:t>ej</w:t>
      </w:r>
      <w:r w:rsidRPr="00846968">
        <w:rPr>
          <w:iCs/>
        </w:rPr>
        <w:t xml:space="preserve"> cen</w:t>
      </w:r>
      <w:r w:rsidR="000930D2" w:rsidRPr="00846968">
        <w:rPr>
          <w:iCs/>
        </w:rPr>
        <w:t>y</w:t>
      </w:r>
      <w:r w:rsidRPr="00846968">
        <w:rPr>
          <w:iCs/>
        </w:rPr>
        <w:t xml:space="preserve"> jednostkow</w:t>
      </w:r>
      <w:r w:rsidR="000930D2" w:rsidRPr="00846968">
        <w:rPr>
          <w:iCs/>
        </w:rPr>
        <w:t>ej</w:t>
      </w:r>
      <w:r w:rsidRPr="00846968">
        <w:rPr>
          <w:iCs/>
        </w:rPr>
        <w:t xml:space="preserve"> dla</w:t>
      </w:r>
      <w:r w:rsidR="000930D2" w:rsidRPr="00846968">
        <w:rPr>
          <w:iCs/>
        </w:rPr>
        <w:t xml:space="preserve"> </w:t>
      </w:r>
      <w:r w:rsidR="00A6579A" w:rsidRPr="00846968">
        <w:rPr>
          <w:iCs/>
        </w:rPr>
        <w:t>9</w:t>
      </w:r>
      <w:r w:rsidR="000930D2" w:rsidRPr="00846968">
        <w:rPr>
          <w:iCs/>
        </w:rPr>
        <w:t xml:space="preserve"> produktów, w tym</w:t>
      </w:r>
      <w:r w:rsidRPr="00846968">
        <w:rPr>
          <w:iCs/>
        </w:rPr>
        <w:t xml:space="preserve"> </w:t>
      </w:r>
      <w:r w:rsidR="00A6579A" w:rsidRPr="00846968">
        <w:rPr>
          <w:iCs/>
        </w:rPr>
        <w:t>5</w:t>
      </w:r>
      <w:r w:rsidR="00251EAB" w:rsidRPr="00846968">
        <w:rPr>
          <w:iCs/>
        </w:rPr>
        <w:t xml:space="preserve"> w opakowaniach jednostkowych i </w:t>
      </w:r>
      <w:r w:rsidR="00A6579A" w:rsidRPr="00846968">
        <w:rPr>
          <w:iCs/>
        </w:rPr>
        <w:t>4 pakowanych</w:t>
      </w:r>
      <w:r w:rsidR="00251EAB" w:rsidRPr="00846968">
        <w:rPr>
          <w:iCs/>
        </w:rPr>
        <w:t xml:space="preserve"> </w:t>
      </w:r>
      <w:r w:rsidRPr="00846968">
        <w:rPr>
          <w:iCs/>
        </w:rPr>
        <w:t>środ</w:t>
      </w:r>
      <w:r w:rsidR="00A6579A" w:rsidRPr="00846968">
        <w:rPr>
          <w:iCs/>
        </w:rPr>
        <w:t>ków</w:t>
      </w:r>
      <w:r w:rsidR="00312E02" w:rsidRPr="00846968">
        <w:rPr>
          <w:iCs/>
        </w:rPr>
        <w:t xml:space="preserve"> </w:t>
      </w:r>
      <w:r w:rsidRPr="00846968">
        <w:rPr>
          <w:iCs/>
        </w:rPr>
        <w:t>spożywcz</w:t>
      </w:r>
      <w:r w:rsidR="00A6579A" w:rsidRPr="00846968">
        <w:rPr>
          <w:iCs/>
        </w:rPr>
        <w:t>ych</w:t>
      </w:r>
      <w:r w:rsidR="00312E02" w:rsidRPr="00846968">
        <w:rPr>
          <w:iCs/>
        </w:rPr>
        <w:t xml:space="preserve"> </w:t>
      </w:r>
      <w:r w:rsidRPr="00846968">
        <w:rPr>
          <w:iCs/>
        </w:rPr>
        <w:t>w stanie stałym znajdujący</w:t>
      </w:r>
      <w:r w:rsidR="00A6579A" w:rsidRPr="00846968">
        <w:rPr>
          <w:iCs/>
        </w:rPr>
        <w:t>ch</w:t>
      </w:r>
      <w:r w:rsidRPr="00846968">
        <w:rPr>
          <w:iCs/>
        </w:rPr>
        <w:t xml:space="preserve"> się </w:t>
      </w:r>
      <w:r w:rsidR="00D16157" w:rsidRPr="00846968">
        <w:rPr>
          <w:iCs/>
        </w:rPr>
        <w:t xml:space="preserve">                             </w:t>
      </w:r>
      <w:r w:rsidRPr="00846968">
        <w:rPr>
          <w:iCs/>
        </w:rPr>
        <w:t>w środku płynnym (poz. I</w:t>
      </w:r>
      <w:r w:rsidR="00A6579A" w:rsidRPr="00846968">
        <w:rPr>
          <w:iCs/>
        </w:rPr>
        <w:t>V).</w:t>
      </w:r>
      <w:r w:rsidRPr="00846968">
        <w:rPr>
          <w:iCs/>
        </w:rPr>
        <w:t xml:space="preserve"> </w:t>
      </w:r>
    </w:p>
    <w:p w14:paraId="180958DE" w14:textId="0D71A448" w:rsidR="00F1152C" w:rsidRPr="00846968" w:rsidRDefault="00F1152C" w:rsidP="00F1152C">
      <w:pPr>
        <w:spacing w:before="120" w:after="120"/>
        <w:jc w:val="both"/>
        <w:rPr>
          <w:b/>
          <w:bCs/>
          <w:iCs/>
        </w:rPr>
      </w:pPr>
      <w:r w:rsidRPr="00846968">
        <w:rPr>
          <w:iCs/>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00A6579A" w:rsidRPr="00846968">
        <w:rPr>
          <w:b/>
          <w:iCs/>
        </w:rPr>
        <w:t>10</w:t>
      </w:r>
      <w:r w:rsidRPr="00846968">
        <w:rPr>
          <w:b/>
          <w:iCs/>
        </w:rPr>
        <w:t>00</w:t>
      </w:r>
      <w:r w:rsidRPr="00846968">
        <w:rPr>
          <w:b/>
          <w:bCs/>
          <w:iCs/>
        </w:rPr>
        <w:t xml:space="preserve"> zł.</w:t>
      </w:r>
    </w:p>
    <w:p w14:paraId="39A2FFB6" w14:textId="77777777" w:rsidR="00F1152C" w:rsidRPr="00846968" w:rsidRDefault="00F1152C" w:rsidP="00F1152C">
      <w:pPr>
        <w:jc w:val="both"/>
        <w:rPr>
          <w:iCs/>
        </w:rPr>
      </w:pPr>
      <w:r w:rsidRPr="00846968">
        <w:rPr>
          <w:iCs/>
        </w:rPr>
        <w:t>Wymierzając ją wziął pod uwagę, zgodnie z art. 6 ust. 3 ustawy:</w:t>
      </w:r>
    </w:p>
    <w:p w14:paraId="3D38B266" w14:textId="4400A41F" w:rsidR="00F1152C" w:rsidRPr="00846968" w:rsidRDefault="00F1152C" w:rsidP="00F1152C">
      <w:pPr>
        <w:pStyle w:val="Akapitzlist"/>
        <w:numPr>
          <w:ilvl w:val="0"/>
          <w:numId w:val="1"/>
        </w:numPr>
        <w:contextualSpacing/>
        <w:jc w:val="both"/>
        <w:rPr>
          <w:rFonts w:ascii="Times New Roman" w:hAnsi="Times New Roman" w:cs="Times New Roman"/>
          <w:sz w:val="24"/>
          <w:szCs w:val="24"/>
        </w:rPr>
      </w:pPr>
      <w:r w:rsidRPr="00846968">
        <w:rPr>
          <w:rFonts w:ascii="Times New Roman" w:hAnsi="Times New Roman" w:cs="Times New Roman"/>
          <w:b/>
          <w:bCs/>
          <w:iCs/>
          <w:sz w:val="24"/>
          <w:szCs w:val="24"/>
        </w:rPr>
        <w:t>stopień naruszenia obowiązków</w:t>
      </w:r>
      <w:r w:rsidRPr="00846968">
        <w:rPr>
          <w:rFonts w:ascii="Times New Roman" w:hAnsi="Times New Roman" w:cs="Times New Roman"/>
          <w:iCs/>
          <w:sz w:val="24"/>
          <w:szCs w:val="24"/>
        </w:rPr>
        <w:t xml:space="preserve">, tj. nieprawidłowości stwierdzono </w:t>
      </w:r>
      <w:r w:rsidRPr="00846968">
        <w:rPr>
          <w:rFonts w:ascii="Times New Roman" w:hAnsi="Times New Roman" w:cs="Times New Roman"/>
          <w:sz w:val="24"/>
          <w:szCs w:val="24"/>
        </w:rPr>
        <w:t xml:space="preserve">w przypadku </w:t>
      </w:r>
      <w:r w:rsidR="00A6579A" w:rsidRPr="00846968">
        <w:rPr>
          <w:rFonts w:ascii="Times New Roman" w:hAnsi="Times New Roman" w:cs="Times New Roman"/>
          <w:sz w:val="24"/>
          <w:szCs w:val="24"/>
        </w:rPr>
        <w:t>46</w:t>
      </w:r>
      <w:r w:rsidRPr="00846968">
        <w:rPr>
          <w:rFonts w:ascii="Times New Roman" w:hAnsi="Times New Roman" w:cs="Times New Roman"/>
          <w:sz w:val="24"/>
          <w:szCs w:val="24"/>
        </w:rPr>
        <w:t xml:space="preserve"> ze </w:t>
      </w:r>
      <w:r w:rsidR="00B065FB" w:rsidRPr="00846968">
        <w:rPr>
          <w:rFonts w:ascii="Times New Roman" w:hAnsi="Times New Roman" w:cs="Times New Roman"/>
          <w:sz w:val="24"/>
          <w:szCs w:val="24"/>
        </w:rPr>
        <w:t>1</w:t>
      </w:r>
      <w:r w:rsidR="00380D80" w:rsidRPr="00846968">
        <w:rPr>
          <w:rFonts w:ascii="Times New Roman" w:hAnsi="Times New Roman" w:cs="Times New Roman"/>
          <w:sz w:val="24"/>
          <w:szCs w:val="24"/>
        </w:rPr>
        <w:t>1</w:t>
      </w:r>
      <w:r w:rsidR="00A6579A" w:rsidRPr="00846968">
        <w:rPr>
          <w:rFonts w:ascii="Times New Roman" w:hAnsi="Times New Roman" w:cs="Times New Roman"/>
          <w:sz w:val="24"/>
          <w:szCs w:val="24"/>
        </w:rPr>
        <w:t>0</w:t>
      </w:r>
      <w:r w:rsidRPr="00846968">
        <w:rPr>
          <w:rFonts w:ascii="Times New Roman" w:hAnsi="Times New Roman" w:cs="Times New Roman"/>
          <w:sz w:val="24"/>
          <w:szCs w:val="24"/>
        </w:rPr>
        <w:t xml:space="preserve"> sprawdzonych losowo towarów, co stanowi </w:t>
      </w:r>
      <w:r w:rsidR="00A6579A" w:rsidRPr="00846968">
        <w:rPr>
          <w:rFonts w:ascii="Times New Roman" w:hAnsi="Times New Roman" w:cs="Times New Roman"/>
          <w:sz w:val="24"/>
          <w:szCs w:val="24"/>
        </w:rPr>
        <w:t>41,82</w:t>
      </w:r>
      <w:r w:rsidR="00380D80" w:rsidRPr="00846968">
        <w:rPr>
          <w:rFonts w:ascii="Times New Roman" w:hAnsi="Times New Roman" w:cs="Times New Roman"/>
          <w:sz w:val="24"/>
          <w:szCs w:val="24"/>
        </w:rPr>
        <w:t xml:space="preserve"> </w:t>
      </w:r>
      <w:r w:rsidRPr="00846968">
        <w:rPr>
          <w:rFonts w:ascii="Times New Roman" w:hAnsi="Times New Roman" w:cs="Times New Roman"/>
          <w:sz w:val="24"/>
          <w:szCs w:val="24"/>
        </w:rPr>
        <w:t>% skontrolowanych łącznie produktów. Wskazać należy, że przedsiębiorca powinien zapewnić rzetelność informacji przekazywanych w zakresie uwidaczniania cen i cen jednostkowych. Zważyć przy tym należy, że konsument często nie ma możliwości sprawdzenia prawidłowości wyliczenia ceny jednostkowej lub nastręcza mu ona sporo trudności.</w:t>
      </w:r>
    </w:p>
    <w:p w14:paraId="4320BF42" w14:textId="77777777" w:rsidR="00F1152C" w:rsidRPr="00846968" w:rsidRDefault="00F1152C" w:rsidP="00F1152C">
      <w:pPr>
        <w:pStyle w:val="Akapitzlist"/>
        <w:numPr>
          <w:ilvl w:val="0"/>
          <w:numId w:val="1"/>
        </w:numPr>
        <w:contextualSpacing/>
        <w:jc w:val="both"/>
        <w:rPr>
          <w:rFonts w:ascii="Times New Roman" w:hAnsi="Times New Roman" w:cs="Times New Roman"/>
          <w:iCs/>
          <w:sz w:val="24"/>
          <w:szCs w:val="24"/>
        </w:rPr>
      </w:pPr>
      <w:r w:rsidRPr="00846968">
        <w:rPr>
          <w:rFonts w:ascii="Times New Roman" w:hAnsi="Times New Roman" w:cs="Times New Roman"/>
          <w:iCs/>
          <w:sz w:val="24"/>
          <w:szCs w:val="24"/>
        </w:rPr>
        <w:t xml:space="preserve">fakt, że jest to </w:t>
      </w:r>
      <w:r w:rsidRPr="00846968">
        <w:rPr>
          <w:rFonts w:ascii="Times New Roman" w:hAnsi="Times New Roman" w:cs="Times New Roman"/>
          <w:b/>
          <w:bCs/>
          <w:iCs/>
          <w:sz w:val="24"/>
          <w:szCs w:val="24"/>
        </w:rPr>
        <w:t>pierwsze</w:t>
      </w:r>
      <w:r w:rsidRPr="00846968">
        <w:rPr>
          <w:rFonts w:ascii="Times New Roman" w:hAnsi="Times New Roman" w:cs="Times New Roman"/>
          <w:iCs/>
          <w:sz w:val="24"/>
          <w:szCs w:val="24"/>
        </w:rPr>
        <w:t xml:space="preserve">, stwierdzone przez Podkarpackiego Wojewódzkiego Inspektora Inspekcji Handlowej w ciągu 12 miesięcy, </w:t>
      </w:r>
      <w:r w:rsidRPr="00846968">
        <w:rPr>
          <w:rFonts w:ascii="Times New Roman" w:hAnsi="Times New Roman" w:cs="Times New Roman"/>
          <w:b/>
          <w:bCs/>
          <w:iCs/>
          <w:sz w:val="24"/>
          <w:szCs w:val="24"/>
        </w:rPr>
        <w:t>naruszenie</w:t>
      </w:r>
      <w:r w:rsidRPr="00846968">
        <w:rPr>
          <w:rFonts w:ascii="Times New Roman" w:hAnsi="Times New Roman" w:cs="Times New Roman"/>
          <w:iCs/>
          <w:sz w:val="24"/>
          <w:szCs w:val="24"/>
        </w:rPr>
        <w:t xml:space="preserve"> przez przedsiębiorcę przepisów </w:t>
      </w:r>
      <w:r w:rsidRPr="00846968">
        <w:rPr>
          <w:rFonts w:ascii="Times New Roman" w:hAnsi="Times New Roman" w:cs="Times New Roman"/>
          <w:iCs/>
          <w:sz w:val="24"/>
          <w:szCs w:val="24"/>
        </w:rPr>
        <w:br/>
        <w:t xml:space="preserve">w zakresie uwidaczniania cen towarów, </w:t>
      </w:r>
    </w:p>
    <w:p w14:paraId="5A561666" w14:textId="3A6500CF" w:rsidR="00F1152C" w:rsidRPr="00846968" w:rsidRDefault="00F1152C" w:rsidP="00F1152C">
      <w:pPr>
        <w:pStyle w:val="Akapitzlist"/>
        <w:numPr>
          <w:ilvl w:val="0"/>
          <w:numId w:val="1"/>
        </w:numPr>
        <w:spacing w:after="120"/>
        <w:contextualSpacing/>
        <w:jc w:val="both"/>
        <w:rPr>
          <w:rFonts w:ascii="Times New Roman" w:hAnsi="Times New Roman" w:cs="Times New Roman"/>
          <w:sz w:val="24"/>
          <w:szCs w:val="24"/>
        </w:rPr>
      </w:pPr>
      <w:r w:rsidRPr="00846968">
        <w:rPr>
          <w:rFonts w:ascii="Times New Roman" w:hAnsi="Times New Roman" w:cs="Times New Roman"/>
          <w:b/>
          <w:bCs/>
          <w:iCs/>
          <w:sz w:val="24"/>
          <w:szCs w:val="24"/>
        </w:rPr>
        <w:t>wielkość obrotów i przychodu</w:t>
      </w:r>
      <w:r w:rsidRPr="00846968">
        <w:rPr>
          <w:rFonts w:ascii="Times New Roman" w:hAnsi="Times New Roman" w:cs="Times New Roman"/>
          <w:iCs/>
          <w:sz w:val="24"/>
          <w:szCs w:val="24"/>
        </w:rPr>
        <w:t xml:space="preserve"> przedsiębiorcy w roku </w:t>
      </w:r>
      <w:r w:rsidR="000930D2" w:rsidRPr="00846968">
        <w:rPr>
          <w:rFonts w:ascii="Times New Roman" w:hAnsi="Times New Roman" w:cs="Times New Roman"/>
          <w:iCs/>
          <w:sz w:val="24"/>
          <w:szCs w:val="24"/>
        </w:rPr>
        <w:t>202</w:t>
      </w:r>
      <w:r w:rsidR="00BB4217" w:rsidRPr="00846968">
        <w:rPr>
          <w:rFonts w:ascii="Times New Roman" w:hAnsi="Times New Roman" w:cs="Times New Roman"/>
          <w:iCs/>
          <w:sz w:val="24"/>
          <w:szCs w:val="24"/>
        </w:rPr>
        <w:t>1</w:t>
      </w:r>
      <w:r w:rsidR="000930D2" w:rsidRPr="00846968">
        <w:rPr>
          <w:rFonts w:ascii="Times New Roman" w:hAnsi="Times New Roman" w:cs="Times New Roman"/>
          <w:iCs/>
          <w:sz w:val="24"/>
          <w:szCs w:val="24"/>
        </w:rPr>
        <w:t>.</w:t>
      </w:r>
    </w:p>
    <w:p w14:paraId="33A63593" w14:textId="6E170D37" w:rsidR="00F1152C" w:rsidRPr="00846968" w:rsidRDefault="00F1152C" w:rsidP="006F02EC">
      <w:pPr>
        <w:spacing w:after="120"/>
        <w:jc w:val="both"/>
      </w:pPr>
      <w:r w:rsidRPr="00846968">
        <w:t xml:space="preserve">Podkarpacki Wojewódzki Inspektor Inspekcji Handlowej wydając decyzję oparł </w:t>
      </w:r>
      <w:r w:rsidR="003521A8" w:rsidRPr="00846968">
        <w:br/>
      </w:r>
      <w:r w:rsidRPr="00846968">
        <w:t xml:space="preserve">się na następujących dowodach: </w:t>
      </w:r>
      <w:r w:rsidR="007962A5" w:rsidRPr="00846968">
        <w:t>P</w:t>
      </w:r>
      <w:r w:rsidRPr="00846968">
        <w:t>rotokole kontroli KH.8361.</w:t>
      </w:r>
      <w:r w:rsidR="00A6579A" w:rsidRPr="00846968">
        <w:t>21</w:t>
      </w:r>
      <w:r w:rsidRPr="00846968">
        <w:t xml:space="preserve">.2022 z dnia </w:t>
      </w:r>
      <w:r w:rsidR="00A6579A" w:rsidRPr="00846968">
        <w:t xml:space="preserve">7 kwietnia </w:t>
      </w:r>
      <w:r w:rsidRPr="00846968">
        <w:t>2022 r.</w:t>
      </w:r>
      <w:r w:rsidR="00237BD1" w:rsidRPr="00846968">
        <w:t xml:space="preserve"> </w:t>
      </w:r>
      <w:r w:rsidRPr="00846968">
        <w:t xml:space="preserve">wraz z załącznikami, </w:t>
      </w:r>
      <w:r w:rsidR="00ED32DD" w:rsidRPr="00846968">
        <w:t>Sprostowaniu do protokołu kontroli KH.8361.</w:t>
      </w:r>
      <w:r w:rsidR="00A6579A" w:rsidRPr="00846968">
        <w:t>21</w:t>
      </w:r>
      <w:r w:rsidR="00ED32DD" w:rsidRPr="00846968">
        <w:t xml:space="preserve">.2022 z dnia </w:t>
      </w:r>
      <w:r w:rsidR="006F02EC" w:rsidRPr="00846968">
        <w:t xml:space="preserve">27 </w:t>
      </w:r>
      <w:r w:rsidR="00A6579A" w:rsidRPr="00846968">
        <w:t>kwietnia</w:t>
      </w:r>
      <w:r w:rsidR="00237BD1" w:rsidRPr="00846968">
        <w:t xml:space="preserve"> </w:t>
      </w:r>
      <w:r w:rsidR="00ED32DD" w:rsidRPr="00846968">
        <w:t xml:space="preserve">2022 r. (potwierdzenie odbioru </w:t>
      </w:r>
      <w:r w:rsidR="00905490" w:rsidRPr="00846968">
        <w:t xml:space="preserve">2 </w:t>
      </w:r>
      <w:r w:rsidR="00A6579A" w:rsidRPr="00846968">
        <w:t xml:space="preserve">maja </w:t>
      </w:r>
      <w:r w:rsidR="00ED32DD" w:rsidRPr="00846968">
        <w:t xml:space="preserve">2022 r.), </w:t>
      </w:r>
      <w:r w:rsidR="003521A8" w:rsidRPr="00846968">
        <w:t>Z</w:t>
      </w:r>
      <w:r w:rsidRPr="00846968">
        <w:t xml:space="preserve">awiadomieniu o wszczęciu postępowania </w:t>
      </w:r>
      <w:r w:rsidR="00DA4222" w:rsidRPr="00846968">
        <w:br/>
      </w:r>
      <w:r w:rsidRPr="00846968">
        <w:t>z urzędu z dnia</w:t>
      </w:r>
      <w:r w:rsidR="003521A8" w:rsidRPr="00846968">
        <w:t xml:space="preserve"> </w:t>
      </w:r>
      <w:r w:rsidR="00A6579A" w:rsidRPr="00846968">
        <w:t xml:space="preserve">25 kwietnia </w:t>
      </w:r>
      <w:r w:rsidR="00BB4217" w:rsidRPr="00846968">
        <w:t>2022 r.</w:t>
      </w:r>
      <w:r w:rsidR="006F02EC" w:rsidRPr="00846968">
        <w:t xml:space="preserve"> (potwierdzenie odbioru 28 kwietnia 2022 r.)</w:t>
      </w:r>
      <w:r w:rsidR="003521A8" w:rsidRPr="00846968">
        <w:t xml:space="preserve">, </w:t>
      </w:r>
      <w:r w:rsidR="0077227A" w:rsidRPr="00846968">
        <w:t xml:space="preserve">piśmie strony postępowania z dnia </w:t>
      </w:r>
      <w:r w:rsidR="00905490" w:rsidRPr="00846968">
        <w:t xml:space="preserve">4 maja </w:t>
      </w:r>
      <w:r w:rsidR="0077227A" w:rsidRPr="00846968">
        <w:t xml:space="preserve">2022 r. z informacją o wielkości </w:t>
      </w:r>
      <w:r w:rsidR="00DA4222" w:rsidRPr="00846968">
        <w:t>obrot</w:t>
      </w:r>
      <w:r w:rsidR="002D01AD" w:rsidRPr="00846968">
        <w:t>ów</w:t>
      </w:r>
      <w:r w:rsidR="00DA4222" w:rsidRPr="00846968">
        <w:t xml:space="preserve"> i </w:t>
      </w:r>
      <w:r w:rsidR="0077227A" w:rsidRPr="00846968">
        <w:t>przychodu w roku obrotowym 202</w:t>
      </w:r>
      <w:r w:rsidR="00BB4217" w:rsidRPr="00846968">
        <w:t>1</w:t>
      </w:r>
      <w:r w:rsidR="0077227A" w:rsidRPr="00846968">
        <w:t xml:space="preserve"> </w:t>
      </w:r>
      <w:r w:rsidRPr="00846968">
        <w:t>r.</w:t>
      </w:r>
    </w:p>
    <w:p w14:paraId="0A621F2C" w14:textId="1B602481" w:rsidR="00F1152C" w:rsidRPr="00846968" w:rsidRDefault="00F1152C" w:rsidP="00F1152C">
      <w:pPr>
        <w:spacing w:after="120"/>
        <w:jc w:val="both"/>
      </w:pPr>
      <w:r w:rsidRPr="00846968">
        <w:t xml:space="preserve">Biorąc pod uwagę wymienione kryteria, nałożenie kary pieniężnej w kwocie </w:t>
      </w:r>
      <w:r w:rsidR="00A6579A" w:rsidRPr="00846968">
        <w:rPr>
          <w:b/>
        </w:rPr>
        <w:t>10</w:t>
      </w:r>
      <w:r w:rsidRPr="00846968">
        <w:rPr>
          <w:b/>
        </w:rPr>
        <w:t>00</w:t>
      </w:r>
      <w:r w:rsidRPr="00846968">
        <w:rPr>
          <w:b/>
          <w:bCs/>
        </w:rPr>
        <w:t xml:space="preserve"> zł</w:t>
      </w:r>
      <w:r w:rsidRPr="00846968">
        <w:t xml:space="preserve"> </w:t>
      </w:r>
      <w:r w:rsidRPr="00846968">
        <w:br/>
        <w:t>w stosunku do przewidzianej w ustawie kary określonej w maksymalnej wysokości</w:t>
      </w:r>
      <w:r w:rsidR="002D01AD" w:rsidRPr="00846968">
        <w:t>,</w:t>
      </w:r>
      <w:r w:rsidRPr="00846968">
        <w:t xml:space="preserve"> </w:t>
      </w:r>
      <w:r w:rsidR="004864BE" w:rsidRPr="00846968">
        <w:t xml:space="preserve">                                   </w:t>
      </w:r>
      <w:r w:rsidRPr="00846968">
        <w:t xml:space="preserve">tj. 20 000 zł, należy uznać za w pełni uzasadnione. Zdaniem Podkarpackiego Wojewódzkiego Inspektora Inspekcji Handlowej kara pieniężna we wskazanej wyżej wysokości ponadto spełnia cele wyrażone w art. 8 dyrektywy 98/6 WE Parlamentu Europejskiego i Rady z dnia 16 lutego </w:t>
      </w:r>
      <w:r w:rsidRPr="00846968">
        <w:br/>
        <w:t xml:space="preserve">1998 r. w sprawie ochrony konsumenta przez podawanie cen produktów oferowanych konsumentom (Dz. Urz. WE L 80 z 18.3.1998 r., s. 27), czyli jest skuteczna, proporcjonalna </w:t>
      </w:r>
      <w:r w:rsidRPr="00846968">
        <w:br/>
        <w:t>i odstraszająca.</w:t>
      </w:r>
    </w:p>
    <w:p w14:paraId="71529B7F" w14:textId="77777777" w:rsidR="00F1152C" w:rsidRPr="00846968" w:rsidRDefault="00F1152C" w:rsidP="00F1152C">
      <w:pPr>
        <w:tabs>
          <w:tab w:val="left" w:pos="708"/>
        </w:tabs>
        <w:spacing w:before="120"/>
        <w:jc w:val="both"/>
      </w:pPr>
      <w:r w:rsidRPr="00846968">
        <w:t xml:space="preserve">Jednocześnie tutejszy organ Inspekcji Handlowej nie znalazł podstaw do odstąpienia </w:t>
      </w:r>
      <w:r w:rsidRPr="00846968">
        <w:br/>
        <w:t xml:space="preserve">od wymierzenia administracyjnej kary pieniężnej. </w:t>
      </w:r>
    </w:p>
    <w:p w14:paraId="0924400A" w14:textId="408C3994" w:rsidR="00F1152C" w:rsidRPr="00846968" w:rsidRDefault="00F1152C" w:rsidP="00F1152C">
      <w:pPr>
        <w:tabs>
          <w:tab w:val="left" w:pos="708"/>
        </w:tabs>
        <w:spacing w:before="120"/>
        <w:jc w:val="both"/>
      </w:pPr>
      <w:r w:rsidRPr="00846968">
        <w:t xml:space="preserve">Zgodnie z art. 189e kpa, w przypadku, gdy do naruszenia prawa doszło wskutek działania siły wyższej, strona nie podlega ukaraniu. Pojęcie to wprawdzie nie zostało zdefiniowane </w:t>
      </w:r>
      <w:r w:rsidRPr="00846968">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Pr="00846968">
        <w:br/>
        <w:t xml:space="preserve">i niemożliwe do zapobieżenia (vis cui humana infirmitas resistere non potest). Należą </w:t>
      </w:r>
      <w:r w:rsidRPr="00846968">
        <w:br/>
        <w:t xml:space="preserve">tu zwłaszcza zdarzenia o charakterze katastrofalnych działań przyrody i zdarzenia nadzwyczajne w postaci zaburzeń życia zbiorowego, jak wojna, zamieszki krajowe itp., a także w pewnych przypadkach akty władzy publicznej, którym nie może przeciwstawić </w:t>
      </w:r>
      <w:r w:rsidRPr="00846968">
        <w:br/>
        <w:t>się jednostka” – (A. Kidyba: Kodeks cywilny. Komentarz. T. 3. Zobowiązania – część ogólna. Warszawa</w:t>
      </w:r>
      <w:r w:rsidR="00237BD1" w:rsidRPr="00846968">
        <w:t xml:space="preserve"> </w:t>
      </w:r>
      <w:r w:rsidRPr="00846968">
        <w:t xml:space="preserve">2016, art. 124). W ocenie tutejszego organu Inspekcji, na gruncie sprawy </w:t>
      </w:r>
      <w:r w:rsidRPr="00846968">
        <w:br/>
        <w:t xml:space="preserve">z pewnością nie mamy do czynienia z działaniem siły wyższej. </w:t>
      </w:r>
    </w:p>
    <w:p w14:paraId="4EB97E7F" w14:textId="415022AF" w:rsidR="00F1152C" w:rsidRPr="00846968" w:rsidRDefault="00F1152C" w:rsidP="00F1152C">
      <w:pPr>
        <w:spacing w:before="120"/>
        <w:jc w:val="both"/>
      </w:pPr>
      <w:r w:rsidRPr="00846968">
        <w:lastRenderedPageBreak/>
        <w:t xml:space="preserve">Podkarpacki Wojewódzki Inspektor Inspekcji Handlowej uznał, że strona postępowania miała możliwość zapobieżenia powstałym nieprawidłowościom poprzez chociażby nadzór nad stosowaniem przepisów w prowadzonej placówce. Przypomnieć należy, że </w:t>
      </w:r>
      <w:r w:rsidR="00237BD1" w:rsidRPr="00846968">
        <w:t>kontrola,</w:t>
      </w:r>
      <w:r w:rsidRPr="00846968">
        <w:t xml:space="preserve"> podczas której stwierdzono nieprawidłowości poprzedzona została zawiadomieniem o zamiarze wszczęcia kontroli z dnia </w:t>
      </w:r>
      <w:r w:rsidR="00380D80" w:rsidRPr="00846968">
        <w:t xml:space="preserve">21 </w:t>
      </w:r>
      <w:r w:rsidR="00856F43" w:rsidRPr="00846968">
        <w:t xml:space="preserve">marca </w:t>
      </w:r>
      <w:r w:rsidRPr="00846968">
        <w:t>202</w:t>
      </w:r>
      <w:r w:rsidR="00233D1E" w:rsidRPr="00846968">
        <w:t>2</w:t>
      </w:r>
      <w:r w:rsidRPr="00846968">
        <w:t xml:space="preserve"> r. (sygn. KH.8360.</w:t>
      </w:r>
      <w:r w:rsidR="00856F43" w:rsidRPr="00846968">
        <w:t>22</w:t>
      </w:r>
      <w:r w:rsidRPr="00846968">
        <w:t>.202</w:t>
      </w:r>
      <w:r w:rsidR="003631F8" w:rsidRPr="00846968">
        <w:t>2</w:t>
      </w:r>
      <w:r w:rsidRPr="00846968">
        <w:t xml:space="preserve">). Przedmiotowe pismo zostało doręczone w dniu </w:t>
      </w:r>
      <w:r w:rsidR="00CA18B1" w:rsidRPr="00846968">
        <w:t>24</w:t>
      </w:r>
      <w:r w:rsidRPr="00846968">
        <w:t xml:space="preserve"> </w:t>
      </w:r>
      <w:r w:rsidR="00856F43" w:rsidRPr="00846968">
        <w:t xml:space="preserve">marca </w:t>
      </w:r>
      <w:r w:rsidRPr="00846968">
        <w:t xml:space="preserve">2022 r., a kontrolę rozpoczęto </w:t>
      </w:r>
      <w:r w:rsidR="00856F43" w:rsidRPr="00846968">
        <w:t xml:space="preserve">7 kwietnia </w:t>
      </w:r>
      <w:r w:rsidRPr="00846968">
        <w:t>2022 r. Strona miała zatem</w:t>
      </w:r>
      <w:r w:rsidR="00467703" w:rsidRPr="00846968">
        <w:t xml:space="preserve"> </w:t>
      </w:r>
      <w:r w:rsidR="00856F43" w:rsidRPr="00846968">
        <w:t xml:space="preserve">2 </w:t>
      </w:r>
      <w:r w:rsidRPr="00846968">
        <w:t>tygodnie na podjęcie stosownych działań i upewnienie się, że należycie wykonuje obowiązki informowania konsumentów o cenach i cenach jednostkowych produktów i prawidłowym ich wyliczeniu.</w:t>
      </w:r>
      <w:r w:rsidR="00947A9C" w:rsidRPr="00846968">
        <w:t xml:space="preserve"> </w:t>
      </w:r>
      <w:r w:rsidRPr="00846968">
        <w:t xml:space="preserve">Konsument ma bowiem prawo do uzyskania wszystkich istotnych i rzetelnych informacji o towarach przed dokonaniem zakupu. </w:t>
      </w:r>
    </w:p>
    <w:p w14:paraId="3D36B730" w14:textId="77777777" w:rsidR="00F1152C" w:rsidRPr="00846968" w:rsidRDefault="00F1152C" w:rsidP="00F1152C">
      <w:pPr>
        <w:tabs>
          <w:tab w:val="left" w:pos="708"/>
        </w:tabs>
        <w:spacing w:before="120"/>
        <w:jc w:val="both"/>
      </w:pPr>
      <w:r w:rsidRPr="00846968">
        <w:t xml:space="preserve">Przesłanki odstąpienia od nałożenia administracyjnej kary pieniężnej określone są także </w:t>
      </w:r>
      <w:r w:rsidRPr="00846968">
        <w:br/>
        <w:t>w art. 189f kpa, który stanowi w § 1, że organ administracji publicznej, w drodze decyzji, odstępuje od nałożenia administracyjnej kary pieniężnej i poprzestaje na pouczeniu, jeżeli:</w:t>
      </w:r>
    </w:p>
    <w:p w14:paraId="771E793C" w14:textId="77777777" w:rsidR="00F1152C" w:rsidRPr="00846968" w:rsidRDefault="00F1152C" w:rsidP="00F1152C">
      <w:pPr>
        <w:pStyle w:val="Akapitzlist"/>
        <w:numPr>
          <w:ilvl w:val="0"/>
          <w:numId w:val="2"/>
        </w:numPr>
        <w:tabs>
          <w:tab w:val="left" w:pos="708"/>
        </w:tabs>
        <w:suppressAutoHyphens/>
        <w:contextualSpacing/>
        <w:jc w:val="both"/>
        <w:rPr>
          <w:rFonts w:ascii="Times New Roman" w:hAnsi="Times New Roman" w:cs="Times New Roman"/>
          <w:sz w:val="24"/>
          <w:szCs w:val="24"/>
        </w:rPr>
      </w:pPr>
      <w:r w:rsidRPr="00846968">
        <w:rPr>
          <w:rFonts w:ascii="Times New Roman" w:hAnsi="Times New Roman" w:cs="Times New Roman"/>
          <w:sz w:val="24"/>
          <w:szCs w:val="24"/>
        </w:rPr>
        <w:t>waga naruszenia prawa jest znikoma, a strona zaprzestała naruszania prawa lub</w:t>
      </w:r>
    </w:p>
    <w:p w14:paraId="671DF9F7" w14:textId="77777777" w:rsidR="00F1152C" w:rsidRPr="00846968" w:rsidRDefault="00F1152C" w:rsidP="00F1152C">
      <w:pPr>
        <w:pStyle w:val="Akapitzlist"/>
        <w:numPr>
          <w:ilvl w:val="0"/>
          <w:numId w:val="2"/>
        </w:numPr>
        <w:tabs>
          <w:tab w:val="left" w:pos="708"/>
        </w:tabs>
        <w:suppressAutoHyphens/>
        <w:contextualSpacing/>
        <w:jc w:val="both"/>
        <w:rPr>
          <w:rFonts w:ascii="Times New Roman" w:hAnsi="Times New Roman" w:cs="Times New Roman"/>
          <w:sz w:val="24"/>
          <w:szCs w:val="24"/>
        </w:rPr>
      </w:pPr>
      <w:r w:rsidRPr="00846968">
        <w:rPr>
          <w:rFonts w:ascii="Times New Roman" w:hAnsi="Times New Roman" w:cs="Times New Roman"/>
          <w:sz w:val="24"/>
          <w:szCs w:val="24"/>
        </w:rPr>
        <w:t>za to samo zachowanie prawomocną decyzją na stronę została uprzednio nałożona</w:t>
      </w:r>
    </w:p>
    <w:p w14:paraId="040B6CA6" w14:textId="79136885" w:rsidR="00F1152C" w:rsidRPr="00846968" w:rsidRDefault="00F1152C" w:rsidP="00F1152C">
      <w:pPr>
        <w:tabs>
          <w:tab w:val="left" w:pos="708"/>
        </w:tabs>
        <w:jc w:val="both"/>
      </w:pPr>
      <w:r w:rsidRPr="00846968">
        <w:t>administracyjna kara pieniężna przez inny uprawniony organ administracji publicznej</w:t>
      </w:r>
      <w:r w:rsidR="00237BD1" w:rsidRPr="00846968">
        <w:t xml:space="preserve">              </w:t>
      </w:r>
      <w:r w:rsidRPr="00846968">
        <w:t xml:space="preserve"> lub strona została prawomocnie ukarana za wykroczenie lub wykroczenie skarbowe, </w:t>
      </w:r>
      <w:r w:rsidR="00237BD1" w:rsidRPr="00846968">
        <w:t xml:space="preserve">                           </w:t>
      </w:r>
      <w:r w:rsidRPr="00846968">
        <w:t>lub prawomocnie skazana za przestępstwo lub przestępstwo skarbowe i uprzednia kara spełnia cele, dla których miałaby być nałożona administracyjna kara pieniężna.</w:t>
      </w:r>
    </w:p>
    <w:p w14:paraId="4553CFB5" w14:textId="3B7755EE" w:rsidR="00F1152C" w:rsidRPr="00846968" w:rsidRDefault="00F1152C" w:rsidP="00F1152C">
      <w:pPr>
        <w:tabs>
          <w:tab w:val="left" w:pos="708"/>
          <w:tab w:val="num" w:pos="3720"/>
        </w:tabs>
        <w:spacing w:before="120"/>
        <w:jc w:val="both"/>
      </w:pPr>
      <w:r w:rsidRPr="00846968">
        <w:t xml:space="preserve">W ocenie tutejszego organu Inspekcji wagi naruszenia prawa przez stronę nie można uznać </w:t>
      </w:r>
      <w:r w:rsidRPr="00846968">
        <w:br/>
        <w:t xml:space="preserve">za znikomą, gdyż nieprawidłowości w uwidacznianiu cen i cen jednostkowych dotyczyły ponad </w:t>
      </w:r>
      <w:r w:rsidR="003934D8" w:rsidRPr="00846968">
        <w:t>41</w:t>
      </w:r>
      <w:r w:rsidR="00F7090D" w:rsidRPr="00846968">
        <w:t xml:space="preserve"> </w:t>
      </w:r>
      <w:r w:rsidRPr="00846968">
        <w:t>% sprawdzonych w toku kontroli cen. Tym samym nie można było zastosować art. 189f § 1 pkt 1 kpa, gdyż</w:t>
      </w:r>
      <w:r w:rsidR="00E94DA0" w:rsidRPr="00846968">
        <w:t xml:space="preserve"> </w:t>
      </w:r>
      <w:r w:rsidRPr="00846968">
        <w:t xml:space="preserve">wskazane w tym przepisie dwie przesłanki muszą wystąpić </w:t>
      </w:r>
      <w:r w:rsidRPr="00846968">
        <w:rPr>
          <w:b/>
          <w:bCs/>
        </w:rPr>
        <w:t>łącznie</w:t>
      </w:r>
      <w:r w:rsidRPr="00846968">
        <w:t xml:space="preserve">. </w:t>
      </w:r>
      <w:r w:rsidR="00031C0A" w:rsidRPr="00846968">
        <w:br/>
      </w:r>
      <w:r w:rsidRPr="00846968">
        <w:t>Mając na uwadze, że, jak wskazał organ, wagi naruszenia nie można było uznać za znikomą,</w:t>
      </w:r>
      <w:r w:rsidR="00E94DA0" w:rsidRPr="00846968">
        <w:t xml:space="preserve"> pomimo wskazania przez stronę, że nieprawidłowości</w:t>
      </w:r>
      <w:r w:rsidRPr="00846968">
        <w:t xml:space="preserve"> </w:t>
      </w:r>
      <w:r w:rsidR="00E94DA0" w:rsidRPr="00846968">
        <w:t xml:space="preserve">zostały usunięte, z przyczyn wskazanych wcześniej, w niniejszej sprawie </w:t>
      </w:r>
      <w:r w:rsidRPr="00846968">
        <w:t>nie zna</w:t>
      </w:r>
      <w:r w:rsidR="00E94DA0" w:rsidRPr="00846968">
        <w:t>jduje</w:t>
      </w:r>
      <w:r w:rsidRPr="00846968">
        <w:t xml:space="preserve"> uzasadnieni</w:t>
      </w:r>
      <w:r w:rsidR="00E94DA0" w:rsidRPr="00846968">
        <w:t>e</w:t>
      </w:r>
      <w:r w:rsidRPr="00846968">
        <w:t xml:space="preserve"> odstąpieni</w:t>
      </w:r>
      <w:r w:rsidR="00E94DA0" w:rsidRPr="00846968">
        <w:t>a</w:t>
      </w:r>
      <w:r w:rsidRPr="00846968">
        <w:t xml:space="preserve"> od wymierzenia od kary pieniężnej w trybie art. 189f § 1 pkt 1 kpa.</w:t>
      </w:r>
    </w:p>
    <w:p w14:paraId="3B541D75" w14:textId="47E88103" w:rsidR="00F1152C" w:rsidRPr="00846968" w:rsidRDefault="00F1152C" w:rsidP="00F1152C">
      <w:pPr>
        <w:tabs>
          <w:tab w:val="left" w:pos="708"/>
        </w:tabs>
        <w:spacing w:before="120"/>
        <w:jc w:val="both"/>
      </w:pPr>
      <w:r w:rsidRPr="00846968">
        <w:t>Nie można również było zastosować przepis</w:t>
      </w:r>
      <w:r w:rsidR="004A0560" w:rsidRPr="00846968">
        <w:t>u</w:t>
      </w:r>
      <w:r w:rsidRPr="00846968">
        <w:t xml:space="preserve"> art. </w:t>
      </w:r>
      <w:r w:rsidRPr="00846968">
        <w:rPr>
          <w:kern w:val="2"/>
        </w:rPr>
        <w:t>189f § 1 pkt 2 kpa.</w:t>
      </w:r>
      <w:r w:rsidRPr="00846968">
        <w:t xml:space="preserve"> Kwestie cen sprawdzonych w trakcie kontroli KH.8361.</w:t>
      </w:r>
      <w:r w:rsidR="003934D8" w:rsidRPr="00846968">
        <w:t>21</w:t>
      </w:r>
      <w:r w:rsidRPr="00846968">
        <w:t xml:space="preserve">.2022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24FAEF04" w14:textId="77777777" w:rsidR="00F1152C" w:rsidRPr="00846968" w:rsidRDefault="00F1152C" w:rsidP="00F1152C">
      <w:pPr>
        <w:tabs>
          <w:tab w:val="left" w:pos="708"/>
        </w:tabs>
        <w:spacing w:before="120"/>
        <w:jc w:val="both"/>
      </w:pPr>
      <w:r w:rsidRPr="00846968">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49B03A4E" w14:textId="77777777" w:rsidR="00F1152C" w:rsidRPr="00846968" w:rsidRDefault="00F1152C" w:rsidP="00F1152C">
      <w:pPr>
        <w:tabs>
          <w:tab w:val="left" w:pos="708"/>
        </w:tabs>
        <w:spacing w:before="120"/>
        <w:jc w:val="both"/>
      </w:pPr>
      <w:r w:rsidRPr="00846968">
        <w:t xml:space="preserve">Brak jest także podstaw do odstąpienia od nałożenia kary pieniężnej na podstawie art. 189f </w:t>
      </w:r>
      <w:r w:rsidRPr="00846968">
        <w:br/>
        <w:t xml:space="preserve">§ 2 kpa, w myśl którego w przypadkach innych niż wymienione w § 1, jeżeli pozwoli </w:t>
      </w:r>
      <w:r w:rsidRPr="00846968">
        <w:br/>
        <w:t xml:space="preserve">to na spełnienie celów, dla których miałaby być nałożona administracyjna kara pieniężna, organ administracji publicznej, w drodze postanowienia, może wyznaczyć stronie termin </w:t>
      </w:r>
      <w:r w:rsidRPr="00846968">
        <w:br/>
        <w:t xml:space="preserve">do przedstawienia dowodów potwierdzających: </w:t>
      </w:r>
    </w:p>
    <w:p w14:paraId="08B9919D" w14:textId="77777777" w:rsidR="00F1152C" w:rsidRPr="00846968" w:rsidRDefault="00F1152C" w:rsidP="00F1152C">
      <w:pPr>
        <w:pStyle w:val="Akapitzlist"/>
        <w:numPr>
          <w:ilvl w:val="0"/>
          <w:numId w:val="3"/>
        </w:numPr>
        <w:tabs>
          <w:tab w:val="left" w:pos="708"/>
        </w:tabs>
        <w:suppressAutoHyphens/>
        <w:spacing w:after="120"/>
        <w:contextualSpacing/>
        <w:jc w:val="both"/>
        <w:rPr>
          <w:rFonts w:ascii="Times New Roman" w:hAnsi="Times New Roman" w:cs="Times New Roman"/>
          <w:sz w:val="24"/>
          <w:szCs w:val="24"/>
        </w:rPr>
      </w:pPr>
      <w:r w:rsidRPr="00846968">
        <w:rPr>
          <w:rFonts w:ascii="Times New Roman" w:hAnsi="Times New Roman" w:cs="Times New Roman"/>
          <w:sz w:val="24"/>
          <w:szCs w:val="24"/>
        </w:rPr>
        <w:t>usunięcie naruszenia prawa lub</w:t>
      </w:r>
    </w:p>
    <w:p w14:paraId="5213EE41" w14:textId="77777777" w:rsidR="00F1152C" w:rsidRPr="00846968" w:rsidRDefault="00F1152C" w:rsidP="00F1152C">
      <w:pPr>
        <w:pStyle w:val="Akapitzlist"/>
        <w:numPr>
          <w:ilvl w:val="0"/>
          <w:numId w:val="3"/>
        </w:numPr>
        <w:tabs>
          <w:tab w:val="left" w:pos="708"/>
        </w:tabs>
        <w:suppressAutoHyphens/>
        <w:spacing w:after="120"/>
        <w:contextualSpacing/>
        <w:jc w:val="both"/>
        <w:rPr>
          <w:rFonts w:ascii="Times New Roman" w:hAnsi="Times New Roman" w:cs="Times New Roman"/>
          <w:sz w:val="24"/>
          <w:szCs w:val="24"/>
        </w:rPr>
      </w:pPr>
      <w:r w:rsidRPr="00846968">
        <w:rPr>
          <w:rFonts w:ascii="Times New Roman" w:hAnsi="Times New Roman" w:cs="Times New Roman"/>
          <w:sz w:val="24"/>
          <w:szCs w:val="24"/>
        </w:rPr>
        <w:t>powiadomienie właściwych podmiotów o stwierdzonym naruszeniu prawa, określając</w:t>
      </w:r>
    </w:p>
    <w:p w14:paraId="61A8129F" w14:textId="77777777" w:rsidR="00F1152C" w:rsidRPr="00846968" w:rsidRDefault="00F1152C" w:rsidP="00F1152C">
      <w:pPr>
        <w:pStyle w:val="Akapitzlist"/>
        <w:tabs>
          <w:tab w:val="left" w:pos="708"/>
        </w:tabs>
        <w:spacing w:after="120"/>
        <w:ind w:left="643"/>
        <w:jc w:val="both"/>
        <w:rPr>
          <w:rFonts w:ascii="Times New Roman" w:hAnsi="Times New Roman" w:cs="Times New Roman"/>
          <w:sz w:val="24"/>
          <w:szCs w:val="24"/>
        </w:rPr>
      </w:pPr>
      <w:r w:rsidRPr="00846968">
        <w:rPr>
          <w:rFonts w:ascii="Times New Roman" w:hAnsi="Times New Roman" w:cs="Times New Roman"/>
          <w:sz w:val="24"/>
          <w:szCs w:val="24"/>
        </w:rPr>
        <w:t>termin i sposób powiadomienia.</w:t>
      </w:r>
    </w:p>
    <w:p w14:paraId="07DF43E5" w14:textId="77777777" w:rsidR="00F1152C" w:rsidRPr="00846968" w:rsidRDefault="00F1152C" w:rsidP="00F1152C">
      <w:pPr>
        <w:tabs>
          <w:tab w:val="left" w:pos="708"/>
        </w:tabs>
        <w:spacing w:after="120"/>
        <w:jc w:val="both"/>
      </w:pPr>
      <w:r w:rsidRPr="00846968">
        <w:t>W ocenie tutejszego organu Inspekcji odstąpienie od nałożenia kary na tej podstawie byłoby pozbawione podstawy faktycznej, jak i nie było celowe. Odwołać się przy tym należy znów</w:t>
      </w:r>
      <w:r w:rsidRPr="00846968">
        <w:b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1B3C4B69" w14:textId="7AF359BD" w:rsidR="00F1152C" w:rsidRPr="00846968" w:rsidRDefault="00F1152C" w:rsidP="00F1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textAlignment w:val="baseline"/>
        <w:rPr>
          <w:kern w:val="2"/>
        </w:rPr>
      </w:pPr>
      <w:r w:rsidRPr="00846968">
        <w:rPr>
          <w:kern w:val="2"/>
        </w:rPr>
        <w:lastRenderedPageBreak/>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w:t>
      </w:r>
      <w:r w:rsidRPr="00846968">
        <w:rPr>
          <w:kern w:val="2"/>
        </w:rPr>
        <w:br/>
        <w:t xml:space="preserve">się od nałożenia administracyjnej kary pieniężnej. Instytucja ta nie znajdzie zastosowania </w:t>
      </w:r>
      <w:r w:rsidR="00116700" w:rsidRPr="00846968">
        <w:rPr>
          <w:kern w:val="2"/>
        </w:rPr>
        <w:t xml:space="preserve">wobec strony, </w:t>
      </w:r>
      <w:r w:rsidRPr="00846968">
        <w:rPr>
          <w:kern w:val="2"/>
        </w:rPr>
        <w:t>bowiem</w:t>
      </w:r>
      <w:r w:rsidR="00116700" w:rsidRPr="00846968">
        <w:rPr>
          <w:kern w:val="2"/>
        </w:rPr>
        <w:t xml:space="preserve"> nie jest podmiotem działającym w oparciu o wpis do CEIDG.</w:t>
      </w:r>
    </w:p>
    <w:p w14:paraId="7325BCDB" w14:textId="77777777" w:rsidR="00F1152C" w:rsidRPr="00846968" w:rsidRDefault="00F1152C" w:rsidP="00F1152C">
      <w:pPr>
        <w:tabs>
          <w:tab w:val="left" w:pos="708"/>
        </w:tabs>
        <w:spacing w:after="120"/>
        <w:jc w:val="both"/>
      </w:pPr>
      <w:r w:rsidRPr="00846968">
        <w:t>W związku z powyższym tutejszy organ Inspekcji orzekł jak w sentencji.</w:t>
      </w:r>
    </w:p>
    <w:p w14:paraId="09CB02DE" w14:textId="62DF9CAC" w:rsidR="00F1152C" w:rsidRPr="00846968" w:rsidRDefault="00F1152C" w:rsidP="00F1152C">
      <w:pPr>
        <w:tabs>
          <w:tab w:val="left" w:pos="708"/>
        </w:tabs>
        <w:spacing w:after="120"/>
        <w:jc w:val="both"/>
      </w:pPr>
      <w:r w:rsidRPr="00846968">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00237BD1" w:rsidRPr="00846968">
        <w:t xml:space="preserve"> </w:t>
      </w:r>
    </w:p>
    <w:p w14:paraId="4C39A1F0" w14:textId="77777777" w:rsidR="00F1152C" w:rsidRPr="00846968" w:rsidRDefault="00F1152C" w:rsidP="00F1152C">
      <w:pPr>
        <w:spacing w:after="120"/>
        <w:jc w:val="both"/>
      </w:pPr>
      <w:r w:rsidRPr="00846968">
        <w:t>Na podstawie art. 7 ust. 1 i 3 ustawy karę pieniężną, stanowiącą dochód budżetu państwa, przedsiębiorca winien uiścić na rachunek bankowy Wojewódzkiego Inspektoratu Inspekcji Handlowej w Rzeszowie, ul. 8 Marca 5, 35-959 Rzeszów - numer konta:</w:t>
      </w:r>
    </w:p>
    <w:p w14:paraId="5A06633B" w14:textId="77777777" w:rsidR="00F1152C" w:rsidRPr="00846968" w:rsidRDefault="00F1152C" w:rsidP="00F1152C">
      <w:pPr>
        <w:spacing w:after="120"/>
        <w:jc w:val="center"/>
        <w:rPr>
          <w:b/>
        </w:rPr>
      </w:pPr>
      <w:r w:rsidRPr="00846968">
        <w:rPr>
          <w:b/>
        </w:rPr>
        <w:t>NBP O/O w Rzeszowie 67 1010 1528 0016 5822 3100 0000,</w:t>
      </w:r>
    </w:p>
    <w:p w14:paraId="65B762FC" w14:textId="22063868" w:rsidR="00BB4217" w:rsidRPr="00846968" w:rsidRDefault="00F1152C" w:rsidP="00EB12BD">
      <w:pPr>
        <w:spacing w:after="120"/>
        <w:jc w:val="both"/>
      </w:pPr>
      <w:r w:rsidRPr="00846968">
        <w:t>w terminie 7 dni od dnia, w którym decyzja o wymierzeniu kary stała się ostateczna.</w:t>
      </w:r>
    </w:p>
    <w:p w14:paraId="6E730A6D" w14:textId="77777777" w:rsidR="00F1152C" w:rsidRPr="00846968" w:rsidRDefault="00F1152C" w:rsidP="00F1152C">
      <w:pPr>
        <w:jc w:val="both"/>
        <w:rPr>
          <w:b/>
          <w:sz w:val="20"/>
          <w:szCs w:val="20"/>
          <w:u w:val="single"/>
        </w:rPr>
      </w:pPr>
      <w:r w:rsidRPr="00846968">
        <w:rPr>
          <w:b/>
          <w:sz w:val="20"/>
          <w:szCs w:val="20"/>
          <w:u w:val="single"/>
        </w:rPr>
        <w:t>Pouczenie:</w:t>
      </w:r>
    </w:p>
    <w:p w14:paraId="4E63E31F" w14:textId="77777777" w:rsidR="00F1152C" w:rsidRPr="00846968" w:rsidRDefault="00F1152C" w:rsidP="00F1152C">
      <w:pPr>
        <w:jc w:val="both"/>
        <w:rPr>
          <w:b/>
          <w:sz w:val="20"/>
          <w:szCs w:val="20"/>
          <w:u w:val="single"/>
        </w:rPr>
      </w:pPr>
    </w:p>
    <w:p w14:paraId="690CE8E9" w14:textId="77777777" w:rsidR="00F1152C" w:rsidRPr="00846968" w:rsidRDefault="00F1152C" w:rsidP="00F1152C">
      <w:pPr>
        <w:jc w:val="both"/>
        <w:rPr>
          <w:sz w:val="20"/>
          <w:szCs w:val="20"/>
        </w:rPr>
      </w:pPr>
      <w:r w:rsidRPr="00846968">
        <w:rPr>
          <w:sz w:val="20"/>
          <w:szCs w:val="2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F502BE1" w14:textId="77777777" w:rsidR="00F1152C" w:rsidRPr="00846968" w:rsidRDefault="00F1152C" w:rsidP="00F1152C">
      <w:pPr>
        <w:spacing w:before="120"/>
        <w:jc w:val="both"/>
        <w:rPr>
          <w:sz w:val="20"/>
          <w:szCs w:val="20"/>
        </w:rPr>
      </w:pPr>
      <w:r w:rsidRPr="00846968">
        <w:rPr>
          <w:sz w:val="20"/>
          <w:szCs w:val="20"/>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1B02C88" w14:textId="2E953582" w:rsidR="00F1152C" w:rsidRPr="00846968" w:rsidRDefault="00F1152C" w:rsidP="00F1152C">
      <w:pPr>
        <w:spacing w:before="120"/>
        <w:jc w:val="both"/>
        <w:rPr>
          <w:sz w:val="20"/>
          <w:szCs w:val="20"/>
        </w:rPr>
      </w:pPr>
      <w:r w:rsidRPr="00846968">
        <w:rPr>
          <w:sz w:val="20"/>
          <w:szCs w:val="20"/>
        </w:rPr>
        <w:t>Zgodnie z art. 8 ustawy o informowaniu o cenach towarów i usług do kar pieniężnych w zakresie nieuregulowanym w ustawie stosuje się odpowiednio przepisy działu III ustawy z dnia 29 sierpnia 1997 r. Ordynacja podatkowa (tekst jednolity: Dz. U. z 202</w:t>
      </w:r>
      <w:r w:rsidR="003D029B" w:rsidRPr="00846968">
        <w:rPr>
          <w:sz w:val="20"/>
          <w:szCs w:val="20"/>
        </w:rPr>
        <w:t>1</w:t>
      </w:r>
      <w:r w:rsidRPr="00846968">
        <w:rPr>
          <w:sz w:val="20"/>
          <w:szCs w:val="20"/>
        </w:rPr>
        <w:t> r., poz. 1</w:t>
      </w:r>
      <w:r w:rsidR="003D029B" w:rsidRPr="00846968">
        <w:rPr>
          <w:sz w:val="20"/>
          <w:szCs w:val="20"/>
        </w:rPr>
        <w:t>540</w:t>
      </w:r>
      <w:r w:rsidRPr="00846968">
        <w:rPr>
          <w:sz w:val="20"/>
          <w:szCs w:val="20"/>
        </w:rPr>
        <w:t xml:space="preserve"> ze zm.). Kary pieniężne podlegają egzekucji w trybie przepisów </w:t>
      </w:r>
      <w:r w:rsidRPr="00846968">
        <w:rPr>
          <w:sz w:val="20"/>
          <w:szCs w:val="20"/>
        </w:rPr>
        <w:br/>
        <w:t>o postępowaniu egzekucyjnym w administracji w zakresie egzekucji obowiązków o charakterze pieniężnym.</w:t>
      </w:r>
    </w:p>
    <w:p w14:paraId="4EA9366C" w14:textId="77777777" w:rsidR="00F1152C" w:rsidRPr="00846968" w:rsidRDefault="00F1152C" w:rsidP="00F1152C">
      <w:pPr>
        <w:ind w:left="360"/>
        <w:jc w:val="both"/>
        <w:rPr>
          <w:sz w:val="18"/>
          <w:szCs w:val="18"/>
        </w:rPr>
      </w:pPr>
    </w:p>
    <w:p w14:paraId="4C999EFB" w14:textId="77777777" w:rsidR="00F1152C" w:rsidRPr="00846968" w:rsidRDefault="00F1152C" w:rsidP="00F1152C">
      <w:pPr>
        <w:rPr>
          <w:b/>
          <w:sz w:val="20"/>
          <w:szCs w:val="20"/>
          <w:u w:val="single"/>
        </w:rPr>
      </w:pPr>
      <w:r w:rsidRPr="00846968">
        <w:rPr>
          <w:b/>
          <w:sz w:val="20"/>
          <w:szCs w:val="20"/>
          <w:u w:val="single"/>
        </w:rPr>
        <w:t xml:space="preserve">Otrzymują: </w:t>
      </w:r>
    </w:p>
    <w:p w14:paraId="553CF38C" w14:textId="2F67C85A" w:rsidR="00975DF2" w:rsidRPr="00846968" w:rsidRDefault="00975DF2" w:rsidP="00F1152C">
      <w:pPr>
        <w:pStyle w:val="Akapitzlist"/>
        <w:numPr>
          <w:ilvl w:val="0"/>
          <w:numId w:val="10"/>
        </w:numPr>
        <w:rPr>
          <w:rFonts w:ascii="Times New Roman" w:hAnsi="Times New Roman" w:cs="Times New Roman"/>
        </w:rPr>
      </w:pPr>
      <w:r w:rsidRPr="00846968">
        <w:rPr>
          <w:rFonts w:ascii="Times New Roman" w:hAnsi="Times New Roman" w:cs="Times New Roman"/>
        </w:rPr>
        <w:t>Adresat</w:t>
      </w:r>
      <w:r w:rsidR="00C0653D" w:rsidRPr="00846968">
        <w:rPr>
          <w:rFonts w:ascii="Times New Roman" w:hAnsi="Times New Roman" w:cs="Times New Roman"/>
        </w:rPr>
        <w:t>;</w:t>
      </w:r>
    </w:p>
    <w:p w14:paraId="02B1B86C" w14:textId="71EABC0B" w:rsidR="00F1152C" w:rsidRPr="00846968" w:rsidRDefault="00F1152C" w:rsidP="00F1152C">
      <w:pPr>
        <w:pStyle w:val="Akapitzlist"/>
        <w:numPr>
          <w:ilvl w:val="0"/>
          <w:numId w:val="10"/>
        </w:numPr>
        <w:rPr>
          <w:rFonts w:ascii="Times New Roman" w:hAnsi="Times New Roman" w:cs="Times New Roman"/>
        </w:rPr>
      </w:pPr>
      <w:r w:rsidRPr="00846968">
        <w:rPr>
          <w:rFonts w:ascii="Times New Roman" w:hAnsi="Times New Roman" w:cs="Times New Roman"/>
        </w:rPr>
        <w:t>Wydział BA;</w:t>
      </w:r>
    </w:p>
    <w:p w14:paraId="76FCCB57" w14:textId="08CC675C" w:rsidR="00F1152C" w:rsidRPr="00846968" w:rsidRDefault="00F1152C" w:rsidP="00F1152C">
      <w:pPr>
        <w:pStyle w:val="Akapitzlist"/>
        <w:numPr>
          <w:ilvl w:val="0"/>
          <w:numId w:val="10"/>
        </w:numPr>
        <w:rPr>
          <w:rFonts w:ascii="Times New Roman" w:hAnsi="Times New Roman" w:cs="Times New Roman"/>
        </w:rPr>
      </w:pPr>
      <w:r w:rsidRPr="00846968">
        <w:rPr>
          <w:rFonts w:ascii="Times New Roman" w:hAnsi="Times New Roman" w:cs="Times New Roman"/>
        </w:rPr>
        <w:t>aa (KH/</w:t>
      </w:r>
      <w:r w:rsidR="00982B0F" w:rsidRPr="00846968">
        <w:rPr>
          <w:rFonts w:ascii="Times New Roman" w:hAnsi="Times New Roman" w:cs="Times New Roman"/>
        </w:rPr>
        <w:t>BP</w:t>
      </w:r>
      <w:r w:rsidRPr="00846968">
        <w:rPr>
          <w:rFonts w:ascii="Times New Roman" w:hAnsi="Times New Roman" w:cs="Times New Roman"/>
        </w:rPr>
        <w:t>, PO/</w:t>
      </w:r>
      <w:r w:rsidR="00905490" w:rsidRPr="00846968">
        <w:rPr>
          <w:rFonts w:ascii="Times New Roman" w:hAnsi="Times New Roman" w:cs="Times New Roman"/>
        </w:rPr>
        <w:t>MC</w:t>
      </w:r>
      <w:r w:rsidR="003059CF" w:rsidRPr="00846968">
        <w:rPr>
          <w:rFonts w:ascii="Times New Roman" w:hAnsi="Times New Roman" w:cs="Times New Roman"/>
        </w:rPr>
        <w:t>)</w:t>
      </w:r>
      <w:r w:rsidRPr="00846968">
        <w:rPr>
          <w:rFonts w:ascii="Times New Roman" w:hAnsi="Times New Roman" w:cs="Times New Roman"/>
        </w:rPr>
        <w:t>.</w:t>
      </w:r>
    </w:p>
    <w:p w14:paraId="5B11CD14" w14:textId="77777777" w:rsidR="00F1152C" w:rsidRPr="00846968" w:rsidRDefault="00F1152C" w:rsidP="00F1152C">
      <w:pPr>
        <w:rPr>
          <w:sz w:val="20"/>
          <w:szCs w:val="20"/>
        </w:rPr>
      </w:pPr>
    </w:p>
    <w:p w14:paraId="54F56E94" w14:textId="77777777" w:rsidR="00F1152C" w:rsidRPr="00846968" w:rsidRDefault="00F1152C" w:rsidP="00F1152C"/>
    <w:p w14:paraId="1E8689D0" w14:textId="77777777" w:rsidR="00F97367" w:rsidRPr="00846968" w:rsidRDefault="00F97367" w:rsidP="00F97367">
      <w:pPr>
        <w:ind w:left="3540"/>
        <w:jc w:val="center"/>
      </w:pPr>
      <w:r w:rsidRPr="00846968">
        <w:t>PODKARPACKI WOJEWÓDZKI INSPEKTOR</w:t>
      </w:r>
    </w:p>
    <w:p w14:paraId="2A61A77D" w14:textId="77777777" w:rsidR="00F97367" w:rsidRPr="00846968" w:rsidRDefault="00F97367" w:rsidP="00F97367">
      <w:pPr>
        <w:ind w:left="3540"/>
        <w:jc w:val="center"/>
      </w:pPr>
      <w:r w:rsidRPr="00846968">
        <w:t>INSPEKCJI HANDLOWEJ</w:t>
      </w:r>
    </w:p>
    <w:p w14:paraId="7F631F5A" w14:textId="77777777" w:rsidR="00F97367" w:rsidRPr="00846968" w:rsidRDefault="00F97367" w:rsidP="00F97367">
      <w:pPr>
        <w:ind w:left="3540"/>
        <w:jc w:val="center"/>
      </w:pPr>
      <w:r w:rsidRPr="00846968">
        <w:t>Jerzy Szczepański</w:t>
      </w:r>
    </w:p>
    <w:p w14:paraId="58C43790" w14:textId="77777777" w:rsidR="003D68E9" w:rsidRPr="00846968" w:rsidRDefault="003D68E9"/>
    <w:sectPr w:rsidR="003D68E9" w:rsidRPr="00846968">
      <w:footerReference w:type="default" r:id="rId7"/>
      <w:pgSz w:w="11906" w:h="16838"/>
      <w:pgMar w:top="899" w:right="1418"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A3FB" w14:textId="77777777" w:rsidR="00AA1F00" w:rsidRDefault="00AA1F00">
      <w:r>
        <w:separator/>
      </w:r>
    </w:p>
  </w:endnote>
  <w:endnote w:type="continuationSeparator" w:id="0">
    <w:p w14:paraId="62F806BD" w14:textId="77777777" w:rsidR="00AA1F00" w:rsidRDefault="00AA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F656" w14:textId="77777777" w:rsidR="00603CE3" w:rsidRPr="00603CE3" w:rsidRDefault="00330551">
    <w:pPr>
      <w:pStyle w:val="Stopka"/>
      <w:jc w:val="right"/>
      <w:rPr>
        <w:sz w:val="20"/>
        <w:szCs w:val="20"/>
      </w:rPr>
    </w:pPr>
    <w:r w:rsidRPr="00603CE3">
      <w:rPr>
        <w:sz w:val="20"/>
        <w:szCs w:val="20"/>
      </w:rPr>
      <w:t xml:space="preserve">Strona </w:t>
    </w:r>
    <w:r w:rsidRPr="00603CE3">
      <w:rPr>
        <w:sz w:val="20"/>
        <w:szCs w:val="20"/>
      </w:rPr>
      <w:fldChar w:fldCharType="begin"/>
    </w:r>
    <w:r w:rsidRPr="00603CE3">
      <w:rPr>
        <w:sz w:val="20"/>
        <w:szCs w:val="20"/>
      </w:rPr>
      <w:instrText>PAGE</w:instrText>
    </w:r>
    <w:r w:rsidRPr="00603CE3">
      <w:rPr>
        <w:sz w:val="20"/>
        <w:szCs w:val="20"/>
      </w:rPr>
      <w:fldChar w:fldCharType="separate"/>
    </w:r>
    <w:r w:rsidR="008034D4">
      <w:rPr>
        <w:noProof/>
        <w:sz w:val="20"/>
        <w:szCs w:val="20"/>
      </w:rPr>
      <w:t>7</w:t>
    </w:r>
    <w:r w:rsidRPr="00603CE3">
      <w:rPr>
        <w:sz w:val="20"/>
        <w:szCs w:val="20"/>
      </w:rPr>
      <w:fldChar w:fldCharType="end"/>
    </w:r>
    <w:r w:rsidRPr="00603CE3">
      <w:rPr>
        <w:sz w:val="20"/>
        <w:szCs w:val="20"/>
      </w:rPr>
      <w:t xml:space="preserve"> z </w:t>
    </w:r>
    <w:r w:rsidRPr="00603CE3">
      <w:rPr>
        <w:sz w:val="20"/>
        <w:szCs w:val="20"/>
      </w:rPr>
      <w:fldChar w:fldCharType="begin"/>
    </w:r>
    <w:r w:rsidRPr="00603CE3">
      <w:rPr>
        <w:sz w:val="20"/>
        <w:szCs w:val="20"/>
      </w:rPr>
      <w:instrText>NUMPAGES</w:instrText>
    </w:r>
    <w:r w:rsidRPr="00603CE3">
      <w:rPr>
        <w:sz w:val="20"/>
        <w:szCs w:val="20"/>
      </w:rPr>
      <w:fldChar w:fldCharType="separate"/>
    </w:r>
    <w:r w:rsidR="008034D4">
      <w:rPr>
        <w:noProof/>
        <w:sz w:val="20"/>
        <w:szCs w:val="20"/>
      </w:rPr>
      <w:t>8</w:t>
    </w:r>
    <w:r w:rsidRPr="00603CE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B7E7" w14:textId="77777777" w:rsidR="00AA1F00" w:rsidRDefault="00AA1F00">
      <w:r>
        <w:separator/>
      </w:r>
    </w:p>
  </w:footnote>
  <w:footnote w:type="continuationSeparator" w:id="0">
    <w:p w14:paraId="0A21DAC1" w14:textId="77777777" w:rsidR="00AA1F00" w:rsidRDefault="00AA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36C"/>
    <w:multiLevelType w:val="hybridMultilevel"/>
    <w:tmpl w:val="D32E473A"/>
    <w:lvl w:ilvl="0" w:tplc="04150017">
      <w:start w:val="1"/>
      <w:numFmt w:val="lowerLetter"/>
      <w:lvlText w:val="%1)"/>
      <w:lvlJc w:val="left"/>
      <w:pPr>
        <w:ind w:left="1069" w:hanging="360"/>
      </w:pPr>
    </w:lvl>
    <w:lvl w:ilvl="1" w:tplc="04150019" w:tentative="1">
      <w:start w:val="1"/>
      <w:numFmt w:val="lowerLetter"/>
      <w:lvlText w:val="%2."/>
      <w:lvlJc w:val="left"/>
      <w:pPr>
        <w:ind w:left="2079" w:hanging="360"/>
      </w:pPr>
    </w:lvl>
    <w:lvl w:ilvl="2" w:tplc="0415001B" w:tentative="1">
      <w:start w:val="1"/>
      <w:numFmt w:val="lowerRoman"/>
      <w:lvlText w:val="%3."/>
      <w:lvlJc w:val="right"/>
      <w:pPr>
        <w:ind w:left="2799" w:hanging="180"/>
      </w:pPr>
    </w:lvl>
    <w:lvl w:ilvl="3" w:tplc="0415000F" w:tentative="1">
      <w:start w:val="1"/>
      <w:numFmt w:val="decimal"/>
      <w:lvlText w:val="%4."/>
      <w:lvlJc w:val="left"/>
      <w:pPr>
        <w:ind w:left="3519" w:hanging="360"/>
      </w:pPr>
    </w:lvl>
    <w:lvl w:ilvl="4" w:tplc="04150019" w:tentative="1">
      <w:start w:val="1"/>
      <w:numFmt w:val="lowerLetter"/>
      <w:lvlText w:val="%5."/>
      <w:lvlJc w:val="left"/>
      <w:pPr>
        <w:ind w:left="4239" w:hanging="360"/>
      </w:pPr>
    </w:lvl>
    <w:lvl w:ilvl="5" w:tplc="0415001B" w:tentative="1">
      <w:start w:val="1"/>
      <w:numFmt w:val="lowerRoman"/>
      <w:lvlText w:val="%6."/>
      <w:lvlJc w:val="right"/>
      <w:pPr>
        <w:ind w:left="4959" w:hanging="180"/>
      </w:pPr>
    </w:lvl>
    <w:lvl w:ilvl="6" w:tplc="0415000F" w:tentative="1">
      <w:start w:val="1"/>
      <w:numFmt w:val="decimal"/>
      <w:lvlText w:val="%7."/>
      <w:lvlJc w:val="left"/>
      <w:pPr>
        <w:ind w:left="5679" w:hanging="360"/>
      </w:pPr>
    </w:lvl>
    <w:lvl w:ilvl="7" w:tplc="04150019" w:tentative="1">
      <w:start w:val="1"/>
      <w:numFmt w:val="lowerLetter"/>
      <w:lvlText w:val="%8."/>
      <w:lvlJc w:val="left"/>
      <w:pPr>
        <w:ind w:left="6399" w:hanging="360"/>
      </w:pPr>
    </w:lvl>
    <w:lvl w:ilvl="8" w:tplc="0415001B" w:tentative="1">
      <w:start w:val="1"/>
      <w:numFmt w:val="lowerRoman"/>
      <w:lvlText w:val="%9."/>
      <w:lvlJc w:val="right"/>
      <w:pPr>
        <w:ind w:left="7119" w:hanging="180"/>
      </w:pPr>
    </w:lvl>
  </w:abstractNum>
  <w:abstractNum w:abstractNumId="1" w15:restartNumberingAfterBreak="0">
    <w:nsid w:val="04B70565"/>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117B8C"/>
    <w:multiLevelType w:val="hybridMultilevel"/>
    <w:tmpl w:val="F10639EA"/>
    <w:lvl w:ilvl="0" w:tplc="2822EB46">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A147E"/>
    <w:multiLevelType w:val="hybridMultilevel"/>
    <w:tmpl w:val="8DA20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3615D3"/>
    <w:multiLevelType w:val="hybridMultilevel"/>
    <w:tmpl w:val="C5DC20AA"/>
    <w:lvl w:ilvl="0" w:tplc="298AF19E">
      <w:start w:val="1"/>
      <w:numFmt w:val="upperRoman"/>
      <w:lvlText w:val="%1."/>
      <w:lvlJc w:val="left"/>
      <w:pPr>
        <w:tabs>
          <w:tab w:val="num" w:pos="454"/>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31E7F6F"/>
    <w:multiLevelType w:val="hybridMultilevel"/>
    <w:tmpl w:val="0E646200"/>
    <w:lvl w:ilvl="0" w:tplc="FEA83994">
      <w:start w:val="1"/>
      <w:numFmt w:val="decimal"/>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644"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29F1501A"/>
    <w:multiLevelType w:val="hybridMultilevel"/>
    <w:tmpl w:val="598A89A8"/>
    <w:lvl w:ilvl="0" w:tplc="A14EDAC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D6306"/>
    <w:multiLevelType w:val="hybridMultilevel"/>
    <w:tmpl w:val="1C4E5B34"/>
    <w:lvl w:ilvl="0" w:tplc="09F8F254">
      <w:start w:val="1"/>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F52580"/>
    <w:multiLevelType w:val="hybridMultilevel"/>
    <w:tmpl w:val="B5DE739C"/>
    <w:lvl w:ilvl="0" w:tplc="01DCAE5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2F8209D"/>
    <w:multiLevelType w:val="hybridMultilevel"/>
    <w:tmpl w:val="541669D2"/>
    <w:lvl w:ilvl="0" w:tplc="261A09EC">
      <w:start w:val="1"/>
      <w:numFmt w:val="decimal"/>
      <w:lvlText w:val="%1."/>
      <w:lvlJc w:val="left"/>
      <w:pPr>
        <w:ind w:left="786" w:hanging="360"/>
      </w:pPr>
      <w:rPr>
        <w:rFonts w:ascii="Times New Roman" w:hAnsi="Times New Roman" w:cs="Times New Roman" w:hint="default"/>
        <w:i/>
        <w:iCs w:val="0"/>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6BE49A2"/>
    <w:multiLevelType w:val="hybridMultilevel"/>
    <w:tmpl w:val="B5EE1010"/>
    <w:lvl w:ilvl="0" w:tplc="0442C0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814FC7"/>
    <w:multiLevelType w:val="hybridMultilevel"/>
    <w:tmpl w:val="64160064"/>
    <w:lvl w:ilvl="0" w:tplc="30801D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5A529A"/>
    <w:multiLevelType w:val="hybridMultilevel"/>
    <w:tmpl w:val="8DA203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562817B0"/>
    <w:multiLevelType w:val="hybridMultilevel"/>
    <w:tmpl w:val="C78833BC"/>
    <w:lvl w:ilvl="0" w:tplc="A14EDAC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6B4503"/>
    <w:multiLevelType w:val="hybridMultilevel"/>
    <w:tmpl w:val="846A8076"/>
    <w:lvl w:ilvl="0" w:tplc="972E2B6A">
      <w:start w:val="1"/>
      <w:numFmt w:val="decimal"/>
      <w:lvlText w:val="%1."/>
      <w:lvlJc w:val="left"/>
      <w:pPr>
        <w:ind w:left="717" w:hanging="360"/>
      </w:pPr>
      <w:rPr>
        <w:rFonts w:hint="default"/>
        <w:i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63F62765"/>
    <w:multiLevelType w:val="hybridMultilevel"/>
    <w:tmpl w:val="BA0CD4CE"/>
    <w:lvl w:ilvl="0" w:tplc="980A4A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C24BEF"/>
    <w:multiLevelType w:val="hybridMultilevel"/>
    <w:tmpl w:val="5B8EDF96"/>
    <w:lvl w:ilvl="0" w:tplc="1E5C061C">
      <w:start w:val="1"/>
      <w:numFmt w:val="upperRoman"/>
      <w:suff w:val="space"/>
      <w:lvlText w:val="%1."/>
      <w:lvlJc w:val="right"/>
      <w:pPr>
        <w:ind w:left="720"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1D4241"/>
    <w:multiLevelType w:val="hybridMultilevel"/>
    <w:tmpl w:val="580C3C98"/>
    <w:lvl w:ilvl="0" w:tplc="1354DBB4">
      <w:start w:val="1"/>
      <w:numFmt w:val="decimal"/>
      <w:lvlText w:val="%1."/>
      <w:lvlJc w:val="left"/>
      <w:pPr>
        <w:ind w:left="720" w:hanging="360"/>
      </w:pPr>
      <w:rPr>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C384D05"/>
    <w:multiLevelType w:val="hybridMultilevel"/>
    <w:tmpl w:val="ED8A629C"/>
    <w:lvl w:ilvl="0" w:tplc="A14EDACC">
      <w:start w:val="1"/>
      <w:numFmt w:val="decimal"/>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879241517">
    <w:abstractNumId w:val="18"/>
  </w:num>
  <w:num w:numId="2" w16cid:durableId="230503372">
    <w:abstractNumId w:val="3"/>
  </w:num>
  <w:num w:numId="3" w16cid:durableId="1092554570">
    <w:abstractNumId w:val="7"/>
  </w:num>
  <w:num w:numId="4" w16cid:durableId="1862162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200499">
    <w:abstractNumId w:val="16"/>
  </w:num>
  <w:num w:numId="6" w16cid:durableId="2104376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6368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719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350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9337833">
    <w:abstractNumId w:val="2"/>
  </w:num>
  <w:num w:numId="11" w16cid:durableId="1946157419">
    <w:abstractNumId w:val="22"/>
  </w:num>
  <w:num w:numId="12" w16cid:durableId="1268193027">
    <w:abstractNumId w:val="8"/>
  </w:num>
  <w:num w:numId="13" w16cid:durableId="1206873697">
    <w:abstractNumId w:val="5"/>
  </w:num>
  <w:num w:numId="14" w16cid:durableId="118232504">
    <w:abstractNumId w:val="17"/>
  </w:num>
  <w:num w:numId="15" w16cid:durableId="1526092303">
    <w:abstractNumId w:val="1"/>
  </w:num>
  <w:num w:numId="16" w16cid:durableId="619651573">
    <w:abstractNumId w:val="0"/>
  </w:num>
  <w:num w:numId="17" w16cid:durableId="929578952">
    <w:abstractNumId w:val="12"/>
  </w:num>
  <w:num w:numId="18" w16cid:durableId="17392617">
    <w:abstractNumId w:val="21"/>
  </w:num>
  <w:num w:numId="19" w16cid:durableId="1414669985">
    <w:abstractNumId w:val="11"/>
  </w:num>
  <w:num w:numId="20" w16cid:durableId="1965116744">
    <w:abstractNumId w:val="15"/>
  </w:num>
  <w:num w:numId="21" w16cid:durableId="1465848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9699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2245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962151">
    <w:abstractNumId w:val="4"/>
  </w:num>
  <w:num w:numId="25" w16cid:durableId="904145622">
    <w:abstractNumId w:val="20"/>
  </w:num>
  <w:num w:numId="26" w16cid:durableId="24520939">
    <w:abstractNumId w:val="25"/>
  </w:num>
  <w:num w:numId="27" w16cid:durableId="778526080">
    <w:abstractNumId w:val="19"/>
  </w:num>
  <w:num w:numId="28" w16cid:durableId="1600597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2C"/>
    <w:rsid w:val="0000092D"/>
    <w:rsid w:val="00031C0A"/>
    <w:rsid w:val="00035DFA"/>
    <w:rsid w:val="00077410"/>
    <w:rsid w:val="00081406"/>
    <w:rsid w:val="000930D2"/>
    <w:rsid w:val="000C1032"/>
    <w:rsid w:val="000C1040"/>
    <w:rsid w:val="000D0DC0"/>
    <w:rsid w:val="000F28E4"/>
    <w:rsid w:val="00116700"/>
    <w:rsid w:val="00133118"/>
    <w:rsid w:val="001671D0"/>
    <w:rsid w:val="00174775"/>
    <w:rsid w:val="001937FC"/>
    <w:rsid w:val="001A1714"/>
    <w:rsid w:val="001A31CE"/>
    <w:rsid w:val="001B315E"/>
    <w:rsid w:val="001B41D8"/>
    <w:rsid w:val="001E6B94"/>
    <w:rsid w:val="001F37E3"/>
    <w:rsid w:val="001F41EF"/>
    <w:rsid w:val="00225CE8"/>
    <w:rsid w:val="00233D1E"/>
    <w:rsid w:val="00237BD1"/>
    <w:rsid w:val="002507F4"/>
    <w:rsid w:val="002509C1"/>
    <w:rsid w:val="00251EAB"/>
    <w:rsid w:val="002803AD"/>
    <w:rsid w:val="00281504"/>
    <w:rsid w:val="002978E9"/>
    <w:rsid w:val="002B32DF"/>
    <w:rsid w:val="002C0215"/>
    <w:rsid w:val="002C12AC"/>
    <w:rsid w:val="002C51E7"/>
    <w:rsid w:val="002D01AD"/>
    <w:rsid w:val="002D3218"/>
    <w:rsid w:val="002D3596"/>
    <w:rsid w:val="003059CF"/>
    <w:rsid w:val="00305F10"/>
    <w:rsid w:val="003123A3"/>
    <w:rsid w:val="00312E02"/>
    <w:rsid w:val="003250DD"/>
    <w:rsid w:val="00330551"/>
    <w:rsid w:val="00341A0D"/>
    <w:rsid w:val="003521A8"/>
    <w:rsid w:val="003631F8"/>
    <w:rsid w:val="003648F2"/>
    <w:rsid w:val="003708E9"/>
    <w:rsid w:val="00372906"/>
    <w:rsid w:val="00380D80"/>
    <w:rsid w:val="00383857"/>
    <w:rsid w:val="003934D8"/>
    <w:rsid w:val="003A22C5"/>
    <w:rsid w:val="003B0B27"/>
    <w:rsid w:val="003D029B"/>
    <w:rsid w:val="003D68E9"/>
    <w:rsid w:val="003D709B"/>
    <w:rsid w:val="004300AD"/>
    <w:rsid w:val="00457ED6"/>
    <w:rsid w:val="00467703"/>
    <w:rsid w:val="00473D9D"/>
    <w:rsid w:val="004864BE"/>
    <w:rsid w:val="004A0560"/>
    <w:rsid w:val="004B7DA0"/>
    <w:rsid w:val="005146F8"/>
    <w:rsid w:val="00522D72"/>
    <w:rsid w:val="00542F0C"/>
    <w:rsid w:val="00553B53"/>
    <w:rsid w:val="0058176D"/>
    <w:rsid w:val="00581B92"/>
    <w:rsid w:val="00592E14"/>
    <w:rsid w:val="005C6E4B"/>
    <w:rsid w:val="005D4426"/>
    <w:rsid w:val="005D5B90"/>
    <w:rsid w:val="005E1018"/>
    <w:rsid w:val="005E3047"/>
    <w:rsid w:val="005E42A7"/>
    <w:rsid w:val="005F6002"/>
    <w:rsid w:val="006025ED"/>
    <w:rsid w:val="006434AF"/>
    <w:rsid w:val="006558EA"/>
    <w:rsid w:val="006A7CC9"/>
    <w:rsid w:val="006B4D83"/>
    <w:rsid w:val="006F02EC"/>
    <w:rsid w:val="007028F9"/>
    <w:rsid w:val="0077227A"/>
    <w:rsid w:val="007962A5"/>
    <w:rsid w:val="007A2D13"/>
    <w:rsid w:val="007B2433"/>
    <w:rsid w:val="007B58FF"/>
    <w:rsid w:val="007F3753"/>
    <w:rsid w:val="008034D4"/>
    <w:rsid w:val="00813FAD"/>
    <w:rsid w:val="008425CB"/>
    <w:rsid w:val="008466F7"/>
    <w:rsid w:val="00846968"/>
    <w:rsid w:val="00856F43"/>
    <w:rsid w:val="008868B2"/>
    <w:rsid w:val="008A7633"/>
    <w:rsid w:val="008A77E3"/>
    <w:rsid w:val="008D3B67"/>
    <w:rsid w:val="008D71B7"/>
    <w:rsid w:val="008E3077"/>
    <w:rsid w:val="00905490"/>
    <w:rsid w:val="00922649"/>
    <w:rsid w:val="00927546"/>
    <w:rsid w:val="00930C59"/>
    <w:rsid w:val="00943396"/>
    <w:rsid w:val="0094356A"/>
    <w:rsid w:val="009436BC"/>
    <w:rsid w:val="00947A9C"/>
    <w:rsid w:val="00975DF2"/>
    <w:rsid w:val="00982B0F"/>
    <w:rsid w:val="009D146E"/>
    <w:rsid w:val="009E6C74"/>
    <w:rsid w:val="009F0BB7"/>
    <w:rsid w:val="00A0593C"/>
    <w:rsid w:val="00A14C6A"/>
    <w:rsid w:val="00A30611"/>
    <w:rsid w:val="00A46A59"/>
    <w:rsid w:val="00A656EA"/>
    <w:rsid w:val="00A6579A"/>
    <w:rsid w:val="00AA1F00"/>
    <w:rsid w:val="00AA671E"/>
    <w:rsid w:val="00AC22A5"/>
    <w:rsid w:val="00AD4DDB"/>
    <w:rsid w:val="00AF7B06"/>
    <w:rsid w:val="00B065FB"/>
    <w:rsid w:val="00B12DD0"/>
    <w:rsid w:val="00B16404"/>
    <w:rsid w:val="00B2565C"/>
    <w:rsid w:val="00B344FA"/>
    <w:rsid w:val="00B527AB"/>
    <w:rsid w:val="00B60F12"/>
    <w:rsid w:val="00B772D3"/>
    <w:rsid w:val="00B77A10"/>
    <w:rsid w:val="00B812F4"/>
    <w:rsid w:val="00BB01BC"/>
    <w:rsid w:val="00BB2571"/>
    <w:rsid w:val="00BB4217"/>
    <w:rsid w:val="00BE0CEB"/>
    <w:rsid w:val="00BE73F2"/>
    <w:rsid w:val="00C0653D"/>
    <w:rsid w:val="00C1215C"/>
    <w:rsid w:val="00C30F87"/>
    <w:rsid w:val="00C7532A"/>
    <w:rsid w:val="00C75870"/>
    <w:rsid w:val="00C81984"/>
    <w:rsid w:val="00C846E9"/>
    <w:rsid w:val="00C9787B"/>
    <w:rsid w:val="00CA18B1"/>
    <w:rsid w:val="00CD4DBC"/>
    <w:rsid w:val="00CE3610"/>
    <w:rsid w:val="00CF0563"/>
    <w:rsid w:val="00D035EB"/>
    <w:rsid w:val="00D06B3A"/>
    <w:rsid w:val="00D14297"/>
    <w:rsid w:val="00D16157"/>
    <w:rsid w:val="00D16EDE"/>
    <w:rsid w:val="00D33DD7"/>
    <w:rsid w:val="00DA4222"/>
    <w:rsid w:val="00DA5510"/>
    <w:rsid w:val="00DE722A"/>
    <w:rsid w:val="00E22007"/>
    <w:rsid w:val="00E517A0"/>
    <w:rsid w:val="00E52C53"/>
    <w:rsid w:val="00E567BA"/>
    <w:rsid w:val="00E77CA6"/>
    <w:rsid w:val="00E81094"/>
    <w:rsid w:val="00E94DA0"/>
    <w:rsid w:val="00E95EAF"/>
    <w:rsid w:val="00E97C22"/>
    <w:rsid w:val="00EB12BD"/>
    <w:rsid w:val="00ED32DD"/>
    <w:rsid w:val="00F03907"/>
    <w:rsid w:val="00F1152C"/>
    <w:rsid w:val="00F219CF"/>
    <w:rsid w:val="00F7090D"/>
    <w:rsid w:val="00F877B8"/>
    <w:rsid w:val="00F97367"/>
    <w:rsid w:val="00FB0CAE"/>
    <w:rsid w:val="00FC4558"/>
    <w:rsid w:val="00FD2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5B91D"/>
  <w15:chartTrackingRefBased/>
  <w15:docId w15:val="{7FF20C54-039B-4BD1-9FA3-81729592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21A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1152C"/>
    <w:pPr>
      <w:tabs>
        <w:tab w:val="center" w:pos="4536"/>
        <w:tab w:val="right" w:pos="9072"/>
      </w:tabs>
    </w:pPr>
  </w:style>
  <w:style w:type="character" w:customStyle="1" w:styleId="StopkaZnak">
    <w:name w:val="Stopka Znak"/>
    <w:basedOn w:val="Domylnaczcionkaakapitu"/>
    <w:link w:val="Stopka"/>
    <w:uiPriority w:val="99"/>
    <w:rsid w:val="00F1152C"/>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1152C"/>
    <w:pPr>
      <w:suppressAutoHyphens w:val="0"/>
      <w:ind w:left="708"/>
    </w:pPr>
    <w:rPr>
      <w:rFonts w:ascii="Calibri" w:eastAsia="Calibri" w:hAnsi="Calibri" w:cs="Calibri"/>
      <w:sz w:val="20"/>
      <w:szCs w:val="20"/>
      <w:lang w:eastAsia="pl-PL"/>
    </w:rPr>
  </w:style>
  <w:style w:type="paragraph" w:styleId="Tekstpodstawowy">
    <w:name w:val="Body Text"/>
    <w:basedOn w:val="Normalny"/>
    <w:link w:val="TekstpodstawowyZnak"/>
    <w:rsid w:val="00F1152C"/>
    <w:pPr>
      <w:suppressAutoHyphens w:val="0"/>
      <w:jc w:val="both"/>
    </w:pPr>
    <w:rPr>
      <w:sz w:val="28"/>
      <w:lang w:eastAsia="pl-PL"/>
    </w:rPr>
  </w:style>
  <w:style w:type="character" w:customStyle="1" w:styleId="TekstpodstawowyZnak">
    <w:name w:val="Tekst podstawowy Znak"/>
    <w:basedOn w:val="Domylnaczcionkaakapitu"/>
    <w:link w:val="Tekstpodstawowy"/>
    <w:rsid w:val="00F1152C"/>
    <w:rPr>
      <w:rFonts w:ascii="Times New Roman" w:eastAsia="Times New Roman" w:hAnsi="Times New Roman" w:cs="Times New Roman"/>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353">
      <w:bodyDiv w:val="1"/>
      <w:marLeft w:val="0"/>
      <w:marRight w:val="0"/>
      <w:marTop w:val="0"/>
      <w:marBottom w:val="0"/>
      <w:divBdr>
        <w:top w:val="none" w:sz="0" w:space="0" w:color="auto"/>
        <w:left w:val="none" w:sz="0" w:space="0" w:color="auto"/>
        <w:bottom w:val="none" w:sz="0" w:space="0" w:color="auto"/>
        <w:right w:val="none" w:sz="0" w:space="0" w:color="auto"/>
      </w:divBdr>
    </w:div>
    <w:div w:id="1073703940">
      <w:bodyDiv w:val="1"/>
      <w:marLeft w:val="0"/>
      <w:marRight w:val="0"/>
      <w:marTop w:val="0"/>
      <w:marBottom w:val="0"/>
      <w:divBdr>
        <w:top w:val="none" w:sz="0" w:space="0" w:color="auto"/>
        <w:left w:val="none" w:sz="0" w:space="0" w:color="auto"/>
        <w:bottom w:val="none" w:sz="0" w:space="0" w:color="auto"/>
        <w:right w:val="none" w:sz="0" w:space="0" w:color="auto"/>
      </w:divBdr>
    </w:div>
    <w:div w:id="1602644684">
      <w:bodyDiv w:val="1"/>
      <w:marLeft w:val="0"/>
      <w:marRight w:val="0"/>
      <w:marTop w:val="0"/>
      <w:marBottom w:val="0"/>
      <w:divBdr>
        <w:top w:val="none" w:sz="0" w:space="0" w:color="auto"/>
        <w:left w:val="none" w:sz="0" w:space="0" w:color="auto"/>
        <w:bottom w:val="none" w:sz="0" w:space="0" w:color="auto"/>
        <w:right w:val="none" w:sz="0" w:space="0" w:color="auto"/>
      </w:divBdr>
    </w:div>
    <w:div w:id="18997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3842</Words>
  <Characters>23055</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KH.8361.21.2022 z 17 maja 2022 r.</dc:title>
  <dc:subject/>
  <dc:creator>PWIIH</dc:creator>
  <cp:keywords>decyzja ceny</cp:keywords>
  <dc:description/>
  <cp:lastModifiedBy>Marcin Ożóg</cp:lastModifiedBy>
  <cp:revision>4</cp:revision>
  <dcterms:created xsi:type="dcterms:W3CDTF">2022-11-03T11:32:00Z</dcterms:created>
  <dcterms:modified xsi:type="dcterms:W3CDTF">2022-12-02T11:33:00Z</dcterms:modified>
</cp:coreProperties>
</file>