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222" w:rsidRDefault="004D4222" w:rsidP="004D4222">
      <w:pPr>
        <w:pStyle w:val="TYTUKOMUNIKATU"/>
        <w:spacing w:before="0" w:after="240"/>
        <w:jc w:val="both"/>
        <w:rPr>
          <w:rFonts w:ascii="Trebuchet MS" w:hAnsi="Trebuchet MS"/>
          <w:bCs w:val="0"/>
          <w:caps w:val="0"/>
          <w:sz w:val="32"/>
          <w:szCs w:val="32"/>
          <w:lang w:val="pl-PL"/>
        </w:rPr>
      </w:pPr>
      <w:r>
        <w:rPr>
          <w:rFonts w:ascii="Trebuchet MS" w:hAnsi="Trebuchet MS"/>
          <w:bCs w:val="0"/>
          <w:caps w:val="0"/>
          <w:sz w:val="32"/>
          <w:szCs w:val="32"/>
          <w:lang w:val="pl-PL"/>
        </w:rPr>
        <w:t>VECTRA NIE WYKONAŁA DECYZJI WARUNKOWEJ – POSTĘPOWANIE PREZESA UOKIK</w:t>
      </w:r>
    </w:p>
    <w:p w:rsidR="004D4222" w:rsidRPr="008B4A73" w:rsidRDefault="004D4222" w:rsidP="004D4222">
      <w:pPr>
        <w:pStyle w:val="Akapitzlist"/>
        <w:numPr>
          <w:ilvl w:val="0"/>
          <w:numId w:val="11"/>
        </w:numPr>
        <w:spacing w:after="240" w:line="360" w:lineRule="auto"/>
        <w:jc w:val="both"/>
        <w:rPr>
          <w:b/>
          <w:kern w:val="3"/>
          <w:sz w:val="22"/>
        </w:rPr>
      </w:pPr>
      <w:r w:rsidRPr="008B4A73">
        <w:rPr>
          <w:b/>
          <w:kern w:val="3"/>
          <w:sz w:val="22"/>
        </w:rPr>
        <w:t>Vectra nie wykonała w pełni warunku nałożonego przez UOKiK przy zakupie spółki Multimedia Polska.</w:t>
      </w:r>
    </w:p>
    <w:p w:rsidR="004D4222" w:rsidRPr="008B4A73" w:rsidRDefault="004D4222" w:rsidP="004D4222">
      <w:pPr>
        <w:pStyle w:val="Akapitzlist"/>
        <w:numPr>
          <w:ilvl w:val="0"/>
          <w:numId w:val="11"/>
        </w:numPr>
        <w:spacing w:after="240" w:line="360" w:lineRule="auto"/>
        <w:jc w:val="both"/>
        <w:rPr>
          <w:b/>
          <w:kern w:val="3"/>
          <w:sz w:val="22"/>
        </w:rPr>
      </w:pPr>
      <w:r w:rsidRPr="008B4A73">
        <w:rPr>
          <w:b/>
          <w:kern w:val="3"/>
          <w:sz w:val="22"/>
        </w:rPr>
        <w:t xml:space="preserve">Prezes Urzędu </w:t>
      </w:r>
      <w:r>
        <w:rPr>
          <w:b/>
          <w:kern w:val="3"/>
          <w:sz w:val="22"/>
        </w:rPr>
        <w:t xml:space="preserve">Tomasz Chróstny </w:t>
      </w:r>
      <w:r w:rsidRPr="008B4A73">
        <w:rPr>
          <w:b/>
          <w:kern w:val="3"/>
          <w:sz w:val="22"/>
        </w:rPr>
        <w:t>wszczął postępowanie w sprawie nałożenia kary finansowej na spółkę</w:t>
      </w:r>
      <w:r>
        <w:rPr>
          <w:b/>
          <w:kern w:val="3"/>
          <w:sz w:val="22"/>
        </w:rPr>
        <w:t>.</w:t>
      </w:r>
    </w:p>
    <w:p w:rsidR="004D4222" w:rsidRPr="00A86BFC" w:rsidRDefault="004D4222" w:rsidP="004D4222">
      <w:pPr>
        <w:spacing w:after="240" w:line="360" w:lineRule="auto"/>
        <w:jc w:val="both"/>
        <w:rPr>
          <w:rFonts w:cs="Tahoma"/>
          <w:color w:val="000000" w:themeColor="text1"/>
          <w:sz w:val="22"/>
          <w:shd w:val="clear" w:color="auto" w:fill="FFFFFF"/>
        </w:rPr>
      </w:pPr>
      <w:r w:rsidRPr="00CF36B1">
        <w:rPr>
          <w:b/>
          <w:sz w:val="22"/>
        </w:rPr>
        <w:t xml:space="preserve">[Warszawa, </w:t>
      </w:r>
      <w:r>
        <w:rPr>
          <w:b/>
          <w:sz w:val="22"/>
        </w:rPr>
        <w:t xml:space="preserve">1 grudnia 2022 </w:t>
      </w:r>
      <w:r w:rsidRPr="00CF36B1">
        <w:rPr>
          <w:b/>
          <w:sz w:val="22"/>
        </w:rPr>
        <w:t xml:space="preserve">r.] </w:t>
      </w:r>
      <w:r w:rsidRPr="008B4A73">
        <w:rPr>
          <w:color w:val="000000" w:themeColor="text1"/>
          <w:sz w:val="22"/>
        </w:rPr>
        <w:t xml:space="preserve">Sprawa dotyczy </w:t>
      </w:r>
      <w:hyperlink r:id="rId8" w:history="1">
        <w:r w:rsidRPr="00F9307B">
          <w:rPr>
            <w:rStyle w:val="Hipercze"/>
            <w:sz w:val="22"/>
          </w:rPr>
          <w:t>decyzji z początku stycznia 2020 r.</w:t>
        </w:r>
      </w:hyperlink>
      <w:bookmarkStart w:id="0" w:name="_GoBack"/>
      <w:bookmarkEnd w:id="0"/>
      <w:r w:rsidRPr="008B4A73">
        <w:rPr>
          <w:color w:val="000000" w:themeColor="text1"/>
          <w:sz w:val="22"/>
        </w:rPr>
        <w:t xml:space="preserve"> </w:t>
      </w:r>
      <w:r w:rsidR="00375718">
        <w:rPr>
          <w:color w:val="000000" w:themeColor="text1"/>
          <w:sz w:val="22"/>
        </w:rPr>
        <w:t xml:space="preserve">Prezes </w:t>
      </w:r>
      <w:r w:rsidRPr="008B4A73">
        <w:rPr>
          <w:color w:val="000000" w:themeColor="text1"/>
          <w:sz w:val="22"/>
        </w:rPr>
        <w:t xml:space="preserve">UOKiK wydał decyzję, w której zgodził się na transakcję pomiędzy operatorami telewizji  kablowej i </w:t>
      </w:r>
      <w:r>
        <w:rPr>
          <w:color w:val="000000" w:themeColor="text1"/>
          <w:sz w:val="22"/>
        </w:rPr>
        <w:t xml:space="preserve">dostawcami </w:t>
      </w:r>
      <w:r w:rsidRPr="008B4A73">
        <w:rPr>
          <w:color w:val="000000" w:themeColor="text1"/>
          <w:sz w:val="22"/>
        </w:rPr>
        <w:t xml:space="preserve">internetu. Vectra mogła przejąć </w:t>
      </w:r>
      <w:r>
        <w:rPr>
          <w:color w:val="000000" w:themeColor="text1"/>
          <w:sz w:val="22"/>
        </w:rPr>
        <w:t xml:space="preserve">spółkę </w:t>
      </w:r>
      <w:r w:rsidRPr="008B4A73">
        <w:rPr>
          <w:color w:val="000000" w:themeColor="text1"/>
          <w:sz w:val="22"/>
        </w:rPr>
        <w:t>Multimedia Polska</w:t>
      </w:r>
      <w:r>
        <w:rPr>
          <w:color w:val="000000" w:themeColor="text1"/>
          <w:sz w:val="22"/>
        </w:rPr>
        <w:t>, jednak musiała spełnić warunek określony</w:t>
      </w:r>
      <w:r w:rsidRPr="008B4A73">
        <w:rPr>
          <w:color w:val="000000" w:themeColor="text1"/>
          <w:sz w:val="22"/>
        </w:rPr>
        <w:t xml:space="preserve"> w decyzji. </w:t>
      </w:r>
      <w:r w:rsidRPr="00A86BFC">
        <w:rPr>
          <w:rFonts w:cs="Tahoma"/>
          <w:color w:val="000000" w:themeColor="text1"/>
          <w:sz w:val="22"/>
          <w:shd w:val="clear" w:color="auto" w:fill="FFFFFF"/>
        </w:rPr>
        <w:t>Dotyczył on łącznie 21 miejscowości i składał się  z dwóch części. Pierwsza miała charakter strukturalny, czyli polegała na sprzedaży sieci w ośmiu miastach. W pozostałych 13 miejscowościach Vectra musiała umożliwić klientom zmianę operatora bez ponoszenia kosztów</w:t>
      </w:r>
      <w:r>
        <w:rPr>
          <w:rFonts w:cs="Tahoma"/>
          <w:color w:val="000000" w:themeColor="text1"/>
          <w:sz w:val="22"/>
          <w:shd w:val="clear" w:color="auto" w:fill="FFFFFF"/>
        </w:rPr>
        <w:t>.</w:t>
      </w:r>
    </w:p>
    <w:p w:rsidR="004D4222" w:rsidRPr="008B4A73" w:rsidRDefault="004D4222" w:rsidP="004D4222">
      <w:pPr>
        <w:spacing w:after="240" w:line="360" w:lineRule="auto"/>
        <w:jc w:val="both"/>
        <w:rPr>
          <w:rFonts w:cs="Tahoma"/>
          <w:color w:val="000000" w:themeColor="text1"/>
          <w:sz w:val="22"/>
          <w:shd w:val="clear" w:color="auto" w:fill="FFFFFF"/>
        </w:rPr>
      </w:pPr>
      <w:r w:rsidRPr="008B4A73">
        <w:rPr>
          <w:rFonts w:cs="Tahoma"/>
          <w:color w:val="000000" w:themeColor="text1"/>
          <w:sz w:val="22"/>
          <w:shd w:val="clear" w:color="auto" w:fill="FFFFFF"/>
        </w:rPr>
        <w:t xml:space="preserve">- </w:t>
      </w:r>
      <w:r w:rsidRPr="008B4A73">
        <w:rPr>
          <w:rFonts w:cs="Tahoma"/>
          <w:i/>
          <w:color w:val="000000" w:themeColor="text1"/>
          <w:sz w:val="22"/>
          <w:shd w:val="clear" w:color="auto" w:fill="FFFFFF"/>
        </w:rPr>
        <w:t>Z informacji, które posiadamy</w:t>
      </w:r>
      <w:r w:rsidR="00375718">
        <w:rPr>
          <w:rFonts w:cs="Tahoma"/>
          <w:i/>
          <w:color w:val="000000" w:themeColor="text1"/>
          <w:sz w:val="22"/>
          <w:shd w:val="clear" w:color="auto" w:fill="FFFFFF"/>
        </w:rPr>
        <w:t>,</w:t>
      </w:r>
      <w:r w:rsidRPr="008B4A73">
        <w:rPr>
          <w:rFonts w:cs="Tahoma"/>
          <w:i/>
          <w:color w:val="000000" w:themeColor="text1"/>
          <w:sz w:val="22"/>
          <w:shd w:val="clear" w:color="auto" w:fill="FFFFFF"/>
        </w:rPr>
        <w:t xml:space="preserve"> wynika, że Vectra dotychczas nie wykonała w pełni  nałożonego warunku strukturalnego. Sprzedała sieć jedynie w trzech miastach. W pięciu pozostałych</w:t>
      </w:r>
      <w:r>
        <w:rPr>
          <w:rFonts w:cs="Tahoma"/>
          <w:i/>
          <w:color w:val="000000" w:themeColor="text1"/>
          <w:sz w:val="22"/>
          <w:shd w:val="clear" w:color="auto" w:fill="FFFFFF"/>
        </w:rPr>
        <w:t xml:space="preserve"> </w:t>
      </w:r>
      <w:r w:rsidR="00375718">
        <w:rPr>
          <w:rFonts w:cs="Tahoma"/>
          <w:i/>
          <w:color w:val="000000" w:themeColor="text1"/>
          <w:sz w:val="22"/>
          <w:shd w:val="clear" w:color="auto" w:fill="FFFFFF"/>
        </w:rPr>
        <w:t>-</w:t>
      </w:r>
      <w:r w:rsidRPr="008B4A73">
        <w:rPr>
          <w:rFonts w:cs="Tahoma"/>
          <w:i/>
          <w:color w:val="000000" w:themeColor="text1"/>
          <w:sz w:val="22"/>
          <w:shd w:val="clear" w:color="auto" w:fill="FFFFFF"/>
        </w:rPr>
        <w:t xml:space="preserve"> wbrew wydanej decyzji</w:t>
      </w:r>
      <w:r w:rsidR="00375718">
        <w:rPr>
          <w:rFonts w:cs="Tahoma"/>
          <w:i/>
          <w:color w:val="000000" w:themeColor="text1"/>
          <w:sz w:val="22"/>
          <w:shd w:val="clear" w:color="auto" w:fill="FFFFFF"/>
        </w:rPr>
        <w:t xml:space="preserve"> -</w:t>
      </w:r>
      <w:r w:rsidR="00375718" w:rsidRPr="008B4A73">
        <w:rPr>
          <w:rFonts w:cs="Tahoma"/>
          <w:i/>
          <w:color w:val="000000" w:themeColor="text1"/>
          <w:sz w:val="22"/>
          <w:shd w:val="clear" w:color="auto" w:fill="FFFFFF"/>
        </w:rPr>
        <w:t xml:space="preserve"> </w:t>
      </w:r>
      <w:r w:rsidR="00EB11AD" w:rsidRPr="00EB11AD">
        <w:rPr>
          <w:rFonts w:cs="Tahoma"/>
          <w:i/>
          <w:color w:val="000000" w:themeColor="text1"/>
          <w:sz w:val="22"/>
          <w:shd w:val="clear" w:color="auto" w:fill="FFFFFF"/>
        </w:rPr>
        <w:t>warunek nie został wykonany</w:t>
      </w:r>
      <w:r w:rsidRPr="00EB11AD">
        <w:rPr>
          <w:rFonts w:cs="Tahoma"/>
          <w:i/>
          <w:color w:val="000000" w:themeColor="text1"/>
          <w:sz w:val="22"/>
          <w:shd w:val="clear" w:color="auto" w:fill="FFFFFF"/>
        </w:rPr>
        <w:t>, co rodzi ryzyko ograniczenia konkurencji</w:t>
      </w:r>
      <w:r w:rsidRPr="008B4A73">
        <w:rPr>
          <w:rFonts w:cs="Tahoma"/>
          <w:i/>
          <w:color w:val="000000" w:themeColor="text1"/>
          <w:sz w:val="22"/>
          <w:shd w:val="clear" w:color="auto" w:fill="FFFFFF"/>
        </w:rPr>
        <w:t>. Dlatego wszcząłem postępowanie w sprawie nałoż</w:t>
      </w:r>
      <w:r>
        <w:rPr>
          <w:rFonts w:cs="Tahoma"/>
          <w:i/>
          <w:color w:val="000000" w:themeColor="text1"/>
          <w:sz w:val="22"/>
          <w:shd w:val="clear" w:color="auto" w:fill="FFFFFF"/>
        </w:rPr>
        <w:t xml:space="preserve">enia kary pieniężnej na spółkę </w:t>
      </w:r>
      <w:r w:rsidRPr="008B4A73">
        <w:rPr>
          <w:rFonts w:cs="Tahoma"/>
          <w:color w:val="000000" w:themeColor="text1"/>
          <w:sz w:val="22"/>
          <w:shd w:val="clear" w:color="auto" w:fill="FFFFFF"/>
        </w:rPr>
        <w:t>– mówi Prezes UOKiK Tomasz Chróstny</w:t>
      </w:r>
      <w:r w:rsidR="00375718">
        <w:rPr>
          <w:rFonts w:cs="Tahoma"/>
          <w:color w:val="000000" w:themeColor="text1"/>
          <w:sz w:val="22"/>
          <w:shd w:val="clear" w:color="auto" w:fill="FFFFFF"/>
        </w:rPr>
        <w:t>.</w:t>
      </w:r>
    </w:p>
    <w:p w:rsidR="004D4222" w:rsidRPr="008B4A73" w:rsidRDefault="004D4222" w:rsidP="004D4222">
      <w:pPr>
        <w:spacing w:after="240" w:line="360" w:lineRule="auto"/>
        <w:jc w:val="both"/>
        <w:rPr>
          <w:rFonts w:cs="Calibri"/>
          <w:color w:val="000000" w:themeColor="text1"/>
          <w:sz w:val="22"/>
        </w:rPr>
      </w:pPr>
      <w:r w:rsidRPr="008B4A73">
        <w:rPr>
          <w:rFonts w:cs="Tahoma"/>
          <w:color w:val="000000" w:themeColor="text1"/>
          <w:sz w:val="22"/>
          <w:shd w:val="clear" w:color="auto" w:fill="FFFFFF"/>
        </w:rPr>
        <w:t xml:space="preserve">Vectra wypełniła warunek dotyczący </w:t>
      </w:r>
      <w:r w:rsidR="0027311A">
        <w:rPr>
          <w:rFonts w:cs="Tahoma"/>
          <w:color w:val="000000" w:themeColor="text1"/>
          <w:sz w:val="22"/>
          <w:shd w:val="clear" w:color="auto" w:fill="FFFFFF"/>
        </w:rPr>
        <w:t>zmiany operatora przez abonentów</w:t>
      </w:r>
      <w:r w:rsidRPr="008B4A73">
        <w:rPr>
          <w:rFonts w:cs="Tahoma"/>
          <w:color w:val="000000" w:themeColor="text1"/>
          <w:sz w:val="22"/>
          <w:shd w:val="clear" w:color="auto" w:fill="FFFFFF"/>
        </w:rPr>
        <w:t>, a także sprzedała sieć</w:t>
      </w:r>
      <w:r w:rsidR="0027311A">
        <w:rPr>
          <w:rFonts w:cs="Calibri"/>
          <w:color w:val="000000" w:themeColor="text1"/>
          <w:sz w:val="22"/>
        </w:rPr>
        <w:t xml:space="preserve"> </w:t>
      </w:r>
      <w:r w:rsidRPr="008B4A73">
        <w:rPr>
          <w:rFonts w:cs="Calibri"/>
          <w:color w:val="000000" w:themeColor="text1"/>
          <w:sz w:val="22"/>
        </w:rPr>
        <w:t>w Gorzowie Wielkopolskim oraz Pruszczu Gdańskim i Pogórzu. N</w:t>
      </w:r>
      <w:r w:rsidR="0027311A">
        <w:rPr>
          <w:rFonts w:cs="Calibri"/>
          <w:color w:val="000000" w:themeColor="text1"/>
          <w:sz w:val="22"/>
        </w:rPr>
        <w:t>atomiast n</w:t>
      </w:r>
      <w:r w:rsidRPr="008B4A73">
        <w:rPr>
          <w:rFonts w:cs="Calibri"/>
          <w:color w:val="000000" w:themeColor="text1"/>
          <w:sz w:val="22"/>
        </w:rPr>
        <w:t xml:space="preserve">ie </w:t>
      </w:r>
      <w:r w:rsidR="0027311A">
        <w:rPr>
          <w:rFonts w:cs="Calibri"/>
          <w:color w:val="000000" w:themeColor="text1"/>
          <w:sz w:val="22"/>
        </w:rPr>
        <w:t>sprzedała dotychczas sieci</w:t>
      </w:r>
      <w:r w:rsidRPr="008B4A73">
        <w:rPr>
          <w:rFonts w:cs="Calibri"/>
          <w:color w:val="000000" w:themeColor="text1"/>
          <w:sz w:val="22"/>
        </w:rPr>
        <w:t xml:space="preserve"> w Kwidzynie, Łowiczu, </w:t>
      </w:r>
      <w:r w:rsidRPr="008B4A73">
        <w:rPr>
          <w:rFonts w:cs="Calibri"/>
          <w:noProof/>
          <w:color w:val="000000" w:themeColor="text1"/>
          <w:sz w:val="22"/>
        </w:rPr>
        <mc:AlternateContent>
          <mc:Choice Requires="wps">
            <w:drawing>
              <wp:inline distT="0" distB="0" distL="0" distR="0" wp14:anchorId="409A76FA" wp14:editId="00D32872">
                <wp:extent cx="10160" cy="10160"/>
                <wp:effectExtent l="0" t="0" r="0" b="0"/>
                <wp:docPr id="4" name="Prostokąt 4" descr="data:,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60" cy="1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643932" id="Prostokąt 4" o:spid="_x0000_s1026" alt="data:," style="width:.8pt;height: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8B4A73">
        <w:rPr>
          <w:rFonts w:cs="Calibri"/>
          <w:color w:val="000000" w:themeColor="text1"/>
          <w:sz w:val="22"/>
        </w:rPr>
        <w:t>Ostródzie, Olsztynie i Stargardzie.</w:t>
      </w:r>
    </w:p>
    <w:p w:rsidR="00704A47" w:rsidRPr="00704A47" w:rsidRDefault="004D4222" w:rsidP="004453AD">
      <w:pPr>
        <w:spacing w:after="240" w:line="360" w:lineRule="auto"/>
        <w:jc w:val="both"/>
        <w:rPr>
          <w:sz w:val="22"/>
        </w:rPr>
      </w:pPr>
      <w:r w:rsidRPr="00704A47">
        <w:rPr>
          <w:color w:val="000000" w:themeColor="text1"/>
          <w:sz w:val="22"/>
        </w:rPr>
        <w:t xml:space="preserve">Kara może wynieść </w:t>
      </w:r>
      <w:r w:rsidR="00704A47" w:rsidRPr="00704A47">
        <w:rPr>
          <w:sz w:val="22"/>
        </w:rPr>
        <w:t xml:space="preserve">do 10 </w:t>
      </w:r>
      <w:r w:rsidR="00F9307B">
        <w:rPr>
          <w:sz w:val="22"/>
        </w:rPr>
        <w:t>tys.</w:t>
      </w:r>
      <w:r w:rsidR="00704A47" w:rsidRPr="00704A47">
        <w:rPr>
          <w:sz w:val="22"/>
        </w:rPr>
        <w:t xml:space="preserve"> euro za każdy dzień opóźnienia w wykonaniu decyzji</w:t>
      </w:r>
      <w:r w:rsidR="00F9307B">
        <w:rPr>
          <w:sz w:val="22"/>
        </w:rPr>
        <w:t xml:space="preserve"> warunkowej</w:t>
      </w:r>
      <w:r w:rsidR="00704A47" w:rsidRPr="00704A47">
        <w:rPr>
          <w:sz w:val="22"/>
        </w:rPr>
        <w:t>. Prezes Urzędu może także uchylić decyzję warunkową</w:t>
      </w:r>
      <w:r w:rsidR="00F9307B">
        <w:rPr>
          <w:sz w:val="22"/>
        </w:rPr>
        <w:t>,</w:t>
      </w:r>
      <w:r w:rsidR="00704A47" w:rsidRPr="00704A47">
        <w:rPr>
          <w:sz w:val="22"/>
        </w:rPr>
        <w:t xml:space="preserve"> jeżeli przedsiębiorcy nie spełniają nałożonych warunków.</w:t>
      </w:r>
    </w:p>
    <w:sectPr w:rsidR="00704A47" w:rsidRPr="00704A47" w:rsidSect="00240013">
      <w:headerReference w:type="default" r:id="rId9"/>
      <w:footerReference w:type="default" r:id="rId10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8EC" w:rsidRDefault="005B18EC">
      <w:r>
        <w:separator/>
      </w:r>
    </w:p>
  </w:endnote>
  <w:endnote w:type="continuationSeparator" w:id="0">
    <w:p w:rsidR="005B18EC" w:rsidRDefault="005B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545AEC" wp14:editId="5130EC6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D20E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8EC" w:rsidRDefault="005B18EC">
      <w:r>
        <w:separator/>
      </w:r>
    </w:p>
  </w:footnote>
  <w:footnote w:type="continuationSeparator" w:id="0">
    <w:p w:rsidR="005B18EC" w:rsidRDefault="005B1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5E3D8C59" wp14:editId="7A3E1263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0319"/>
    <w:multiLevelType w:val="hybridMultilevel"/>
    <w:tmpl w:val="07244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33565E"/>
    <w:multiLevelType w:val="hybridMultilevel"/>
    <w:tmpl w:val="C20CD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F48EA"/>
    <w:multiLevelType w:val="hybridMultilevel"/>
    <w:tmpl w:val="1E121056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EB16923"/>
    <w:multiLevelType w:val="hybridMultilevel"/>
    <w:tmpl w:val="824057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21FB1"/>
    <w:multiLevelType w:val="hybridMultilevel"/>
    <w:tmpl w:val="E5827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0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07EF"/>
    <w:rsid w:val="00002C19"/>
    <w:rsid w:val="0000713A"/>
    <w:rsid w:val="00007E00"/>
    <w:rsid w:val="00011AF2"/>
    <w:rsid w:val="000157E7"/>
    <w:rsid w:val="00023634"/>
    <w:rsid w:val="0002523D"/>
    <w:rsid w:val="00042F96"/>
    <w:rsid w:val="000651E9"/>
    <w:rsid w:val="00073AA7"/>
    <w:rsid w:val="00093CC0"/>
    <w:rsid w:val="000A74FA"/>
    <w:rsid w:val="000B149D"/>
    <w:rsid w:val="000B1AC5"/>
    <w:rsid w:val="000B20EE"/>
    <w:rsid w:val="000B7205"/>
    <w:rsid w:val="000B7247"/>
    <w:rsid w:val="000C69FD"/>
    <w:rsid w:val="0010559C"/>
    <w:rsid w:val="00107844"/>
    <w:rsid w:val="00116499"/>
    <w:rsid w:val="00120FBD"/>
    <w:rsid w:val="0012424D"/>
    <w:rsid w:val="0013159A"/>
    <w:rsid w:val="00135455"/>
    <w:rsid w:val="00135D8E"/>
    <w:rsid w:val="00143310"/>
    <w:rsid w:val="00144E9C"/>
    <w:rsid w:val="00147309"/>
    <w:rsid w:val="00161094"/>
    <w:rsid w:val="00163DF9"/>
    <w:rsid w:val="001666D6"/>
    <w:rsid w:val="00166B5D"/>
    <w:rsid w:val="001675EF"/>
    <w:rsid w:val="0017028A"/>
    <w:rsid w:val="00190D5A"/>
    <w:rsid w:val="0019287D"/>
    <w:rsid w:val="001979B5"/>
    <w:rsid w:val="001A5F7C"/>
    <w:rsid w:val="001A6E5B"/>
    <w:rsid w:val="001A7451"/>
    <w:rsid w:val="001B25F3"/>
    <w:rsid w:val="001C1FAD"/>
    <w:rsid w:val="001E188E"/>
    <w:rsid w:val="001E1C41"/>
    <w:rsid w:val="001E4F92"/>
    <w:rsid w:val="001F4A73"/>
    <w:rsid w:val="00205580"/>
    <w:rsid w:val="002157BB"/>
    <w:rsid w:val="002262B5"/>
    <w:rsid w:val="0023138D"/>
    <w:rsid w:val="00240013"/>
    <w:rsid w:val="0024118E"/>
    <w:rsid w:val="00241BAC"/>
    <w:rsid w:val="00260382"/>
    <w:rsid w:val="00266CB4"/>
    <w:rsid w:val="00267DD1"/>
    <w:rsid w:val="0027311A"/>
    <w:rsid w:val="002801AA"/>
    <w:rsid w:val="00295B34"/>
    <w:rsid w:val="002A5D69"/>
    <w:rsid w:val="002B1DBF"/>
    <w:rsid w:val="002C0A66"/>
    <w:rsid w:val="002C0D5D"/>
    <w:rsid w:val="002C692D"/>
    <w:rsid w:val="002C6ABE"/>
    <w:rsid w:val="002E388C"/>
    <w:rsid w:val="002E460B"/>
    <w:rsid w:val="002E4DB3"/>
    <w:rsid w:val="002F1BF3"/>
    <w:rsid w:val="002F4D43"/>
    <w:rsid w:val="002F6F83"/>
    <w:rsid w:val="003056C6"/>
    <w:rsid w:val="00311B14"/>
    <w:rsid w:val="00324306"/>
    <w:rsid w:val="003278D6"/>
    <w:rsid w:val="003303F0"/>
    <w:rsid w:val="0034059B"/>
    <w:rsid w:val="0034590D"/>
    <w:rsid w:val="0034733C"/>
    <w:rsid w:val="0035019C"/>
    <w:rsid w:val="00360248"/>
    <w:rsid w:val="00365533"/>
    <w:rsid w:val="00366A46"/>
    <w:rsid w:val="00375718"/>
    <w:rsid w:val="00377A0D"/>
    <w:rsid w:val="00385001"/>
    <w:rsid w:val="00385827"/>
    <w:rsid w:val="0038677D"/>
    <w:rsid w:val="00396389"/>
    <w:rsid w:val="003D3FF4"/>
    <w:rsid w:val="003D7161"/>
    <w:rsid w:val="003E3F9D"/>
    <w:rsid w:val="003E69E5"/>
    <w:rsid w:val="00402EFE"/>
    <w:rsid w:val="0040426D"/>
    <w:rsid w:val="0040748E"/>
    <w:rsid w:val="00412206"/>
    <w:rsid w:val="00427E08"/>
    <w:rsid w:val="004349BA"/>
    <w:rsid w:val="00435297"/>
    <w:rsid w:val="0043575C"/>
    <w:rsid w:val="004365C7"/>
    <w:rsid w:val="004425B7"/>
    <w:rsid w:val="00444A85"/>
    <w:rsid w:val="004453AD"/>
    <w:rsid w:val="00462CFA"/>
    <w:rsid w:val="00486DB1"/>
    <w:rsid w:val="00493E10"/>
    <w:rsid w:val="004972E8"/>
    <w:rsid w:val="004C0CE4"/>
    <w:rsid w:val="004C0F9E"/>
    <w:rsid w:val="004C1243"/>
    <w:rsid w:val="004C5C26"/>
    <w:rsid w:val="004D0297"/>
    <w:rsid w:val="004D4222"/>
    <w:rsid w:val="004D4F3F"/>
    <w:rsid w:val="004E2635"/>
    <w:rsid w:val="004F7E99"/>
    <w:rsid w:val="005003F9"/>
    <w:rsid w:val="0050417B"/>
    <w:rsid w:val="00510A3A"/>
    <w:rsid w:val="005133CE"/>
    <w:rsid w:val="00521BA3"/>
    <w:rsid w:val="00523E0D"/>
    <w:rsid w:val="00525588"/>
    <w:rsid w:val="0052710E"/>
    <w:rsid w:val="005442FC"/>
    <w:rsid w:val="0055631D"/>
    <w:rsid w:val="00567491"/>
    <w:rsid w:val="00583A03"/>
    <w:rsid w:val="00593935"/>
    <w:rsid w:val="005973FD"/>
    <w:rsid w:val="00597C68"/>
    <w:rsid w:val="005A382B"/>
    <w:rsid w:val="005A4047"/>
    <w:rsid w:val="005B18EC"/>
    <w:rsid w:val="005C0D39"/>
    <w:rsid w:val="005C6232"/>
    <w:rsid w:val="005D6F7A"/>
    <w:rsid w:val="005E5B88"/>
    <w:rsid w:val="005E78EE"/>
    <w:rsid w:val="005F139F"/>
    <w:rsid w:val="005F1EBD"/>
    <w:rsid w:val="006063D0"/>
    <w:rsid w:val="00606C60"/>
    <w:rsid w:val="00613C45"/>
    <w:rsid w:val="0062020D"/>
    <w:rsid w:val="00626DFE"/>
    <w:rsid w:val="00633D4E"/>
    <w:rsid w:val="0063526F"/>
    <w:rsid w:val="00637E86"/>
    <w:rsid w:val="006422DE"/>
    <w:rsid w:val="006439FA"/>
    <w:rsid w:val="0067485D"/>
    <w:rsid w:val="006A2065"/>
    <w:rsid w:val="006A3D88"/>
    <w:rsid w:val="006A4A7A"/>
    <w:rsid w:val="006B0848"/>
    <w:rsid w:val="006B733D"/>
    <w:rsid w:val="006C34AE"/>
    <w:rsid w:val="006C67AF"/>
    <w:rsid w:val="006D3DC5"/>
    <w:rsid w:val="006F143B"/>
    <w:rsid w:val="007039EC"/>
    <w:rsid w:val="00704A47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514AD"/>
    <w:rsid w:val="0075524D"/>
    <w:rsid w:val="007560B0"/>
    <w:rsid w:val="007627D7"/>
    <w:rsid w:val="00762CFE"/>
    <w:rsid w:val="00776C4F"/>
    <w:rsid w:val="007838E4"/>
    <w:rsid w:val="007846DC"/>
    <w:rsid w:val="00792B1F"/>
    <w:rsid w:val="007A1567"/>
    <w:rsid w:val="007A19D8"/>
    <w:rsid w:val="007C1F3E"/>
    <w:rsid w:val="007E36E4"/>
    <w:rsid w:val="007F0ACE"/>
    <w:rsid w:val="007F7B7D"/>
    <w:rsid w:val="00800F0E"/>
    <w:rsid w:val="00804024"/>
    <w:rsid w:val="0081753E"/>
    <w:rsid w:val="00835705"/>
    <w:rsid w:val="00847111"/>
    <w:rsid w:val="0085010E"/>
    <w:rsid w:val="0085454F"/>
    <w:rsid w:val="00856A9B"/>
    <w:rsid w:val="0087354F"/>
    <w:rsid w:val="00886299"/>
    <w:rsid w:val="0088674C"/>
    <w:rsid w:val="00896985"/>
    <w:rsid w:val="008B6CB3"/>
    <w:rsid w:val="008C53D0"/>
    <w:rsid w:val="008D527A"/>
    <w:rsid w:val="008D56DA"/>
    <w:rsid w:val="008D5771"/>
    <w:rsid w:val="008D6C93"/>
    <w:rsid w:val="008F472E"/>
    <w:rsid w:val="00902556"/>
    <w:rsid w:val="0090338C"/>
    <w:rsid w:val="0091048E"/>
    <w:rsid w:val="00924ABC"/>
    <w:rsid w:val="00934013"/>
    <w:rsid w:val="00940E8F"/>
    <w:rsid w:val="0095309C"/>
    <w:rsid w:val="009652F2"/>
    <w:rsid w:val="00967C1F"/>
    <w:rsid w:val="009719ED"/>
    <w:rsid w:val="00986C37"/>
    <w:rsid w:val="00997528"/>
    <w:rsid w:val="0099796A"/>
    <w:rsid w:val="009C1346"/>
    <w:rsid w:val="009D05C8"/>
    <w:rsid w:val="009E3C0B"/>
    <w:rsid w:val="00A13244"/>
    <w:rsid w:val="00A239AA"/>
    <w:rsid w:val="00A439E8"/>
    <w:rsid w:val="00A45753"/>
    <w:rsid w:val="00A53423"/>
    <w:rsid w:val="00A62659"/>
    <w:rsid w:val="00A65F20"/>
    <w:rsid w:val="00A76293"/>
    <w:rsid w:val="00A76B9A"/>
    <w:rsid w:val="00A77DA2"/>
    <w:rsid w:val="00A85D9D"/>
    <w:rsid w:val="00A92C4C"/>
    <w:rsid w:val="00AA602D"/>
    <w:rsid w:val="00AB572D"/>
    <w:rsid w:val="00AE1197"/>
    <w:rsid w:val="00AE2923"/>
    <w:rsid w:val="00AE7F9D"/>
    <w:rsid w:val="00AF1794"/>
    <w:rsid w:val="00B028F7"/>
    <w:rsid w:val="00B22863"/>
    <w:rsid w:val="00B33F73"/>
    <w:rsid w:val="00B41502"/>
    <w:rsid w:val="00B51024"/>
    <w:rsid w:val="00B512B5"/>
    <w:rsid w:val="00B60CD8"/>
    <w:rsid w:val="00B60F9C"/>
    <w:rsid w:val="00B6769E"/>
    <w:rsid w:val="00B73F22"/>
    <w:rsid w:val="00B76F9A"/>
    <w:rsid w:val="00B77BAE"/>
    <w:rsid w:val="00B810B2"/>
    <w:rsid w:val="00BA26F7"/>
    <w:rsid w:val="00BA5E5A"/>
    <w:rsid w:val="00BA79F0"/>
    <w:rsid w:val="00BB5068"/>
    <w:rsid w:val="00BB7AE8"/>
    <w:rsid w:val="00BD0481"/>
    <w:rsid w:val="00BD4447"/>
    <w:rsid w:val="00BD51CB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398C"/>
    <w:rsid w:val="00C25569"/>
    <w:rsid w:val="00C27366"/>
    <w:rsid w:val="00C3207D"/>
    <w:rsid w:val="00C401C7"/>
    <w:rsid w:val="00C47E6D"/>
    <w:rsid w:val="00C63AA8"/>
    <w:rsid w:val="00C720E4"/>
    <w:rsid w:val="00C7783C"/>
    <w:rsid w:val="00C81210"/>
    <w:rsid w:val="00C82F1C"/>
    <w:rsid w:val="00CA6B58"/>
    <w:rsid w:val="00CB1AE6"/>
    <w:rsid w:val="00CB3ED4"/>
    <w:rsid w:val="00CB3F86"/>
    <w:rsid w:val="00CB7105"/>
    <w:rsid w:val="00CD34F0"/>
    <w:rsid w:val="00CE0954"/>
    <w:rsid w:val="00CF11F7"/>
    <w:rsid w:val="00D02DE4"/>
    <w:rsid w:val="00D1323F"/>
    <w:rsid w:val="00D202BA"/>
    <w:rsid w:val="00D251AC"/>
    <w:rsid w:val="00D41224"/>
    <w:rsid w:val="00D43766"/>
    <w:rsid w:val="00D47CCF"/>
    <w:rsid w:val="00D6457B"/>
    <w:rsid w:val="00D66DEC"/>
    <w:rsid w:val="00D71A41"/>
    <w:rsid w:val="00D76581"/>
    <w:rsid w:val="00D768A4"/>
    <w:rsid w:val="00D92F52"/>
    <w:rsid w:val="00D956C1"/>
    <w:rsid w:val="00DA753F"/>
    <w:rsid w:val="00DC0B81"/>
    <w:rsid w:val="00DC182C"/>
    <w:rsid w:val="00DC5754"/>
    <w:rsid w:val="00DD34A3"/>
    <w:rsid w:val="00DD6056"/>
    <w:rsid w:val="00DE7C6A"/>
    <w:rsid w:val="00DF2857"/>
    <w:rsid w:val="00DF782B"/>
    <w:rsid w:val="00E02D50"/>
    <w:rsid w:val="00E03AEF"/>
    <w:rsid w:val="00E102DE"/>
    <w:rsid w:val="00E1090C"/>
    <w:rsid w:val="00E24825"/>
    <w:rsid w:val="00E42093"/>
    <w:rsid w:val="00E5217D"/>
    <w:rsid w:val="00E522AD"/>
    <w:rsid w:val="00E64103"/>
    <w:rsid w:val="00E74B86"/>
    <w:rsid w:val="00E76688"/>
    <w:rsid w:val="00E76CD1"/>
    <w:rsid w:val="00E77214"/>
    <w:rsid w:val="00E91F73"/>
    <w:rsid w:val="00EA514C"/>
    <w:rsid w:val="00EB11AD"/>
    <w:rsid w:val="00EB280E"/>
    <w:rsid w:val="00EE4AD8"/>
    <w:rsid w:val="00EF2D55"/>
    <w:rsid w:val="00EF43D5"/>
    <w:rsid w:val="00EF794C"/>
    <w:rsid w:val="00F139AC"/>
    <w:rsid w:val="00F213BE"/>
    <w:rsid w:val="00F21EAC"/>
    <w:rsid w:val="00F30188"/>
    <w:rsid w:val="00F3243D"/>
    <w:rsid w:val="00F46D0D"/>
    <w:rsid w:val="00F53F63"/>
    <w:rsid w:val="00F72971"/>
    <w:rsid w:val="00F92B59"/>
    <w:rsid w:val="00F9307B"/>
    <w:rsid w:val="00F948BC"/>
    <w:rsid w:val="00F960CF"/>
    <w:rsid w:val="00FA10A3"/>
    <w:rsid w:val="00FA1226"/>
    <w:rsid w:val="00FD09D8"/>
    <w:rsid w:val="00FE2BDA"/>
    <w:rsid w:val="00FF2318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6FFB36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customStyle="1" w:styleId="Default">
    <w:name w:val="Default"/>
    <w:rsid w:val="00B33F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F30188"/>
    <w:rPr>
      <w:color w:val="954F72" w:themeColor="followedHyperlink"/>
      <w:u w:val="single"/>
    </w:rPr>
  </w:style>
  <w:style w:type="character" w:customStyle="1" w:styleId="TYTUKOMUNIKATUZnak">
    <w:name w:val="TYTUŁ KOMUNIKATU Znak"/>
    <w:link w:val="TYTUKOMUNIKATU"/>
    <w:locked/>
    <w:rsid w:val="004D4222"/>
    <w:rPr>
      <w:rFonts w:ascii="Georgia" w:eastAsia="Times New Roman" w:hAnsi="Georgia" w:cs="Arial"/>
      <w:bCs/>
      <w:caps/>
      <w:kern w:val="16"/>
      <w:sz w:val="28"/>
      <w:szCs w:val="28"/>
      <w:lang w:val="en-US"/>
    </w:rPr>
  </w:style>
  <w:style w:type="paragraph" w:customStyle="1" w:styleId="TYTUKOMUNIKATU">
    <w:name w:val="TYTUŁ KOMUNIKATU"/>
    <w:basedOn w:val="Normalny"/>
    <w:link w:val="TYTUKOMUNIKATUZnak"/>
    <w:rsid w:val="004D4222"/>
    <w:pPr>
      <w:keepNext/>
      <w:keepLines/>
      <w:spacing w:before="120" w:after="120" w:line="360" w:lineRule="auto"/>
    </w:pPr>
    <w:rPr>
      <w:rFonts w:ascii="Georgia" w:hAnsi="Georgia" w:cs="Arial"/>
      <w:bCs/>
      <w:caps/>
      <w:kern w:val="16"/>
      <w:sz w:val="28"/>
      <w:szCs w:val="28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3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0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aktualnosci.php?news_id=161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9C2DC8B3-26D2-4634-B96A-99C77F0CA98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Malwina Buszko</cp:lastModifiedBy>
  <cp:revision>3</cp:revision>
  <cp:lastPrinted>2019-03-06T14:11:00Z</cp:lastPrinted>
  <dcterms:created xsi:type="dcterms:W3CDTF">2022-11-28T13:08:00Z</dcterms:created>
  <dcterms:modified xsi:type="dcterms:W3CDTF">2022-11-28T13:23:00Z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f4a09b07-2301-4327-9c9e-6145a35cd839</vt:lpwstr>
  </property>
  <property fmtid="{D5CDD505-2E9C-101B-9397-08002B2CF9AE}" pid="3" name="bjSaver">
    <vt:lpwstr>2aOzm0077fdSP05sq9jiQBxNTnfG1z76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5" name="bjDocumentLabelXML-0">
    <vt:lpwstr>ames.com/2008/01/sie/internal/label"&gt;&lt;element uid="89790441-96e2-477c-afd4-1e96c2fd8935" value="" /&gt;&lt;/sisl&gt;</vt:lpwstr>
  </property>
  <property fmtid="{D5CDD505-2E9C-101B-9397-08002B2CF9AE}" pid="6" name="bjDocumentSecurityLabel">
    <vt:lpwstr>JAWNE</vt:lpwstr>
  </property>
  <property fmtid="{D5CDD505-2E9C-101B-9397-08002B2CF9AE}" pid="7" name="bjClsUserRVM">
    <vt:lpwstr>[]</vt:lpwstr>
  </property>
</Properties>
</file>