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E2731" w14:textId="39CFA0F4" w:rsidR="00191541" w:rsidRPr="00191541" w:rsidRDefault="001621C1" w:rsidP="00191541">
      <w:pPr>
        <w:spacing w:after="160" w:line="360" w:lineRule="auto"/>
        <w:jc w:val="both"/>
        <w:rPr>
          <w:rFonts w:eastAsiaTheme="minorEastAsia" w:cstheme="minorBidi"/>
          <w:sz w:val="32"/>
          <w:szCs w:val="32"/>
        </w:rPr>
      </w:pPr>
      <w:r>
        <w:rPr>
          <w:rFonts w:eastAsiaTheme="minorEastAsia" w:cstheme="minorBidi"/>
          <w:sz w:val="32"/>
          <w:szCs w:val="32"/>
        </w:rPr>
        <w:t>D</w:t>
      </w:r>
      <w:r w:rsidR="00191541" w:rsidRPr="00191541">
        <w:rPr>
          <w:rFonts w:eastAsiaTheme="minorEastAsia" w:cstheme="minorBidi"/>
          <w:sz w:val="32"/>
          <w:szCs w:val="32"/>
        </w:rPr>
        <w:t>ECYZJE PREZESA UOKIK WOBEC SIECI KAUFLAND</w:t>
      </w:r>
    </w:p>
    <w:p w14:paraId="6D2E6961" w14:textId="4EFD1E6E" w:rsidR="002812CC" w:rsidRDefault="002812CC" w:rsidP="00191541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contextualSpacing/>
        <w:jc w:val="both"/>
        <w:rPr>
          <w:rFonts w:eastAsiaTheme="minorEastAsia" w:cs="Tahoma"/>
          <w:b/>
          <w:bCs/>
          <w:color w:val="000000" w:themeColor="text1"/>
          <w:sz w:val="22"/>
          <w:lang w:eastAsia="en-GB"/>
        </w:rPr>
      </w:pPr>
      <w:r w:rsidRPr="002812CC">
        <w:rPr>
          <w:rFonts w:eastAsiaTheme="minorEastAsia" w:cs="Tahoma"/>
          <w:b/>
          <w:bCs/>
          <w:color w:val="000000" w:themeColor="text1"/>
          <w:sz w:val="22"/>
          <w:lang w:eastAsia="en-GB"/>
        </w:rPr>
        <w:t xml:space="preserve">Spółka Kaufland Polska </w:t>
      </w:r>
      <w:r>
        <w:rPr>
          <w:rFonts w:eastAsiaTheme="minorEastAsia" w:cs="Tahoma"/>
          <w:b/>
          <w:bCs/>
          <w:color w:val="000000" w:themeColor="text1"/>
          <w:sz w:val="22"/>
          <w:lang w:eastAsia="en-GB"/>
        </w:rPr>
        <w:t xml:space="preserve">Markety </w:t>
      </w:r>
      <w:r w:rsidRPr="002812CC">
        <w:rPr>
          <w:rFonts w:eastAsiaTheme="minorEastAsia" w:cs="Tahoma"/>
          <w:b/>
          <w:bCs/>
          <w:color w:val="000000" w:themeColor="text1"/>
          <w:sz w:val="22"/>
          <w:lang w:eastAsia="en-GB"/>
        </w:rPr>
        <w:t>wymagała od dostawców obniżenia ceny produktów rolnych i spożywczych już po ich sprzedaży, nieuczciwie wykorzystując swoją przewagę kontraktową</w:t>
      </w:r>
      <w:r>
        <w:rPr>
          <w:rFonts w:eastAsiaTheme="minorEastAsia" w:cs="Tahoma"/>
          <w:b/>
          <w:bCs/>
          <w:color w:val="000000" w:themeColor="text1"/>
          <w:sz w:val="22"/>
          <w:lang w:eastAsia="en-GB"/>
        </w:rPr>
        <w:t>.</w:t>
      </w:r>
    </w:p>
    <w:p w14:paraId="1182676F" w14:textId="22336C90" w:rsidR="00191541" w:rsidRPr="00191541" w:rsidRDefault="002812CC" w:rsidP="00191541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contextualSpacing/>
        <w:jc w:val="both"/>
        <w:rPr>
          <w:rFonts w:eastAsiaTheme="minorEastAsia" w:cs="Tahoma"/>
          <w:b/>
          <w:bCs/>
          <w:color w:val="000000" w:themeColor="text1"/>
          <w:sz w:val="22"/>
          <w:lang w:eastAsia="en-GB"/>
        </w:rPr>
      </w:pPr>
      <w:r>
        <w:rPr>
          <w:rFonts w:eastAsiaTheme="minorEastAsia" w:cs="Tahoma"/>
          <w:b/>
          <w:bCs/>
          <w:color w:val="000000" w:themeColor="text1"/>
          <w:sz w:val="22"/>
          <w:lang w:eastAsia="en-GB"/>
        </w:rPr>
        <w:t>Ponadto</w:t>
      </w:r>
      <w:r w:rsidR="00191541" w:rsidRPr="00191541">
        <w:rPr>
          <w:rFonts w:eastAsiaTheme="minorEastAsia" w:cs="Tahoma"/>
          <w:b/>
          <w:bCs/>
          <w:color w:val="000000" w:themeColor="text1"/>
          <w:sz w:val="22"/>
          <w:lang w:eastAsia="en-GB"/>
        </w:rPr>
        <w:t xml:space="preserve"> wprowadzała konsumentów w błąd co do kraju pochodzenia warzyw</w:t>
      </w:r>
      <w:r>
        <w:rPr>
          <w:rFonts w:eastAsiaTheme="minorEastAsia" w:cs="Tahoma"/>
          <w:b/>
          <w:bCs/>
          <w:color w:val="000000" w:themeColor="text1"/>
          <w:sz w:val="22"/>
          <w:lang w:eastAsia="en-GB"/>
        </w:rPr>
        <w:t>.</w:t>
      </w:r>
    </w:p>
    <w:p w14:paraId="2D8BEDE5" w14:textId="36339EB5" w:rsidR="00191541" w:rsidRPr="00E86353" w:rsidRDefault="00191541" w:rsidP="00E86353">
      <w:pPr>
        <w:numPr>
          <w:ilvl w:val="0"/>
          <w:numId w:val="6"/>
        </w:numPr>
        <w:shd w:val="clear" w:color="auto" w:fill="FFFFFF"/>
        <w:spacing w:before="240" w:after="240" w:line="360" w:lineRule="auto"/>
        <w:contextualSpacing/>
        <w:jc w:val="both"/>
        <w:rPr>
          <w:rFonts w:eastAsiaTheme="minorEastAsia"/>
          <w:sz w:val="22"/>
        </w:rPr>
      </w:pPr>
      <w:r w:rsidRPr="00191541">
        <w:rPr>
          <w:rFonts w:eastAsiaTheme="minorEastAsia" w:cs="Tahoma"/>
          <w:b/>
          <w:bCs/>
          <w:color w:val="000000" w:themeColor="text1"/>
          <w:sz w:val="22"/>
          <w:lang w:eastAsia="en-GB"/>
        </w:rPr>
        <w:t xml:space="preserve">Prezes UOKiK Tomasz Chróstny nałożył na </w:t>
      </w:r>
      <w:proofErr w:type="spellStart"/>
      <w:r w:rsidR="00A73E6D" w:rsidRPr="002812CC">
        <w:rPr>
          <w:rFonts w:eastAsiaTheme="minorEastAsia" w:cs="Tahoma"/>
          <w:b/>
          <w:bCs/>
          <w:color w:val="000000" w:themeColor="text1"/>
          <w:sz w:val="22"/>
          <w:lang w:eastAsia="en-GB"/>
        </w:rPr>
        <w:t>Kaufland</w:t>
      </w:r>
      <w:proofErr w:type="spellEnd"/>
      <w:r w:rsidR="00A73E6D" w:rsidRPr="002812CC">
        <w:rPr>
          <w:rFonts w:eastAsiaTheme="minorEastAsia" w:cs="Tahoma"/>
          <w:b/>
          <w:bCs/>
          <w:color w:val="000000" w:themeColor="text1"/>
          <w:sz w:val="22"/>
          <w:lang w:eastAsia="en-GB"/>
        </w:rPr>
        <w:t xml:space="preserve"> Polska </w:t>
      </w:r>
      <w:r w:rsidR="00A73E6D">
        <w:rPr>
          <w:rFonts w:eastAsiaTheme="minorEastAsia" w:cs="Tahoma"/>
          <w:b/>
          <w:bCs/>
          <w:color w:val="000000" w:themeColor="text1"/>
          <w:sz w:val="22"/>
          <w:lang w:eastAsia="en-GB"/>
        </w:rPr>
        <w:t>Markety</w:t>
      </w:r>
      <w:r w:rsidRPr="00191541">
        <w:rPr>
          <w:rFonts w:eastAsiaTheme="minorEastAsia" w:cs="Tahoma"/>
          <w:b/>
          <w:bCs/>
          <w:color w:val="000000" w:themeColor="text1"/>
          <w:sz w:val="22"/>
          <w:lang w:eastAsia="en-GB"/>
        </w:rPr>
        <w:t xml:space="preserve"> </w:t>
      </w:r>
      <w:r w:rsidR="00835771">
        <w:rPr>
          <w:rFonts w:eastAsiaTheme="minorEastAsia" w:cs="Tahoma"/>
          <w:b/>
          <w:bCs/>
          <w:color w:val="000000" w:themeColor="text1"/>
          <w:sz w:val="22"/>
          <w:lang w:eastAsia="en-GB"/>
        </w:rPr>
        <w:t>blisko 140</w:t>
      </w:r>
      <w:r w:rsidRPr="00191541">
        <w:rPr>
          <w:rFonts w:eastAsiaTheme="minorEastAsia" w:cs="Tahoma"/>
          <w:b/>
          <w:bCs/>
          <w:color w:val="000000" w:themeColor="text1"/>
          <w:sz w:val="22"/>
          <w:lang w:eastAsia="en-GB"/>
        </w:rPr>
        <w:t xml:space="preserve"> mln zł kar w dwóch decyzjach stwierdzających niezgodne z prawem praktyki. </w:t>
      </w:r>
    </w:p>
    <w:p w14:paraId="4D7D95F2" w14:textId="77777777" w:rsidR="00E86353" w:rsidRPr="00191541" w:rsidRDefault="00E86353" w:rsidP="00E86353">
      <w:pPr>
        <w:shd w:val="clear" w:color="auto" w:fill="FFFFFF"/>
        <w:spacing w:before="240" w:after="240" w:line="360" w:lineRule="auto"/>
        <w:ind w:left="720"/>
        <w:contextualSpacing/>
        <w:jc w:val="both"/>
        <w:rPr>
          <w:rFonts w:eastAsiaTheme="minorEastAsia"/>
          <w:sz w:val="22"/>
        </w:rPr>
      </w:pPr>
    </w:p>
    <w:p w14:paraId="02708D3D" w14:textId="450046E4" w:rsidR="00191541" w:rsidRDefault="00191541" w:rsidP="00E86353">
      <w:pPr>
        <w:spacing w:before="240" w:after="240" w:line="360" w:lineRule="auto"/>
        <w:jc w:val="both"/>
        <w:rPr>
          <w:rFonts w:eastAsiaTheme="minorEastAsia" w:cstheme="minorBidi"/>
          <w:sz w:val="22"/>
        </w:rPr>
      </w:pPr>
      <w:r w:rsidRPr="00191541">
        <w:rPr>
          <w:rFonts w:eastAsiaTheme="minorEastAsia" w:cstheme="minorBidi"/>
          <w:b/>
          <w:sz w:val="22"/>
        </w:rPr>
        <w:t>[Warszawa, 3 stycznia 2021 r.]</w:t>
      </w:r>
      <w:r w:rsidRPr="00191541">
        <w:rPr>
          <w:rFonts w:asciiTheme="minorHAnsi" w:eastAsiaTheme="minorEastAsia" w:hAnsiTheme="minorHAnsi" w:cstheme="minorBidi"/>
          <w:sz w:val="22"/>
        </w:rPr>
        <w:t xml:space="preserve"> </w:t>
      </w:r>
      <w:r w:rsidRPr="00191541">
        <w:rPr>
          <w:rFonts w:eastAsiaTheme="minorEastAsia" w:cstheme="minorBidi"/>
          <w:sz w:val="22"/>
        </w:rPr>
        <w:t xml:space="preserve">Prezes UOKiK stoi na straży zarówno praw konsumentów, jak i ochrony konkurencji w relacjach pomiędzy sieciami handlowymi a dostawcami produktów rolno-spożywczych. W wydanych pod koniec grudnia </w:t>
      </w:r>
      <w:r w:rsidR="002B1024">
        <w:rPr>
          <w:rFonts w:eastAsiaTheme="minorEastAsia" w:cstheme="minorBidi"/>
          <w:sz w:val="22"/>
        </w:rPr>
        <w:t xml:space="preserve">2021 roku </w:t>
      </w:r>
      <w:bookmarkStart w:id="0" w:name="_GoBack"/>
      <w:bookmarkEnd w:id="0"/>
      <w:r w:rsidRPr="00191541">
        <w:rPr>
          <w:rFonts w:eastAsiaTheme="minorEastAsia" w:cstheme="minorBidi"/>
          <w:sz w:val="22"/>
        </w:rPr>
        <w:t xml:space="preserve">dwóch decyzjach wobec sieci </w:t>
      </w:r>
      <w:proofErr w:type="spellStart"/>
      <w:r w:rsidRPr="00191541">
        <w:rPr>
          <w:rFonts w:eastAsiaTheme="minorEastAsia" w:cstheme="minorBidi"/>
          <w:sz w:val="22"/>
        </w:rPr>
        <w:t>Kaufland</w:t>
      </w:r>
      <w:proofErr w:type="spellEnd"/>
      <w:r w:rsidRPr="00191541">
        <w:rPr>
          <w:rFonts w:eastAsiaTheme="minorEastAsia" w:cstheme="minorBidi"/>
          <w:sz w:val="22"/>
        </w:rPr>
        <w:t xml:space="preserve"> </w:t>
      </w:r>
      <w:r w:rsidR="00A73E6D">
        <w:rPr>
          <w:rFonts w:eastAsiaTheme="minorEastAsia" w:cstheme="minorBidi"/>
          <w:sz w:val="22"/>
        </w:rPr>
        <w:t xml:space="preserve">Prezes UOKiK </w:t>
      </w:r>
      <w:r w:rsidRPr="00191541">
        <w:rPr>
          <w:rFonts w:eastAsiaTheme="minorEastAsia" w:cstheme="minorBidi"/>
          <w:sz w:val="22"/>
        </w:rPr>
        <w:t xml:space="preserve">stwierdził łamanie prawa w obu przypadkach. </w:t>
      </w:r>
    </w:p>
    <w:p w14:paraId="191679BA" w14:textId="3DA007A4" w:rsidR="00191541" w:rsidRPr="002812CC" w:rsidRDefault="00191541" w:rsidP="00191541">
      <w:pPr>
        <w:spacing w:after="240" w:line="360" w:lineRule="auto"/>
        <w:jc w:val="both"/>
        <w:rPr>
          <w:rFonts w:eastAsiaTheme="minorEastAsia" w:cstheme="minorBidi"/>
          <w:b/>
          <w:sz w:val="22"/>
        </w:rPr>
      </w:pPr>
      <w:r w:rsidRPr="002812CC">
        <w:rPr>
          <w:rFonts w:eastAsiaTheme="minorEastAsia" w:cstheme="minorBidi"/>
          <w:b/>
          <w:sz w:val="22"/>
        </w:rPr>
        <w:t xml:space="preserve">I decyzja </w:t>
      </w:r>
      <w:r w:rsidR="004E3778" w:rsidRPr="002812CC">
        <w:rPr>
          <w:rFonts w:eastAsiaTheme="minorEastAsia" w:cstheme="minorBidi"/>
          <w:b/>
          <w:sz w:val="22"/>
        </w:rPr>
        <w:t>Kaufland Polska Markety</w:t>
      </w:r>
      <w:r w:rsidR="00DD225B">
        <w:rPr>
          <w:rFonts w:eastAsiaTheme="minorEastAsia" w:cstheme="minorBidi"/>
          <w:b/>
          <w:sz w:val="22"/>
        </w:rPr>
        <w:t xml:space="preserve"> </w:t>
      </w:r>
      <w:r w:rsidRPr="002812CC">
        <w:rPr>
          <w:rFonts w:eastAsiaTheme="minorEastAsia" w:cstheme="minorBidi"/>
          <w:b/>
          <w:sz w:val="22"/>
        </w:rPr>
        <w:t xml:space="preserve">- </w:t>
      </w:r>
      <w:r w:rsidR="00E86353">
        <w:rPr>
          <w:rFonts w:eastAsiaTheme="minorEastAsia" w:cstheme="minorBidi"/>
          <w:b/>
          <w:sz w:val="22"/>
        </w:rPr>
        <w:t>blisko</w:t>
      </w:r>
      <w:r w:rsidRPr="002812CC">
        <w:rPr>
          <w:rFonts w:eastAsiaTheme="minorEastAsia" w:cstheme="minorBidi"/>
          <w:b/>
          <w:sz w:val="22"/>
        </w:rPr>
        <w:t xml:space="preserve"> </w:t>
      </w:r>
      <w:r w:rsidR="003E6623" w:rsidRPr="002812CC">
        <w:rPr>
          <w:rFonts w:eastAsiaTheme="minorEastAsia" w:cstheme="minorBidi"/>
          <w:b/>
          <w:sz w:val="22"/>
        </w:rPr>
        <w:t>12</w:t>
      </w:r>
      <w:r w:rsidR="00E86353">
        <w:rPr>
          <w:rFonts w:eastAsiaTheme="minorEastAsia" w:cstheme="minorBidi"/>
          <w:b/>
          <w:sz w:val="22"/>
        </w:rPr>
        <w:t>4</w:t>
      </w:r>
      <w:r w:rsidR="003E6623" w:rsidRPr="002812CC">
        <w:rPr>
          <w:rFonts w:eastAsiaTheme="minorEastAsia" w:cstheme="minorBidi"/>
          <w:b/>
          <w:sz w:val="22"/>
        </w:rPr>
        <w:t xml:space="preserve"> mln</w:t>
      </w:r>
      <w:r w:rsidR="00E86353">
        <w:rPr>
          <w:rFonts w:eastAsiaTheme="minorEastAsia" w:cstheme="minorBidi"/>
          <w:b/>
          <w:sz w:val="22"/>
        </w:rPr>
        <w:t xml:space="preserve"> zł</w:t>
      </w:r>
      <w:r w:rsidR="003E6623" w:rsidRPr="002812CC">
        <w:rPr>
          <w:rFonts w:eastAsiaTheme="minorEastAsia" w:cstheme="minorBidi"/>
          <w:b/>
          <w:sz w:val="22"/>
        </w:rPr>
        <w:t xml:space="preserve"> kary za nieuczciwe wykorzystywanie przewagi kontraktowej</w:t>
      </w:r>
      <w:r w:rsidRPr="002812CC">
        <w:rPr>
          <w:rFonts w:eastAsiaTheme="minorEastAsia" w:cstheme="minorBidi"/>
          <w:b/>
          <w:sz w:val="22"/>
        </w:rPr>
        <w:t xml:space="preserve"> </w:t>
      </w:r>
    </w:p>
    <w:p w14:paraId="27E63EE2" w14:textId="4335EB0B" w:rsidR="003E6623" w:rsidRPr="003E6623" w:rsidRDefault="003E6623" w:rsidP="003E6623">
      <w:pPr>
        <w:spacing w:after="240" w:line="360" w:lineRule="auto"/>
        <w:jc w:val="both"/>
        <w:rPr>
          <w:rFonts w:eastAsiaTheme="minorEastAsia" w:cstheme="minorBidi"/>
          <w:sz w:val="22"/>
        </w:rPr>
      </w:pPr>
      <w:r w:rsidRPr="002812CC">
        <w:rPr>
          <w:rFonts w:eastAsiaTheme="minorEastAsia" w:cstheme="minorBidi"/>
          <w:sz w:val="22"/>
        </w:rPr>
        <w:t>Pierwsza decyzja dotyczy relacji spółki Kaufland Polska Markety z dostawcami produktów rolnych i spożywczych.</w:t>
      </w:r>
      <w:r w:rsidRPr="003E6623">
        <w:rPr>
          <w:rFonts w:eastAsiaTheme="minorEastAsia" w:cstheme="minorBidi"/>
          <w:sz w:val="22"/>
        </w:rPr>
        <w:t xml:space="preserve"> </w:t>
      </w:r>
      <w:r w:rsidRPr="003E6623">
        <w:rPr>
          <w:rFonts w:eastAsia="Calibri"/>
          <w:sz w:val="22"/>
        </w:rPr>
        <w:t xml:space="preserve">Przedsiębiorca ustalał warunki współpracy z niektórymi </w:t>
      </w:r>
      <w:r>
        <w:rPr>
          <w:rFonts w:eastAsia="Calibri"/>
          <w:sz w:val="22"/>
        </w:rPr>
        <w:t>z nich</w:t>
      </w:r>
      <w:r w:rsidRPr="003E6623">
        <w:rPr>
          <w:rFonts w:eastAsia="Calibri"/>
          <w:sz w:val="22"/>
        </w:rPr>
        <w:t xml:space="preserve"> już po rozpoczęciu danego roku. W takich sytuacjach, przy przedłużających się negocjacjach umowy na kolejny rok, dostawca nie wiedział, na jakich warunkach realizował dostawy w okresie od początku roku do dnia podpisania umowy. W nowym kontrakcie często wprowadzane były dodatkowe rabaty lub spółka podwyższała wysokość dotychczasowych, a dostawcy musieli zapłacić wyrównanie z tego tytułu. W praktyce oznaczało to wsteczne obniżenie już zapłaconej ceny sprzedaży produktów do sieci Kaufland za okres od początku roku do dnia podpisania nowej umowy.</w:t>
      </w:r>
      <w:r w:rsidR="0022658C">
        <w:rPr>
          <w:rFonts w:eastAsia="Calibri"/>
          <w:sz w:val="22"/>
        </w:rPr>
        <w:t xml:space="preserve"> </w:t>
      </w:r>
    </w:p>
    <w:p w14:paraId="47073972" w14:textId="1C7205C3" w:rsidR="003E6623" w:rsidRPr="003E6623" w:rsidRDefault="003E6623" w:rsidP="003E6623">
      <w:pPr>
        <w:spacing w:after="240" w:line="360" w:lineRule="auto"/>
        <w:jc w:val="both"/>
        <w:rPr>
          <w:rFonts w:eastAsia="Calibri"/>
          <w:sz w:val="22"/>
        </w:rPr>
      </w:pPr>
      <w:r w:rsidRPr="003E6623">
        <w:rPr>
          <w:rFonts w:eastAsia="Calibri"/>
          <w:sz w:val="22"/>
        </w:rPr>
        <w:t>Druga praktyka, która stanowiła nieuczciwe wykorzystanie przewagi kontraktowej</w:t>
      </w:r>
      <w:r w:rsidR="0022658C">
        <w:rPr>
          <w:rFonts w:eastAsia="Calibri"/>
          <w:sz w:val="22"/>
        </w:rPr>
        <w:t>,</w:t>
      </w:r>
      <w:r w:rsidRPr="003E6623">
        <w:rPr>
          <w:rFonts w:eastAsia="Calibri"/>
          <w:sz w:val="22"/>
        </w:rPr>
        <w:t xml:space="preserve"> polegała na pobieraniu od niektórych dostawców produktów rolnych i spożywczych dodatkowych rabatów, które nie były przewidziane w umowie. Kontrahent sieci handlowej nie wiedział zatem, kiedy zażąda się od niego udzielenia tego rabatu, ani w jakiej będzie on wysokości. </w:t>
      </w:r>
    </w:p>
    <w:p w14:paraId="7B339FFB" w14:textId="143805D6" w:rsidR="003E6623" w:rsidRPr="003E6623" w:rsidRDefault="003E6623" w:rsidP="003E6623">
      <w:pPr>
        <w:spacing w:after="240" w:line="360" w:lineRule="auto"/>
        <w:jc w:val="both"/>
        <w:rPr>
          <w:rFonts w:eastAsia="Calibri"/>
          <w:sz w:val="22"/>
        </w:rPr>
      </w:pPr>
      <w:r w:rsidRPr="002812CC">
        <w:rPr>
          <w:rFonts w:eastAsia="Calibri"/>
          <w:sz w:val="22"/>
        </w:rPr>
        <w:t>Praktyka dotycząca negocjacji umowy po rozpoczęciu roku dotyczyła</w:t>
      </w:r>
      <w:r w:rsidR="002812CC" w:rsidRPr="002812CC">
        <w:rPr>
          <w:rFonts w:eastAsia="Calibri"/>
          <w:sz w:val="22"/>
        </w:rPr>
        <w:t xml:space="preserve"> ponad 800</w:t>
      </w:r>
      <w:r w:rsidRPr="002812CC">
        <w:rPr>
          <w:rFonts w:eastAsia="Calibri"/>
          <w:sz w:val="22"/>
        </w:rPr>
        <w:t xml:space="preserve"> kontrahentów</w:t>
      </w:r>
      <w:r w:rsidR="00FA1400">
        <w:rPr>
          <w:rFonts w:eastAsia="Calibri"/>
          <w:sz w:val="22"/>
        </w:rPr>
        <w:t xml:space="preserve"> w latach 2018-2020</w:t>
      </w:r>
      <w:r w:rsidR="00A73E6D">
        <w:rPr>
          <w:rFonts w:eastAsia="Calibri"/>
          <w:sz w:val="22"/>
        </w:rPr>
        <w:t>,</w:t>
      </w:r>
      <w:r w:rsidRPr="002812CC">
        <w:rPr>
          <w:rFonts w:eastAsia="Calibri"/>
          <w:sz w:val="22"/>
        </w:rPr>
        <w:t xml:space="preserve"> z czego 72 musiało zapłacić niekorzystne dla siebie wyrównanie na </w:t>
      </w:r>
      <w:r w:rsidR="002812CC" w:rsidRPr="002812CC">
        <w:rPr>
          <w:rFonts w:eastAsia="Calibri"/>
          <w:sz w:val="22"/>
        </w:rPr>
        <w:t xml:space="preserve">łączną kwotę blisko 37 mln zł. </w:t>
      </w:r>
      <w:r w:rsidRPr="002812CC">
        <w:rPr>
          <w:rFonts w:eastAsia="Calibri"/>
          <w:sz w:val="22"/>
        </w:rPr>
        <w:t xml:space="preserve">Z kolei </w:t>
      </w:r>
      <w:r w:rsidR="002F7E4F" w:rsidRPr="002812CC">
        <w:rPr>
          <w:rFonts w:eastAsia="Calibri"/>
          <w:sz w:val="22"/>
        </w:rPr>
        <w:t xml:space="preserve">nieuczciwe wsteczne rabaty zostały </w:t>
      </w:r>
      <w:r w:rsidR="002F7E4F" w:rsidRPr="002812CC">
        <w:rPr>
          <w:rFonts w:eastAsia="Calibri"/>
          <w:sz w:val="22"/>
        </w:rPr>
        <w:lastRenderedPageBreak/>
        <w:t xml:space="preserve">uzyskane od </w:t>
      </w:r>
      <w:r w:rsidRPr="002812CC">
        <w:rPr>
          <w:rFonts w:eastAsia="Calibri"/>
          <w:sz w:val="22"/>
        </w:rPr>
        <w:t>176 dostawców na łączna kwotę ponad 30 mln zł. Poszkodowane podmioty w dużej mierze były małymi i średnim przedsiębiorcami, a także gospodarstwami rolnymi i grupami producentów. Były to m.in. zakłady mięsne, spółdzielnie mleczarskie, producenci słodyczy, piekarnie, przetwórcy owoców i warzyw,</w:t>
      </w:r>
      <w:r w:rsidR="00605D42">
        <w:rPr>
          <w:rFonts w:eastAsia="Calibri"/>
          <w:sz w:val="22"/>
        </w:rPr>
        <w:t xml:space="preserve"> ryb</w:t>
      </w:r>
      <w:r w:rsidR="00DF053E">
        <w:rPr>
          <w:rFonts w:eastAsia="Calibri"/>
          <w:sz w:val="22"/>
        </w:rPr>
        <w:t>,</w:t>
      </w:r>
      <w:r w:rsidRPr="002812CC">
        <w:rPr>
          <w:rFonts w:eastAsia="Calibri"/>
          <w:sz w:val="22"/>
        </w:rPr>
        <w:t xml:space="preserve"> producenci napojów, przekąsek, czy produktów zbożowych.</w:t>
      </w:r>
    </w:p>
    <w:p w14:paraId="068D4AA9" w14:textId="14D712C4" w:rsidR="003E6623" w:rsidRPr="002812CC" w:rsidRDefault="003E6623" w:rsidP="003E6623">
      <w:pPr>
        <w:spacing w:after="240" w:line="360" w:lineRule="auto"/>
        <w:jc w:val="both"/>
        <w:rPr>
          <w:rFonts w:eastAsia="Calibri"/>
          <w:i/>
          <w:sz w:val="22"/>
          <w:highlight w:val="yellow"/>
        </w:rPr>
      </w:pPr>
      <w:r w:rsidRPr="003E6623">
        <w:rPr>
          <w:rFonts w:eastAsia="Calibri"/>
          <w:i/>
          <w:iCs/>
          <w:sz w:val="22"/>
        </w:rPr>
        <w:t>- Zasady współpracy sieci handlowej z dostawcami, w tym warunki rabatowania, powinny być jasno określone i znane stronom przed podpisaniem umowy. Tymczasem</w:t>
      </w:r>
      <w:r w:rsidRPr="003E6623">
        <w:rPr>
          <w:rFonts w:eastAsia="Calibri"/>
          <w:i/>
          <w:sz w:val="22"/>
        </w:rPr>
        <w:t xml:space="preserve"> kontrahenci spółki Kaufland Polska Markety nie mieli pewności, jakie otrzymają wynagrodzenie</w:t>
      </w:r>
      <w:r w:rsidR="007505D1">
        <w:rPr>
          <w:rFonts w:eastAsia="Calibri"/>
          <w:i/>
          <w:sz w:val="22"/>
        </w:rPr>
        <w:t xml:space="preserve"> z tytułu dostaw</w:t>
      </w:r>
      <w:r w:rsidRPr="003E6623">
        <w:rPr>
          <w:rFonts w:eastAsia="Calibri"/>
          <w:i/>
          <w:sz w:val="22"/>
        </w:rPr>
        <w:t xml:space="preserve"> i czy wynegocjowana wcześniej cena nie zostanie obniżona. Działania spółki były sprzeczne z dobrymi obyczajami i stanowiły nieuczciwe wykorzystanie silniejszej pozycji negocjacyjnej. </w:t>
      </w:r>
      <w:r w:rsidR="00A73E6D">
        <w:rPr>
          <w:rFonts w:eastAsia="Calibri"/>
          <w:i/>
          <w:sz w:val="22"/>
        </w:rPr>
        <w:t>Z</w:t>
      </w:r>
      <w:r w:rsidRPr="002812CC">
        <w:rPr>
          <w:rFonts w:eastAsia="Calibri"/>
          <w:i/>
          <w:sz w:val="22"/>
        </w:rPr>
        <w:t xml:space="preserve">decydowałem o nałożeniu na przedsiębiorcę kary finansowej w wysokości </w:t>
      </w:r>
      <w:r w:rsidR="002812CC" w:rsidRPr="002812CC">
        <w:rPr>
          <w:rFonts w:eastAsia="Calibri"/>
          <w:i/>
          <w:sz w:val="22"/>
        </w:rPr>
        <w:t xml:space="preserve">prawie 124 </w:t>
      </w:r>
      <w:r w:rsidRPr="002812CC">
        <w:rPr>
          <w:rFonts w:eastAsia="Calibri"/>
          <w:i/>
          <w:sz w:val="22"/>
        </w:rPr>
        <w:t xml:space="preserve">mln zł. </w:t>
      </w:r>
      <w:r w:rsidR="007505D1">
        <w:rPr>
          <w:rFonts w:eastAsia="Calibri"/>
          <w:i/>
          <w:sz w:val="22"/>
        </w:rPr>
        <w:t>K</w:t>
      </w:r>
      <w:r w:rsidR="002F7E4F" w:rsidRPr="002812CC">
        <w:rPr>
          <w:rFonts w:eastAsia="Calibri"/>
          <w:i/>
          <w:sz w:val="22"/>
        </w:rPr>
        <w:t xml:space="preserve">ara </w:t>
      </w:r>
      <w:r w:rsidRPr="002812CC">
        <w:rPr>
          <w:rFonts w:eastAsia="Calibri"/>
          <w:i/>
          <w:sz w:val="22"/>
        </w:rPr>
        <w:t>została</w:t>
      </w:r>
      <w:r w:rsidR="002F7E4F" w:rsidRPr="002812CC">
        <w:rPr>
          <w:rFonts w:eastAsia="Calibri"/>
          <w:i/>
          <w:sz w:val="22"/>
        </w:rPr>
        <w:t xml:space="preserve"> </w:t>
      </w:r>
      <w:r w:rsidRPr="002812CC">
        <w:rPr>
          <w:rFonts w:eastAsia="Calibri"/>
          <w:i/>
          <w:sz w:val="22"/>
        </w:rPr>
        <w:t xml:space="preserve">obniżona ze względu na postawę </w:t>
      </w:r>
      <w:r w:rsidR="002F7E4F" w:rsidRPr="002812CC">
        <w:rPr>
          <w:rFonts w:eastAsia="Calibri"/>
          <w:i/>
          <w:sz w:val="22"/>
        </w:rPr>
        <w:t>spółki Kaufland Polska Markety</w:t>
      </w:r>
      <w:r w:rsidRPr="002812CC">
        <w:rPr>
          <w:rFonts w:eastAsia="Calibri"/>
          <w:i/>
          <w:sz w:val="22"/>
        </w:rPr>
        <w:t>, któr</w:t>
      </w:r>
      <w:r w:rsidR="002F7E4F" w:rsidRPr="002812CC">
        <w:rPr>
          <w:rFonts w:eastAsia="Calibri"/>
          <w:i/>
          <w:sz w:val="22"/>
        </w:rPr>
        <w:t>a</w:t>
      </w:r>
      <w:r w:rsidRPr="002812CC">
        <w:rPr>
          <w:rFonts w:eastAsia="Calibri"/>
          <w:i/>
          <w:sz w:val="22"/>
        </w:rPr>
        <w:t xml:space="preserve"> zaprzestał</w:t>
      </w:r>
      <w:r w:rsidR="002F7E4F" w:rsidRPr="002812CC">
        <w:rPr>
          <w:rFonts w:eastAsia="Calibri"/>
          <w:i/>
          <w:sz w:val="22"/>
        </w:rPr>
        <w:t>a</w:t>
      </w:r>
      <w:r w:rsidRPr="002812CC">
        <w:rPr>
          <w:rFonts w:eastAsia="Calibri"/>
          <w:i/>
          <w:sz w:val="22"/>
        </w:rPr>
        <w:t xml:space="preserve"> </w:t>
      </w:r>
      <w:r w:rsidR="002F7E4F" w:rsidRPr="002812CC">
        <w:rPr>
          <w:rFonts w:eastAsia="Calibri"/>
          <w:i/>
          <w:sz w:val="22"/>
        </w:rPr>
        <w:t xml:space="preserve">swoich </w:t>
      </w:r>
      <w:r w:rsidRPr="002812CC">
        <w:rPr>
          <w:rFonts w:eastAsia="Calibri"/>
          <w:i/>
          <w:sz w:val="22"/>
        </w:rPr>
        <w:t xml:space="preserve">praktyk </w:t>
      </w:r>
      <w:r w:rsidR="002F7E4F" w:rsidRPr="002812CC">
        <w:rPr>
          <w:rFonts w:eastAsia="Calibri"/>
          <w:i/>
          <w:sz w:val="22"/>
        </w:rPr>
        <w:t>jeszcze w trakcie naszych</w:t>
      </w:r>
      <w:r w:rsidRPr="002812CC">
        <w:rPr>
          <w:rFonts w:eastAsia="Calibri"/>
          <w:i/>
          <w:sz w:val="22"/>
        </w:rPr>
        <w:t xml:space="preserve"> </w:t>
      </w:r>
      <w:r w:rsidR="002F7E4F" w:rsidRPr="002812CC">
        <w:rPr>
          <w:rFonts w:eastAsia="Calibri"/>
          <w:i/>
          <w:sz w:val="22"/>
        </w:rPr>
        <w:t>czynności wyjaśniających, a przed postawieniem przedsiębiorcy zarzutów</w:t>
      </w:r>
      <w:r w:rsidR="00021269">
        <w:rPr>
          <w:rFonts w:eastAsia="Calibri"/>
          <w:i/>
          <w:sz w:val="22"/>
        </w:rPr>
        <w:t xml:space="preserve">. Z informacji przekazanych Urzędowi przez sieć wynika, że nastąpiło to po wydanej przeze mnie decyzji dotyczącej podobnej praktyki wobec Jeronimo Martins Polska </w:t>
      </w:r>
      <w:r w:rsidR="00FD2922">
        <w:rPr>
          <w:rFonts w:eastAsia="Calibri"/>
          <w:i/>
          <w:sz w:val="22"/>
        </w:rPr>
        <w:t xml:space="preserve"> </w:t>
      </w:r>
      <w:r w:rsidRPr="002812CC">
        <w:rPr>
          <w:rFonts w:eastAsia="Calibri"/>
          <w:sz w:val="22"/>
        </w:rPr>
        <w:t>– mówi Prezes UOKiK Tomasz Chróstny.</w:t>
      </w:r>
    </w:p>
    <w:p w14:paraId="7575ED37" w14:textId="4958CF46" w:rsidR="003E6623" w:rsidRPr="002812CC" w:rsidRDefault="003E6623" w:rsidP="003E6623">
      <w:pPr>
        <w:spacing w:after="240" w:line="360" w:lineRule="auto"/>
        <w:jc w:val="both"/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</w:pPr>
      <w:r w:rsidRPr="002812CC">
        <w:rPr>
          <w:rFonts w:eastAsia="Calibri"/>
          <w:sz w:val="22"/>
        </w:rPr>
        <w:t>Decyzja nie jest prawomocna i przysługuje od niej odwołanie do sądu. Rozstrzygnięcie nie zamyka dostawcom sieci Kaufland możliwości ubiegania się o odszkodowanie na drodze cywilnej. Dzięki inicjatywie Prezesa UOKiK w nowej ustawie o przewadze kontraktowej</w:t>
      </w:r>
      <w:r w:rsidR="00FA1006" w:rsidRPr="002812CC">
        <w:rPr>
          <w:rFonts w:eastAsia="Calibri"/>
          <w:sz w:val="22"/>
        </w:rPr>
        <w:t>, która weszła w życie 23 grudnia 2021 r</w:t>
      </w:r>
      <w:r w:rsidR="007505D1">
        <w:rPr>
          <w:rFonts w:eastAsia="Calibri"/>
          <w:sz w:val="22"/>
        </w:rPr>
        <w:t>oku,</w:t>
      </w:r>
      <w:r w:rsidRPr="002812CC">
        <w:rPr>
          <w:rFonts w:eastAsia="Calibri"/>
          <w:sz w:val="22"/>
        </w:rPr>
        <w:t xml:space="preserve"> znalazł się przepis dający Prezesowi Urzędu m</w:t>
      </w:r>
      <w:r w:rsidRPr="002812CC">
        <w:rPr>
          <w:rFonts w:eastAsiaTheme="minorEastAsia" w:cs="Tahoma"/>
          <w:iCs/>
          <w:color w:val="000000" w:themeColor="text1"/>
          <w:sz w:val="22"/>
          <w:szCs w:val="18"/>
          <w:shd w:val="clear" w:color="auto" w:fill="FFFFFF"/>
        </w:rPr>
        <w:t xml:space="preserve">ożliwość przedstawiania istotnego poglądu w sprawie. To rozwiązanie będzie wsparciem prawnym dla przedsiębiorcy lub rolnika </w:t>
      </w:r>
      <w:r w:rsidR="007505D1">
        <w:rPr>
          <w:rFonts w:eastAsiaTheme="minorEastAsia" w:cs="Tahoma"/>
          <w:iCs/>
          <w:color w:val="000000" w:themeColor="text1"/>
          <w:sz w:val="22"/>
          <w:szCs w:val="18"/>
          <w:shd w:val="clear" w:color="auto" w:fill="FFFFFF"/>
        </w:rPr>
        <w:t>dochodzącego swoich roszczeń na drodze sądowej od dużego kontrahenta</w:t>
      </w:r>
      <w:r w:rsidRPr="002812CC">
        <w:rPr>
          <w:rFonts w:eastAsiaTheme="minorEastAsia" w:cs="Tahoma"/>
          <w:iCs/>
          <w:color w:val="000000" w:themeColor="text1"/>
          <w:sz w:val="22"/>
          <w:szCs w:val="18"/>
          <w:shd w:val="clear" w:color="auto" w:fill="FFFFFF"/>
        </w:rPr>
        <w:t xml:space="preserve"> z branży rolno-spożywczej.</w:t>
      </w:r>
      <w:r w:rsidRPr="002812CC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 xml:space="preserve"> </w:t>
      </w:r>
    </w:p>
    <w:p w14:paraId="481A3D2F" w14:textId="66A991CB" w:rsidR="003E6623" w:rsidRPr="003E6623" w:rsidRDefault="003E6623" w:rsidP="003E6623">
      <w:pPr>
        <w:spacing w:after="240" w:line="360" w:lineRule="auto"/>
        <w:jc w:val="both"/>
        <w:rPr>
          <w:rFonts w:eastAsia="Calibri"/>
          <w:color w:val="000000" w:themeColor="text1"/>
          <w:sz w:val="22"/>
        </w:rPr>
      </w:pPr>
      <w:r w:rsidRPr="002812CC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 xml:space="preserve">- Mogę zapewnić, </w:t>
      </w:r>
      <w:r w:rsidR="009438E6" w:rsidRPr="002812CC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>ż</w:t>
      </w:r>
      <w:r w:rsidRPr="002812CC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>e każdy dostawca produktów rolno-spożywczych, który będzie ubiegał się o odszkodowanie od sieci handlowej za nieuczciwie pobrane rabaty</w:t>
      </w:r>
      <w:r w:rsidR="007505D1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>,</w:t>
      </w:r>
      <w:r w:rsidRPr="002812CC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 xml:space="preserve"> może liczyć na nasze wsparcie przed sądem. Dotyczy to nie tylko kontrahentów sieci Kaufland, ale również Biedronki, Eurocash </w:t>
      </w:r>
      <w:r w:rsidR="007505D1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>czy</w:t>
      </w:r>
      <w:r w:rsidRPr="002812CC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 xml:space="preserve"> Intermarche</w:t>
      </w:r>
      <w:r w:rsidR="007505D1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>, których dotyczyły wcześniejsze decyzje organu</w:t>
      </w:r>
      <w:r w:rsidRPr="002812CC">
        <w:rPr>
          <w:rFonts w:eastAsiaTheme="minorEastAsia" w:cs="Tahoma"/>
          <w:i/>
          <w:iCs/>
          <w:color w:val="000000" w:themeColor="text1"/>
          <w:sz w:val="22"/>
          <w:szCs w:val="18"/>
          <w:shd w:val="clear" w:color="auto" w:fill="FFFFFF"/>
        </w:rPr>
        <w:t xml:space="preserve"> – </w:t>
      </w:r>
      <w:r w:rsidRPr="002812CC">
        <w:rPr>
          <w:rFonts w:eastAsiaTheme="minorEastAsia" w:cs="Tahoma"/>
          <w:iCs/>
          <w:color w:val="000000" w:themeColor="text1"/>
          <w:sz w:val="22"/>
          <w:szCs w:val="18"/>
          <w:shd w:val="clear" w:color="auto" w:fill="FFFFFF"/>
        </w:rPr>
        <w:t>mówi Prezes UOKiK Tomasz Chróstny</w:t>
      </w:r>
      <w:r w:rsidR="002812CC">
        <w:rPr>
          <w:rFonts w:eastAsiaTheme="minorEastAsia" w:cs="Tahoma"/>
          <w:iCs/>
          <w:color w:val="000000" w:themeColor="text1"/>
          <w:sz w:val="22"/>
          <w:szCs w:val="18"/>
          <w:shd w:val="clear" w:color="auto" w:fill="FFFFFF"/>
        </w:rPr>
        <w:t>.</w:t>
      </w:r>
    </w:p>
    <w:p w14:paraId="31AA04A0" w14:textId="610BA8A2" w:rsidR="003E6623" w:rsidRDefault="003E6623" w:rsidP="003E6623">
      <w:pPr>
        <w:spacing w:after="240" w:line="360" w:lineRule="auto"/>
        <w:jc w:val="both"/>
        <w:rPr>
          <w:rFonts w:eastAsia="Calibri"/>
          <w:sz w:val="22"/>
        </w:rPr>
      </w:pPr>
      <w:r w:rsidRPr="003E6623">
        <w:rPr>
          <w:rFonts w:eastAsia="Calibri"/>
          <w:sz w:val="22"/>
        </w:rPr>
        <w:t>Polityka rabatowa sieci handlowych jest stale monitorowana przez Prezesa UOKiK. Przykładem był</w:t>
      </w:r>
      <w:r w:rsidR="00837953">
        <w:rPr>
          <w:rFonts w:eastAsia="Calibri"/>
          <w:sz w:val="22"/>
        </w:rPr>
        <w:t>o</w:t>
      </w:r>
      <w:r w:rsidRPr="003E6623">
        <w:rPr>
          <w:rFonts w:eastAsia="Calibri"/>
          <w:sz w:val="22"/>
        </w:rPr>
        <w:t xml:space="preserve"> </w:t>
      </w:r>
      <w:hyperlink r:id="rId8" w:history="1">
        <w:r w:rsidR="00837953" w:rsidRPr="002812CC">
          <w:rPr>
            <w:rStyle w:val="Hipercze"/>
            <w:rFonts w:eastAsia="Calibri"/>
            <w:sz w:val="22"/>
          </w:rPr>
          <w:t>badanie</w:t>
        </w:r>
        <w:r w:rsidRPr="002812CC">
          <w:rPr>
            <w:rStyle w:val="Hipercze"/>
            <w:rFonts w:eastAsia="Calibri"/>
            <w:sz w:val="22"/>
          </w:rPr>
          <w:t xml:space="preserve"> 19 sieci handlowych</w:t>
        </w:r>
        <w:r w:rsidR="00837953" w:rsidRPr="002812CC">
          <w:rPr>
            <w:rStyle w:val="Hipercze"/>
            <w:rFonts w:eastAsia="Calibri"/>
            <w:sz w:val="22"/>
          </w:rPr>
          <w:t xml:space="preserve"> dotyczące uzyskiwania rabatów</w:t>
        </w:r>
      </w:hyperlink>
      <w:r w:rsidR="00837953" w:rsidRPr="002812CC">
        <w:rPr>
          <w:rFonts w:eastAsia="Calibri"/>
          <w:color w:val="0000FF"/>
          <w:sz w:val="22"/>
        </w:rPr>
        <w:t xml:space="preserve"> </w:t>
      </w:r>
      <w:r w:rsidR="00837953" w:rsidRPr="002812CC">
        <w:rPr>
          <w:rFonts w:eastAsia="Calibri"/>
          <w:sz w:val="22"/>
        </w:rPr>
        <w:t xml:space="preserve">od dostawców, a także zeszłoroczne postępowanie wyjaśniające, w którym sprawdzono terminowość </w:t>
      </w:r>
      <w:r w:rsidR="00837953" w:rsidRPr="002812CC">
        <w:rPr>
          <w:rFonts w:eastAsia="Calibri"/>
          <w:sz w:val="22"/>
        </w:rPr>
        <w:lastRenderedPageBreak/>
        <w:t>płatności i polityki handlowe 100 największych podmiotów sektora spożywczego, w tym sieci detalicznych.</w:t>
      </w:r>
      <w:r w:rsidRPr="003E6623">
        <w:rPr>
          <w:rFonts w:eastAsia="Calibri"/>
          <w:sz w:val="22"/>
        </w:rPr>
        <w:t xml:space="preserve"> </w:t>
      </w:r>
      <w:r w:rsidR="00837953">
        <w:rPr>
          <w:rFonts w:eastAsia="Calibri"/>
          <w:sz w:val="22"/>
        </w:rPr>
        <w:t>Ich</w:t>
      </w:r>
      <w:r w:rsidR="00837953" w:rsidRPr="003E6623">
        <w:rPr>
          <w:rFonts w:eastAsia="Calibri"/>
          <w:sz w:val="22"/>
        </w:rPr>
        <w:t xml:space="preserve"> </w:t>
      </w:r>
      <w:r w:rsidRPr="003E6623">
        <w:rPr>
          <w:rFonts w:eastAsia="Calibri"/>
          <w:sz w:val="22"/>
        </w:rPr>
        <w:t xml:space="preserve">efektem </w:t>
      </w:r>
      <w:r w:rsidR="00837953">
        <w:rPr>
          <w:rFonts w:eastAsia="Calibri"/>
          <w:sz w:val="22"/>
        </w:rPr>
        <w:t>są</w:t>
      </w:r>
      <w:r w:rsidR="00837953" w:rsidRPr="003E6623">
        <w:rPr>
          <w:rFonts w:eastAsia="Calibri"/>
          <w:sz w:val="22"/>
        </w:rPr>
        <w:t xml:space="preserve"> </w:t>
      </w:r>
      <w:r w:rsidRPr="003E6623">
        <w:rPr>
          <w:rFonts w:eastAsia="Calibri"/>
          <w:sz w:val="22"/>
        </w:rPr>
        <w:t>decyzj</w:t>
      </w:r>
      <w:r w:rsidR="00837953">
        <w:rPr>
          <w:rFonts w:eastAsia="Calibri"/>
          <w:sz w:val="22"/>
        </w:rPr>
        <w:t>e</w:t>
      </w:r>
      <w:r w:rsidRPr="003E6623">
        <w:rPr>
          <w:rFonts w:eastAsia="Calibri"/>
          <w:sz w:val="22"/>
        </w:rPr>
        <w:t xml:space="preserve"> dotycząc</w:t>
      </w:r>
      <w:r w:rsidR="00837953">
        <w:rPr>
          <w:rFonts w:eastAsia="Calibri"/>
          <w:sz w:val="22"/>
        </w:rPr>
        <w:t>e</w:t>
      </w:r>
      <w:r w:rsidRPr="003E6623">
        <w:rPr>
          <w:rFonts w:eastAsia="Calibri"/>
          <w:sz w:val="22"/>
        </w:rPr>
        <w:t xml:space="preserve"> Kaufland Polskie Markety </w:t>
      </w:r>
      <w:r w:rsidR="00837953">
        <w:rPr>
          <w:rFonts w:eastAsia="Calibri"/>
          <w:sz w:val="22"/>
        </w:rPr>
        <w:t xml:space="preserve">oraz </w:t>
      </w:r>
      <w:hyperlink r:id="rId9" w:history="1">
        <w:r w:rsidRPr="002812CC">
          <w:rPr>
            <w:rStyle w:val="Hipercze"/>
            <w:rFonts w:eastAsia="Calibri"/>
            <w:sz w:val="22"/>
          </w:rPr>
          <w:t>SCA PR Polska</w:t>
        </w:r>
      </w:hyperlink>
      <w:r w:rsidRPr="003E6623">
        <w:rPr>
          <w:rFonts w:eastAsia="Calibri"/>
          <w:sz w:val="22"/>
        </w:rPr>
        <w:t xml:space="preserve"> (grupa Intermarche). Ponadto Prezes Urzędu stwierdził </w:t>
      </w:r>
      <w:r w:rsidR="00837953">
        <w:rPr>
          <w:rFonts w:eastAsia="Calibri"/>
          <w:sz w:val="22"/>
        </w:rPr>
        <w:t xml:space="preserve">nieuczciwe </w:t>
      </w:r>
      <w:r w:rsidRPr="003E6623">
        <w:rPr>
          <w:rFonts w:eastAsia="Calibri"/>
          <w:sz w:val="22"/>
        </w:rPr>
        <w:t xml:space="preserve">wykorzystywanie przewagi kontraktowej przez </w:t>
      </w:r>
      <w:hyperlink r:id="rId10" w:history="1">
        <w:r w:rsidRPr="003E6623">
          <w:rPr>
            <w:rFonts w:eastAsia="Calibri"/>
            <w:color w:val="0000FF"/>
            <w:sz w:val="22"/>
            <w:u w:val="single"/>
          </w:rPr>
          <w:t>Jeronimo Martins Polska</w:t>
        </w:r>
      </w:hyperlink>
      <w:r w:rsidRPr="003E6623">
        <w:rPr>
          <w:rFonts w:eastAsia="Calibri"/>
          <w:sz w:val="22"/>
        </w:rPr>
        <w:t>,</w:t>
      </w:r>
      <w:r w:rsidR="00837953">
        <w:rPr>
          <w:rFonts w:eastAsia="Calibri"/>
          <w:sz w:val="22"/>
        </w:rPr>
        <w:t xml:space="preserve"> </w:t>
      </w:r>
      <w:r w:rsidRPr="003E6623">
        <w:rPr>
          <w:rFonts w:eastAsia="Calibri"/>
          <w:sz w:val="22"/>
        </w:rPr>
        <w:t>właściciela sieci Biedronka</w:t>
      </w:r>
      <w:r w:rsidR="00837953">
        <w:rPr>
          <w:rFonts w:eastAsia="Calibri"/>
          <w:sz w:val="22"/>
        </w:rPr>
        <w:t xml:space="preserve"> (decyzja z grudnia 2020 r. dotycząca nieuzgodnionych w umowie rabatów wstecznych) oraz przez Eurocash (decyzja z grudnia 2021 r. dotycząca nieuczciwych opłat pobieranych od dostawców)</w:t>
      </w:r>
      <w:r w:rsidRPr="003E6623">
        <w:rPr>
          <w:rFonts w:eastAsia="Calibri"/>
          <w:sz w:val="22"/>
        </w:rPr>
        <w:t xml:space="preserve">. Dodatkowo w kwietniu br. Urząd opublikował </w:t>
      </w:r>
      <w:hyperlink r:id="rId11" w:history="1">
        <w:r w:rsidRPr="003E6623">
          <w:rPr>
            <w:rFonts w:eastAsia="Calibri"/>
            <w:color w:val="0000FF"/>
            <w:sz w:val="22"/>
            <w:u w:val="single"/>
          </w:rPr>
          <w:t>raport dotyczący rabatów</w:t>
        </w:r>
      </w:hyperlink>
      <w:r w:rsidRPr="003E6623">
        <w:rPr>
          <w:rFonts w:eastAsia="Calibri"/>
          <w:sz w:val="22"/>
        </w:rPr>
        <w:t>, w którym przedstawił m.in. jakie praktyki mogą zostać uznane za niezgodne z prawem.</w:t>
      </w:r>
    </w:p>
    <w:p w14:paraId="270E2554" w14:textId="374E1C63" w:rsidR="00837953" w:rsidRDefault="00837953" w:rsidP="003E6623">
      <w:pPr>
        <w:spacing w:after="240" w:line="360" w:lineRule="auto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Na 2022 r. planowane jest podsumowanie badania praktyk sieci handlowych związanych z pobieraniem opłat od dostawców (marketingowych, za zwrot niesprzedanych towarów, za gazetki itp.) oraz publikacja raportu w tym zakresie.</w:t>
      </w:r>
    </w:p>
    <w:p w14:paraId="25D432CF" w14:textId="7F6ED062" w:rsidR="00471BFC" w:rsidRPr="00471BFC" w:rsidRDefault="00471BFC" w:rsidP="00471BFC">
      <w:pPr>
        <w:spacing w:after="240" w:line="360" w:lineRule="auto"/>
        <w:jc w:val="both"/>
        <w:rPr>
          <w:rFonts w:eastAsia="Calibri"/>
          <w:b/>
          <w:sz w:val="22"/>
        </w:rPr>
      </w:pPr>
      <w:r w:rsidRPr="00471BFC">
        <w:rPr>
          <w:rFonts w:eastAsia="Calibri"/>
          <w:b/>
          <w:sz w:val="22"/>
        </w:rPr>
        <w:t>II decyzja Kaufland Polska Markety – 13,2 mln</w:t>
      </w:r>
      <w:r w:rsidR="00FD2922">
        <w:rPr>
          <w:rFonts w:eastAsia="Calibri"/>
          <w:b/>
          <w:sz w:val="22"/>
        </w:rPr>
        <w:t xml:space="preserve"> zł</w:t>
      </w:r>
      <w:r w:rsidRPr="00471BFC">
        <w:rPr>
          <w:rFonts w:eastAsia="Calibri"/>
          <w:b/>
          <w:sz w:val="22"/>
        </w:rPr>
        <w:t xml:space="preserve"> kary za błędne oznakowanie warzyw krajem pochodzenia </w:t>
      </w:r>
    </w:p>
    <w:p w14:paraId="366028B8" w14:textId="14A79C69" w:rsidR="00E66641" w:rsidRDefault="00471BFC" w:rsidP="00471BFC">
      <w:p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sz w:val="22"/>
        </w:rPr>
        <w:t xml:space="preserve">Kontrole Inspekcji Handlowej potwierdziły, że w sklepach sieci Kaufland Polska Markety systematycznie dochodzi do sytuacji, w których na wywieszkach warzyw przekazywane </w:t>
      </w:r>
      <w:r w:rsidR="00BE697E">
        <w:rPr>
          <w:rFonts w:eastAsia="Calibri"/>
          <w:sz w:val="22"/>
        </w:rPr>
        <w:t xml:space="preserve">są </w:t>
      </w:r>
      <w:r w:rsidRPr="00471BFC">
        <w:rPr>
          <w:rFonts w:eastAsia="Calibri"/>
          <w:sz w:val="22"/>
        </w:rPr>
        <w:t xml:space="preserve">nieprawdziwe informacje na temat ich pochodzenia geograficznego. </w:t>
      </w:r>
      <w:r w:rsidRPr="00471BFC">
        <w:rPr>
          <w:rFonts w:eastAsia="Calibri"/>
          <w:bCs/>
          <w:sz w:val="22"/>
        </w:rPr>
        <w:t xml:space="preserve">Inspektorzy porównywali dane na sklepowych wywieszkach z tymi na opakowaniach zbiorczych lub jednostkowych oraz w dokumentach dostawy. </w:t>
      </w:r>
      <w:r w:rsidRPr="00471BFC">
        <w:rPr>
          <w:rFonts w:eastAsia="Calibri"/>
          <w:sz w:val="22"/>
        </w:rPr>
        <w:t>Przykładowo</w:t>
      </w:r>
      <w:r w:rsidR="007505D1">
        <w:rPr>
          <w:rFonts w:eastAsia="Calibri"/>
          <w:sz w:val="22"/>
        </w:rPr>
        <w:t>,</w:t>
      </w:r>
      <w:r w:rsidRPr="00471BFC">
        <w:rPr>
          <w:rFonts w:eastAsia="Calibri"/>
          <w:sz w:val="22"/>
        </w:rPr>
        <w:t xml:space="preserve"> </w:t>
      </w:r>
      <w:r w:rsidR="00265757">
        <w:rPr>
          <w:rFonts w:eastAsia="Calibri"/>
          <w:bCs/>
          <w:sz w:val="22"/>
        </w:rPr>
        <w:t>marchew</w:t>
      </w:r>
      <w:r w:rsidRPr="00471BFC">
        <w:rPr>
          <w:rFonts w:eastAsia="Calibri"/>
          <w:bCs/>
          <w:sz w:val="22"/>
        </w:rPr>
        <w:t xml:space="preserve"> w sklepie w </w:t>
      </w:r>
      <w:r w:rsidR="00265757">
        <w:rPr>
          <w:rFonts w:eastAsia="Calibri"/>
          <w:bCs/>
          <w:sz w:val="22"/>
        </w:rPr>
        <w:t>Kaliszu</w:t>
      </w:r>
      <w:r w:rsidRPr="00471BFC">
        <w:rPr>
          <w:rFonts w:eastAsia="Calibri"/>
          <w:bCs/>
          <w:sz w:val="22"/>
        </w:rPr>
        <w:t xml:space="preserve"> miała pochodzić z Polski, </w:t>
      </w:r>
      <w:r w:rsidR="007505D1">
        <w:rPr>
          <w:rFonts w:eastAsia="Calibri"/>
          <w:bCs/>
          <w:sz w:val="22"/>
        </w:rPr>
        <w:t>jak</w:t>
      </w:r>
      <w:r w:rsidRPr="00471BFC">
        <w:rPr>
          <w:rFonts w:eastAsia="Calibri"/>
          <w:bCs/>
          <w:sz w:val="22"/>
        </w:rPr>
        <w:t xml:space="preserve"> wynikało z </w:t>
      </w:r>
      <w:r w:rsidR="00265757">
        <w:rPr>
          <w:rFonts w:eastAsia="Calibri"/>
          <w:bCs/>
          <w:sz w:val="22"/>
        </w:rPr>
        <w:t>wywieszki</w:t>
      </w:r>
      <w:r w:rsidRPr="00471BFC">
        <w:rPr>
          <w:rFonts w:eastAsia="Calibri"/>
          <w:bCs/>
          <w:sz w:val="22"/>
        </w:rPr>
        <w:t xml:space="preserve">, a na </w:t>
      </w:r>
      <w:r w:rsidR="00265757">
        <w:rPr>
          <w:rFonts w:eastAsia="Calibri"/>
          <w:bCs/>
          <w:sz w:val="22"/>
        </w:rPr>
        <w:t>opakowaniu zbiorczym</w:t>
      </w:r>
      <w:r w:rsidRPr="00471BFC">
        <w:rPr>
          <w:rFonts w:eastAsia="Calibri"/>
          <w:bCs/>
          <w:sz w:val="22"/>
        </w:rPr>
        <w:t xml:space="preserve"> widniała H</w:t>
      </w:r>
      <w:r w:rsidR="00265757">
        <w:rPr>
          <w:rFonts w:eastAsia="Calibri"/>
          <w:bCs/>
          <w:sz w:val="22"/>
        </w:rPr>
        <w:t>olandia</w:t>
      </w:r>
      <w:r w:rsidRPr="00471BFC">
        <w:rPr>
          <w:rFonts w:eastAsia="Calibri"/>
          <w:bCs/>
          <w:sz w:val="22"/>
        </w:rPr>
        <w:t>; w placówce w Brzegu ziemniaki</w:t>
      </w:r>
      <w:r w:rsidR="00265757">
        <w:rPr>
          <w:rFonts w:eastAsia="Calibri"/>
          <w:bCs/>
          <w:sz w:val="22"/>
        </w:rPr>
        <w:t>,</w:t>
      </w:r>
      <w:r w:rsidRPr="00471BFC">
        <w:rPr>
          <w:rFonts w:eastAsia="Calibri"/>
          <w:bCs/>
          <w:sz w:val="22"/>
        </w:rPr>
        <w:t xml:space="preserve"> zgodnie z wywieszką</w:t>
      </w:r>
      <w:r w:rsidR="00265757">
        <w:rPr>
          <w:rFonts w:eastAsia="Calibri"/>
          <w:bCs/>
          <w:sz w:val="22"/>
        </w:rPr>
        <w:t>,</w:t>
      </w:r>
      <w:r w:rsidRPr="00471BFC">
        <w:rPr>
          <w:rFonts w:eastAsia="Calibri"/>
          <w:bCs/>
          <w:sz w:val="22"/>
        </w:rPr>
        <w:t xml:space="preserve"> </w:t>
      </w:r>
      <w:r w:rsidR="00786606">
        <w:rPr>
          <w:rFonts w:eastAsia="Calibri"/>
          <w:bCs/>
          <w:sz w:val="22"/>
        </w:rPr>
        <w:t xml:space="preserve">miały </w:t>
      </w:r>
      <w:r w:rsidRPr="00471BFC">
        <w:rPr>
          <w:rFonts w:eastAsia="Calibri"/>
          <w:bCs/>
          <w:sz w:val="22"/>
        </w:rPr>
        <w:t>by</w:t>
      </w:r>
      <w:r w:rsidR="00786606">
        <w:rPr>
          <w:rFonts w:eastAsia="Calibri"/>
          <w:bCs/>
          <w:sz w:val="22"/>
        </w:rPr>
        <w:t>ć</w:t>
      </w:r>
      <w:r w:rsidRPr="00471BFC">
        <w:rPr>
          <w:rFonts w:eastAsia="Calibri"/>
          <w:bCs/>
          <w:sz w:val="22"/>
        </w:rPr>
        <w:t xml:space="preserve"> z Polski, a na opakowaniu zbiorczym – z Niemiec</w:t>
      </w:r>
      <w:r w:rsidR="00CF1ADE">
        <w:rPr>
          <w:rFonts w:eastAsia="Calibri"/>
          <w:bCs/>
          <w:sz w:val="22"/>
        </w:rPr>
        <w:t xml:space="preserve">; cebula w sklepie w Dębicy – na wywieszce </w:t>
      </w:r>
      <w:r w:rsidR="006574CF">
        <w:rPr>
          <w:rFonts w:eastAsia="Calibri"/>
          <w:bCs/>
          <w:sz w:val="22"/>
        </w:rPr>
        <w:t xml:space="preserve">widniał kraj pochodzenia </w:t>
      </w:r>
      <w:r w:rsidR="00CF1ADE">
        <w:rPr>
          <w:rFonts w:eastAsia="Calibri"/>
          <w:bCs/>
          <w:sz w:val="22"/>
        </w:rPr>
        <w:t xml:space="preserve">Polska, na opakowaniu zbiorczym – Niemcy; kapusta </w:t>
      </w:r>
      <w:r w:rsidR="00265757">
        <w:rPr>
          <w:rFonts w:eastAsia="Calibri"/>
          <w:bCs/>
          <w:sz w:val="22"/>
        </w:rPr>
        <w:t>biała</w:t>
      </w:r>
      <w:r w:rsidR="00CF1ADE">
        <w:rPr>
          <w:rFonts w:eastAsia="Calibri"/>
          <w:bCs/>
          <w:sz w:val="22"/>
        </w:rPr>
        <w:t xml:space="preserve"> w placówce w </w:t>
      </w:r>
      <w:r w:rsidR="00265757">
        <w:rPr>
          <w:rFonts w:eastAsia="Calibri"/>
          <w:bCs/>
          <w:sz w:val="22"/>
        </w:rPr>
        <w:t>Gdańsku</w:t>
      </w:r>
      <w:r w:rsidR="00CF1ADE">
        <w:rPr>
          <w:rFonts w:eastAsia="Calibri"/>
          <w:bCs/>
          <w:sz w:val="22"/>
        </w:rPr>
        <w:t xml:space="preserve"> – zgodnie z wywieszką</w:t>
      </w:r>
      <w:r w:rsidR="006D7D2F">
        <w:rPr>
          <w:rFonts w:eastAsia="Calibri"/>
          <w:bCs/>
          <w:sz w:val="22"/>
        </w:rPr>
        <w:t xml:space="preserve"> -</w:t>
      </w:r>
      <w:r w:rsidR="00CF1ADE">
        <w:rPr>
          <w:rFonts w:eastAsia="Calibri"/>
          <w:bCs/>
          <w:sz w:val="22"/>
        </w:rPr>
        <w:t xml:space="preserve"> miała pochodzić z Polski, a opakowanie zbiorcze informowało, że jest z </w:t>
      </w:r>
      <w:r w:rsidR="00265757">
        <w:rPr>
          <w:rFonts w:eastAsia="Calibri"/>
          <w:bCs/>
          <w:sz w:val="22"/>
        </w:rPr>
        <w:t>Macedonii</w:t>
      </w:r>
      <w:r w:rsidRPr="00471BFC">
        <w:rPr>
          <w:rFonts w:eastAsia="Calibri"/>
          <w:bCs/>
          <w:sz w:val="22"/>
        </w:rPr>
        <w:t xml:space="preserve">. </w:t>
      </w:r>
    </w:p>
    <w:p w14:paraId="24507C54" w14:textId="381FC89E" w:rsidR="00471BFC" w:rsidRPr="00471BFC" w:rsidRDefault="00471BFC" w:rsidP="00471BFC">
      <w:p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sz w:val="22"/>
        </w:rPr>
        <w:t xml:space="preserve">Prezes UOKiK Tomasz Chróstny wydał decyzję, w której uznał te praktyki za naruszenie zbiorowych interesów konsumentów i nałożył na spółkę 13,2 mln zł kary. </w:t>
      </w:r>
    </w:p>
    <w:p w14:paraId="3EBE6BDF" w14:textId="72990552" w:rsidR="00471BFC" w:rsidRPr="00471BFC" w:rsidRDefault="00471BFC" w:rsidP="00471BFC">
      <w:p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t xml:space="preserve">- </w:t>
      </w:r>
      <w:r w:rsidR="009E5090">
        <w:rPr>
          <w:rFonts w:eastAsia="Calibri"/>
          <w:bCs/>
          <w:i/>
          <w:sz w:val="22"/>
        </w:rPr>
        <w:t>Prawo do informacji jest podstawowym prawem każdego konsumenta. Jednocześnie i</w:t>
      </w:r>
      <w:r w:rsidRPr="00471BFC">
        <w:rPr>
          <w:rFonts w:eastAsia="Calibri"/>
          <w:bCs/>
          <w:i/>
          <w:sz w:val="22"/>
        </w:rPr>
        <w:t>nformacje</w:t>
      </w:r>
      <w:r w:rsidR="009E5090">
        <w:rPr>
          <w:rFonts w:eastAsia="Calibri"/>
          <w:bCs/>
          <w:i/>
          <w:sz w:val="22"/>
        </w:rPr>
        <w:t xml:space="preserve"> o produktach </w:t>
      </w:r>
      <w:r w:rsidRPr="00471BFC">
        <w:rPr>
          <w:rFonts w:eastAsia="Calibri"/>
          <w:bCs/>
          <w:i/>
          <w:sz w:val="22"/>
        </w:rPr>
        <w:t>muszą być rzetelne, jasne i łatwe do zrozumienia dla konsumentów, a ponadto nie mogą w jakikolwiek sposób wprowadzać w błąd.</w:t>
      </w:r>
      <w:r w:rsidRPr="00471BFC">
        <w:rPr>
          <w:rFonts w:eastAsia="Calibri"/>
          <w:i/>
          <w:sz w:val="22"/>
        </w:rPr>
        <w:t xml:space="preserve"> Kontrole Inspekcji Handlowej potwierdziły, że w sklepach sieci Kaufland regularnie konsument </w:t>
      </w:r>
      <w:r w:rsidRPr="00471BFC">
        <w:rPr>
          <w:rFonts w:eastAsia="Calibri"/>
          <w:i/>
          <w:sz w:val="22"/>
        </w:rPr>
        <w:lastRenderedPageBreak/>
        <w:t>dostawał mylne informacje o tym skąd pochodzą warzywa, co wpływało na jego decyzje zakupowe, dlatego wszcząłem w tej sprawie postępowanie i wydałem decyzję</w:t>
      </w:r>
      <w:r w:rsidR="0080229C">
        <w:rPr>
          <w:rFonts w:eastAsia="Calibri"/>
          <w:i/>
          <w:sz w:val="22"/>
        </w:rPr>
        <w:t xml:space="preserve">. Nakazałem zaniechanie wprowadzania konsumentów </w:t>
      </w:r>
      <w:r w:rsidR="009E5090">
        <w:rPr>
          <w:rFonts w:eastAsia="Calibri"/>
          <w:i/>
          <w:sz w:val="22"/>
        </w:rPr>
        <w:t xml:space="preserve">w błąd </w:t>
      </w:r>
      <w:r w:rsidR="0080229C">
        <w:rPr>
          <w:rFonts w:eastAsia="Calibri"/>
          <w:i/>
          <w:sz w:val="22"/>
        </w:rPr>
        <w:t>i zdecydowałem o nałożeniu kary finansowej na tę sieć handlową</w:t>
      </w:r>
      <w:r w:rsidRPr="00471BFC">
        <w:rPr>
          <w:rFonts w:eastAsia="Calibri"/>
          <w:sz w:val="22"/>
        </w:rPr>
        <w:t xml:space="preserve"> – mówi Tomasz Chróstny, Prezes UOKiK. </w:t>
      </w:r>
    </w:p>
    <w:p w14:paraId="2A3D1D2F" w14:textId="77777777" w:rsidR="00471BFC" w:rsidRPr="00471BFC" w:rsidRDefault="00471BFC" w:rsidP="00471BFC">
      <w:pPr>
        <w:spacing w:after="240" w:line="360" w:lineRule="auto"/>
        <w:jc w:val="both"/>
        <w:rPr>
          <w:rFonts w:eastAsia="Calibri"/>
          <w:b/>
          <w:bCs/>
          <w:sz w:val="22"/>
        </w:rPr>
      </w:pPr>
      <w:r w:rsidRPr="00471BFC">
        <w:rPr>
          <w:rFonts w:eastAsia="Calibri"/>
          <w:b/>
          <w:bCs/>
          <w:sz w:val="22"/>
        </w:rPr>
        <w:t>Kontrole Inspekcji Handlowej</w:t>
      </w:r>
    </w:p>
    <w:p w14:paraId="05955F62" w14:textId="02C6ECD0" w:rsidR="00471BFC" w:rsidRPr="00471BFC" w:rsidRDefault="00471BFC" w:rsidP="00471BFC">
      <w:p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t>Inspekcja Handlowa w od stycznia 2020 r. do czerwca 2021 r. przeprowadziła kontrole w 71 sklepach sieci Kaufland w całej Polsce (jedna trzecia wszystkich sklepów tej sieci w Polsce): Białymstoku, Bydgoszczy, Gdańsku, Gorzowie Wielkopolskim, Katowicach, Kielcach, Krakowie, Lublinie, Łodzi, Olsztynie, Opolu, Poznaniu, Rzeszowie, Szczecinie, Warszawie i Wrocławiu. Sprawdziła oznakowanie m.in. partii ziemniaków, papryki, cebuli, czosnku, kapusty, pietruszki, marchewki, selera, pomidorów, ogórków.</w:t>
      </w:r>
    </w:p>
    <w:p w14:paraId="4E78D4C5" w14:textId="76990201" w:rsidR="00471BFC" w:rsidRPr="00DF053E" w:rsidRDefault="00471BFC" w:rsidP="00471BFC">
      <w:p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t>W toku kontroli</w:t>
      </w:r>
      <w:r w:rsidRPr="00471BFC">
        <w:rPr>
          <w:rFonts w:eastAsia="Calibri"/>
          <w:b/>
          <w:bCs/>
          <w:sz w:val="22"/>
        </w:rPr>
        <w:t xml:space="preserve"> </w:t>
      </w:r>
      <w:r w:rsidRPr="00471BFC">
        <w:rPr>
          <w:rFonts w:eastAsia="Calibri"/>
          <w:bCs/>
          <w:sz w:val="22"/>
        </w:rPr>
        <w:t xml:space="preserve">nieprawidłowości związane z błędnym podawaniem kraju pochodzenia (zamieszczeniem innych informacji na wywieszce, a jeszcze innych na opakowaniu zbiorczym/jednostkowym) ujawniono </w:t>
      </w:r>
      <w:r w:rsidRPr="00471BFC">
        <w:rPr>
          <w:rFonts w:eastAsia="Calibri"/>
          <w:b/>
          <w:bCs/>
          <w:sz w:val="22"/>
        </w:rPr>
        <w:t xml:space="preserve">w </w:t>
      </w:r>
      <w:r w:rsidR="00C95CF3">
        <w:rPr>
          <w:rFonts w:eastAsia="Calibri"/>
          <w:b/>
          <w:bCs/>
          <w:sz w:val="22"/>
        </w:rPr>
        <w:t xml:space="preserve">średnio co trzecim sklepie (było to </w:t>
      </w:r>
      <w:r w:rsidRPr="00471BFC">
        <w:rPr>
          <w:rFonts w:eastAsia="Calibri"/>
          <w:b/>
          <w:bCs/>
          <w:sz w:val="22"/>
        </w:rPr>
        <w:t xml:space="preserve">27 </w:t>
      </w:r>
      <w:r w:rsidR="00C95CF3">
        <w:rPr>
          <w:rFonts w:eastAsia="Calibri"/>
          <w:b/>
          <w:bCs/>
          <w:sz w:val="22"/>
        </w:rPr>
        <w:t xml:space="preserve">placówek </w:t>
      </w:r>
      <w:proofErr w:type="spellStart"/>
      <w:r w:rsidRPr="00471BFC">
        <w:rPr>
          <w:rFonts w:eastAsia="Calibri"/>
          <w:b/>
          <w:bCs/>
          <w:sz w:val="22"/>
        </w:rPr>
        <w:t>Kaufland</w:t>
      </w:r>
      <w:proofErr w:type="spellEnd"/>
      <w:r w:rsidRPr="00471BFC">
        <w:rPr>
          <w:rFonts w:eastAsia="Calibri"/>
          <w:b/>
          <w:bCs/>
          <w:sz w:val="22"/>
        </w:rPr>
        <w:t xml:space="preserve"> </w:t>
      </w:r>
      <w:r w:rsidR="00D2062A">
        <w:rPr>
          <w:rFonts w:eastAsia="Calibri"/>
          <w:b/>
          <w:bCs/>
          <w:sz w:val="22"/>
        </w:rPr>
        <w:t>na</w:t>
      </w:r>
      <w:r w:rsidRPr="00471BFC">
        <w:rPr>
          <w:rFonts w:eastAsia="Calibri"/>
          <w:b/>
          <w:bCs/>
          <w:sz w:val="22"/>
        </w:rPr>
        <w:t xml:space="preserve"> 71 sprawdzonych w toku kontroli</w:t>
      </w:r>
      <w:r w:rsidR="00E66641">
        <w:rPr>
          <w:rFonts w:eastAsia="Calibri"/>
          <w:b/>
          <w:bCs/>
          <w:sz w:val="22"/>
        </w:rPr>
        <w:t>)</w:t>
      </w:r>
      <w:r w:rsidR="00D2062A">
        <w:rPr>
          <w:rFonts w:eastAsia="Calibri"/>
          <w:b/>
          <w:bCs/>
          <w:sz w:val="22"/>
        </w:rPr>
        <w:t>.</w:t>
      </w:r>
      <w:r w:rsidR="00EC16FC" w:rsidRPr="00DF053E">
        <w:rPr>
          <w:rFonts w:eastAsia="Calibri"/>
          <w:bCs/>
          <w:sz w:val="22"/>
        </w:rPr>
        <w:t xml:space="preserve"> </w:t>
      </w:r>
      <w:r w:rsidR="00CF1ADE" w:rsidRPr="00DF053E">
        <w:rPr>
          <w:rFonts w:eastAsia="Calibri"/>
          <w:bCs/>
          <w:sz w:val="22"/>
        </w:rPr>
        <w:t xml:space="preserve">We wszystkich sklepach sieci </w:t>
      </w:r>
      <w:proofErr w:type="spellStart"/>
      <w:r w:rsidR="00CF1ADE" w:rsidRPr="00DF053E">
        <w:rPr>
          <w:rFonts w:eastAsia="Calibri"/>
          <w:bCs/>
          <w:sz w:val="22"/>
        </w:rPr>
        <w:t>Kaufland</w:t>
      </w:r>
      <w:proofErr w:type="spellEnd"/>
      <w:r w:rsidR="00CF1ADE" w:rsidRPr="00DF053E">
        <w:rPr>
          <w:rFonts w:eastAsia="Calibri"/>
          <w:bCs/>
          <w:sz w:val="22"/>
        </w:rPr>
        <w:t xml:space="preserve">, w których stwierdzono nieprawidłowości, łącznie skontrolowano 215 partii warzyw. </w:t>
      </w:r>
      <w:r w:rsidR="000E38E6" w:rsidRPr="00DF053E">
        <w:rPr>
          <w:rFonts w:eastAsia="Calibri"/>
          <w:bCs/>
          <w:sz w:val="22"/>
        </w:rPr>
        <w:t>Inspektorzy mieli zastrzeżenia do 53 partii</w:t>
      </w:r>
      <w:r w:rsidR="00CF1ADE" w:rsidRPr="00DF053E">
        <w:rPr>
          <w:rFonts w:eastAsia="Calibri"/>
          <w:bCs/>
          <w:sz w:val="22"/>
        </w:rPr>
        <w:t xml:space="preserve">. </w:t>
      </w:r>
      <w:r w:rsidR="008F0C56" w:rsidRPr="00DF053E">
        <w:rPr>
          <w:rFonts w:eastAsia="Calibri"/>
          <w:bCs/>
          <w:sz w:val="22"/>
        </w:rPr>
        <w:t>W II kwartale 2021</w:t>
      </w:r>
      <w:r w:rsidR="00E66641">
        <w:rPr>
          <w:rFonts w:eastAsia="Calibri"/>
          <w:bCs/>
          <w:sz w:val="22"/>
        </w:rPr>
        <w:t xml:space="preserve"> r.</w:t>
      </w:r>
      <w:r w:rsidR="008F0C56" w:rsidRPr="00DF053E">
        <w:rPr>
          <w:rFonts w:eastAsia="Calibri"/>
          <w:bCs/>
          <w:sz w:val="22"/>
        </w:rPr>
        <w:t xml:space="preserve"> </w:t>
      </w:r>
      <w:r w:rsidR="00C95CF3" w:rsidRPr="00DF053E">
        <w:rPr>
          <w:rFonts w:eastAsia="Calibri"/>
          <w:bCs/>
          <w:sz w:val="22"/>
        </w:rPr>
        <w:t xml:space="preserve">Inspekcja Handlowa odwiedziła 32 sklepy </w:t>
      </w:r>
      <w:proofErr w:type="spellStart"/>
      <w:r w:rsidR="00C95CF3" w:rsidRPr="00DF053E">
        <w:rPr>
          <w:rFonts w:eastAsia="Calibri"/>
          <w:bCs/>
          <w:sz w:val="22"/>
        </w:rPr>
        <w:t>Kaufland</w:t>
      </w:r>
      <w:proofErr w:type="spellEnd"/>
      <w:r w:rsidR="00C95CF3" w:rsidRPr="00DF053E">
        <w:rPr>
          <w:rFonts w:eastAsia="Calibri"/>
          <w:bCs/>
          <w:sz w:val="22"/>
        </w:rPr>
        <w:t xml:space="preserve"> sprawdzając, czy nieprawidłowości nadal występują – w 14 z nich błędnie podawano kraj pochodzenia warzyw. </w:t>
      </w:r>
    </w:p>
    <w:p w14:paraId="0C875CD1" w14:textId="3EA819B3" w:rsidR="00471BFC" w:rsidRPr="00471BFC" w:rsidRDefault="00471BFC" w:rsidP="00471BFC">
      <w:p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t xml:space="preserve">- </w:t>
      </w:r>
      <w:r w:rsidRPr="00471BFC">
        <w:rPr>
          <w:rFonts w:eastAsia="Calibri"/>
          <w:bCs/>
          <w:i/>
          <w:sz w:val="22"/>
        </w:rPr>
        <w:t>Wywieszki przy produktach nie mogą wprowadzać w błąd – nie tylko co do ceny, ale i kraju pochodzenia warzy</w:t>
      </w:r>
      <w:r w:rsidR="00FD2922">
        <w:rPr>
          <w:rFonts w:eastAsia="Calibri"/>
          <w:bCs/>
          <w:i/>
          <w:sz w:val="22"/>
        </w:rPr>
        <w:t>w.</w:t>
      </w:r>
      <w:r w:rsidRPr="00471BFC">
        <w:rPr>
          <w:rFonts w:eastAsia="Calibri"/>
          <w:bCs/>
          <w:i/>
          <w:sz w:val="22"/>
        </w:rPr>
        <w:t xml:space="preserve"> Konsument nie powinien być zobowiązany do weryfikowania </w:t>
      </w:r>
      <w:r w:rsidR="00EF67EF" w:rsidRPr="00471BFC">
        <w:rPr>
          <w:rFonts w:eastAsia="Calibri"/>
          <w:bCs/>
          <w:i/>
          <w:sz w:val="22"/>
        </w:rPr>
        <w:t xml:space="preserve">na opakowaniu zbiorczym </w:t>
      </w:r>
      <w:r w:rsidRPr="00471BFC">
        <w:rPr>
          <w:rFonts w:eastAsia="Calibri"/>
          <w:bCs/>
          <w:i/>
          <w:sz w:val="22"/>
        </w:rPr>
        <w:t xml:space="preserve">skąd </w:t>
      </w:r>
      <w:r w:rsidR="006D7D2F">
        <w:rPr>
          <w:rFonts w:eastAsia="Calibri"/>
          <w:bCs/>
          <w:i/>
          <w:sz w:val="22"/>
        </w:rPr>
        <w:t xml:space="preserve">one </w:t>
      </w:r>
      <w:r w:rsidRPr="00471BFC">
        <w:rPr>
          <w:rFonts w:eastAsia="Calibri"/>
          <w:bCs/>
          <w:i/>
          <w:sz w:val="22"/>
        </w:rPr>
        <w:t xml:space="preserve">pochodzą. To zadaniem sprzedawcy jest zapewnienie rzetelnej informacji. W rezultacie błędne oznaczenie </w:t>
      </w:r>
      <w:r w:rsidR="00EF67EF">
        <w:rPr>
          <w:rFonts w:eastAsia="Calibri"/>
          <w:bCs/>
          <w:i/>
          <w:sz w:val="22"/>
        </w:rPr>
        <w:t>kraju</w:t>
      </w:r>
      <w:r w:rsidRPr="00471BFC">
        <w:rPr>
          <w:rFonts w:eastAsia="Calibri"/>
          <w:bCs/>
          <w:i/>
          <w:sz w:val="22"/>
        </w:rPr>
        <w:t xml:space="preserve"> pochodzenia warzyw na wywieszce prowadzi do sytuacji, w których decyzj</w:t>
      </w:r>
      <w:r w:rsidR="005E4FD5">
        <w:rPr>
          <w:rFonts w:eastAsia="Calibri"/>
          <w:bCs/>
          <w:i/>
          <w:sz w:val="22"/>
        </w:rPr>
        <w:t>a</w:t>
      </w:r>
      <w:r w:rsidRPr="00471BFC">
        <w:rPr>
          <w:rFonts w:eastAsia="Calibri"/>
          <w:bCs/>
          <w:i/>
          <w:sz w:val="22"/>
        </w:rPr>
        <w:t xml:space="preserve"> konsumentów dotycząca skorzystania z oferty podejmowan</w:t>
      </w:r>
      <w:r w:rsidR="00A769DC">
        <w:rPr>
          <w:rFonts w:eastAsia="Calibri"/>
          <w:bCs/>
          <w:i/>
          <w:sz w:val="22"/>
        </w:rPr>
        <w:t>a</w:t>
      </w:r>
      <w:r w:rsidRPr="00471BFC">
        <w:rPr>
          <w:rFonts w:eastAsia="Calibri"/>
          <w:bCs/>
          <w:i/>
          <w:sz w:val="22"/>
        </w:rPr>
        <w:t xml:space="preserve"> </w:t>
      </w:r>
      <w:r w:rsidR="00A769DC">
        <w:rPr>
          <w:rFonts w:eastAsia="Calibri"/>
          <w:bCs/>
          <w:i/>
          <w:sz w:val="22"/>
        </w:rPr>
        <w:t>jest</w:t>
      </w:r>
      <w:r w:rsidRPr="00471BFC">
        <w:rPr>
          <w:rFonts w:eastAsia="Calibri"/>
          <w:bCs/>
          <w:i/>
          <w:sz w:val="22"/>
        </w:rPr>
        <w:t xml:space="preserve"> w wyniku posiadania nieprawdziwych informacji</w:t>
      </w:r>
      <w:r w:rsidRPr="00471BFC">
        <w:rPr>
          <w:rFonts w:eastAsia="Calibri"/>
          <w:bCs/>
          <w:sz w:val="22"/>
        </w:rPr>
        <w:t xml:space="preserve"> – dodaje Prezes UOKiK.</w:t>
      </w:r>
    </w:p>
    <w:p w14:paraId="400069D6" w14:textId="77777777" w:rsidR="00471BFC" w:rsidRPr="00471BFC" w:rsidRDefault="00471BFC" w:rsidP="00471BFC">
      <w:p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/>
          <w:bCs/>
          <w:sz w:val="22"/>
        </w:rPr>
        <w:t>Przykłady nieprawidłowości z kontroli IH</w:t>
      </w:r>
      <w:r w:rsidRPr="00471BFC">
        <w:rPr>
          <w:rFonts w:eastAsia="Calibri"/>
          <w:bCs/>
          <w:sz w:val="22"/>
        </w:rPr>
        <w:t>:</w:t>
      </w:r>
    </w:p>
    <w:p w14:paraId="6AE8FB26" w14:textId="77777777" w:rsidR="00471BFC" w:rsidRPr="00471BFC" w:rsidRDefault="00471BFC" w:rsidP="00471BFC">
      <w:pPr>
        <w:numPr>
          <w:ilvl w:val="0"/>
          <w:numId w:val="19"/>
        </w:num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t>papryka zielona oferowana luzem - na etykiecie opakowania zbiorczego: Polska, na wywieszce: Hiszpania. Sklep Kaufland w Jeleniej Górze przy ul. Jana Pawła II 24</w:t>
      </w:r>
    </w:p>
    <w:p w14:paraId="06F7DACB" w14:textId="77777777" w:rsidR="00471BFC" w:rsidRPr="00471BFC" w:rsidRDefault="00471BFC" w:rsidP="00471BFC">
      <w:pPr>
        <w:numPr>
          <w:ilvl w:val="0"/>
          <w:numId w:val="18"/>
        </w:num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lastRenderedPageBreak/>
        <w:t>cebula czerwona oferowana luzem: na etykiecie opakowania zbiorczego: Holandia, na wywieszce: Polska. Sklep Kaufland w Nowej Soli przy ul. Chałubińskiego 2.</w:t>
      </w:r>
    </w:p>
    <w:p w14:paraId="6D914621" w14:textId="77777777" w:rsidR="00471BFC" w:rsidRPr="00471BFC" w:rsidRDefault="00471BFC" w:rsidP="00471BFC">
      <w:pPr>
        <w:numPr>
          <w:ilvl w:val="0"/>
          <w:numId w:val="18"/>
        </w:num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t>ziemniaki oferowane luzem – na etykiecie opakowania zbiorczego: Niemcy, na wywieszce: Polska. Sklep Kaufland w Brzegu przy ul. Władysława Łokietka 24A.</w:t>
      </w:r>
    </w:p>
    <w:p w14:paraId="793C5C84" w14:textId="77777777" w:rsidR="00471BFC" w:rsidRPr="00471BFC" w:rsidRDefault="00471BFC" w:rsidP="00471BFC">
      <w:pPr>
        <w:numPr>
          <w:ilvl w:val="0"/>
          <w:numId w:val="18"/>
        </w:num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t>marchew pęczek 500g oferowana na sztuki - na etykiecie opakowania zbiorczego: Włochy, na wywieszce: Polska. Sklep Kaufland w Dębicy przy ul. Rzeszowskiej 116.</w:t>
      </w:r>
    </w:p>
    <w:p w14:paraId="1BB62FF6" w14:textId="77777777" w:rsidR="00471BFC" w:rsidRPr="00471BFC" w:rsidRDefault="00471BFC" w:rsidP="00471BFC">
      <w:pPr>
        <w:numPr>
          <w:ilvl w:val="0"/>
          <w:numId w:val="18"/>
        </w:num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t>rzodkiewka pęczek oferowana luzem - na etykiecie opakowania zbiorczego: Polska, na wywieszce: Włochy. Sklep Kaufland w Kaliszu przy ul. Podmiejskiej 20.</w:t>
      </w:r>
    </w:p>
    <w:p w14:paraId="375ABB85" w14:textId="577D5C78" w:rsidR="00471BFC" w:rsidRPr="00471BFC" w:rsidRDefault="00471BFC" w:rsidP="00471BFC">
      <w:pPr>
        <w:numPr>
          <w:ilvl w:val="0"/>
          <w:numId w:val="18"/>
        </w:num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Cs/>
          <w:sz w:val="22"/>
        </w:rPr>
        <w:t>papryka habanero 150g oferowan</w:t>
      </w:r>
      <w:r w:rsidR="00041136">
        <w:rPr>
          <w:rFonts w:eastAsia="Calibri"/>
          <w:bCs/>
          <w:sz w:val="22"/>
        </w:rPr>
        <w:t>a</w:t>
      </w:r>
      <w:r w:rsidRPr="00471BFC">
        <w:rPr>
          <w:rFonts w:eastAsia="Calibri"/>
          <w:bCs/>
          <w:sz w:val="22"/>
        </w:rPr>
        <w:t xml:space="preserve"> w</w:t>
      </w:r>
      <w:r w:rsidR="00041136">
        <w:rPr>
          <w:rFonts w:eastAsia="Calibri"/>
          <w:bCs/>
          <w:sz w:val="22"/>
        </w:rPr>
        <w:t xml:space="preserve"> </w:t>
      </w:r>
      <w:r w:rsidRPr="00471BFC">
        <w:rPr>
          <w:rFonts w:eastAsia="Calibri"/>
          <w:bCs/>
          <w:sz w:val="22"/>
        </w:rPr>
        <w:t xml:space="preserve">opakowaniach jednostkowych - na etykiecie opakowania jednostkowego: Maroko, na wywieszce: Hiszpania. Sklep Kaufland w Warszawie przy ul. </w:t>
      </w:r>
      <w:proofErr w:type="spellStart"/>
      <w:r w:rsidRPr="00471BFC">
        <w:rPr>
          <w:rFonts w:eastAsia="Calibri"/>
          <w:bCs/>
          <w:sz w:val="22"/>
        </w:rPr>
        <w:t>Birżańskiej</w:t>
      </w:r>
      <w:proofErr w:type="spellEnd"/>
      <w:r w:rsidRPr="00471BFC">
        <w:rPr>
          <w:rFonts w:eastAsia="Calibri"/>
          <w:bCs/>
          <w:sz w:val="22"/>
        </w:rPr>
        <w:t xml:space="preserve"> 1.</w:t>
      </w:r>
    </w:p>
    <w:p w14:paraId="2ED8BE46" w14:textId="12C203FD" w:rsidR="00471BFC" w:rsidRPr="00471BFC" w:rsidRDefault="00471BFC" w:rsidP="00471BFC">
      <w:pPr>
        <w:spacing w:after="240" w:line="360" w:lineRule="auto"/>
        <w:jc w:val="both"/>
        <w:rPr>
          <w:rFonts w:eastAsia="Calibri"/>
          <w:bCs/>
          <w:sz w:val="22"/>
        </w:rPr>
      </w:pPr>
      <w:r w:rsidRPr="00471BFC">
        <w:rPr>
          <w:rFonts w:eastAsia="Calibri"/>
          <w:b/>
          <w:bCs/>
          <w:sz w:val="22"/>
        </w:rPr>
        <w:t>Kara nałożona przez Prezesa UOKiK na Kaufland Polska Markety za wprowadzanie konsumentów w błąd wyniosła 13,2 mln zł</w:t>
      </w:r>
      <w:r w:rsidRPr="00471BFC">
        <w:rPr>
          <w:rFonts w:eastAsia="Calibri"/>
          <w:bCs/>
          <w:sz w:val="22"/>
        </w:rPr>
        <w:t xml:space="preserve"> (</w:t>
      </w:r>
      <w:r w:rsidRPr="00471BFC">
        <w:rPr>
          <w:rFonts w:eastAsia="Calibri"/>
          <w:b/>
          <w:sz w:val="22"/>
        </w:rPr>
        <w:t>13 284 944 zł</w:t>
      </w:r>
      <w:r w:rsidRPr="00471BFC">
        <w:rPr>
          <w:rFonts w:eastAsia="Calibri"/>
          <w:b/>
          <w:bCs/>
          <w:sz w:val="22"/>
        </w:rPr>
        <w:t>)</w:t>
      </w:r>
      <w:r w:rsidRPr="00471BFC">
        <w:rPr>
          <w:rFonts w:eastAsia="Calibri"/>
          <w:bCs/>
          <w:sz w:val="22"/>
        </w:rPr>
        <w:t xml:space="preserve">. Na jej wysokość miało wpływ to, że do naruszeń dochodziło regularnie i przez długi czas. Mimo kontroli Inspekcji Handlowej i zgłaszanych przez inspektorów nieprawidłowości, a także napływających do sieci skarg, spółka nie poprawiła oznaczenia warzyw do takiego stopnia, aby można było stwierdzić, że przypadki wprowadzania w błąd mają marginalny czy jednostkowy charakter. Decyzja nie jest </w:t>
      </w:r>
      <w:r w:rsidR="006574CF">
        <w:rPr>
          <w:rFonts w:eastAsia="Calibri"/>
          <w:bCs/>
          <w:sz w:val="22"/>
        </w:rPr>
        <w:t>prawomocna</w:t>
      </w:r>
      <w:r w:rsidR="000E148A">
        <w:rPr>
          <w:rFonts w:eastAsia="Calibri"/>
          <w:bCs/>
          <w:sz w:val="22"/>
        </w:rPr>
        <w:t>, przysługuje od niej odwołanie do sądu</w:t>
      </w:r>
      <w:r w:rsidR="006574CF">
        <w:rPr>
          <w:rFonts w:eastAsia="Calibri"/>
          <w:bCs/>
          <w:sz w:val="22"/>
        </w:rPr>
        <w:t xml:space="preserve">. </w:t>
      </w:r>
    </w:p>
    <w:p w14:paraId="782E2EE4" w14:textId="0023921C" w:rsidR="00471BFC" w:rsidRPr="00471BFC" w:rsidRDefault="00471BFC" w:rsidP="00471BFC">
      <w:pPr>
        <w:spacing w:after="240" w:line="360" w:lineRule="auto"/>
        <w:rPr>
          <w:rFonts w:eastAsia="Calibri"/>
          <w:bCs/>
          <w:szCs w:val="18"/>
        </w:rPr>
      </w:pPr>
    </w:p>
    <w:sectPr w:rsidR="00471BFC" w:rsidRPr="00471BFC" w:rsidSect="003C1952">
      <w:headerReference w:type="default" r:id="rId12"/>
      <w:footerReference w:type="default" r:id="rId13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4EE5C" w14:textId="77777777" w:rsidR="00AB5E92" w:rsidRDefault="00AB5E92">
      <w:r>
        <w:separator/>
      </w:r>
    </w:p>
  </w:endnote>
  <w:endnote w:type="continuationSeparator" w:id="0">
    <w:p w14:paraId="161DCCA2" w14:textId="77777777" w:rsidR="00AB5E92" w:rsidRDefault="00AB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A09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87A5D" wp14:editId="3DEB198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8283FB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8A70A1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5FCD0" w14:textId="77777777" w:rsidR="00AB5E92" w:rsidRDefault="00AB5E92">
      <w:r>
        <w:separator/>
      </w:r>
    </w:p>
  </w:footnote>
  <w:footnote w:type="continuationSeparator" w:id="0">
    <w:p w14:paraId="75C16A69" w14:textId="77777777" w:rsidR="00AB5E92" w:rsidRDefault="00AB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82EB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DAFA9BD" wp14:editId="470F89DB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914"/>
    <w:multiLevelType w:val="hybridMultilevel"/>
    <w:tmpl w:val="2F0EA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15396"/>
    <w:multiLevelType w:val="hybridMultilevel"/>
    <w:tmpl w:val="BCE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F3A89"/>
    <w:multiLevelType w:val="hybridMultilevel"/>
    <w:tmpl w:val="00308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F0EF7"/>
    <w:multiLevelType w:val="hybridMultilevel"/>
    <w:tmpl w:val="C270C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3471"/>
    <w:multiLevelType w:val="hybridMultilevel"/>
    <w:tmpl w:val="0B64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10A3"/>
    <w:multiLevelType w:val="hybridMultilevel"/>
    <w:tmpl w:val="DEEEF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6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4"/>
  </w:num>
  <w:num w:numId="14">
    <w:abstractNumId w:val="3"/>
  </w:num>
  <w:num w:numId="15">
    <w:abstractNumId w:val="6"/>
  </w:num>
  <w:num w:numId="16">
    <w:abstractNumId w:val="8"/>
  </w:num>
  <w:num w:numId="17">
    <w:abstractNumId w:val="1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DAxNzcwNbEAspV0lIJTi4sz8/NACgxrAaBzQKssAAAA"/>
  </w:docVars>
  <w:rsids>
    <w:rsidRoot w:val="006439FA"/>
    <w:rsid w:val="00002C19"/>
    <w:rsid w:val="0000713A"/>
    <w:rsid w:val="00007E00"/>
    <w:rsid w:val="00011533"/>
    <w:rsid w:val="00011AF2"/>
    <w:rsid w:val="0001291E"/>
    <w:rsid w:val="00013109"/>
    <w:rsid w:val="000132DB"/>
    <w:rsid w:val="00021269"/>
    <w:rsid w:val="00023634"/>
    <w:rsid w:val="0002523D"/>
    <w:rsid w:val="000325C7"/>
    <w:rsid w:val="00036072"/>
    <w:rsid w:val="00041136"/>
    <w:rsid w:val="0004252B"/>
    <w:rsid w:val="00042F96"/>
    <w:rsid w:val="00047C1B"/>
    <w:rsid w:val="0005475A"/>
    <w:rsid w:val="000628EA"/>
    <w:rsid w:val="00062A85"/>
    <w:rsid w:val="00064EF6"/>
    <w:rsid w:val="000651E9"/>
    <w:rsid w:val="00066C31"/>
    <w:rsid w:val="00066FE4"/>
    <w:rsid w:val="00073AA7"/>
    <w:rsid w:val="000833F4"/>
    <w:rsid w:val="00090B57"/>
    <w:rsid w:val="000919BF"/>
    <w:rsid w:val="000953C2"/>
    <w:rsid w:val="000973E3"/>
    <w:rsid w:val="000A0163"/>
    <w:rsid w:val="000A41A5"/>
    <w:rsid w:val="000A486A"/>
    <w:rsid w:val="000A585A"/>
    <w:rsid w:val="000A642D"/>
    <w:rsid w:val="000A74FA"/>
    <w:rsid w:val="000B11F1"/>
    <w:rsid w:val="000B149D"/>
    <w:rsid w:val="000B1AC5"/>
    <w:rsid w:val="000B24E0"/>
    <w:rsid w:val="000B6B59"/>
    <w:rsid w:val="000B7247"/>
    <w:rsid w:val="000B7D6B"/>
    <w:rsid w:val="000C08B8"/>
    <w:rsid w:val="000C0938"/>
    <w:rsid w:val="000C3ED9"/>
    <w:rsid w:val="000D0188"/>
    <w:rsid w:val="000D061F"/>
    <w:rsid w:val="000D3110"/>
    <w:rsid w:val="000D35F8"/>
    <w:rsid w:val="000D6342"/>
    <w:rsid w:val="000D73E9"/>
    <w:rsid w:val="000E0FCC"/>
    <w:rsid w:val="000E148A"/>
    <w:rsid w:val="000E2DF7"/>
    <w:rsid w:val="000E38E6"/>
    <w:rsid w:val="000E569C"/>
    <w:rsid w:val="000E5B95"/>
    <w:rsid w:val="000F5ECD"/>
    <w:rsid w:val="000F6AA3"/>
    <w:rsid w:val="000F78DF"/>
    <w:rsid w:val="00102ADB"/>
    <w:rsid w:val="001046D4"/>
    <w:rsid w:val="0010559C"/>
    <w:rsid w:val="00105D58"/>
    <w:rsid w:val="00107844"/>
    <w:rsid w:val="00120FBD"/>
    <w:rsid w:val="0012424D"/>
    <w:rsid w:val="001274EC"/>
    <w:rsid w:val="0013159A"/>
    <w:rsid w:val="00135455"/>
    <w:rsid w:val="0013546B"/>
    <w:rsid w:val="0013647F"/>
    <w:rsid w:val="001377B4"/>
    <w:rsid w:val="00143310"/>
    <w:rsid w:val="00144138"/>
    <w:rsid w:val="00144E9C"/>
    <w:rsid w:val="00145CC5"/>
    <w:rsid w:val="00152247"/>
    <w:rsid w:val="0016034A"/>
    <w:rsid w:val="00161094"/>
    <w:rsid w:val="00161852"/>
    <w:rsid w:val="001621C1"/>
    <w:rsid w:val="00163DF9"/>
    <w:rsid w:val="001666D6"/>
    <w:rsid w:val="00166B5D"/>
    <w:rsid w:val="001675EF"/>
    <w:rsid w:val="0017028A"/>
    <w:rsid w:val="001724A6"/>
    <w:rsid w:val="00187CD1"/>
    <w:rsid w:val="00190D5A"/>
    <w:rsid w:val="00191541"/>
    <w:rsid w:val="00192117"/>
    <w:rsid w:val="001927A3"/>
    <w:rsid w:val="001979B5"/>
    <w:rsid w:val="001A2399"/>
    <w:rsid w:val="001A4C90"/>
    <w:rsid w:val="001A5DBB"/>
    <w:rsid w:val="001A5F7C"/>
    <w:rsid w:val="001A6E5B"/>
    <w:rsid w:val="001A7451"/>
    <w:rsid w:val="001B595D"/>
    <w:rsid w:val="001C1FAD"/>
    <w:rsid w:val="001C3918"/>
    <w:rsid w:val="001C54A7"/>
    <w:rsid w:val="001C5D10"/>
    <w:rsid w:val="001C6E5A"/>
    <w:rsid w:val="001D1B67"/>
    <w:rsid w:val="001D2373"/>
    <w:rsid w:val="001D5D19"/>
    <w:rsid w:val="001D654D"/>
    <w:rsid w:val="001D7853"/>
    <w:rsid w:val="001E0468"/>
    <w:rsid w:val="001E188E"/>
    <w:rsid w:val="001E4F92"/>
    <w:rsid w:val="001F026C"/>
    <w:rsid w:val="001F227E"/>
    <w:rsid w:val="001F2604"/>
    <w:rsid w:val="001F4A73"/>
    <w:rsid w:val="001F6427"/>
    <w:rsid w:val="0020219C"/>
    <w:rsid w:val="00205580"/>
    <w:rsid w:val="002157BB"/>
    <w:rsid w:val="00216C97"/>
    <w:rsid w:val="00216DD4"/>
    <w:rsid w:val="00217B34"/>
    <w:rsid w:val="00224319"/>
    <w:rsid w:val="00224941"/>
    <w:rsid w:val="002262B5"/>
    <w:rsid w:val="0022658C"/>
    <w:rsid w:val="0023138D"/>
    <w:rsid w:val="00235C9C"/>
    <w:rsid w:val="00236C7E"/>
    <w:rsid w:val="00240013"/>
    <w:rsid w:val="0024118E"/>
    <w:rsid w:val="00241BAC"/>
    <w:rsid w:val="00242FA4"/>
    <w:rsid w:val="00246327"/>
    <w:rsid w:val="00260382"/>
    <w:rsid w:val="002610A4"/>
    <w:rsid w:val="00265757"/>
    <w:rsid w:val="00266281"/>
    <w:rsid w:val="00266CB4"/>
    <w:rsid w:val="0026705D"/>
    <w:rsid w:val="00267BFC"/>
    <w:rsid w:val="00267DD1"/>
    <w:rsid w:val="00271087"/>
    <w:rsid w:val="002801AA"/>
    <w:rsid w:val="00280BD5"/>
    <w:rsid w:val="002812CC"/>
    <w:rsid w:val="002869A7"/>
    <w:rsid w:val="00287AAE"/>
    <w:rsid w:val="00291B44"/>
    <w:rsid w:val="0029434E"/>
    <w:rsid w:val="00295B34"/>
    <w:rsid w:val="002A00FA"/>
    <w:rsid w:val="002A0345"/>
    <w:rsid w:val="002A3283"/>
    <w:rsid w:val="002A415E"/>
    <w:rsid w:val="002A569D"/>
    <w:rsid w:val="002A5D69"/>
    <w:rsid w:val="002A64CB"/>
    <w:rsid w:val="002A7307"/>
    <w:rsid w:val="002A7360"/>
    <w:rsid w:val="002B1024"/>
    <w:rsid w:val="002B1DBF"/>
    <w:rsid w:val="002B3A4D"/>
    <w:rsid w:val="002C0D5D"/>
    <w:rsid w:val="002C692D"/>
    <w:rsid w:val="002C6ABE"/>
    <w:rsid w:val="002D01BD"/>
    <w:rsid w:val="002D3643"/>
    <w:rsid w:val="002E388C"/>
    <w:rsid w:val="002E3EA1"/>
    <w:rsid w:val="002E798D"/>
    <w:rsid w:val="002F1BF3"/>
    <w:rsid w:val="002F2283"/>
    <w:rsid w:val="002F4D43"/>
    <w:rsid w:val="002F558F"/>
    <w:rsid w:val="002F7E4F"/>
    <w:rsid w:val="003056C6"/>
    <w:rsid w:val="003107F5"/>
    <w:rsid w:val="00311B14"/>
    <w:rsid w:val="003141F8"/>
    <w:rsid w:val="00316C8E"/>
    <w:rsid w:val="00324306"/>
    <w:rsid w:val="003278D6"/>
    <w:rsid w:val="003303F0"/>
    <w:rsid w:val="00332CF0"/>
    <w:rsid w:val="0034059B"/>
    <w:rsid w:val="003422DD"/>
    <w:rsid w:val="0034262E"/>
    <w:rsid w:val="00346816"/>
    <w:rsid w:val="00347F95"/>
    <w:rsid w:val="0035019C"/>
    <w:rsid w:val="003515E0"/>
    <w:rsid w:val="00360248"/>
    <w:rsid w:val="00366A46"/>
    <w:rsid w:val="00367113"/>
    <w:rsid w:val="0037248C"/>
    <w:rsid w:val="00377A0D"/>
    <w:rsid w:val="003824C7"/>
    <w:rsid w:val="00382998"/>
    <w:rsid w:val="00386284"/>
    <w:rsid w:val="00386655"/>
    <w:rsid w:val="0038677D"/>
    <w:rsid w:val="00394E34"/>
    <w:rsid w:val="00396024"/>
    <w:rsid w:val="003A2510"/>
    <w:rsid w:val="003A257C"/>
    <w:rsid w:val="003A71C7"/>
    <w:rsid w:val="003B2D1C"/>
    <w:rsid w:val="003C1952"/>
    <w:rsid w:val="003C4314"/>
    <w:rsid w:val="003C6384"/>
    <w:rsid w:val="003C6E36"/>
    <w:rsid w:val="003D3FF4"/>
    <w:rsid w:val="003D4CB5"/>
    <w:rsid w:val="003D657A"/>
    <w:rsid w:val="003D7161"/>
    <w:rsid w:val="003E14CC"/>
    <w:rsid w:val="003E3F9D"/>
    <w:rsid w:val="003E6623"/>
    <w:rsid w:val="003E69E5"/>
    <w:rsid w:val="003F7FD6"/>
    <w:rsid w:val="00401D69"/>
    <w:rsid w:val="00404F30"/>
    <w:rsid w:val="0040748E"/>
    <w:rsid w:val="00410802"/>
    <w:rsid w:val="00412206"/>
    <w:rsid w:val="00413503"/>
    <w:rsid w:val="00417415"/>
    <w:rsid w:val="004226D3"/>
    <w:rsid w:val="00423B05"/>
    <w:rsid w:val="004252AC"/>
    <w:rsid w:val="00425517"/>
    <w:rsid w:val="00426C24"/>
    <w:rsid w:val="00427E08"/>
    <w:rsid w:val="00427F27"/>
    <w:rsid w:val="004349BA"/>
    <w:rsid w:val="0043575C"/>
    <w:rsid w:val="004365C7"/>
    <w:rsid w:val="00436B6C"/>
    <w:rsid w:val="004371E9"/>
    <w:rsid w:val="00441503"/>
    <w:rsid w:val="004424CB"/>
    <w:rsid w:val="004425B7"/>
    <w:rsid w:val="00444A85"/>
    <w:rsid w:val="004471DF"/>
    <w:rsid w:val="0045492B"/>
    <w:rsid w:val="00456F8B"/>
    <w:rsid w:val="004570C7"/>
    <w:rsid w:val="004600D9"/>
    <w:rsid w:val="00460FE3"/>
    <w:rsid w:val="00462CFA"/>
    <w:rsid w:val="004649E8"/>
    <w:rsid w:val="00471BFC"/>
    <w:rsid w:val="004733E5"/>
    <w:rsid w:val="00482949"/>
    <w:rsid w:val="0048611D"/>
    <w:rsid w:val="00486DB1"/>
    <w:rsid w:val="00493E10"/>
    <w:rsid w:val="00495097"/>
    <w:rsid w:val="00495D13"/>
    <w:rsid w:val="004972E8"/>
    <w:rsid w:val="00497F3E"/>
    <w:rsid w:val="004A09A8"/>
    <w:rsid w:val="004A16D8"/>
    <w:rsid w:val="004A2C3B"/>
    <w:rsid w:val="004A4814"/>
    <w:rsid w:val="004A6316"/>
    <w:rsid w:val="004A6908"/>
    <w:rsid w:val="004B09BD"/>
    <w:rsid w:val="004B1408"/>
    <w:rsid w:val="004B332E"/>
    <w:rsid w:val="004B7FD6"/>
    <w:rsid w:val="004C0F9E"/>
    <w:rsid w:val="004C1243"/>
    <w:rsid w:val="004C586A"/>
    <w:rsid w:val="004C5C26"/>
    <w:rsid w:val="004D2141"/>
    <w:rsid w:val="004E0132"/>
    <w:rsid w:val="004E0698"/>
    <w:rsid w:val="004E3778"/>
    <w:rsid w:val="004F0F90"/>
    <w:rsid w:val="004F113F"/>
    <w:rsid w:val="004F37B1"/>
    <w:rsid w:val="004F752F"/>
    <w:rsid w:val="004F7E99"/>
    <w:rsid w:val="005003F9"/>
    <w:rsid w:val="0050417B"/>
    <w:rsid w:val="00504A98"/>
    <w:rsid w:val="00505364"/>
    <w:rsid w:val="00507704"/>
    <w:rsid w:val="005133CE"/>
    <w:rsid w:val="00521BA3"/>
    <w:rsid w:val="00523E0D"/>
    <w:rsid w:val="00525588"/>
    <w:rsid w:val="0052710E"/>
    <w:rsid w:val="00530782"/>
    <w:rsid w:val="005442FC"/>
    <w:rsid w:val="00546183"/>
    <w:rsid w:val="0055336B"/>
    <w:rsid w:val="00553C15"/>
    <w:rsid w:val="0055438A"/>
    <w:rsid w:val="0055631D"/>
    <w:rsid w:val="0055710B"/>
    <w:rsid w:val="005640A7"/>
    <w:rsid w:val="00565244"/>
    <w:rsid w:val="00565760"/>
    <w:rsid w:val="00585865"/>
    <w:rsid w:val="005904A6"/>
    <w:rsid w:val="005936A9"/>
    <w:rsid w:val="00593935"/>
    <w:rsid w:val="00594A6C"/>
    <w:rsid w:val="00595241"/>
    <w:rsid w:val="005973FD"/>
    <w:rsid w:val="00597C68"/>
    <w:rsid w:val="005A11B2"/>
    <w:rsid w:val="005A382B"/>
    <w:rsid w:val="005A4047"/>
    <w:rsid w:val="005B32A3"/>
    <w:rsid w:val="005C0690"/>
    <w:rsid w:val="005C0D39"/>
    <w:rsid w:val="005C505F"/>
    <w:rsid w:val="005C6232"/>
    <w:rsid w:val="005D6F7A"/>
    <w:rsid w:val="005D7A83"/>
    <w:rsid w:val="005E0DCB"/>
    <w:rsid w:val="005E26BC"/>
    <w:rsid w:val="005E4FD5"/>
    <w:rsid w:val="005E5B88"/>
    <w:rsid w:val="005E78EE"/>
    <w:rsid w:val="005F139F"/>
    <w:rsid w:val="005F1EBD"/>
    <w:rsid w:val="0060045D"/>
    <w:rsid w:val="006008FB"/>
    <w:rsid w:val="006016FB"/>
    <w:rsid w:val="00605D42"/>
    <w:rsid w:val="006063D0"/>
    <w:rsid w:val="006125BE"/>
    <w:rsid w:val="00613C45"/>
    <w:rsid w:val="00615A6C"/>
    <w:rsid w:val="00615F26"/>
    <w:rsid w:val="0062270F"/>
    <w:rsid w:val="00623664"/>
    <w:rsid w:val="006253FD"/>
    <w:rsid w:val="0063316E"/>
    <w:rsid w:val="00633D4E"/>
    <w:rsid w:val="0063526F"/>
    <w:rsid w:val="00637E86"/>
    <w:rsid w:val="006422DE"/>
    <w:rsid w:val="006439FA"/>
    <w:rsid w:val="00643F18"/>
    <w:rsid w:val="006574CF"/>
    <w:rsid w:val="00662ECA"/>
    <w:rsid w:val="00665264"/>
    <w:rsid w:val="0066760F"/>
    <w:rsid w:val="0067485D"/>
    <w:rsid w:val="006A2065"/>
    <w:rsid w:val="006A3411"/>
    <w:rsid w:val="006A3D88"/>
    <w:rsid w:val="006A4A7A"/>
    <w:rsid w:val="006A656A"/>
    <w:rsid w:val="006B0848"/>
    <w:rsid w:val="006B1109"/>
    <w:rsid w:val="006B11E4"/>
    <w:rsid w:val="006B1CC5"/>
    <w:rsid w:val="006B27A8"/>
    <w:rsid w:val="006B7054"/>
    <w:rsid w:val="006B733D"/>
    <w:rsid w:val="006B73E2"/>
    <w:rsid w:val="006C33C5"/>
    <w:rsid w:val="006C34AE"/>
    <w:rsid w:val="006C67AF"/>
    <w:rsid w:val="006D1E7D"/>
    <w:rsid w:val="006D3DC5"/>
    <w:rsid w:val="006D4997"/>
    <w:rsid w:val="006D7D2F"/>
    <w:rsid w:val="006E6063"/>
    <w:rsid w:val="006E7D0C"/>
    <w:rsid w:val="006F143B"/>
    <w:rsid w:val="006F7B17"/>
    <w:rsid w:val="0070045D"/>
    <w:rsid w:val="007039EC"/>
    <w:rsid w:val="0070531C"/>
    <w:rsid w:val="00706D26"/>
    <w:rsid w:val="0071572D"/>
    <w:rsid w:val="007157BA"/>
    <w:rsid w:val="007159BF"/>
    <w:rsid w:val="007169F9"/>
    <w:rsid w:val="007174A6"/>
    <w:rsid w:val="007224B3"/>
    <w:rsid w:val="007246D2"/>
    <w:rsid w:val="00727562"/>
    <w:rsid w:val="00730CC7"/>
    <w:rsid w:val="00731303"/>
    <w:rsid w:val="007359A4"/>
    <w:rsid w:val="00736E6A"/>
    <w:rsid w:val="007402E0"/>
    <w:rsid w:val="0074489D"/>
    <w:rsid w:val="00746549"/>
    <w:rsid w:val="00746B3A"/>
    <w:rsid w:val="007505D1"/>
    <w:rsid w:val="007514AD"/>
    <w:rsid w:val="0075524D"/>
    <w:rsid w:val="007560B0"/>
    <w:rsid w:val="007627D7"/>
    <w:rsid w:val="00764E8E"/>
    <w:rsid w:val="00771995"/>
    <w:rsid w:val="00774B1A"/>
    <w:rsid w:val="00776C4F"/>
    <w:rsid w:val="007838E4"/>
    <w:rsid w:val="007846DC"/>
    <w:rsid w:val="00786606"/>
    <w:rsid w:val="007A19D8"/>
    <w:rsid w:val="007B6276"/>
    <w:rsid w:val="007B723E"/>
    <w:rsid w:val="007C1545"/>
    <w:rsid w:val="007C297F"/>
    <w:rsid w:val="007D1664"/>
    <w:rsid w:val="007D371B"/>
    <w:rsid w:val="007D435C"/>
    <w:rsid w:val="007E36E4"/>
    <w:rsid w:val="007F0ACE"/>
    <w:rsid w:val="007F2A52"/>
    <w:rsid w:val="007F7C31"/>
    <w:rsid w:val="00800F0E"/>
    <w:rsid w:val="0080229C"/>
    <w:rsid w:val="00804024"/>
    <w:rsid w:val="00805B7A"/>
    <w:rsid w:val="00812939"/>
    <w:rsid w:val="00814A13"/>
    <w:rsid w:val="00815D4B"/>
    <w:rsid w:val="0081753E"/>
    <w:rsid w:val="00823752"/>
    <w:rsid w:val="00835771"/>
    <w:rsid w:val="00837953"/>
    <w:rsid w:val="0085010E"/>
    <w:rsid w:val="00850FA1"/>
    <w:rsid w:val="0085454F"/>
    <w:rsid w:val="00854C32"/>
    <w:rsid w:val="00856032"/>
    <w:rsid w:val="008563C4"/>
    <w:rsid w:val="00872E3C"/>
    <w:rsid w:val="0087354F"/>
    <w:rsid w:val="00875D16"/>
    <w:rsid w:val="00891B75"/>
    <w:rsid w:val="00896985"/>
    <w:rsid w:val="008A05FA"/>
    <w:rsid w:val="008A4D94"/>
    <w:rsid w:val="008B0B67"/>
    <w:rsid w:val="008B0DDD"/>
    <w:rsid w:val="008B1BE2"/>
    <w:rsid w:val="008C0BB7"/>
    <w:rsid w:val="008C5054"/>
    <w:rsid w:val="008C53D0"/>
    <w:rsid w:val="008D527A"/>
    <w:rsid w:val="008D56DA"/>
    <w:rsid w:val="008D5771"/>
    <w:rsid w:val="008F0C56"/>
    <w:rsid w:val="008F472E"/>
    <w:rsid w:val="00902556"/>
    <w:rsid w:val="00902D8B"/>
    <w:rsid w:val="0090338C"/>
    <w:rsid w:val="009066AC"/>
    <w:rsid w:val="0091048E"/>
    <w:rsid w:val="00913504"/>
    <w:rsid w:val="009146ED"/>
    <w:rsid w:val="00915501"/>
    <w:rsid w:val="0091672F"/>
    <w:rsid w:val="00917327"/>
    <w:rsid w:val="00924ABC"/>
    <w:rsid w:val="00925344"/>
    <w:rsid w:val="00940E8F"/>
    <w:rsid w:val="00941586"/>
    <w:rsid w:val="0094378E"/>
    <w:rsid w:val="009438E6"/>
    <w:rsid w:val="00950A62"/>
    <w:rsid w:val="0095309C"/>
    <w:rsid w:val="009559AF"/>
    <w:rsid w:val="00961BC1"/>
    <w:rsid w:val="009652F2"/>
    <w:rsid w:val="009719ED"/>
    <w:rsid w:val="00980843"/>
    <w:rsid w:val="00980F56"/>
    <w:rsid w:val="00982A60"/>
    <w:rsid w:val="00983D7C"/>
    <w:rsid w:val="00986C37"/>
    <w:rsid w:val="00990EA3"/>
    <w:rsid w:val="00996BA4"/>
    <w:rsid w:val="00997528"/>
    <w:rsid w:val="0099796A"/>
    <w:rsid w:val="009A0ACD"/>
    <w:rsid w:val="009A21D2"/>
    <w:rsid w:val="009A366B"/>
    <w:rsid w:val="009C1346"/>
    <w:rsid w:val="009C5E89"/>
    <w:rsid w:val="009C68EE"/>
    <w:rsid w:val="009D05C8"/>
    <w:rsid w:val="009D3F88"/>
    <w:rsid w:val="009D4930"/>
    <w:rsid w:val="009E1BB3"/>
    <w:rsid w:val="009E2145"/>
    <w:rsid w:val="009E2257"/>
    <w:rsid w:val="009E3C0B"/>
    <w:rsid w:val="009E5090"/>
    <w:rsid w:val="009E5BDB"/>
    <w:rsid w:val="009E6DC3"/>
    <w:rsid w:val="009F484C"/>
    <w:rsid w:val="009F6F39"/>
    <w:rsid w:val="009F738D"/>
    <w:rsid w:val="00A030C8"/>
    <w:rsid w:val="00A13244"/>
    <w:rsid w:val="00A13CC6"/>
    <w:rsid w:val="00A14123"/>
    <w:rsid w:val="00A239AA"/>
    <w:rsid w:val="00A27FAC"/>
    <w:rsid w:val="00A31039"/>
    <w:rsid w:val="00A3132C"/>
    <w:rsid w:val="00A32AC3"/>
    <w:rsid w:val="00A36574"/>
    <w:rsid w:val="00A37362"/>
    <w:rsid w:val="00A439E8"/>
    <w:rsid w:val="00A45753"/>
    <w:rsid w:val="00A46E65"/>
    <w:rsid w:val="00A51BCF"/>
    <w:rsid w:val="00A53423"/>
    <w:rsid w:val="00A54CA1"/>
    <w:rsid w:val="00A56D49"/>
    <w:rsid w:val="00A572F9"/>
    <w:rsid w:val="00A61149"/>
    <w:rsid w:val="00A62659"/>
    <w:rsid w:val="00A65F20"/>
    <w:rsid w:val="00A6677D"/>
    <w:rsid w:val="00A73E6D"/>
    <w:rsid w:val="00A76109"/>
    <w:rsid w:val="00A76293"/>
    <w:rsid w:val="00A769DC"/>
    <w:rsid w:val="00A77DA2"/>
    <w:rsid w:val="00A80FE7"/>
    <w:rsid w:val="00A84ABF"/>
    <w:rsid w:val="00A85D9D"/>
    <w:rsid w:val="00A8601C"/>
    <w:rsid w:val="00A90286"/>
    <w:rsid w:val="00A9172C"/>
    <w:rsid w:val="00A9297F"/>
    <w:rsid w:val="00A92C4C"/>
    <w:rsid w:val="00A94421"/>
    <w:rsid w:val="00AA602D"/>
    <w:rsid w:val="00AA7CA9"/>
    <w:rsid w:val="00AB572D"/>
    <w:rsid w:val="00AB5E92"/>
    <w:rsid w:val="00AB7A95"/>
    <w:rsid w:val="00AC215E"/>
    <w:rsid w:val="00AC4719"/>
    <w:rsid w:val="00AC486E"/>
    <w:rsid w:val="00AD1A1C"/>
    <w:rsid w:val="00AD513A"/>
    <w:rsid w:val="00AD6C68"/>
    <w:rsid w:val="00AE1363"/>
    <w:rsid w:val="00AE2923"/>
    <w:rsid w:val="00AE60C6"/>
    <w:rsid w:val="00AE66CE"/>
    <w:rsid w:val="00AE7F9D"/>
    <w:rsid w:val="00AF01E8"/>
    <w:rsid w:val="00AF1794"/>
    <w:rsid w:val="00AF438A"/>
    <w:rsid w:val="00B028F7"/>
    <w:rsid w:val="00B0348F"/>
    <w:rsid w:val="00B04C2C"/>
    <w:rsid w:val="00B10893"/>
    <w:rsid w:val="00B155BB"/>
    <w:rsid w:val="00B2200C"/>
    <w:rsid w:val="00B22863"/>
    <w:rsid w:val="00B22C9D"/>
    <w:rsid w:val="00B27DB7"/>
    <w:rsid w:val="00B31945"/>
    <w:rsid w:val="00B41502"/>
    <w:rsid w:val="00B4388E"/>
    <w:rsid w:val="00B45BF5"/>
    <w:rsid w:val="00B51024"/>
    <w:rsid w:val="00B512B5"/>
    <w:rsid w:val="00B55564"/>
    <w:rsid w:val="00B6017E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0793"/>
    <w:rsid w:val="00B80978"/>
    <w:rsid w:val="00B810B2"/>
    <w:rsid w:val="00B828A7"/>
    <w:rsid w:val="00B8439D"/>
    <w:rsid w:val="00B84A9B"/>
    <w:rsid w:val="00B85747"/>
    <w:rsid w:val="00B90532"/>
    <w:rsid w:val="00BA26F7"/>
    <w:rsid w:val="00BA79F0"/>
    <w:rsid w:val="00BA7BCF"/>
    <w:rsid w:val="00BB24CE"/>
    <w:rsid w:val="00BB3B34"/>
    <w:rsid w:val="00BB471B"/>
    <w:rsid w:val="00BB5068"/>
    <w:rsid w:val="00BB6783"/>
    <w:rsid w:val="00BB7AE8"/>
    <w:rsid w:val="00BC5134"/>
    <w:rsid w:val="00BD0481"/>
    <w:rsid w:val="00BD29C2"/>
    <w:rsid w:val="00BD4447"/>
    <w:rsid w:val="00BD6D07"/>
    <w:rsid w:val="00BE2623"/>
    <w:rsid w:val="00BE28E5"/>
    <w:rsid w:val="00BE3923"/>
    <w:rsid w:val="00BE4BF0"/>
    <w:rsid w:val="00BE5EE5"/>
    <w:rsid w:val="00BE68EE"/>
    <w:rsid w:val="00BE697E"/>
    <w:rsid w:val="00BE7F63"/>
    <w:rsid w:val="00BF0871"/>
    <w:rsid w:val="00BF45FB"/>
    <w:rsid w:val="00BF4D10"/>
    <w:rsid w:val="00BF61F6"/>
    <w:rsid w:val="00BF6528"/>
    <w:rsid w:val="00BF76B6"/>
    <w:rsid w:val="00C04947"/>
    <w:rsid w:val="00C11C53"/>
    <w:rsid w:val="00C123B1"/>
    <w:rsid w:val="00C17F67"/>
    <w:rsid w:val="00C21071"/>
    <w:rsid w:val="00C2398C"/>
    <w:rsid w:val="00C25569"/>
    <w:rsid w:val="00C25E29"/>
    <w:rsid w:val="00C27366"/>
    <w:rsid w:val="00C310FC"/>
    <w:rsid w:val="00C3606C"/>
    <w:rsid w:val="00C60C1C"/>
    <w:rsid w:val="00C6113E"/>
    <w:rsid w:val="00C63AA8"/>
    <w:rsid w:val="00C63C8D"/>
    <w:rsid w:val="00C737CB"/>
    <w:rsid w:val="00C7783C"/>
    <w:rsid w:val="00C81210"/>
    <w:rsid w:val="00C84231"/>
    <w:rsid w:val="00C8490B"/>
    <w:rsid w:val="00C8574D"/>
    <w:rsid w:val="00C86F5C"/>
    <w:rsid w:val="00C94005"/>
    <w:rsid w:val="00C95CF3"/>
    <w:rsid w:val="00CA1461"/>
    <w:rsid w:val="00CA4A00"/>
    <w:rsid w:val="00CA6B58"/>
    <w:rsid w:val="00CA7086"/>
    <w:rsid w:val="00CB177B"/>
    <w:rsid w:val="00CB1AE6"/>
    <w:rsid w:val="00CB2ED8"/>
    <w:rsid w:val="00CB3ED4"/>
    <w:rsid w:val="00CB3F86"/>
    <w:rsid w:val="00CB75B0"/>
    <w:rsid w:val="00CC4F35"/>
    <w:rsid w:val="00CD34F0"/>
    <w:rsid w:val="00CE0954"/>
    <w:rsid w:val="00CE22B2"/>
    <w:rsid w:val="00CE25BD"/>
    <w:rsid w:val="00CE5F90"/>
    <w:rsid w:val="00CE6DCD"/>
    <w:rsid w:val="00CF11F7"/>
    <w:rsid w:val="00CF1854"/>
    <w:rsid w:val="00CF1ADE"/>
    <w:rsid w:val="00CF2BE2"/>
    <w:rsid w:val="00D04888"/>
    <w:rsid w:val="00D1323F"/>
    <w:rsid w:val="00D14C7E"/>
    <w:rsid w:val="00D202BA"/>
    <w:rsid w:val="00D2062A"/>
    <w:rsid w:val="00D251AC"/>
    <w:rsid w:val="00D31210"/>
    <w:rsid w:val="00D31331"/>
    <w:rsid w:val="00D31BF9"/>
    <w:rsid w:val="00D359FA"/>
    <w:rsid w:val="00D40899"/>
    <w:rsid w:val="00D40D72"/>
    <w:rsid w:val="00D43766"/>
    <w:rsid w:val="00D45D25"/>
    <w:rsid w:val="00D47CCF"/>
    <w:rsid w:val="00D505C0"/>
    <w:rsid w:val="00D525D6"/>
    <w:rsid w:val="00D53472"/>
    <w:rsid w:val="00D53F71"/>
    <w:rsid w:val="00D57618"/>
    <w:rsid w:val="00D60893"/>
    <w:rsid w:val="00D6457B"/>
    <w:rsid w:val="00D66DEC"/>
    <w:rsid w:val="00D71A41"/>
    <w:rsid w:val="00D7585F"/>
    <w:rsid w:val="00D768A4"/>
    <w:rsid w:val="00D814F3"/>
    <w:rsid w:val="00D82602"/>
    <w:rsid w:val="00D84843"/>
    <w:rsid w:val="00D900B4"/>
    <w:rsid w:val="00D921B7"/>
    <w:rsid w:val="00D92F52"/>
    <w:rsid w:val="00DA05A3"/>
    <w:rsid w:val="00DA39CB"/>
    <w:rsid w:val="00DA41C4"/>
    <w:rsid w:val="00DA5661"/>
    <w:rsid w:val="00DA674D"/>
    <w:rsid w:val="00DA753F"/>
    <w:rsid w:val="00DA7D51"/>
    <w:rsid w:val="00DB4120"/>
    <w:rsid w:val="00DB57BB"/>
    <w:rsid w:val="00DB5AAE"/>
    <w:rsid w:val="00DC182C"/>
    <w:rsid w:val="00DC5754"/>
    <w:rsid w:val="00DD04C3"/>
    <w:rsid w:val="00DD225B"/>
    <w:rsid w:val="00DD34A3"/>
    <w:rsid w:val="00DD6056"/>
    <w:rsid w:val="00DD6BDA"/>
    <w:rsid w:val="00DE7C6A"/>
    <w:rsid w:val="00DF053E"/>
    <w:rsid w:val="00DF2857"/>
    <w:rsid w:val="00DF77BB"/>
    <w:rsid w:val="00DF782B"/>
    <w:rsid w:val="00DF7B93"/>
    <w:rsid w:val="00E03AEF"/>
    <w:rsid w:val="00E04910"/>
    <w:rsid w:val="00E059C7"/>
    <w:rsid w:val="00E102DE"/>
    <w:rsid w:val="00E14C84"/>
    <w:rsid w:val="00E15CFE"/>
    <w:rsid w:val="00E24825"/>
    <w:rsid w:val="00E3032C"/>
    <w:rsid w:val="00E350FD"/>
    <w:rsid w:val="00E41A87"/>
    <w:rsid w:val="00E42093"/>
    <w:rsid w:val="00E44EEC"/>
    <w:rsid w:val="00E44F8B"/>
    <w:rsid w:val="00E522AD"/>
    <w:rsid w:val="00E56CBF"/>
    <w:rsid w:val="00E64103"/>
    <w:rsid w:val="00E66641"/>
    <w:rsid w:val="00E71F4A"/>
    <w:rsid w:val="00E71FFD"/>
    <w:rsid w:val="00E727D0"/>
    <w:rsid w:val="00E74719"/>
    <w:rsid w:val="00E76CD1"/>
    <w:rsid w:val="00E775AA"/>
    <w:rsid w:val="00E827F2"/>
    <w:rsid w:val="00E84ACC"/>
    <w:rsid w:val="00E86353"/>
    <w:rsid w:val="00E863D4"/>
    <w:rsid w:val="00E87BAD"/>
    <w:rsid w:val="00E91504"/>
    <w:rsid w:val="00E91A48"/>
    <w:rsid w:val="00EA19AF"/>
    <w:rsid w:val="00EA1A5B"/>
    <w:rsid w:val="00EA4F24"/>
    <w:rsid w:val="00EA61F9"/>
    <w:rsid w:val="00EB0B9C"/>
    <w:rsid w:val="00EB2565"/>
    <w:rsid w:val="00EB4CF6"/>
    <w:rsid w:val="00EB685B"/>
    <w:rsid w:val="00EC16FC"/>
    <w:rsid w:val="00EC45EE"/>
    <w:rsid w:val="00EC4ECD"/>
    <w:rsid w:val="00ED2486"/>
    <w:rsid w:val="00ED29BC"/>
    <w:rsid w:val="00ED5B9A"/>
    <w:rsid w:val="00EE4862"/>
    <w:rsid w:val="00EE49B1"/>
    <w:rsid w:val="00EE4AD8"/>
    <w:rsid w:val="00EE4E17"/>
    <w:rsid w:val="00EF67EF"/>
    <w:rsid w:val="00F01258"/>
    <w:rsid w:val="00F03A55"/>
    <w:rsid w:val="00F03CE8"/>
    <w:rsid w:val="00F108EE"/>
    <w:rsid w:val="00F12D86"/>
    <w:rsid w:val="00F139AC"/>
    <w:rsid w:val="00F20A44"/>
    <w:rsid w:val="00F21EAC"/>
    <w:rsid w:val="00F235E0"/>
    <w:rsid w:val="00F26D6F"/>
    <w:rsid w:val="00F3243D"/>
    <w:rsid w:val="00F36877"/>
    <w:rsid w:val="00F376EE"/>
    <w:rsid w:val="00F423F8"/>
    <w:rsid w:val="00F46D0D"/>
    <w:rsid w:val="00F51A7A"/>
    <w:rsid w:val="00F60E89"/>
    <w:rsid w:val="00F63C16"/>
    <w:rsid w:val="00F64DEA"/>
    <w:rsid w:val="00F734E9"/>
    <w:rsid w:val="00F743D0"/>
    <w:rsid w:val="00F77BB6"/>
    <w:rsid w:val="00F804B5"/>
    <w:rsid w:val="00F8138E"/>
    <w:rsid w:val="00F87824"/>
    <w:rsid w:val="00F91B1D"/>
    <w:rsid w:val="00F92B59"/>
    <w:rsid w:val="00F948BC"/>
    <w:rsid w:val="00F95ECB"/>
    <w:rsid w:val="00F960CF"/>
    <w:rsid w:val="00F972BD"/>
    <w:rsid w:val="00FA1006"/>
    <w:rsid w:val="00FA10A3"/>
    <w:rsid w:val="00FA1226"/>
    <w:rsid w:val="00FA1400"/>
    <w:rsid w:val="00FB4AD7"/>
    <w:rsid w:val="00FC0BF2"/>
    <w:rsid w:val="00FC272F"/>
    <w:rsid w:val="00FC69A7"/>
    <w:rsid w:val="00FD09D8"/>
    <w:rsid w:val="00FD2922"/>
    <w:rsid w:val="00FD32CB"/>
    <w:rsid w:val="00FD4D30"/>
    <w:rsid w:val="00FD761F"/>
    <w:rsid w:val="00FE6A67"/>
    <w:rsid w:val="00FF00F8"/>
    <w:rsid w:val="00FF0896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EC89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215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B412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C04947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B0DD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74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kik.gov.pl/aktualnosci.php?news_id=174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okik.gov.pl/aktualnosci.php?news_id=17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813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A3F2-FD59-49A6-AE21-2334D8AE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9359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2021-11-15T14:59:00Z</cp:lastPrinted>
  <dcterms:created xsi:type="dcterms:W3CDTF">2022-01-02T22:56:00Z</dcterms:created>
  <dcterms:modified xsi:type="dcterms:W3CDTF">2022-01-02T22:56:00Z</dcterms:modified>
</cp:coreProperties>
</file>