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B00E" w14:textId="7232A869" w:rsidR="002C615C" w:rsidRDefault="00355D14" w:rsidP="002C615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Alternet &amp; Jewel Lines – decyzje Prezesa UOKiK</w:t>
      </w:r>
    </w:p>
    <w:p w14:paraId="27375999" w14:textId="561B0BCC" w:rsidR="004C1CC7" w:rsidRPr="0018611E" w:rsidRDefault="004C1CC7" w:rsidP="004C1CC7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18611E">
        <w:rPr>
          <w:rFonts w:cs="Tahoma"/>
          <w:b/>
          <w:bCs/>
          <w:color w:val="000000" w:themeColor="text1"/>
          <w:sz w:val="22"/>
          <w:lang w:eastAsia="en-GB"/>
        </w:rPr>
        <w:t xml:space="preserve">Spółka Alternet i platforma </w:t>
      </w:r>
      <w:r>
        <w:rPr>
          <w:rFonts w:cs="Tahoma"/>
          <w:b/>
          <w:bCs/>
          <w:color w:val="000000" w:themeColor="text1"/>
          <w:sz w:val="22"/>
          <w:lang w:eastAsia="en-GB"/>
        </w:rPr>
        <w:t>Ad</w:t>
      </w:r>
      <w:r w:rsidRPr="0018611E">
        <w:rPr>
          <w:rFonts w:cs="Tahoma"/>
          <w:b/>
          <w:bCs/>
          <w:color w:val="000000" w:themeColor="text1"/>
          <w:sz w:val="22"/>
          <w:lang w:eastAsia="en-GB"/>
        </w:rPr>
        <w:t>blast zostały uznane za systemy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promocyjne</w:t>
      </w:r>
      <w:r w:rsidRPr="0018611E">
        <w:rPr>
          <w:rFonts w:cs="Tahoma"/>
          <w:b/>
          <w:bCs/>
          <w:color w:val="000000" w:themeColor="text1"/>
          <w:sz w:val="22"/>
          <w:lang w:eastAsia="en-GB"/>
        </w:rPr>
        <w:t xml:space="preserve"> typu piramida.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915C2" w:rsidRPr="00C915C2">
        <w:rPr>
          <w:rFonts w:cs="Tahoma"/>
          <w:b/>
          <w:bCs/>
          <w:color w:val="000000" w:themeColor="text1"/>
          <w:sz w:val="22"/>
          <w:lang w:eastAsia="en-GB"/>
        </w:rPr>
        <w:t>Decyzja ułatwi konsumentom odzyskanie pieniędzy przed sądem.</w:t>
      </w:r>
      <w:r w:rsidR="00C915C2" w:rsidRPr="0018611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005AAEB2" w14:textId="13D9000E" w:rsidR="00475E41" w:rsidRPr="003462EB" w:rsidRDefault="003462EB" w:rsidP="003462E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462EB">
        <w:rPr>
          <w:rFonts w:cs="Tahoma"/>
          <w:b/>
          <w:bCs/>
          <w:color w:val="000000" w:themeColor="text1"/>
          <w:sz w:val="22"/>
          <w:lang w:eastAsia="en-GB"/>
        </w:rPr>
        <w:t xml:space="preserve">Jewel Lines </w:t>
      </w:r>
      <w:r w:rsidR="00C711B3">
        <w:rPr>
          <w:rFonts w:cs="Tahoma"/>
          <w:b/>
          <w:bCs/>
          <w:color w:val="000000" w:themeColor="text1"/>
          <w:sz w:val="22"/>
          <w:lang w:eastAsia="en-GB"/>
        </w:rPr>
        <w:t>to</w:t>
      </w:r>
      <w:r w:rsidRPr="003462EB">
        <w:rPr>
          <w:rFonts w:cs="Tahoma"/>
          <w:b/>
          <w:bCs/>
          <w:color w:val="000000" w:themeColor="text1"/>
          <w:sz w:val="22"/>
          <w:lang w:eastAsia="en-GB"/>
        </w:rPr>
        <w:t xml:space="preserve"> firma namawiająca do inwestycji w kamienie szlachetne</w:t>
      </w:r>
      <w:r w:rsidR="00A56D1D">
        <w:rPr>
          <w:rFonts w:cs="Tahoma"/>
          <w:b/>
          <w:bCs/>
          <w:color w:val="000000" w:themeColor="text1"/>
          <w:sz w:val="22"/>
          <w:lang w:eastAsia="en-GB"/>
        </w:rPr>
        <w:t>, która</w:t>
      </w:r>
      <w:r w:rsidRPr="003462EB">
        <w:rPr>
          <w:rFonts w:cs="Tahoma"/>
          <w:b/>
          <w:bCs/>
          <w:color w:val="000000" w:themeColor="text1"/>
          <w:sz w:val="22"/>
          <w:lang w:eastAsia="en-GB"/>
        </w:rPr>
        <w:t xml:space="preserve"> nie udzieliła informacji </w:t>
      </w:r>
      <w:r w:rsidR="00C711B3">
        <w:rPr>
          <w:rFonts w:cs="Tahoma"/>
          <w:b/>
          <w:bCs/>
          <w:color w:val="000000" w:themeColor="text1"/>
          <w:sz w:val="22"/>
          <w:lang w:eastAsia="en-GB"/>
        </w:rPr>
        <w:t xml:space="preserve">na żądanie </w:t>
      </w:r>
      <w:r w:rsidRPr="003462EB">
        <w:rPr>
          <w:rFonts w:cs="Tahoma"/>
          <w:b/>
          <w:bCs/>
          <w:color w:val="000000" w:themeColor="text1"/>
          <w:sz w:val="22"/>
          <w:lang w:eastAsia="en-GB"/>
        </w:rPr>
        <w:t>UOKiK. Została nałożona na nią kara fina</w:t>
      </w:r>
      <w:r w:rsidR="0018611E">
        <w:rPr>
          <w:rFonts w:cs="Tahoma"/>
          <w:b/>
          <w:bCs/>
          <w:color w:val="000000" w:themeColor="text1"/>
          <w:sz w:val="22"/>
          <w:lang w:eastAsia="en-GB"/>
        </w:rPr>
        <w:t>n</w:t>
      </w:r>
      <w:r w:rsidRPr="003462EB">
        <w:rPr>
          <w:rFonts w:cs="Tahoma"/>
          <w:b/>
          <w:bCs/>
          <w:color w:val="000000" w:themeColor="text1"/>
          <w:sz w:val="22"/>
          <w:lang w:eastAsia="en-GB"/>
        </w:rPr>
        <w:t>sowa.</w:t>
      </w:r>
    </w:p>
    <w:p w14:paraId="3D2A3AA9" w14:textId="77777777" w:rsidR="008A41DF" w:rsidRPr="002C615C" w:rsidRDefault="008A41DF" w:rsidP="00FD01BA">
      <w:pPr>
        <w:pStyle w:val="Akapitzlist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4C95CC58" w14:textId="5A1C942B" w:rsidR="005C08BB" w:rsidRPr="00174B66" w:rsidRDefault="0010559C" w:rsidP="008A41DF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3738EA">
        <w:rPr>
          <w:b/>
          <w:sz w:val="22"/>
        </w:rPr>
        <w:t xml:space="preserve">3 lutego </w:t>
      </w:r>
      <w:r w:rsidR="00986C37">
        <w:rPr>
          <w:b/>
          <w:sz w:val="22"/>
        </w:rPr>
        <w:t>20</w:t>
      </w:r>
      <w:r w:rsidR="00017DFD">
        <w:rPr>
          <w:b/>
          <w:sz w:val="22"/>
        </w:rPr>
        <w:t>2</w:t>
      </w:r>
      <w:r w:rsidR="005C08BB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C08BB">
        <w:rPr>
          <w:sz w:val="22"/>
        </w:rPr>
        <w:t xml:space="preserve">Prezes UOKiK Tomasz Chróstny wydał kolejne decyzje dotyczące inwestycji w nietypowe produkty. </w:t>
      </w:r>
      <w:r w:rsidR="00F0757B" w:rsidRPr="00174B66">
        <w:rPr>
          <w:sz w:val="22"/>
        </w:rPr>
        <w:t>Alternet utworzył systemy promocyjne typ</w:t>
      </w:r>
      <w:r w:rsidR="004E3F83">
        <w:rPr>
          <w:sz w:val="22"/>
        </w:rPr>
        <w:t>u</w:t>
      </w:r>
      <w:r w:rsidR="00F0757B" w:rsidRPr="00174B66">
        <w:rPr>
          <w:sz w:val="22"/>
        </w:rPr>
        <w:t xml:space="preserve"> piramida na portalu internetowym Alternet i platformie reklamowej Adblast</w:t>
      </w:r>
      <w:r w:rsidR="00F0757B">
        <w:rPr>
          <w:sz w:val="22"/>
        </w:rPr>
        <w:t>, zaś s</w:t>
      </w:r>
      <w:r w:rsidR="0018611E">
        <w:rPr>
          <w:sz w:val="22"/>
        </w:rPr>
        <w:t xml:space="preserve">półka </w:t>
      </w:r>
      <w:r w:rsidR="005C08BB">
        <w:rPr>
          <w:sz w:val="22"/>
        </w:rPr>
        <w:t>Jewel Lines, reklamująca inwestycje w kamienie szlachetne, nie udzieliła informacji na żądan</w:t>
      </w:r>
      <w:r w:rsidR="00441345">
        <w:rPr>
          <w:sz w:val="22"/>
        </w:rPr>
        <w:t>ie Urzędu</w:t>
      </w:r>
      <w:r w:rsidR="00F0757B">
        <w:rPr>
          <w:sz w:val="22"/>
        </w:rPr>
        <w:t>.</w:t>
      </w:r>
      <w:r w:rsidR="00441345" w:rsidRPr="00174B66">
        <w:rPr>
          <w:sz w:val="22"/>
        </w:rPr>
        <w:t xml:space="preserve"> </w:t>
      </w:r>
    </w:p>
    <w:p w14:paraId="16B5CE6C" w14:textId="7D02992E" w:rsidR="00531DD5" w:rsidRDefault="005C08BB" w:rsidP="008A41D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– </w:t>
      </w:r>
      <w:r w:rsidRPr="005C08BB">
        <w:rPr>
          <w:i/>
          <w:sz w:val="22"/>
        </w:rPr>
        <w:t xml:space="preserve">Do wielu osób kierowane są oferty alternatywnych inwestycji finansowych, które fałszywie obiecują szybki, pewny i wysoki zysk bez ryzyka. Okazje zbyt dobre, aby były prawdziwe, mogą okazać się finansowym fiaskiem. Systemy promocyjne typu piramida są </w:t>
      </w:r>
      <w:r w:rsidR="00F0757B">
        <w:rPr>
          <w:i/>
          <w:sz w:val="22"/>
        </w:rPr>
        <w:t xml:space="preserve">komunikacyjnie atrakcyjne, choć </w:t>
      </w:r>
      <w:r w:rsidR="00071994">
        <w:rPr>
          <w:i/>
          <w:sz w:val="22"/>
        </w:rPr>
        <w:t>szansa na zarobienie pieniędzy jest niewielka</w:t>
      </w:r>
      <w:r w:rsidR="00F0757B">
        <w:rPr>
          <w:i/>
          <w:sz w:val="22"/>
        </w:rPr>
        <w:t>, w przeciwieństwie do dużego ryzyka zrealizowania straty finansowej</w:t>
      </w:r>
      <w:r w:rsidR="00071994">
        <w:rPr>
          <w:i/>
          <w:sz w:val="22"/>
        </w:rPr>
        <w:t xml:space="preserve">. </w:t>
      </w:r>
      <w:r w:rsidR="00F0757B">
        <w:rPr>
          <w:i/>
          <w:sz w:val="22"/>
        </w:rPr>
        <w:t>Nie dajmy się skusić na puste obietnice, które prowadzą wiele osób do utraty oszczędności</w:t>
      </w:r>
      <w:r>
        <w:rPr>
          <w:sz w:val="22"/>
        </w:rPr>
        <w:t xml:space="preserve"> – przestrzega Tomasz Chróstny, Prezes UOKiK. </w:t>
      </w:r>
    </w:p>
    <w:p w14:paraId="74949C0E" w14:textId="77777777" w:rsidR="00531DD5" w:rsidRPr="00531DD5" w:rsidRDefault="00531DD5" w:rsidP="008A41DF">
      <w:pPr>
        <w:spacing w:after="240" w:line="360" w:lineRule="auto"/>
        <w:jc w:val="both"/>
        <w:rPr>
          <w:b/>
          <w:sz w:val="22"/>
        </w:rPr>
      </w:pPr>
      <w:r w:rsidRPr="00531DD5">
        <w:rPr>
          <w:b/>
          <w:sz w:val="22"/>
        </w:rPr>
        <w:t>Alternet &amp;Adblast</w:t>
      </w:r>
    </w:p>
    <w:p w14:paraId="0776FEDA" w14:textId="243BEFBC" w:rsidR="00174B66" w:rsidRDefault="003462EB" w:rsidP="008A41D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</w:t>
      </w:r>
      <w:r w:rsidR="004C4B31">
        <w:rPr>
          <w:sz w:val="22"/>
        </w:rPr>
        <w:t>w najnowszej decyzji uznał, że firma Alternet ze Stanów Zjednoczonych stworzyła system</w:t>
      </w:r>
      <w:r w:rsidR="00441345">
        <w:rPr>
          <w:sz w:val="22"/>
        </w:rPr>
        <w:t>y promocyjne</w:t>
      </w:r>
      <w:r w:rsidR="004C4B31">
        <w:rPr>
          <w:sz w:val="22"/>
        </w:rPr>
        <w:t xml:space="preserve"> typu piramida</w:t>
      </w:r>
      <w:r w:rsidR="004C4B31" w:rsidRPr="00174B66">
        <w:rPr>
          <w:sz w:val="22"/>
        </w:rPr>
        <w:t xml:space="preserve">. </w:t>
      </w:r>
      <w:r w:rsidR="005C4B32" w:rsidRPr="00174B66">
        <w:rPr>
          <w:sz w:val="22"/>
        </w:rPr>
        <w:t xml:space="preserve">Konsument na </w:t>
      </w:r>
      <w:r w:rsidR="00441345" w:rsidRPr="00174B66">
        <w:rPr>
          <w:sz w:val="22"/>
        </w:rPr>
        <w:t>portalu</w:t>
      </w:r>
      <w:r w:rsidR="005C4B32" w:rsidRPr="00174B66">
        <w:rPr>
          <w:sz w:val="22"/>
        </w:rPr>
        <w:t xml:space="preserve"> Alternet </w:t>
      </w:r>
      <w:r w:rsidR="00441345" w:rsidRPr="00174B66">
        <w:rPr>
          <w:sz w:val="22"/>
        </w:rPr>
        <w:t xml:space="preserve">mógł wykupić pakiety w cenie </w:t>
      </w:r>
      <w:r w:rsidR="00441345" w:rsidRPr="00174B66">
        <w:rPr>
          <w:rFonts w:cs="Tahoma"/>
          <w:sz w:val="22"/>
          <w:shd w:val="clear" w:color="auto" w:fill="FFFFFF"/>
        </w:rPr>
        <w:t>od 10 USD do 1000 USD</w:t>
      </w:r>
      <w:r w:rsidR="00441345" w:rsidRPr="00174B66">
        <w:rPr>
          <w:sz w:val="22"/>
        </w:rPr>
        <w:t xml:space="preserve"> </w:t>
      </w:r>
      <w:r w:rsidR="005C4B32" w:rsidRPr="00174B66">
        <w:rPr>
          <w:sz w:val="22"/>
        </w:rPr>
        <w:t xml:space="preserve">lub </w:t>
      </w:r>
      <w:r w:rsidR="00F0757B">
        <w:rPr>
          <w:sz w:val="22"/>
        </w:rPr>
        <w:t xml:space="preserve">nabyć </w:t>
      </w:r>
      <w:r w:rsidR="00441345" w:rsidRPr="00174B66">
        <w:rPr>
          <w:sz w:val="22"/>
        </w:rPr>
        <w:t xml:space="preserve">na </w:t>
      </w:r>
      <w:r w:rsidR="005C4B32" w:rsidRPr="00174B66">
        <w:rPr>
          <w:sz w:val="22"/>
        </w:rPr>
        <w:t>platformie Adblast</w:t>
      </w:r>
      <w:r w:rsidR="00441345" w:rsidRPr="00174B66">
        <w:rPr>
          <w:sz w:val="22"/>
        </w:rPr>
        <w:t xml:space="preserve"> jeden z</w:t>
      </w:r>
      <w:r w:rsidR="00174B66">
        <w:rPr>
          <w:sz w:val="22"/>
        </w:rPr>
        <w:t xml:space="preserve"> tzw.</w:t>
      </w:r>
      <w:r w:rsidR="00441345" w:rsidRPr="00174B66">
        <w:rPr>
          <w:sz w:val="22"/>
        </w:rPr>
        <w:t xml:space="preserve"> </w:t>
      </w:r>
      <w:r w:rsidR="00174B66">
        <w:rPr>
          <w:sz w:val="22"/>
        </w:rPr>
        <w:t>s</w:t>
      </w:r>
      <w:r w:rsidR="00441345" w:rsidRPr="00174B66">
        <w:rPr>
          <w:sz w:val="22"/>
        </w:rPr>
        <w:t>tatusów</w:t>
      </w:r>
      <w:r w:rsidR="00174B66">
        <w:rPr>
          <w:sz w:val="22"/>
        </w:rPr>
        <w:t>. N</w:t>
      </w:r>
      <w:r w:rsidR="005C4B32">
        <w:rPr>
          <w:sz w:val="22"/>
        </w:rPr>
        <w:t xml:space="preserve">astępnie firma obiecywała rzekome zyski w zamian za namówienie innych osób do wpłaty. </w:t>
      </w:r>
      <w:r w:rsidR="00C45C5B">
        <w:rPr>
          <w:sz w:val="22"/>
        </w:rPr>
        <w:t xml:space="preserve">W taki sposób funkcjonują systemy promocyjne typu piramida, które są zakazane przez prawo. </w:t>
      </w:r>
    </w:p>
    <w:p w14:paraId="08505840" w14:textId="44A120DC" w:rsidR="00416A53" w:rsidRDefault="00BC32DA" w:rsidP="008A41D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071994">
        <w:rPr>
          <w:i/>
          <w:sz w:val="22"/>
        </w:rPr>
        <w:t xml:space="preserve">W wyniku praktyk Alternet wielu konsumentów mogło </w:t>
      </w:r>
      <w:r w:rsidR="00F0757B">
        <w:rPr>
          <w:i/>
          <w:sz w:val="22"/>
        </w:rPr>
        <w:t xml:space="preserve">zarówno nie </w:t>
      </w:r>
      <w:r w:rsidRPr="00071994">
        <w:rPr>
          <w:i/>
          <w:sz w:val="22"/>
        </w:rPr>
        <w:t xml:space="preserve">uzyskać dodatkowych dochodów obiecywanych przez spółkę, </w:t>
      </w:r>
      <w:r w:rsidR="00F0757B">
        <w:rPr>
          <w:i/>
          <w:sz w:val="22"/>
        </w:rPr>
        <w:t xml:space="preserve">jak i stracić te pieniądze, które jej powierzyli. </w:t>
      </w:r>
      <w:r w:rsidRPr="00071994">
        <w:rPr>
          <w:i/>
          <w:sz w:val="22"/>
        </w:rPr>
        <w:t>Z tych powodów w decyzji nakazałem zwrot wpłaconych pieniędzy</w:t>
      </w:r>
      <w:r w:rsidR="00F0757B">
        <w:rPr>
          <w:i/>
          <w:sz w:val="22"/>
        </w:rPr>
        <w:t xml:space="preserve">, choć może okazać się to </w:t>
      </w:r>
      <w:r w:rsidR="00416A53">
        <w:rPr>
          <w:i/>
          <w:sz w:val="22"/>
        </w:rPr>
        <w:t>trudne, bowiem</w:t>
      </w:r>
      <w:r w:rsidR="00F0757B">
        <w:rPr>
          <w:i/>
          <w:sz w:val="22"/>
        </w:rPr>
        <w:t xml:space="preserve"> </w:t>
      </w:r>
      <w:r w:rsidR="00416A53">
        <w:rPr>
          <w:i/>
          <w:sz w:val="22"/>
        </w:rPr>
        <w:t xml:space="preserve">przedsiębiorca ma siedzibę </w:t>
      </w:r>
      <w:r w:rsidR="00F0757B">
        <w:rPr>
          <w:i/>
          <w:sz w:val="22"/>
        </w:rPr>
        <w:t>poza Uni</w:t>
      </w:r>
      <w:r w:rsidR="00416A53">
        <w:rPr>
          <w:i/>
          <w:sz w:val="22"/>
        </w:rPr>
        <w:t>ą</w:t>
      </w:r>
      <w:r w:rsidR="00F0757B">
        <w:rPr>
          <w:i/>
          <w:sz w:val="22"/>
        </w:rPr>
        <w:t xml:space="preserve"> Europejsk</w:t>
      </w:r>
      <w:r w:rsidR="00416A53">
        <w:rPr>
          <w:i/>
          <w:sz w:val="22"/>
        </w:rPr>
        <w:t>ą</w:t>
      </w:r>
      <w:r w:rsidR="00F0757B">
        <w:rPr>
          <w:i/>
          <w:sz w:val="22"/>
        </w:rPr>
        <w:t>. Przestrzegam raz jeszcze przed powierzaniem pieniędzy podmiotom niepewnym, za którymi mogą kryć się oszuści</w:t>
      </w:r>
      <w:r>
        <w:rPr>
          <w:sz w:val="22"/>
        </w:rPr>
        <w:t xml:space="preserve"> – mówi Tomasz Chróstny, Prezes UOKiK. </w:t>
      </w:r>
    </w:p>
    <w:p w14:paraId="0042CD17" w14:textId="2E179785" w:rsidR="00B73F22" w:rsidRDefault="00E62EC8" w:rsidP="008A41DF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Spółka m</w:t>
      </w:r>
      <w:r w:rsidR="00416A53">
        <w:rPr>
          <w:sz w:val="22"/>
        </w:rPr>
        <w:t>a</w:t>
      </w:r>
      <w:r>
        <w:rPr>
          <w:sz w:val="22"/>
        </w:rPr>
        <w:t xml:space="preserve"> poinformować konsumentów o możliwości </w:t>
      </w:r>
      <w:r w:rsidR="00416A53">
        <w:rPr>
          <w:sz w:val="22"/>
        </w:rPr>
        <w:t xml:space="preserve">otrzymania zwrotu środków </w:t>
      </w:r>
      <w:r>
        <w:rPr>
          <w:sz w:val="22"/>
        </w:rPr>
        <w:t xml:space="preserve">i w ciągu 30 dni od otrzymania </w:t>
      </w:r>
      <w:r w:rsidR="00071994">
        <w:rPr>
          <w:sz w:val="22"/>
        </w:rPr>
        <w:t xml:space="preserve">od </w:t>
      </w:r>
      <w:r w:rsidR="00416A53">
        <w:rPr>
          <w:sz w:val="22"/>
        </w:rPr>
        <w:t xml:space="preserve">konsumentów </w:t>
      </w:r>
      <w:r>
        <w:rPr>
          <w:sz w:val="22"/>
        </w:rPr>
        <w:t xml:space="preserve">wniosku, oddać </w:t>
      </w:r>
      <w:r w:rsidR="004E3F83">
        <w:rPr>
          <w:sz w:val="22"/>
        </w:rPr>
        <w:t>pieniądze</w:t>
      </w:r>
      <w:r>
        <w:rPr>
          <w:sz w:val="22"/>
        </w:rPr>
        <w:t xml:space="preserve">. </w:t>
      </w:r>
      <w:r w:rsidR="00071994">
        <w:rPr>
          <w:sz w:val="22"/>
        </w:rPr>
        <w:t xml:space="preserve">Szczegóły tego rozwiązania opisujemy w </w:t>
      </w:r>
      <w:hyperlink r:id="rId8" w:history="1">
        <w:r w:rsidR="00071994" w:rsidRPr="00483ABE">
          <w:rPr>
            <w:rStyle w:val="Hipercze"/>
            <w:sz w:val="22"/>
          </w:rPr>
          <w:t>decyzji.</w:t>
        </w:r>
      </w:hyperlink>
      <w:r w:rsidR="00174B66">
        <w:rPr>
          <w:sz w:val="22"/>
        </w:rPr>
        <w:t xml:space="preserve"> Decyzja nie jest prawomocna, ponieważ przedsiębiorca odwołał się do sądu.</w:t>
      </w:r>
    </w:p>
    <w:p w14:paraId="310F93E5" w14:textId="06A235B7" w:rsidR="008A41DF" w:rsidRPr="005E6C46" w:rsidRDefault="005E6C46" w:rsidP="008A41DF">
      <w:pPr>
        <w:spacing w:after="240" w:line="360" w:lineRule="auto"/>
        <w:jc w:val="both"/>
        <w:rPr>
          <w:b/>
          <w:sz w:val="22"/>
        </w:rPr>
      </w:pPr>
      <w:r w:rsidRPr="005E6C46">
        <w:rPr>
          <w:b/>
          <w:sz w:val="22"/>
        </w:rPr>
        <w:t>Jewel Line</w:t>
      </w:r>
      <w:r w:rsidR="00071994">
        <w:rPr>
          <w:b/>
          <w:sz w:val="22"/>
        </w:rPr>
        <w:t>s</w:t>
      </w:r>
    </w:p>
    <w:p w14:paraId="373E7A11" w14:textId="1370DD0F" w:rsidR="00D64FB3" w:rsidRPr="00D64FB3" w:rsidRDefault="005E6C46" w:rsidP="00D64FB3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UOKiK nałożył na spółkę Jew</w:t>
      </w:r>
      <w:r w:rsidR="00D162F3">
        <w:rPr>
          <w:sz w:val="22"/>
        </w:rPr>
        <w:t>e</w:t>
      </w:r>
      <w:r>
        <w:rPr>
          <w:sz w:val="22"/>
        </w:rPr>
        <w:t>l Lines karę za nieudzielenie informacji w toku postępowania</w:t>
      </w:r>
      <w:r w:rsidR="00E62EC8">
        <w:rPr>
          <w:sz w:val="22"/>
        </w:rPr>
        <w:t xml:space="preserve"> wyjaśniającego</w:t>
      </w:r>
      <w:r>
        <w:rPr>
          <w:sz w:val="22"/>
        </w:rPr>
        <w:t xml:space="preserve">. </w:t>
      </w:r>
      <w:r w:rsidR="00D162F3">
        <w:rPr>
          <w:sz w:val="22"/>
        </w:rPr>
        <w:t xml:space="preserve">Firma </w:t>
      </w:r>
      <w:r w:rsidR="00E62EC8">
        <w:rPr>
          <w:sz w:val="22"/>
        </w:rPr>
        <w:t>zachęca do inwestycji w kamienie szlachetne</w:t>
      </w:r>
      <w:r w:rsidR="00971D61">
        <w:rPr>
          <w:sz w:val="22"/>
        </w:rPr>
        <w:t xml:space="preserve"> oraz </w:t>
      </w:r>
      <w:r w:rsidR="00080BF2">
        <w:rPr>
          <w:sz w:val="22"/>
        </w:rPr>
        <w:t xml:space="preserve">do </w:t>
      </w:r>
      <w:r w:rsidR="00971D61">
        <w:rPr>
          <w:sz w:val="22"/>
        </w:rPr>
        <w:t>kupna</w:t>
      </w:r>
      <w:r w:rsidR="00080BF2">
        <w:rPr>
          <w:sz w:val="22"/>
        </w:rPr>
        <w:t xml:space="preserve"> swoich</w:t>
      </w:r>
      <w:r w:rsidR="00971D61">
        <w:rPr>
          <w:sz w:val="22"/>
        </w:rPr>
        <w:t xml:space="preserve"> akcji</w:t>
      </w:r>
      <w:r w:rsidR="00E62EC8">
        <w:rPr>
          <w:sz w:val="22"/>
        </w:rPr>
        <w:t xml:space="preserve">. </w:t>
      </w:r>
      <w:r w:rsidR="00B0054D">
        <w:rPr>
          <w:sz w:val="22"/>
        </w:rPr>
        <w:t xml:space="preserve">Urząd prowadzi w sprawie Jewel Lines </w:t>
      </w:r>
      <w:r w:rsidR="00B0054D" w:rsidRPr="00B0054D">
        <w:rPr>
          <w:sz w:val="22"/>
        </w:rPr>
        <w:t>postępowanie wyjaśniające</w:t>
      </w:r>
      <w:r w:rsidR="00B0054D">
        <w:rPr>
          <w:sz w:val="22"/>
        </w:rPr>
        <w:t>, w którym analizuje czy</w:t>
      </w:r>
      <w:r w:rsidR="00B0054D" w:rsidRPr="00B0054D">
        <w:rPr>
          <w:sz w:val="22"/>
        </w:rPr>
        <w:t xml:space="preserve"> zasady oferowania i nabywania kamieni szlachetnych </w:t>
      </w:r>
      <w:r w:rsidR="00B0054D">
        <w:rPr>
          <w:sz w:val="22"/>
        </w:rPr>
        <w:t>oraz</w:t>
      </w:r>
      <w:r w:rsidR="00B0054D" w:rsidRPr="00B0054D">
        <w:rPr>
          <w:sz w:val="22"/>
        </w:rPr>
        <w:t xml:space="preserve"> akcji spółki nie narusz</w:t>
      </w:r>
      <w:r w:rsidR="00B0054D">
        <w:rPr>
          <w:sz w:val="22"/>
        </w:rPr>
        <w:t xml:space="preserve">ają </w:t>
      </w:r>
      <w:r w:rsidR="00B0054D" w:rsidRPr="00B0054D">
        <w:rPr>
          <w:sz w:val="22"/>
        </w:rPr>
        <w:t>zbiorow</w:t>
      </w:r>
      <w:r w:rsidR="00B0054D">
        <w:rPr>
          <w:sz w:val="22"/>
        </w:rPr>
        <w:t>ych</w:t>
      </w:r>
      <w:r w:rsidR="00B0054D" w:rsidRPr="00B0054D">
        <w:rPr>
          <w:sz w:val="22"/>
        </w:rPr>
        <w:t xml:space="preserve"> interes</w:t>
      </w:r>
      <w:r w:rsidR="00B0054D">
        <w:rPr>
          <w:sz w:val="22"/>
        </w:rPr>
        <w:t>ów</w:t>
      </w:r>
      <w:r w:rsidR="00B0054D" w:rsidRPr="00B0054D">
        <w:rPr>
          <w:sz w:val="22"/>
        </w:rPr>
        <w:t xml:space="preserve"> konsumentów</w:t>
      </w:r>
      <w:r w:rsidR="00B0054D">
        <w:rPr>
          <w:sz w:val="22"/>
        </w:rPr>
        <w:t xml:space="preserve">. </w:t>
      </w:r>
      <w:r w:rsidR="00D64FB3">
        <w:rPr>
          <w:sz w:val="22"/>
        </w:rPr>
        <w:t xml:space="preserve">W </w:t>
      </w:r>
      <w:r w:rsidR="00D64FB3" w:rsidRPr="00D64FB3">
        <w:rPr>
          <w:sz w:val="22"/>
        </w:rPr>
        <w:t xml:space="preserve">ocenie Prezesa UOKiK zachęcanie do inwestowanie w projekt "Rodzinne Klejnoty" oraz udział w programie „Od diamentu do procentu” </w:t>
      </w:r>
      <w:r w:rsidR="00D64FB3">
        <w:rPr>
          <w:sz w:val="22"/>
        </w:rPr>
        <w:t>mogą być</w:t>
      </w:r>
      <w:r w:rsidR="00D64FB3" w:rsidRPr="00D64FB3">
        <w:rPr>
          <w:sz w:val="22"/>
        </w:rPr>
        <w:t xml:space="preserve"> obarczone znacznym ryzykiem.</w:t>
      </w:r>
    </w:p>
    <w:p w14:paraId="517667AC" w14:textId="3D63B5F9" w:rsidR="00174B66" w:rsidRDefault="00640E10" w:rsidP="00174B66">
      <w:pPr>
        <w:spacing w:after="240" w:line="360" w:lineRule="auto"/>
        <w:jc w:val="both"/>
        <w:rPr>
          <w:sz w:val="22"/>
        </w:rPr>
      </w:pPr>
      <w:r>
        <w:rPr>
          <w:sz w:val="22"/>
        </w:rPr>
        <w:t>Prowadząc działania w</w:t>
      </w:r>
      <w:r w:rsidR="00071994">
        <w:rPr>
          <w:sz w:val="22"/>
        </w:rPr>
        <w:t xml:space="preserve"> sprawie</w:t>
      </w:r>
      <w:r>
        <w:rPr>
          <w:sz w:val="22"/>
        </w:rPr>
        <w:t xml:space="preserve"> działalności Jewel Lines, </w:t>
      </w:r>
      <w:r w:rsidR="00080BF2">
        <w:rPr>
          <w:sz w:val="22"/>
        </w:rPr>
        <w:t xml:space="preserve">Urząd skierował pytania </w:t>
      </w:r>
      <w:r>
        <w:rPr>
          <w:sz w:val="22"/>
        </w:rPr>
        <w:t>do tego przedsiębiorcy</w:t>
      </w:r>
      <w:r w:rsidR="00080BF2">
        <w:rPr>
          <w:sz w:val="22"/>
        </w:rPr>
        <w:t xml:space="preserve">, ale nie otrzymał odpowiedzi. W związku z tym </w:t>
      </w:r>
      <w:r w:rsidR="00416A53">
        <w:rPr>
          <w:sz w:val="22"/>
        </w:rPr>
        <w:t xml:space="preserve">Prezes Urzędu </w:t>
      </w:r>
      <w:r w:rsidR="00080BF2">
        <w:rPr>
          <w:sz w:val="22"/>
        </w:rPr>
        <w:t xml:space="preserve">nałożył karę finansową 25 tys. zł. </w:t>
      </w:r>
      <w:r w:rsidRPr="00640E10">
        <w:rPr>
          <w:sz w:val="22"/>
        </w:rPr>
        <w:t xml:space="preserve">Zgodnie z prawem, </w:t>
      </w:r>
      <w:r>
        <w:rPr>
          <w:sz w:val="22"/>
        </w:rPr>
        <w:t>przedsiębiorcy są</w:t>
      </w:r>
      <w:r w:rsidRPr="00640E10">
        <w:rPr>
          <w:sz w:val="22"/>
        </w:rPr>
        <w:t xml:space="preserve"> zobowiązani do przekazania wszelkich koniecznych informacji i dokumentów w przeciwnym razie narażają się na sankcję finansową</w:t>
      </w:r>
      <w:r>
        <w:rPr>
          <w:sz w:val="22"/>
        </w:rPr>
        <w:t xml:space="preserve"> </w:t>
      </w:r>
      <w:r w:rsidR="00416A53">
        <w:rPr>
          <w:sz w:val="22"/>
        </w:rPr>
        <w:t xml:space="preserve">w maksymalnym wymiarze </w:t>
      </w:r>
      <w:r>
        <w:rPr>
          <w:sz w:val="22"/>
        </w:rPr>
        <w:t xml:space="preserve">do 50 mln euro. </w:t>
      </w:r>
      <w:hyperlink r:id="rId9" w:history="1">
        <w:r w:rsidR="00174B66" w:rsidRPr="00483ABE">
          <w:rPr>
            <w:rStyle w:val="Hipercze"/>
            <w:sz w:val="22"/>
          </w:rPr>
          <w:t>Decyzja</w:t>
        </w:r>
      </w:hyperlink>
      <w:r w:rsidR="00174B66">
        <w:rPr>
          <w:sz w:val="22"/>
        </w:rPr>
        <w:t xml:space="preserve"> nie jest prawomocna, przysługuje od niej odwołanie do Sądu Ochrony Konkurencji i Konsumentów. </w:t>
      </w:r>
    </w:p>
    <w:p w14:paraId="0E85FAFF" w14:textId="7F954C01" w:rsidR="00D64FB3" w:rsidRPr="00D64FB3" w:rsidRDefault="00174B66" w:rsidP="00D64FB3">
      <w:pPr>
        <w:spacing w:after="240" w:line="360" w:lineRule="auto"/>
        <w:jc w:val="both"/>
        <w:rPr>
          <w:color w:val="000000"/>
          <w:sz w:val="22"/>
        </w:rPr>
      </w:pPr>
      <w:r w:rsidRPr="00174B66">
        <w:rPr>
          <w:color w:val="000000"/>
          <w:sz w:val="22"/>
        </w:rPr>
        <w:t>Ponadto po zawiadomieniu przez Prezesa UOKiK</w:t>
      </w:r>
      <w:r>
        <w:rPr>
          <w:color w:val="000000"/>
          <w:sz w:val="22"/>
        </w:rPr>
        <w:t xml:space="preserve"> </w:t>
      </w:r>
      <w:r w:rsidRPr="00174B66">
        <w:rPr>
          <w:color w:val="000000"/>
          <w:sz w:val="22"/>
        </w:rPr>
        <w:t>o możliwych nieprawidłowościach</w:t>
      </w:r>
      <w:r>
        <w:rPr>
          <w:color w:val="000000"/>
          <w:sz w:val="22"/>
        </w:rPr>
        <w:t>,</w:t>
      </w:r>
      <w:r w:rsidRPr="00174B6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Komisja Nadzoru Finansowego</w:t>
      </w:r>
      <w:r w:rsidRPr="00174B66">
        <w:rPr>
          <w:color w:val="000000"/>
          <w:sz w:val="22"/>
        </w:rPr>
        <w:t xml:space="preserve"> podj</w:t>
      </w:r>
      <w:r>
        <w:rPr>
          <w:color w:val="000000"/>
          <w:sz w:val="22"/>
        </w:rPr>
        <w:t>ęła</w:t>
      </w:r>
      <w:r w:rsidRPr="00174B66">
        <w:rPr>
          <w:color w:val="000000"/>
          <w:sz w:val="22"/>
        </w:rPr>
        <w:t xml:space="preserve"> czynności sprawdzające dotyczące działalności Jewel Lines Poland</w:t>
      </w:r>
      <w:r>
        <w:rPr>
          <w:color w:val="000000"/>
          <w:sz w:val="22"/>
        </w:rPr>
        <w:t>.</w:t>
      </w:r>
      <w:r w:rsidR="0058028E">
        <w:rPr>
          <w:color w:val="000000"/>
          <w:sz w:val="22"/>
        </w:rPr>
        <w:t xml:space="preserve"> Postępowanie w sprawie tego podmiotu prowadzi także Prokuratura </w:t>
      </w:r>
      <w:r w:rsidR="0058028E" w:rsidRPr="0058028E">
        <w:rPr>
          <w:color w:val="000000"/>
          <w:sz w:val="22"/>
        </w:rPr>
        <w:t xml:space="preserve">Rejonowa Warszawa </w:t>
      </w:r>
      <w:r w:rsidR="00D64FB3">
        <w:rPr>
          <w:color w:val="000000"/>
          <w:sz w:val="22"/>
        </w:rPr>
        <w:t>–</w:t>
      </w:r>
      <w:r w:rsidR="0058028E" w:rsidRPr="0058028E">
        <w:rPr>
          <w:color w:val="000000"/>
          <w:sz w:val="22"/>
        </w:rPr>
        <w:t xml:space="preserve"> Mokotów</w:t>
      </w:r>
      <w:r w:rsidR="00D64FB3" w:rsidRPr="00D64FB3">
        <w:rPr>
          <w:rFonts w:ascii="Calibri" w:eastAsiaTheme="minorHAnsi" w:hAnsi="Calibri" w:cs="Calibri"/>
          <w:color w:val="000000"/>
          <w:sz w:val="24"/>
          <w:szCs w:val="24"/>
          <w:lang w:eastAsia="pl-PL"/>
        </w:rPr>
        <w:t xml:space="preserve"> </w:t>
      </w:r>
      <w:r w:rsidR="00D64FB3" w:rsidRPr="00D64FB3">
        <w:rPr>
          <w:color w:val="000000"/>
          <w:sz w:val="22"/>
        </w:rPr>
        <w:t>(</w:t>
      </w:r>
      <w:r w:rsidR="00D64FB3">
        <w:rPr>
          <w:color w:val="000000"/>
          <w:sz w:val="22"/>
        </w:rPr>
        <w:t>sygn.</w:t>
      </w:r>
      <w:r w:rsidR="00D64FB3" w:rsidRPr="00D64FB3">
        <w:rPr>
          <w:color w:val="000000"/>
          <w:sz w:val="22"/>
        </w:rPr>
        <w:t xml:space="preserve"> PR 3 Ds. 116.2021)</w:t>
      </w:r>
      <w:r w:rsidR="00D64FB3">
        <w:rPr>
          <w:color w:val="000000"/>
          <w:sz w:val="22"/>
        </w:rPr>
        <w:t>.</w:t>
      </w:r>
    </w:p>
    <w:p w14:paraId="398A8DDB" w14:textId="6BDD3B66" w:rsidR="00741AA3" w:rsidRDefault="00741AA3" w:rsidP="00017DFD">
      <w:pPr>
        <w:spacing w:after="120" w:line="276" w:lineRule="auto"/>
        <w:jc w:val="both"/>
        <w:rPr>
          <w:rStyle w:val="Pogrubienie"/>
          <w:rFonts w:cs="Tahoma"/>
        </w:rPr>
      </w:pPr>
    </w:p>
    <w:p w14:paraId="213CA5AD" w14:textId="77777777" w:rsidR="00741AA3" w:rsidRDefault="00741AA3" w:rsidP="00017DFD">
      <w:pPr>
        <w:spacing w:after="120" w:line="276" w:lineRule="auto"/>
        <w:jc w:val="both"/>
        <w:rPr>
          <w:rStyle w:val="Pogrubienie"/>
          <w:rFonts w:cs="Tahoma"/>
        </w:rPr>
      </w:pPr>
    </w:p>
    <w:p w14:paraId="1DC2940B" w14:textId="39061619" w:rsidR="00017DFD" w:rsidRPr="005A6B17" w:rsidRDefault="00017DFD" w:rsidP="00017DFD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CB635AD" w14:textId="77777777" w:rsidR="00017DFD" w:rsidRPr="007143F0" w:rsidRDefault="00017DFD" w:rsidP="00017DFD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</w:p>
    <w:sectPr w:rsidR="00017DFD" w:rsidRPr="007143F0" w:rsidSect="00741AA3">
      <w:headerReference w:type="default" r:id="rId12"/>
      <w:footerReference w:type="default" r:id="rId13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C2B9" w14:textId="77777777" w:rsidR="00FB38C0" w:rsidRDefault="00FB38C0">
      <w:r>
        <w:separator/>
      </w:r>
    </w:p>
  </w:endnote>
  <w:endnote w:type="continuationSeparator" w:id="0">
    <w:p w14:paraId="305D38DC" w14:textId="77777777" w:rsidR="00FB38C0" w:rsidRDefault="00F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63962" w14:textId="77777777" w:rsidR="003738EA" w:rsidRPr="00B512B5" w:rsidRDefault="003738EA" w:rsidP="003738E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25316" wp14:editId="14BA201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0E06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 w14:paraId="5A8424BD" w14:textId="77777777" w:rsidR="003738EA" w:rsidRPr="00B512B5" w:rsidRDefault="003738EA" w:rsidP="003738E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  <w:p w14:paraId="66C49A2A" w14:textId="1EEC90CF" w:rsidR="0059016B" w:rsidRPr="003738EA" w:rsidRDefault="00FB38C0" w:rsidP="00373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CF10" w14:textId="77777777" w:rsidR="00FB38C0" w:rsidRDefault="00FB38C0">
      <w:r>
        <w:separator/>
      </w:r>
    </w:p>
  </w:footnote>
  <w:footnote w:type="continuationSeparator" w:id="0">
    <w:p w14:paraId="73FA0032" w14:textId="77777777" w:rsidR="00FB38C0" w:rsidRDefault="00FB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725C0" w14:textId="46229F54" w:rsidR="0059016B" w:rsidRDefault="003738E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9473E98" wp14:editId="7D392854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24EBC"/>
    <w:multiLevelType w:val="hybridMultilevel"/>
    <w:tmpl w:val="9D8EEB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6EF8"/>
    <w:multiLevelType w:val="multilevel"/>
    <w:tmpl w:val="C1E8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8271B"/>
    <w:multiLevelType w:val="hybridMultilevel"/>
    <w:tmpl w:val="228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41A8"/>
    <w:multiLevelType w:val="hybridMultilevel"/>
    <w:tmpl w:val="0C2C3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D5E05"/>
    <w:multiLevelType w:val="hybridMultilevel"/>
    <w:tmpl w:val="864A3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7DFD"/>
    <w:rsid w:val="000212DD"/>
    <w:rsid w:val="00023634"/>
    <w:rsid w:val="00035F04"/>
    <w:rsid w:val="00042F96"/>
    <w:rsid w:val="0005548F"/>
    <w:rsid w:val="000651E9"/>
    <w:rsid w:val="00071994"/>
    <w:rsid w:val="00073AA7"/>
    <w:rsid w:val="00080BF2"/>
    <w:rsid w:val="00090399"/>
    <w:rsid w:val="000A74FA"/>
    <w:rsid w:val="000B149D"/>
    <w:rsid w:val="000B1AC5"/>
    <w:rsid w:val="000B7247"/>
    <w:rsid w:val="0010559C"/>
    <w:rsid w:val="00107844"/>
    <w:rsid w:val="00120FBD"/>
    <w:rsid w:val="00123F9A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4B66"/>
    <w:rsid w:val="00180F19"/>
    <w:rsid w:val="001820D7"/>
    <w:rsid w:val="00184313"/>
    <w:rsid w:val="0018611E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466FE"/>
    <w:rsid w:val="00260382"/>
    <w:rsid w:val="00266CB4"/>
    <w:rsid w:val="00267DD1"/>
    <w:rsid w:val="00275953"/>
    <w:rsid w:val="002801AA"/>
    <w:rsid w:val="002954B8"/>
    <w:rsid w:val="00295B34"/>
    <w:rsid w:val="002A5D69"/>
    <w:rsid w:val="002B1DBF"/>
    <w:rsid w:val="002C0D5D"/>
    <w:rsid w:val="002C615C"/>
    <w:rsid w:val="002C692D"/>
    <w:rsid w:val="002C6ABE"/>
    <w:rsid w:val="002C7C7C"/>
    <w:rsid w:val="002D040E"/>
    <w:rsid w:val="002D598B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462EB"/>
    <w:rsid w:val="0035019C"/>
    <w:rsid w:val="00355D14"/>
    <w:rsid w:val="00360248"/>
    <w:rsid w:val="00366A46"/>
    <w:rsid w:val="003738EA"/>
    <w:rsid w:val="00377A0D"/>
    <w:rsid w:val="0038677D"/>
    <w:rsid w:val="003953F4"/>
    <w:rsid w:val="003A4508"/>
    <w:rsid w:val="003D3FF4"/>
    <w:rsid w:val="003D7161"/>
    <w:rsid w:val="003E3F9D"/>
    <w:rsid w:val="003E69E5"/>
    <w:rsid w:val="0040032C"/>
    <w:rsid w:val="004036F9"/>
    <w:rsid w:val="0040748E"/>
    <w:rsid w:val="00412206"/>
    <w:rsid w:val="00416A53"/>
    <w:rsid w:val="00427E08"/>
    <w:rsid w:val="00431F6C"/>
    <w:rsid w:val="004349BA"/>
    <w:rsid w:val="0043536F"/>
    <w:rsid w:val="0043575C"/>
    <w:rsid w:val="004365C7"/>
    <w:rsid w:val="00441345"/>
    <w:rsid w:val="004425B7"/>
    <w:rsid w:val="00444A85"/>
    <w:rsid w:val="00456B47"/>
    <w:rsid w:val="00462CFA"/>
    <w:rsid w:val="00475E41"/>
    <w:rsid w:val="00483ABE"/>
    <w:rsid w:val="00486DB1"/>
    <w:rsid w:val="00493E10"/>
    <w:rsid w:val="004972E8"/>
    <w:rsid w:val="004C0F9E"/>
    <w:rsid w:val="004C1243"/>
    <w:rsid w:val="004C1CC7"/>
    <w:rsid w:val="004C354A"/>
    <w:rsid w:val="004C4B31"/>
    <w:rsid w:val="004C5C26"/>
    <w:rsid w:val="004D5E13"/>
    <w:rsid w:val="004E1F0C"/>
    <w:rsid w:val="004E3F83"/>
    <w:rsid w:val="004F157D"/>
    <w:rsid w:val="004F7E99"/>
    <w:rsid w:val="005003F9"/>
    <w:rsid w:val="0050417B"/>
    <w:rsid w:val="005133CE"/>
    <w:rsid w:val="00514672"/>
    <w:rsid w:val="00521BA3"/>
    <w:rsid w:val="00523E0D"/>
    <w:rsid w:val="00525588"/>
    <w:rsid w:val="0052710E"/>
    <w:rsid w:val="00530DFF"/>
    <w:rsid w:val="00531DD5"/>
    <w:rsid w:val="005364E1"/>
    <w:rsid w:val="005442FC"/>
    <w:rsid w:val="0055631D"/>
    <w:rsid w:val="0058028E"/>
    <w:rsid w:val="00593935"/>
    <w:rsid w:val="005973FD"/>
    <w:rsid w:val="00597C68"/>
    <w:rsid w:val="005A382B"/>
    <w:rsid w:val="005A4047"/>
    <w:rsid w:val="005A4A7F"/>
    <w:rsid w:val="005C08BB"/>
    <w:rsid w:val="005C0D39"/>
    <w:rsid w:val="005C4B32"/>
    <w:rsid w:val="005C6232"/>
    <w:rsid w:val="005D6F7A"/>
    <w:rsid w:val="005E6C46"/>
    <w:rsid w:val="005E78EE"/>
    <w:rsid w:val="005F139F"/>
    <w:rsid w:val="005F1EBD"/>
    <w:rsid w:val="006063D0"/>
    <w:rsid w:val="00613C45"/>
    <w:rsid w:val="00633D4E"/>
    <w:rsid w:val="0063526F"/>
    <w:rsid w:val="00637E86"/>
    <w:rsid w:val="00640E10"/>
    <w:rsid w:val="006422DE"/>
    <w:rsid w:val="006439FA"/>
    <w:rsid w:val="0067485D"/>
    <w:rsid w:val="00677951"/>
    <w:rsid w:val="006A2065"/>
    <w:rsid w:val="006A3D88"/>
    <w:rsid w:val="006A4A7A"/>
    <w:rsid w:val="006A4C38"/>
    <w:rsid w:val="006B0848"/>
    <w:rsid w:val="006B733D"/>
    <w:rsid w:val="006C34AE"/>
    <w:rsid w:val="006C67AF"/>
    <w:rsid w:val="006D3DC5"/>
    <w:rsid w:val="006D4481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1AA3"/>
    <w:rsid w:val="0074489D"/>
    <w:rsid w:val="007465FA"/>
    <w:rsid w:val="007514AD"/>
    <w:rsid w:val="0075524D"/>
    <w:rsid w:val="007560B0"/>
    <w:rsid w:val="00757910"/>
    <w:rsid w:val="007627D7"/>
    <w:rsid w:val="00776C4F"/>
    <w:rsid w:val="007838E4"/>
    <w:rsid w:val="007846DC"/>
    <w:rsid w:val="007A19D8"/>
    <w:rsid w:val="007D119E"/>
    <w:rsid w:val="007E36E4"/>
    <w:rsid w:val="007F0ACE"/>
    <w:rsid w:val="00804024"/>
    <w:rsid w:val="0081753E"/>
    <w:rsid w:val="0082343D"/>
    <w:rsid w:val="0085010E"/>
    <w:rsid w:val="0085454F"/>
    <w:rsid w:val="0087354F"/>
    <w:rsid w:val="00892B87"/>
    <w:rsid w:val="00895E15"/>
    <w:rsid w:val="00896985"/>
    <w:rsid w:val="008A41DF"/>
    <w:rsid w:val="008C2731"/>
    <w:rsid w:val="008C53D0"/>
    <w:rsid w:val="008D527A"/>
    <w:rsid w:val="008D56DA"/>
    <w:rsid w:val="008D5771"/>
    <w:rsid w:val="008D74C9"/>
    <w:rsid w:val="008F472E"/>
    <w:rsid w:val="00902556"/>
    <w:rsid w:val="0090338C"/>
    <w:rsid w:val="0091048E"/>
    <w:rsid w:val="00916BDC"/>
    <w:rsid w:val="00924ABC"/>
    <w:rsid w:val="00940E8F"/>
    <w:rsid w:val="0095309C"/>
    <w:rsid w:val="009560AC"/>
    <w:rsid w:val="0095623A"/>
    <w:rsid w:val="009652F2"/>
    <w:rsid w:val="009719ED"/>
    <w:rsid w:val="00971D61"/>
    <w:rsid w:val="009736F0"/>
    <w:rsid w:val="00984609"/>
    <w:rsid w:val="00986C37"/>
    <w:rsid w:val="00997528"/>
    <w:rsid w:val="0099796A"/>
    <w:rsid w:val="009C1346"/>
    <w:rsid w:val="009D05C8"/>
    <w:rsid w:val="009E3C0B"/>
    <w:rsid w:val="009E4241"/>
    <w:rsid w:val="00A13244"/>
    <w:rsid w:val="00A239AA"/>
    <w:rsid w:val="00A34032"/>
    <w:rsid w:val="00A41D17"/>
    <w:rsid w:val="00A439E8"/>
    <w:rsid w:val="00A44A20"/>
    <w:rsid w:val="00A45753"/>
    <w:rsid w:val="00A53423"/>
    <w:rsid w:val="00A54860"/>
    <w:rsid w:val="00A56D1D"/>
    <w:rsid w:val="00A62659"/>
    <w:rsid w:val="00A65F20"/>
    <w:rsid w:val="00A76293"/>
    <w:rsid w:val="00A77DA2"/>
    <w:rsid w:val="00A8550C"/>
    <w:rsid w:val="00A85D9D"/>
    <w:rsid w:val="00A92C4C"/>
    <w:rsid w:val="00AA602D"/>
    <w:rsid w:val="00AB572D"/>
    <w:rsid w:val="00AC1AF6"/>
    <w:rsid w:val="00AE2923"/>
    <w:rsid w:val="00AE7F9D"/>
    <w:rsid w:val="00B0054D"/>
    <w:rsid w:val="00B028F7"/>
    <w:rsid w:val="00B159D5"/>
    <w:rsid w:val="00B21B69"/>
    <w:rsid w:val="00B22863"/>
    <w:rsid w:val="00B25E75"/>
    <w:rsid w:val="00B341D8"/>
    <w:rsid w:val="00B41502"/>
    <w:rsid w:val="00B51024"/>
    <w:rsid w:val="00B60CD8"/>
    <w:rsid w:val="00B60F9C"/>
    <w:rsid w:val="00B6769E"/>
    <w:rsid w:val="00B73F22"/>
    <w:rsid w:val="00B76F9A"/>
    <w:rsid w:val="00B810B2"/>
    <w:rsid w:val="00BA26F7"/>
    <w:rsid w:val="00BA79F0"/>
    <w:rsid w:val="00BB24C4"/>
    <w:rsid w:val="00BB5068"/>
    <w:rsid w:val="00BB7AE8"/>
    <w:rsid w:val="00BC32DA"/>
    <w:rsid w:val="00BC4412"/>
    <w:rsid w:val="00BD0481"/>
    <w:rsid w:val="00BD4447"/>
    <w:rsid w:val="00BD5B8C"/>
    <w:rsid w:val="00BE2623"/>
    <w:rsid w:val="00BE3923"/>
    <w:rsid w:val="00BE4742"/>
    <w:rsid w:val="00BE4BF0"/>
    <w:rsid w:val="00BE5EE5"/>
    <w:rsid w:val="00BE68EE"/>
    <w:rsid w:val="00BE7F63"/>
    <w:rsid w:val="00BF45FB"/>
    <w:rsid w:val="00C02A9E"/>
    <w:rsid w:val="00C123B1"/>
    <w:rsid w:val="00C21071"/>
    <w:rsid w:val="00C2398C"/>
    <w:rsid w:val="00C25569"/>
    <w:rsid w:val="00C27366"/>
    <w:rsid w:val="00C27738"/>
    <w:rsid w:val="00C43ED6"/>
    <w:rsid w:val="00C44768"/>
    <w:rsid w:val="00C45C5B"/>
    <w:rsid w:val="00C515AF"/>
    <w:rsid w:val="00C63AA8"/>
    <w:rsid w:val="00C653A7"/>
    <w:rsid w:val="00C711B3"/>
    <w:rsid w:val="00C7783C"/>
    <w:rsid w:val="00C915C2"/>
    <w:rsid w:val="00CA29E7"/>
    <w:rsid w:val="00CA6B58"/>
    <w:rsid w:val="00CB1AE6"/>
    <w:rsid w:val="00CB37FF"/>
    <w:rsid w:val="00CB3ED4"/>
    <w:rsid w:val="00CB3F86"/>
    <w:rsid w:val="00CD1116"/>
    <w:rsid w:val="00CD34F0"/>
    <w:rsid w:val="00CE0954"/>
    <w:rsid w:val="00CE56E6"/>
    <w:rsid w:val="00CF11F7"/>
    <w:rsid w:val="00CF2F30"/>
    <w:rsid w:val="00D1323F"/>
    <w:rsid w:val="00D162F3"/>
    <w:rsid w:val="00D202BA"/>
    <w:rsid w:val="00D251AC"/>
    <w:rsid w:val="00D43766"/>
    <w:rsid w:val="00D47CCF"/>
    <w:rsid w:val="00D6289A"/>
    <w:rsid w:val="00D6457B"/>
    <w:rsid w:val="00D64FB3"/>
    <w:rsid w:val="00D66DEC"/>
    <w:rsid w:val="00D71A41"/>
    <w:rsid w:val="00D768A4"/>
    <w:rsid w:val="00D92F52"/>
    <w:rsid w:val="00DA753F"/>
    <w:rsid w:val="00DB6BB4"/>
    <w:rsid w:val="00DC182C"/>
    <w:rsid w:val="00DC5754"/>
    <w:rsid w:val="00DD34A3"/>
    <w:rsid w:val="00DD6056"/>
    <w:rsid w:val="00DE7C6A"/>
    <w:rsid w:val="00DF2857"/>
    <w:rsid w:val="00DF782B"/>
    <w:rsid w:val="00DF7D51"/>
    <w:rsid w:val="00E03AEF"/>
    <w:rsid w:val="00E04298"/>
    <w:rsid w:val="00E102DE"/>
    <w:rsid w:val="00E10B0E"/>
    <w:rsid w:val="00E24825"/>
    <w:rsid w:val="00E42093"/>
    <w:rsid w:val="00E46753"/>
    <w:rsid w:val="00E522AD"/>
    <w:rsid w:val="00E53840"/>
    <w:rsid w:val="00E56A83"/>
    <w:rsid w:val="00E62EC8"/>
    <w:rsid w:val="00E64103"/>
    <w:rsid w:val="00E76CD1"/>
    <w:rsid w:val="00ED6F64"/>
    <w:rsid w:val="00EE4AD8"/>
    <w:rsid w:val="00F0757B"/>
    <w:rsid w:val="00F139AC"/>
    <w:rsid w:val="00F21EAC"/>
    <w:rsid w:val="00F3243D"/>
    <w:rsid w:val="00F46D0D"/>
    <w:rsid w:val="00F53033"/>
    <w:rsid w:val="00F563C3"/>
    <w:rsid w:val="00F64CF1"/>
    <w:rsid w:val="00F70813"/>
    <w:rsid w:val="00F854F7"/>
    <w:rsid w:val="00F92B59"/>
    <w:rsid w:val="00F948BC"/>
    <w:rsid w:val="00F960CF"/>
    <w:rsid w:val="00F96CFE"/>
    <w:rsid w:val="00F96D4C"/>
    <w:rsid w:val="00FA10A3"/>
    <w:rsid w:val="00FA1226"/>
    <w:rsid w:val="00FB38C0"/>
    <w:rsid w:val="00FC268F"/>
    <w:rsid w:val="00FD01BA"/>
    <w:rsid w:val="00FD09D8"/>
    <w:rsid w:val="00FF2318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1A6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A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A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B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64FB3"/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525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download.php?plik=2525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5E89-E1FC-4D98-B9DF-8DEA44BA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597</Words>
  <Characters>3620</Characters>
  <Application>Microsoft Office Word</Application>
  <DocSecurity>0</DocSecurity>
  <Lines>63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4</cp:revision>
  <cp:lastPrinted>2019-03-06T14:11:00Z</cp:lastPrinted>
  <dcterms:created xsi:type="dcterms:W3CDTF">2021-02-02T15:26:00Z</dcterms:created>
  <dcterms:modified xsi:type="dcterms:W3CDTF">2021-02-03T08:22:00Z</dcterms:modified>
</cp:coreProperties>
</file>