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D8300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  <w:bookmarkStart w:id="0" w:name="_Hlk62729540"/>
      <w:bookmarkEnd w:id="0"/>
      <w:r w:rsidRPr="003510BE">
        <w:rPr>
          <w:b/>
          <w:sz w:val="35"/>
          <w:szCs w:val="35"/>
        </w:rPr>
        <w:t>PODKARPACKI</w:t>
      </w:r>
      <w:r w:rsidRPr="003510BE">
        <w:rPr>
          <w:b/>
          <w:sz w:val="35"/>
          <w:szCs w:val="35"/>
        </w:rPr>
        <w:br/>
        <w:t xml:space="preserve"> WOJEWÓDZKI INSPEKTOR</w:t>
      </w:r>
    </w:p>
    <w:p w14:paraId="56275FAE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  <w:r w:rsidRPr="003510BE">
        <w:rPr>
          <w:b/>
          <w:sz w:val="35"/>
          <w:szCs w:val="35"/>
        </w:rPr>
        <w:t>INSPEKCJI HANDLOWEJ</w:t>
      </w:r>
    </w:p>
    <w:p w14:paraId="3F8E7765" w14:textId="77777777" w:rsidR="00E80632" w:rsidRPr="003510BE" w:rsidRDefault="00E80632" w:rsidP="00E80632">
      <w:pPr>
        <w:spacing w:line="360" w:lineRule="auto"/>
        <w:jc w:val="center"/>
        <w:rPr>
          <w:b/>
          <w:sz w:val="35"/>
          <w:szCs w:val="35"/>
        </w:rPr>
      </w:pPr>
    </w:p>
    <w:p w14:paraId="578727B8" w14:textId="4E62B8CD" w:rsidR="00E80632" w:rsidRPr="003510BE" w:rsidRDefault="00E80632" w:rsidP="00E80632">
      <w:pPr>
        <w:spacing w:line="360" w:lineRule="auto"/>
        <w:jc w:val="center"/>
      </w:pPr>
      <w:r w:rsidRPr="003510BE">
        <w:rPr>
          <w:noProof/>
        </w:rPr>
        <w:drawing>
          <wp:inline distT="0" distB="0" distL="0" distR="0" wp14:anchorId="6B367B6C" wp14:editId="2429DB97">
            <wp:extent cx="2182495" cy="1518285"/>
            <wp:effectExtent l="0" t="0" r="8255" b="5715"/>
            <wp:docPr id="1" name="Obraz 1" descr="logo_inspek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nspekcj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BA95D" w14:textId="77777777" w:rsidR="00E80632" w:rsidRPr="003510BE" w:rsidRDefault="00E80632" w:rsidP="00E80632">
      <w:pPr>
        <w:spacing w:line="360" w:lineRule="auto"/>
        <w:jc w:val="center"/>
        <w:rPr>
          <w:b/>
          <w:sz w:val="35"/>
          <w:szCs w:val="35"/>
        </w:rPr>
      </w:pPr>
    </w:p>
    <w:p w14:paraId="156D47BA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bCs/>
          <w:sz w:val="48"/>
          <w:szCs w:val="48"/>
        </w:rPr>
      </w:pPr>
      <w:r w:rsidRPr="003510BE">
        <w:rPr>
          <w:b/>
          <w:bCs/>
          <w:sz w:val="48"/>
          <w:szCs w:val="48"/>
        </w:rPr>
        <w:t xml:space="preserve">Sprawozdanie </w:t>
      </w:r>
    </w:p>
    <w:p w14:paraId="1C6576A0" w14:textId="77777777" w:rsidR="00E80632" w:rsidRPr="003510BE" w:rsidRDefault="00E80632" w:rsidP="00E80632">
      <w:pPr>
        <w:spacing w:line="360" w:lineRule="auto"/>
        <w:jc w:val="center"/>
        <w:rPr>
          <w:b/>
          <w:bCs/>
          <w:sz w:val="48"/>
          <w:szCs w:val="48"/>
        </w:rPr>
      </w:pPr>
      <w:r w:rsidRPr="003510BE">
        <w:rPr>
          <w:b/>
          <w:bCs/>
          <w:sz w:val="48"/>
          <w:szCs w:val="48"/>
        </w:rPr>
        <w:t xml:space="preserve">z działalności Wojewódzkiego Inspektoratu Inspekcji Handlowej w Rzeszowie </w:t>
      </w:r>
    </w:p>
    <w:p w14:paraId="7B84999C" w14:textId="77777777" w:rsidR="00E80632" w:rsidRPr="003510BE" w:rsidRDefault="00E80632" w:rsidP="00E80632">
      <w:pPr>
        <w:spacing w:line="360" w:lineRule="auto"/>
        <w:jc w:val="center"/>
        <w:rPr>
          <w:b/>
          <w:sz w:val="48"/>
          <w:szCs w:val="48"/>
        </w:rPr>
      </w:pPr>
      <w:r w:rsidRPr="003510BE">
        <w:rPr>
          <w:b/>
          <w:bCs/>
          <w:sz w:val="48"/>
          <w:szCs w:val="48"/>
        </w:rPr>
        <w:t>za rok 20</w:t>
      </w:r>
      <w:r>
        <w:rPr>
          <w:b/>
          <w:bCs/>
          <w:sz w:val="48"/>
          <w:szCs w:val="48"/>
        </w:rPr>
        <w:t>20</w:t>
      </w:r>
    </w:p>
    <w:p w14:paraId="2905EC6F" w14:textId="77777777" w:rsidR="00E80632" w:rsidRPr="003510BE" w:rsidRDefault="00E80632" w:rsidP="00E80632">
      <w:pPr>
        <w:spacing w:line="360" w:lineRule="auto"/>
        <w:jc w:val="center"/>
        <w:rPr>
          <w:b/>
          <w:sz w:val="35"/>
          <w:szCs w:val="35"/>
        </w:rPr>
      </w:pPr>
    </w:p>
    <w:p w14:paraId="634C346A" w14:textId="77777777" w:rsidR="00E80632" w:rsidRPr="003510BE" w:rsidRDefault="00E80632" w:rsidP="00E80632">
      <w:pPr>
        <w:spacing w:line="360" w:lineRule="auto"/>
        <w:jc w:val="center"/>
        <w:rPr>
          <w:b/>
          <w:sz w:val="35"/>
          <w:szCs w:val="35"/>
        </w:rPr>
      </w:pPr>
    </w:p>
    <w:p w14:paraId="7D83BB64" w14:textId="77777777" w:rsidR="00E80632" w:rsidRPr="003510BE" w:rsidRDefault="00E80632" w:rsidP="00E80632">
      <w:pPr>
        <w:spacing w:line="360" w:lineRule="auto"/>
        <w:jc w:val="center"/>
        <w:rPr>
          <w:b/>
          <w:sz w:val="35"/>
          <w:szCs w:val="35"/>
        </w:rPr>
      </w:pPr>
    </w:p>
    <w:p w14:paraId="41B8F951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</w:p>
    <w:p w14:paraId="70417A5B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</w:p>
    <w:p w14:paraId="1AFFDE69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  <w:r w:rsidRPr="003510BE">
        <w:rPr>
          <w:b/>
          <w:sz w:val="35"/>
          <w:szCs w:val="35"/>
        </w:rPr>
        <w:t>Rzeszów luty 20</w:t>
      </w:r>
      <w:r>
        <w:rPr>
          <w:b/>
          <w:sz w:val="35"/>
          <w:szCs w:val="35"/>
        </w:rPr>
        <w:t>21</w:t>
      </w:r>
      <w:r w:rsidRPr="003510BE">
        <w:rPr>
          <w:b/>
          <w:sz w:val="35"/>
          <w:szCs w:val="35"/>
        </w:rPr>
        <w:t xml:space="preserve"> r.</w:t>
      </w:r>
    </w:p>
    <w:p w14:paraId="6504249B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</w:p>
    <w:p w14:paraId="6AFD2C91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</w:p>
    <w:p w14:paraId="0DA3A3DA" w14:textId="77777777" w:rsidR="00E80632" w:rsidRPr="003510BE" w:rsidRDefault="00E80632" w:rsidP="00E80632">
      <w:pPr>
        <w:spacing w:line="360" w:lineRule="auto"/>
        <w:jc w:val="center"/>
        <w:outlineLvl w:val="0"/>
        <w:rPr>
          <w:b/>
          <w:sz w:val="35"/>
          <w:szCs w:val="35"/>
        </w:rPr>
      </w:pPr>
    </w:p>
    <w:p w14:paraId="59D18855" w14:textId="77777777" w:rsidR="00E80632" w:rsidRPr="00E00806" w:rsidRDefault="00E80632" w:rsidP="00E80632">
      <w:pPr>
        <w:jc w:val="both"/>
        <w:rPr>
          <w:b/>
          <w:bCs/>
          <w:color w:val="323E4F" w:themeColor="text2" w:themeShade="BF"/>
          <w:sz w:val="32"/>
          <w:szCs w:val="32"/>
        </w:rPr>
      </w:pPr>
      <w:r w:rsidRPr="00E00806">
        <w:rPr>
          <w:b/>
          <w:bCs/>
          <w:color w:val="323E4F" w:themeColor="text2" w:themeShade="BF"/>
          <w:sz w:val="32"/>
          <w:szCs w:val="32"/>
        </w:rPr>
        <w:lastRenderedPageBreak/>
        <w:t xml:space="preserve">Cel i zakres działalności </w:t>
      </w:r>
    </w:p>
    <w:p w14:paraId="5668102D" w14:textId="77777777" w:rsidR="00E80632" w:rsidRPr="00200CE0" w:rsidRDefault="00E80632" w:rsidP="00E80632">
      <w:pPr>
        <w:jc w:val="both"/>
        <w:rPr>
          <w:b/>
          <w:bCs/>
          <w:sz w:val="28"/>
          <w:szCs w:val="28"/>
        </w:rPr>
      </w:pPr>
    </w:p>
    <w:p w14:paraId="71416C61" w14:textId="07BD8302" w:rsidR="00E80632" w:rsidRPr="00911779" w:rsidRDefault="00E80632" w:rsidP="00E80632">
      <w:pPr>
        <w:jc w:val="both"/>
      </w:pPr>
      <w:r w:rsidRPr="00911779">
        <w:t>Głównym obszarem działalności Inspektoratu w 2020 r. były działania mające na celu ochronę interesów i praw konsumentów oraz interesów gospodarczych państwa. Cele te realizowano poprzez:</w:t>
      </w:r>
    </w:p>
    <w:p w14:paraId="75E7C3DD" w14:textId="77777777" w:rsidR="00E80632" w:rsidRPr="00911779" w:rsidRDefault="00E80632" w:rsidP="00E80632">
      <w:pPr>
        <w:jc w:val="both"/>
      </w:pPr>
    </w:p>
    <w:p w14:paraId="5751F496" w14:textId="77777777" w:rsidR="00E80632" w:rsidRPr="00911779" w:rsidRDefault="00E80632" w:rsidP="00E80632">
      <w:pPr>
        <w:pStyle w:val="Akapitzlist"/>
        <w:numPr>
          <w:ilvl w:val="0"/>
          <w:numId w:val="1"/>
        </w:numPr>
        <w:spacing w:after="0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911779">
        <w:rPr>
          <w:rFonts w:ascii="Times New Roman" w:hAnsi="Times New Roman"/>
          <w:sz w:val="24"/>
          <w:szCs w:val="24"/>
        </w:rPr>
        <w:t>działa</w:t>
      </w:r>
      <w:r>
        <w:rPr>
          <w:rFonts w:ascii="Times New Roman" w:hAnsi="Times New Roman"/>
          <w:sz w:val="24"/>
          <w:szCs w:val="24"/>
        </w:rPr>
        <w:t>nia</w:t>
      </w:r>
      <w:r w:rsidRPr="00911779">
        <w:rPr>
          <w:rFonts w:ascii="Times New Roman" w:hAnsi="Times New Roman"/>
          <w:sz w:val="24"/>
          <w:szCs w:val="24"/>
        </w:rPr>
        <w:t xml:space="preserve"> kontrolne,</w:t>
      </w:r>
    </w:p>
    <w:p w14:paraId="7E210FB5" w14:textId="77777777" w:rsidR="00E80632" w:rsidRDefault="00E80632" w:rsidP="00E80632">
      <w:pPr>
        <w:pStyle w:val="Akapitzlist"/>
        <w:numPr>
          <w:ilvl w:val="0"/>
          <w:numId w:val="1"/>
        </w:numPr>
        <w:spacing w:after="0"/>
        <w:ind w:left="69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</w:t>
      </w:r>
      <w:r w:rsidRPr="00911779">
        <w:rPr>
          <w:rFonts w:ascii="Times New Roman" w:hAnsi="Times New Roman"/>
          <w:sz w:val="24"/>
          <w:szCs w:val="24"/>
        </w:rPr>
        <w:t>pozasądowych postępowań rozwiązywania sporów konsumenckich między konsumentami a przedsiębiorcami,</w:t>
      </w:r>
    </w:p>
    <w:p w14:paraId="55647E33" w14:textId="77777777" w:rsidR="00E80632" w:rsidRPr="00911779" w:rsidRDefault="00E80632" w:rsidP="00E80632">
      <w:pPr>
        <w:pStyle w:val="Akapitzlist"/>
        <w:numPr>
          <w:ilvl w:val="0"/>
          <w:numId w:val="1"/>
        </w:numPr>
        <w:spacing w:after="0"/>
        <w:ind w:left="69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na wniosek organów celno-skarbowych opinii dotyczących spełnienia wymagań prawnych przez towary importowane na teren UE,</w:t>
      </w:r>
    </w:p>
    <w:p w14:paraId="0B4A56A7" w14:textId="77777777" w:rsidR="00E80632" w:rsidRPr="00911779" w:rsidRDefault="00E80632" w:rsidP="00E80632">
      <w:pPr>
        <w:pStyle w:val="Akapitzlist"/>
        <w:numPr>
          <w:ilvl w:val="0"/>
          <w:numId w:val="1"/>
        </w:numPr>
        <w:spacing w:after="0"/>
        <w:ind w:left="69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wykonywanie </w:t>
      </w:r>
      <w:r w:rsidRPr="00911779">
        <w:rPr>
          <w:rFonts w:ascii="Times New Roman" w:hAnsi="Times New Roman"/>
          <w:sz w:val="24"/>
          <w:szCs w:val="24"/>
        </w:rPr>
        <w:t>innych czynności zlecanych przez Prezesa Urzędu Ochrony Konkurencji</w:t>
      </w:r>
      <w:r>
        <w:rPr>
          <w:rFonts w:ascii="Times New Roman" w:hAnsi="Times New Roman"/>
          <w:sz w:val="24"/>
          <w:szCs w:val="24"/>
        </w:rPr>
        <w:br/>
      </w:r>
      <w:r w:rsidRPr="00911779">
        <w:rPr>
          <w:rFonts w:ascii="Times New Roman" w:hAnsi="Times New Roman"/>
          <w:sz w:val="24"/>
          <w:szCs w:val="24"/>
        </w:rPr>
        <w:t>i Konsumentów.</w:t>
      </w:r>
    </w:p>
    <w:p w14:paraId="3DEAFC44" w14:textId="77777777" w:rsidR="00E80632" w:rsidRPr="00911779" w:rsidRDefault="00E80632" w:rsidP="00E80632">
      <w:pPr>
        <w:ind w:left="1080"/>
        <w:jc w:val="both"/>
      </w:pPr>
    </w:p>
    <w:p w14:paraId="7ADC8DFF" w14:textId="77777777" w:rsidR="00E80632" w:rsidRPr="00E00806" w:rsidRDefault="00E80632" w:rsidP="00E80632">
      <w:pPr>
        <w:pStyle w:val="Tekstpodstawowywcity22"/>
        <w:spacing w:before="0" w:after="0" w:line="360" w:lineRule="auto"/>
        <w:jc w:val="both"/>
        <w:rPr>
          <w:b/>
          <w:color w:val="323E4F" w:themeColor="text2" w:themeShade="BF"/>
          <w:sz w:val="32"/>
          <w:szCs w:val="32"/>
        </w:rPr>
      </w:pPr>
      <w:r w:rsidRPr="00E00806">
        <w:rPr>
          <w:b/>
          <w:color w:val="323E4F" w:themeColor="text2" w:themeShade="BF"/>
          <w:sz w:val="32"/>
          <w:szCs w:val="32"/>
        </w:rPr>
        <w:t>Organizacja Wojewódzkiego Inspektoratu</w:t>
      </w:r>
    </w:p>
    <w:p w14:paraId="7A4072E8" w14:textId="77777777" w:rsidR="00E80632" w:rsidRPr="00911779" w:rsidRDefault="00E80632" w:rsidP="00E80632">
      <w:pPr>
        <w:pStyle w:val="Tekstpodstawowywcity22"/>
        <w:spacing w:before="120" w:after="120"/>
        <w:jc w:val="both"/>
      </w:pPr>
      <w:r w:rsidRPr="00911779">
        <w:t xml:space="preserve">Zadania w zakresie: </w:t>
      </w:r>
    </w:p>
    <w:p w14:paraId="1585377A" w14:textId="77777777" w:rsidR="00E80632" w:rsidRPr="00911779" w:rsidRDefault="00E80632" w:rsidP="00E80632">
      <w:pPr>
        <w:pStyle w:val="Akapitzlist"/>
        <w:numPr>
          <w:ilvl w:val="0"/>
          <w:numId w:val="8"/>
        </w:numPr>
        <w:spacing w:after="0"/>
        <w:ind w:left="697" w:hanging="357"/>
        <w:jc w:val="both"/>
        <w:rPr>
          <w:rFonts w:eastAsia="Times New Roman"/>
        </w:rPr>
      </w:pPr>
      <w:r w:rsidRPr="00911779">
        <w:rPr>
          <w:rFonts w:ascii="Times New Roman" w:hAnsi="Times New Roman"/>
          <w:sz w:val="24"/>
          <w:szCs w:val="24"/>
        </w:rPr>
        <w:t xml:space="preserve">działalności merytorycznej realizowały Wydziały: Kontroli Artykułów Nieżywnościowych i Usług, Kontroli Artykułów Żywnościowych, </w:t>
      </w:r>
      <w:r w:rsidRPr="00911779">
        <w:rPr>
          <w:rFonts w:ascii="Times New Roman" w:eastAsia="Times New Roman" w:hAnsi="Times New Roman"/>
          <w:sz w:val="24"/>
          <w:szCs w:val="24"/>
          <w:lang w:eastAsia="zh-CN"/>
        </w:rPr>
        <w:t xml:space="preserve">Pozasądowego Rozwiązywania Sporów Konsumenckich, </w:t>
      </w:r>
      <w:r w:rsidRPr="00911779">
        <w:rPr>
          <w:rFonts w:ascii="Times New Roman" w:hAnsi="Times New Roman"/>
          <w:sz w:val="24"/>
          <w:szCs w:val="24"/>
        </w:rPr>
        <w:t>Delegatury w Krośnie, Przemyślu</w:t>
      </w:r>
      <w:r>
        <w:rPr>
          <w:rFonts w:ascii="Times New Roman" w:hAnsi="Times New Roman"/>
          <w:sz w:val="24"/>
          <w:szCs w:val="24"/>
        </w:rPr>
        <w:br/>
      </w:r>
      <w:r w:rsidRPr="00911779">
        <w:rPr>
          <w:rFonts w:ascii="Times New Roman" w:hAnsi="Times New Roman"/>
          <w:sz w:val="24"/>
          <w:szCs w:val="24"/>
        </w:rPr>
        <w:t>i Tarnobrzegu oraz Stały Sąd Polubowny</w:t>
      </w:r>
      <w:r w:rsidRPr="00F111F3">
        <w:rPr>
          <w:rFonts w:ascii="Times New Roman" w:hAnsi="Times New Roman"/>
          <w:color w:val="FF0000"/>
          <w:sz w:val="24"/>
          <w:szCs w:val="24"/>
        </w:rPr>
        <w:t>,</w:t>
      </w:r>
    </w:p>
    <w:p w14:paraId="32AE0D47" w14:textId="77777777" w:rsidR="00E80632" w:rsidRPr="00911779" w:rsidRDefault="00E80632" w:rsidP="00E80632">
      <w:pPr>
        <w:pStyle w:val="Akapitzlist"/>
        <w:numPr>
          <w:ilvl w:val="0"/>
          <w:numId w:val="8"/>
        </w:numPr>
        <w:spacing w:after="0"/>
        <w:ind w:left="69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11779">
        <w:rPr>
          <w:rFonts w:ascii="Times New Roman" w:eastAsia="Times New Roman" w:hAnsi="Times New Roman"/>
          <w:sz w:val="24"/>
          <w:szCs w:val="24"/>
          <w:lang w:eastAsia="zh-CN"/>
        </w:rPr>
        <w:t>obsługi organizacyjnej i prawnej Wydziały: Budżetowo - Administracyjny oraz Prawno – Organizacyjny.</w:t>
      </w:r>
    </w:p>
    <w:p w14:paraId="5A401AFB" w14:textId="77777777" w:rsidR="00E80632" w:rsidRPr="00911779" w:rsidRDefault="00E80632" w:rsidP="00E80632">
      <w:pPr>
        <w:pStyle w:val="Akapitzlist"/>
        <w:spacing w:before="120" w:after="12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911779">
        <w:rPr>
          <w:rFonts w:ascii="Times New Roman" w:hAnsi="Times New Roman"/>
          <w:sz w:val="24"/>
          <w:szCs w:val="24"/>
        </w:rPr>
        <w:t>Organem odpowiedzialnym ze prawidłowość realizacji zadań Inspektoratu był Wojewoda Podkarpacki wykonujący te</w:t>
      </w:r>
      <w:r w:rsidRPr="00911779">
        <w:rPr>
          <w:rFonts w:ascii="Times New Roman" w:eastAsia="Times New Roman" w:hAnsi="Times New Roman"/>
          <w:sz w:val="24"/>
          <w:szCs w:val="24"/>
        </w:rPr>
        <w:t xml:space="preserve"> zadania przy pomocy Podkarpackiego Wojewódzkiego Inspektora Inspekcji Handlowej jako kierownika Wojewódzkiego Inspektoratu Inspekcji Handlowej</w:t>
      </w:r>
      <w:r w:rsidRPr="00911779">
        <w:rPr>
          <w:rFonts w:ascii="Times New Roman" w:eastAsia="Times New Roman" w:hAnsi="Times New Roman"/>
          <w:sz w:val="24"/>
          <w:szCs w:val="24"/>
        </w:rPr>
        <w:br/>
        <w:t>w Rzeszowie, wchodzącego w skład zespolonej administracji wojewódzkiej.</w:t>
      </w:r>
    </w:p>
    <w:p w14:paraId="6858063E" w14:textId="77777777" w:rsidR="00E80632" w:rsidRPr="00911779" w:rsidRDefault="00E80632" w:rsidP="00E80632">
      <w:pPr>
        <w:pStyle w:val="Akapitzlist"/>
        <w:spacing w:before="120" w:after="12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911779">
        <w:rPr>
          <w:rFonts w:ascii="Times New Roman" w:eastAsia="Times New Roman" w:hAnsi="Times New Roman"/>
          <w:sz w:val="24"/>
          <w:szCs w:val="24"/>
        </w:rPr>
        <w:t xml:space="preserve">W związku z ustawową zmianą zakresu właściwości rzeczowej Inspekcji Handlowej z dniem </w:t>
      </w:r>
      <w:r w:rsidRPr="00911779">
        <w:rPr>
          <w:rFonts w:ascii="Times New Roman" w:eastAsia="Times New Roman" w:hAnsi="Times New Roman"/>
          <w:sz w:val="24"/>
          <w:szCs w:val="24"/>
        </w:rPr>
        <w:br/>
        <w:t>1 lipca 2020 r. zadania w zakresie:</w:t>
      </w:r>
    </w:p>
    <w:p w14:paraId="13F46A6B" w14:textId="77777777" w:rsidR="00E80632" w:rsidRPr="00911779" w:rsidRDefault="00E80632" w:rsidP="00E80632">
      <w:pPr>
        <w:pStyle w:val="Akapitzlist"/>
        <w:numPr>
          <w:ilvl w:val="0"/>
          <w:numId w:val="9"/>
        </w:numPr>
        <w:spacing w:after="0"/>
        <w:ind w:left="69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11779">
        <w:rPr>
          <w:rFonts w:ascii="Times New Roman" w:eastAsia="Times New Roman" w:hAnsi="Times New Roman"/>
          <w:sz w:val="24"/>
          <w:szCs w:val="24"/>
        </w:rPr>
        <w:t>jakości handlowej artykułów rolno-spożywczych,</w:t>
      </w:r>
    </w:p>
    <w:p w14:paraId="22A341F2" w14:textId="77777777" w:rsidR="00E80632" w:rsidRPr="00911779" w:rsidRDefault="00E80632" w:rsidP="00E80632">
      <w:pPr>
        <w:pStyle w:val="Akapitzlist"/>
        <w:numPr>
          <w:ilvl w:val="0"/>
          <w:numId w:val="9"/>
        </w:numPr>
        <w:spacing w:after="0"/>
        <w:ind w:left="69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11779">
        <w:rPr>
          <w:rFonts w:ascii="Times New Roman" w:eastAsia="Times New Roman" w:hAnsi="Times New Roman"/>
          <w:sz w:val="24"/>
          <w:szCs w:val="24"/>
        </w:rPr>
        <w:t>jakości świeżych owoców i warzyw,</w:t>
      </w:r>
    </w:p>
    <w:p w14:paraId="6C25A7CB" w14:textId="77777777" w:rsidR="00E80632" w:rsidRPr="00911779" w:rsidRDefault="00E80632" w:rsidP="00E80632">
      <w:pPr>
        <w:pStyle w:val="Akapitzlist"/>
        <w:numPr>
          <w:ilvl w:val="0"/>
          <w:numId w:val="9"/>
        </w:numPr>
        <w:spacing w:after="0"/>
        <w:ind w:left="69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11779">
        <w:rPr>
          <w:rFonts w:ascii="Times New Roman" w:eastAsia="Times New Roman" w:hAnsi="Times New Roman"/>
          <w:sz w:val="24"/>
          <w:szCs w:val="24"/>
        </w:rPr>
        <w:t>wyrobów do kontaktu z żywnością,</w:t>
      </w:r>
    </w:p>
    <w:p w14:paraId="7BA31080" w14:textId="4FDAE660" w:rsidR="00E80632" w:rsidRDefault="00E80632" w:rsidP="00E80632">
      <w:pPr>
        <w:pStyle w:val="Akapitzlist"/>
        <w:numPr>
          <w:ilvl w:val="0"/>
          <w:numId w:val="9"/>
        </w:numPr>
        <w:spacing w:after="0"/>
        <w:ind w:left="69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911779">
        <w:rPr>
          <w:rFonts w:ascii="Times New Roman" w:eastAsia="Times New Roman" w:hAnsi="Times New Roman"/>
          <w:sz w:val="24"/>
          <w:szCs w:val="24"/>
        </w:rPr>
        <w:t>pasz na użytek domowy</w:t>
      </w:r>
      <w:r w:rsidR="00311197">
        <w:rPr>
          <w:rFonts w:ascii="Times New Roman" w:eastAsia="Times New Roman" w:hAnsi="Times New Roman"/>
          <w:sz w:val="24"/>
          <w:szCs w:val="24"/>
        </w:rPr>
        <w:t>,</w:t>
      </w:r>
    </w:p>
    <w:p w14:paraId="39BD0526" w14:textId="77777777" w:rsidR="00E80632" w:rsidRDefault="00E80632" w:rsidP="00E80632">
      <w:pPr>
        <w:pStyle w:val="Akapitzlist"/>
        <w:spacing w:after="0"/>
        <w:ind w:left="697"/>
        <w:jc w:val="both"/>
        <w:rPr>
          <w:rFonts w:ascii="Times New Roman" w:eastAsia="Times New Roman" w:hAnsi="Times New Roman"/>
          <w:sz w:val="24"/>
          <w:szCs w:val="24"/>
        </w:rPr>
      </w:pPr>
    </w:p>
    <w:p w14:paraId="237B4604" w14:textId="77777777" w:rsidR="00E80632" w:rsidRDefault="00E80632" w:rsidP="00E80632">
      <w:pPr>
        <w:spacing w:line="276" w:lineRule="auto"/>
        <w:jc w:val="both"/>
        <w:rPr>
          <w:rFonts w:eastAsia="Times New Roman"/>
        </w:rPr>
      </w:pPr>
      <w:r w:rsidRPr="00911779">
        <w:rPr>
          <w:rFonts w:eastAsia="Times New Roman"/>
        </w:rPr>
        <w:t xml:space="preserve">zostały przekazane, wraz z zasobami kadrowymi oraz środkami finansowymi Inspekcji Jakości Handlowej Artykułów Rolno-Spożywczych. </w:t>
      </w:r>
    </w:p>
    <w:p w14:paraId="4B39DEAB" w14:textId="77777777" w:rsidR="00E80632" w:rsidRPr="00911779" w:rsidRDefault="00E80632" w:rsidP="00E80632">
      <w:pPr>
        <w:spacing w:line="276" w:lineRule="auto"/>
        <w:jc w:val="both"/>
        <w:rPr>
          <w:rFonts w:eastAsia="Times New Roman"/>
        </w:rPr>
      </w:pPr>
    </w:p>
    <w:p w14:paraId="06203073" w14:textId="5588908E" w:rsidR="00E80632" w:rsidRDefault="00E80632" w:rsidP="00E80632">
      <w:pPr>
        <w:spacing w:line="276" w:lineRule="auto"/>
        <w:jc w:val="both"/>
        <w:rPr>
          <w:rFonts w:eastAsia="Times New Roman"/>
        </w:rPr>
      </w:pPr>
      <w:r w:rsidRPr="00911779">
        <w:rPr>
          <w:rFonts w:eastAsia="Times New Roman"/>
        </w:rPr>
        <w:t xml:space="preserve">Zmiana zakresu właściwości rzeczowej skutkowała zmianami w organizacji funkcjonowania Inspektoratu, dotychczasowe </w:t>
      </w:r>
      <w:r w:rsidRPr="00E80632">
        <w:rPr>
          <w:rFonts w:eastAsia="Times New Roman"/>
        </w:rPr>
        <w:t>Wydziały</w:t>
      </w:r>
      <w:r w:rsidRPr="00911779">
        <w:rPr>
          <w:rFonts w:eastAsia="Times New Roman"/>
        </w:rPr>
        <w:t xml:space="preserve">: Kontroli Artykułów Nieżywnościowych i Usług, Kontroli Artykułów Żywnościowych zostały zastąpione Wydziałami: </w:t>
      </w:r>
      <w:r w:rsidRPr="00E80632">
        <w:rPr>
          <w:rFonts w:eastAsia="Times New Roman"/>
        </w:rPr>
        <w:t xml:space="preserve">Kontroli Artykułów </w:t>
      </w:r>
      <w:r>
        <w:rPr>
          <w:rFonts w:eastAsia="Times New Roman"/>
        </w:rPr>
        <w:t>Przemysłowych</w:t>
      </w:r>
      <w:r w:rsidRPr="00E80632">
        <w:rPr>
          <w:rFonts w:eastAsia="Times New Roman"/>
        </w:rPr>
        <w:t xml:space="preserve"> i Paliw </w:t>
      </w:r>
      <w:r w:rsidRPr="00911779">
        <w:rPr>
          <w:rFonts w:eastAsia="Times New Roman"/>
        </w:rPr>
        <w:t>oraz Kontroli Handlu i Usług</w:t>
      </w:r>
      <w:r>
        <w:rPr>
          <w:rFonts w:eastAsia="Times New Roman"/>
        </w:rPr>
        <w:t>.</w:t>
      </w:r>
    </w:p>
    <w:p w14:paraId="1BEF5597" w14:textId="77777777" w:rsidR="00E80632" w:rsidRDefault="00E80632" w:rsidP="00E80632">
      <w:pPr>
        <w:spacing w:line="276" w:lineRule="auto"/>
        <w:jc w:val="both"/>
        <w:rPr>
          <w:rFonts w:eastAsia="Times New Roman"/>
        </w:rPr>
      </w:pPr>
    </w:p>
    <w:p w14:paraId="47B342F8" w14:textId="77777777" w:rsidR="00E80632" w:rsidRPr="00911779" w:rsidRDefault="00E80632" w:rsidP="00E80632">
      <w:pPr>
        <w:spacing w:line="276" w:lineRule="auto"/>
        <w:jc w:val="both"/>
        <w:rPr>
          <w:rFonts w:eastAsia="Times New Roman"/>
        </w:rPr>
      </w:pPr>
    </w:p>
    <w:p w14:paraId="431CF803" w14:textId="77777777" w:rsidR="00E80632" w:rsidRPr="00E00806" w:rsidRDefault="00E80632" w:rsidP="00E80632">
      <w:pPr>
        <w:pStyle w:val="Tekstpodstawowy"/>
        <w:jc w:val="left"/>
        <w:rPr>
          <w:b/>
          <w:color w:val="323E4F" w:themeColor="text2" w:themeShade="BF"/>
          <w:sz w:val="32"/>
          <w:szCs w:val="32"/>
        </w:rPr>
      </w:pPr>
      <w:r w:rsidRPr="00E00806">
        <w:rPr>
          <w:b/>
          <w:color w:val="323E4F" w:themeColor="text2" w:themeShade="BF"/>
          <w:sz w:val="32"/>
          <w:szCs w:val="32"/>
        </w:rPr>
        <w:lastRenderedPageBreak/>
        <w:t>Działalność kontrolna</w:t>
      </w:r>
    </w:p>
    <w:p w14:paraId="496375B6" w14:textId="77777777" w:rsidR="00E80632" w:rsidRPr="003510BE" w:rsidRDefault="00E80632" w:rsidP="00E80632">
      <w:pPr>
        <w:pStyle w:val="Tekstpodstawowy"/>
        <w:ind w:left="360"/>
        <w:jc w:val="left"/>
        <w:rPr>
          <w:b/>
          <w:sz w:val="28"/>
          <w:szCs w:val="28"/>
        </w:rPr>
      </w:pPr>
    </w:p>
    <w:p w14:paraId="07A7B32B" w14:textId="77777777" w:rsidR="00E80632" w:rsidRPr="00200CE0" w:rsidRDefault="00E80632" w:rsidP="00E8063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200CE0">
        <w:rPr>
          <w:rFonts w:ascii="Times New Roman" w:hAnsi="Times New Roman"/>
          <w:b/>
          <w:sz w:val="24"/>
          <w:szCs w:val="24"/>
        </w:rPr>
        <w:t xml:space="preserve">Charakterystyka form i obszary działania kontrolowanych podmiotów. </w:t>
      </w:r>
    </w:p>
    <w:p w14:paraId="47912940" w14:textId="77777777" w:rsidR="00E80632" w:rsidRPr="003510BE" w:rsidRDefault="00E80632" w:rsidP="00E80632">
      <w:pPr>
        <w:spacing w:line="276" w:lineRule="auto"/>
        <w:jc w:val="both"/>
      </w:pPr>
      <w:r w:rsidRPr="003510BE">
        <w:t>Działalność inspekcyjną prowadzono w oparciu o plany kwartalne ujmujące kontrole: zlecone przez Prezesa UOKiK i inne organy, kontrole własne oraz doraźne wynikające</w:t>
      </w:r>
      <w:r w:rsidRPr="003510BE">
        <w:br/>
        <w:t xml:space="preserve">z bieżących potrzeb. Plany określały tematy kontroli oraz </w:t>
      </w:r>
      <w:r>
        <w:t xml:space="preserve">ich zakres. </w:t>
      </w:r>
    </w:p>
    <w:p w14:paraId="26E851AC" w14:textId="77777777" w:rsidR="00E80632" w:rsidRDefault="00E80632" w:rsidP="00E80632">
      <w:pPr>
        <w:spacing w:line="276" w:lineRule="auto"/>
        <w:jc w:val="both"/>
      </w:pPr>
      <w:r w:rsidRPr="003510BE">
        <w:t>W 20</w:t>
      </w:r>
      <w:r>
        <w:t>20</w:t>
      </w:r>
      <w:r w:rsidRPr="003510BE">
        <w:t xml:space="preserve"> r. przeprowadzon</w:t>
      </w:r>
      <w:r>
        <w:t xml:space="preserve">o łącznie </w:t>
      </w:r>
      <w:r w:rsidRPr="00200CE0">
        <w:t>655</w:t>
      </w:r>
      <w:r w:rsidRPr="00A2360C">
        <w:rPr>
          <w:color w:val="FF0000"/>
        </w:rPr>
        <w:t xml:space="preserve"> </w:t>
      </w:r>
      <w:r w:rsidRPr="003510BE">
        <w:t>kontroli</w:t>
      </w:r>
      <w:r>
        <w:t>.</w:t>
      </w:r>
      <w:r w:rsidRPr="003510BE">
        <w:t xml:space="preserve">  </w:t>
      </w:r>
    </w:p>
    <w:p w14:paraId="3991E9A9" w14:textId="77777777" w:rsidR="00E80632" w:rsidRPr="003510BE" w:rsidRDefault="00E80632" w:rsidP="00E80632">
      <w:pPr>
        <w:spacing w:line="276" w:lineRule="auto"/>
        <w:jc w:val="both"/>
      </w:pPr>
    </w:p>
    <w:p w14:paraId="2DBDB862" w14:textId="5BA52070" w:rsidR="00E80632" w:rsidRDefault="00E80632" w:rsidP="00E80632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C4AB4">
        <w:rPr>
          <w:rFonts w:ascii="Times New Roman" w:hAnsi="Times New Roman"/>
          <w:bCs/>
          <w:sz w:val="24"/>
          <w:szCs w:val="24"/>
        </w:rPr>
        <w:t>Ponadto</w:t>
      </w:r>
      <w:r>
        <w:rPr>
          <w:rFonts w:ascii="Times New Roman" w:hAnsi="Times New Roman"/>
          <w:bCs/>
          <w:sz w:val="24"/>
          <w:szCs w:val="24"/>
        </w:rPr>
        <w:t xml:space="preserve"> na zlecenie Prezesa UOKiK wykonano 155 innych czynności służbowych mających </w:t>
      </w:r>
      <w:r w:rsidR="00D10D49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na celu między innymi:</w:t>
      </w:r>
    </w:p>
    <w:p w14:paraId="62576616" w14:textId="4972E790" w:rsidR="00E80632" w:rsidRDefault="00E80632" w:rsidP="00E80632">
      <w:pPr>
        <w:pStyle w:val="Akapitzlist"/>
        <w:numPr>
          <w:ilvl w:val="0"/>
          <w:numId w:val="10"/>
        </w:numPr>
        <w:spacing w:after="0"/>
        <w:ind w:left="69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przeciwdziałanie nieuzasadnionemu wzrostowi cen sprzedaży artykułów pierwszej potrzeby w początkowym okresie obowiązywania stanu zagrożenia pandemią,</w:t>
      </w:r>
    </w:p>
    <w:p w14:paraId="4DF435B4" w14:textId="77777777" w:rsidR="00E80632" w:rsidRDefault="00E80632" w:rsidP="00E80632">
      <w:pPr>
        <w:pStyle w:val="Akapitzlist"/>
        <w:numPr>
          <w:ilvl w:val="0"/>
          <w:numId w:val="10"/>
        </w:numPr>
        <w:spacing w:after="0"/>
        <w:ind w:left="69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ocenę wpływu zmiany matrycy podatku VAT na poziom cen artykułów pierwszej potrzeby,</w:t>
      </w:r>
    </w:p>
    <w:p w14:paraId="2CBD20D2" w14:textId="77777777" w:rsidR="00E80632" w:rsidRDefault="00E80632" w:rsidP="00E80632">
      <w:pPr>
        <w:pStyle w:val="Akapitzlist"/>
        <w:numPr>
          <w:ilvl w:val="0"/>
          <w:numId w:val="10"/>
        </w:numPr>
        <w:spacing w:after="0"/>
        <w:ind w:left="69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przeciwdziałanie nieuczciwym praktykom rynkowym związanym z akcjami promocyjnymi, przykładowo „Black </w:t>
      </w:r>
      <w:proofErr w:type="spellStart"/>
      <w:r>
        <w:rPr>
          <w:rFonts w:ascii="Times New Roman" w:hAnsi="Times New Roman"/>
          <w:bCs/>
          <w:sz w:val="24"/>
          <w:szCs w:val="24"/>
        </w:rPr>
        <w:t>Friday</w:t>
      </w:r>
      <w:proofErr w:type="spellEnd"/>
      <w:r>
        <w:rPr>
          <w:rFonts w:ascii="Times New Roman" w:hAnsi="Times New Roman"/>
          <w:bCs/>
          <w:sz w:val="24"/>
          <w:szCs w:val="24"/>
        </w:rPr>
        <w:t>”,</w:t>
      </w:r>
    </w:p>
    <w:p w14:paraId="6EA0D760" w14:textId="77777777" w:rsidR="00E80632" w:rsidRDefault="00E80632" w:rsidP="00E80632">
      <w:pPr>
        <w:pStyle w:val="Akapitzlist"/>
        <w:numPr>
          <w:ilvl w:val="0"/>
          <w:numId w:val="10"/>
        </w:numPr>
        <w:spacing w:after="0"/>
        <w:ind w:left="69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sporządzenie raportów umożliwiających konsumentom porównanie cech wybranych grup towarowych (proszki do prania, tabletki do zmywarek, pieluchy dla dzieci).</w:t>
      </w:r>
    </w:p>
    <w:p w14:paraId="2B737BD5" w14:textId="77777777" w:rsidR="00E80632" w:rsidRPr="001C4AB4" w:rsidRDefault="00E80632" w:rsidP="00E80632">
      <w:pPr>
        <w:pStyle w:val="Akapitzlist"/>
        <w:spacing w:after="0"/>
        <w:ind w:left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8625AE5" w14:textId="77777777" w:rsidR="00E80632" w:rsidRDefault="00E80632" w:rsidP="00E8063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0CE0">
        <w:rPr>
          <w:rFonts w:ascii="Times New Roman" w:hAnsi="Times New Roman"/>
          <w:b/>
          <w:sz w:val="24"/>
          <w:szCs w:val="24"/>
        </w:rPr>
        <w:t>Kryteria doboru tematów i podmiotów będących przedmiotem działań kontrolnych.</w:t>
      </w:r>
    </w:p>
    <w:p w14:paraId="4045C5BA" w14:textId="77777777" w:rsidR="00E80632" w:rsidRPr="00200CE0" w:rsidRDefault="00E80632" w:rsidP="00E80632">
      <w:pPr>
        <w:pStyle w:val="Akapitzlist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4FBF55CC" w14:textId="77777777" w:rsidR="00E80632" w:rsidRPr="003510BE" w:rsidRDefault="00E80632" w:rsidP="00E80632">
      <w:pPr>
        <w:jc w:val="both"/>
      </w:pPr>
      <w:r w:rsidRPr="003510BE">
        <w:t>Podstawowym narzędziem wykorzystywanym do doboru:</w:t>
      </w:r>
    </w:p>
    <w:p w14:paraId="7A4B5C28" w14:textId="77777777" w:rsidR="00E80632" w:rsidRPr="003510BE" w:rsidRDefault="00E80632" w:rsidP="00E80632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510BE">
        <w:rPr>
          <w:rFonts w:ascii="Times New Roman" w:hAnsi="Times New Roman"/>
          <w:sz w:val="24"/>
          <w:szCs w:val="24"/>
        </w:rPr>
        <w:t>podmiotów, w których przeprowadzano kontrole tematów zleconych przez Prezesa UOKiK (z wyłączeniem kontroli paliw, gdzie zlecenia zawierały również wskazanie konkretnych podmiotów)</w:t>
      </w:r>
      <w:r>
        <w:rPr>
          <w:rFonts w:ascii="Times New Roman" w:hAnsi="Times New Roman"/>
          <w:sz w:val="24"/>
          <w:szCs w:val="24"/>
        </w:rPr>
        <w:t>,</w:t>
      </w:r>
    </w:p>
    <w:p w14:paraId="381B5DB2" w14:textId="77777777" w:rsidR="00E80632" w:rsidRPr="003510BE" w:rsidRDefault="00E80632" w:rsidP="00E80632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510BE">
        <w:rPr>
          <w:rFonts w:ascii="Times New Roman" w:hAnsi="Times New Roman"/>
          <w:sz w:val="24"/>
          <w:szCs w:val="24"/>
        </w:rPr>
        <w:t>tematów i podmiotów w ramach kontroli własnych</w:t>
      </w:r>
      <w:r>
        <w:rPr>
          <w:rFonts w:ascii="Times New Roman" w:hAnsi="Times New Roman"/>
          <w:sz w:val="24"/>
          <w:szCs w:val="24"/>
        </w:rPr>
        <w:t>,</w:t>
      </w:r>
    </w:p>
    <w:p w14:paraId="0CE6568D" w14:textId="77777777" w:rsidR="00E80632" w:rsidRPr="003510BE" w:rsidRDefault="00E80632" w:rsidP="00E80632">
      <w:pPr>
        <w:pStyle w:val="Akapitzlist"/>
        <w:ind w:left="357"/>
        <w:jc w:val="both"/>
        <w:rPr>
          <w:rFonts w:ascii="Times New Roman" w:hAnsi="Times New Roman"/>
          <w:sz w:val="24"/>
          <w:szCs w:val="24"/>
        </w:rPr>
      </w:pPr>
      <w:r w:rsidRPr="003510BE">
        <w:rPr>
          <w:rFonts w:ascii="Times New Roman" w:hAnsi="Times New Roman"/>
          <w:sz w:val="24"/>
          <w:szCs w:val="24"/>
        </w:rPr>
        <w:t>była analiza ryzyka wystąpienia nieprawidłowości uwzględniająca problemy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10BE">
        <w:rPr>
          <w:rFonts w:ascii="Times New Roman" w:hAnsi="Times New Roman"/>
          <w:sz w:val="24"/>
          <w:szCs w:val="24"/>
        </w:rPr>
        <w:t>i zagrożenia identyfikowane w trakcie działalności w okresach wcześniejszych jak i w pracy bieżącej.</w:t>
      </w:r>
    </w:p>
    <w:p w14:paraId="7B930D60" w14:textId="77777777" w:rsidR="00E80632" w:rsidRDefault="00E80632" w:rsidP="00E8063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4DA0559" wp14:editId="3104E19D">
            <wp:simplePos x="0" y="0"/>
            <wp:positionH relativeFrom="margin">
              <wp:align>right</wp:align>
            </wp:positionH>
            <wp:positionV relativeFrom="paragraph">
              <wp:posOffset>330200</wp:posOffset>
            </wp:positionV>
            <wp:extent cx="5848350" cy="2828925"/>
            <wp:effectExtent l="0" t="0" r="0" b="9525"/>
            <wp:wrapTopAndBottom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CE0">
        <w:rPr>
          <w:rFonts w:ascii="Times New Roman" w:hAnsi="Times New Roman"/>
          <w:b/>
          <w:bCs/>
          <w:sz w:val="24"/>
          <w:szCs w:val="24"/>
        </w:rPr>
        <w:t xml:space="preserve">Podstawowe dane statystyczne charakteryzujące działalność kontrolną Inspektoratu. </w:t>
      </w:r>
    </w:p>
    <w:p w14:paraId="4E220441" w14:textId="77777777" w:rsidR="00E80632" w:rsidRPr="00911779" w:rsidRDefault="00E80632" w:rsidP="00E80632">
      <w:pPr>
        <w:spacing w:line="360" w:lineRule="auto"/>
        <w:jc w:val="both"/>
      </w:pPr>
      <w:r w:rsidRPr="00911779">
        <w:lastRenderedPageBreak/>
        <w:t>W 2020 r.:</w:t>
      </w:r>
    </w:p>
    <w:p w14:paraId="0A0A1293" w14:textId="77777777" w:rsidR="00E80632" w:rsidRPr="00911779" w:rsidRDefault="00E80632" w:rsidP="00E80632">
      <w:pPr>
        <w:pStyle w:val="Akapitzlist"/>
        <w:numPr>
          <w:ilvl w:val="0"/>
          <w:numId w:val="6"/>
        </w:numPr>
        <w:spacing w:after="0"/>
        <w:ind w:left="714" w:hanging="357"/>
        <w:jc w:val="both"/>
      </w:pPr>
      <w:r w:rsidRPr="00911779">
        <w:rPr>
          <w:rFonts w:ascii="Times New Roman" w:hAnsi="Times New Roman"/>
          <w:sz w:val="24"/>
          <w:szCs w:val="24"/>
        </w:rPr>
        <w:t>przeprowadz</w:t>
      </w:r>
      <w:r>
        <w:rPr>
          <w:rFonts w:ascii="Times New Roman" w:hAnsi="Times New Roman"/>
          <w:sz w:val="24"/>
          <w:szCs w:val="24"/>
        </w:rPr>
        <w:t>ono</w:t>
      </w:r>
      <w:r w:rsidRPr="00911779">
        <w:rPr>
          <w:rFonts w:ascii="Times New Roman" w:hAnsi="Times New Roman"/>
          <w:sz w:val="24"/>
          <w:szCs w:val="24"/>
        </w:rPr>
        <w:t xml:space="preserve"> 655 kontroli w 360 podmiotach</w:t>
      </w:r>
      <w:r>
        <w:rPr>
          <w:rFonts w:ascii="Times New Roman" w:hAnsi="Times New Roman"/>
          <w:sz w:val="24"/>
          <w:szCs w:val="24"/>
        </w:rPr>
        <w:t xml:space="preserve"> stwierdzono nieprawidłowości</w:t>
      </w:r>
      <w:r w:rsidRPr="00911779">
        <w:rPr>
          <w:rFonts w:ascii="Times New Roman" w:hAnsi="Times New Roman"/>
          <w:sz w:val="24"/>
          <w:szCs w:val="24"/>
        </w:rPr>
        <w:t>, wskaźnik wynikowości 55%,</w:t>
      </w:r>
    </w:p>
    <w:p w14:paraId="3F774687" w14:textId="77777777" w:rsidR="00E80632" w:rsidRPr="002C0703" w:rsidRDefault="00E80632" w:rsidP="00E80632">
      <w:pPr>
        <w:pStyle w:val="Akapitzlist"/>
        <w:numPr>
          <w:ilvl w:val="0"/>
          <w:numId w:val="6"/>
        </w:numPr>
        <w:spacing w:after="0"/>
        <w:ind w:left="714" w:hanging="357"/>
        <w:jc w:val="both"/>
      </w:pPr>
      <w:r w:rsidRPr="00911779">
        <w:rPr>
          <w:rFonts w:ascii="Times New Roman" w:hAnsi="Times New Roman"/>
          <w:sz w:val="24"/>
          <w:szCs w:val="24"/>
        </w:rPr>
        <w:t xml:space="preserve">sprawdzeniem objęto </w:t>
      </w:r>
      <w:r>
        <w:rPr>
          <w:rFonts w:ascii="Times New Roman" w:hAnsi="Times New Roman"/>
          <w:sz w:val="24"/>
          <w:szCs w:val="24"/>
        </w:rPr>
        <w:t xml:space="preserve">jakość </w:t>
      </w:r>
      <w:r w:rsidRPr="00911779">
        <w:rPr>
          <w:rFonts w:ascii="Times New Roman" w:hAnsi="Times New Roman"/>
          <w:sz w:val="24"/>
          <w:szCs w:val="24"/>
        </w:rPr>
        <w:t>4177 partii wyrobów kwestionując 38%</w:t>
      </w:r>
      <w:r>
        <w:rPr>
          <w:rFonts w:ascii="Times New Roman" w:hAnsi="Times New Roman"/>
          <w:sz w:val="24"/>
          <w:szCs w:val="24"/>
        </w:rPr>
        <w:t>,</w:t>
      </w:r>
      <w:r w:rsidRPr="00911779">
        <w:rPr>
          <w:rFonts w:ascii="Times New Roman" w:hAnsi="Times New Roman"/>
          <w:sz w:val="24"/>
          <w:szCs w:val="24"/>
        </w:rPr>
        <w:t xml:space="preserve"> tj.1580 partii. Ponadto 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779">
        <w:rPr>
          <w:rFonts w:ascii="Times New Roman" w:hAnsi="Times New Roman"/>
          <w:sz w:val="24"/>
          <w:szCs w:val="24"/>
        </w:rPr>
        <w:t xml:space="preserve">238 produktów oceniono w zakresie </w:t>
      </w:r>
      <w:r w:rsidRPr="00D10D49">
        <w:rPr>
          <w:rFonts w:ascii="Times New Roman" w:hAnsi="Times New Roman"/>
          <w:sz w:val="24"/>
          <w:szCs w:val="24"/>
        </w:rPr>
        <w:t>uwidaczniania</w:t>
      </w:r>
      <w:r w:rsidRPr="00911779">
        <w:rPr>
          <w:rFonts w:ascii="Times New Roman" w:hAnsi="Times New Roman"/>
          <w:sz w:val="24"/>
          <w:szCs w:val="24"/>
        </w:rPr>
        <w:t xml:space="preserve"> cen ich sprzedaży, nieprawidłowości stwierdzono w odniesieniu do 41%</w:t>
      </w:r>
      <w:r w:rsidRPr="00FA3260">
        <w:rPr>
          <w:rFonts w:ascii="Times New Roman" w:hAnsi="Times New Roman"/>
          <w:sz w:val="24"/>
          <w:szCs w:val="24"/>
        </w:rPr>
        <w:t>,</w:t>
      </w:r>
      <w:r w:rsidRPr="00911779">
        <w:rPr>
          <w:rFonts w:ascii="Times New Roman" w:hAnsi="Times New Roman"/>
          <w:sz w:val="24"/>
          <w:szCs w:val="24"/>
        </w:rPr>
        <w:t xml:space="preserve"> tj. 4 647 produktów</w:t>
      </w:r>
      <w:r>
        <w:rPr>
          <w:rFonts w:ascii="Times New Roman" w:hAnsi="Times New Roman"/>
          <w:sz w:val="24"/>
          <w:szCs w:val="24"/>
        </w:rPr>
        <w:t>,</w:t>
      </w:r>
    </w:p>
    <w:p w14:paraId="5DD97A90" w14:textId="77777777" w:rsidR="00E80632" w:rsidRPr="004C0D6E" w:rsidRDefault="00E80632" w:rsidP="00E80632">
      <w:pPr>
        <w:pStyle w:val="Akapitzlist"/>
        <w:numPr>
          <w:ilvl w:val="0"/>
          <w:numId w:val="6"/>
        </w:numPr>
        <w:spacing w:after="0"/>
        <w:ind w:left="714" w:hanging="357"/>
        <w:jc w:val="both"/>
      </w:pPr>
      <w:r w:rsidRPr="00F87733">
        <w:rPr>
          <w:rFonts w:ascii="Times New Roman" w:hAnsi="Times New Roman"/>
          <w:sz w:val="24"/>
          <w:szCs w:val="24"/>
        </w:rPr>
        <w:t>sporządz</w:t>
      </w:r>
      <w:r>
        <w:rPr>
          <w:rFonts w:ascii="Times New Roman" w:hAnsi="Times New Roman"/>
          <w:sz w:val="24"/>
          <w:szCs w:val="24"/>
        </w:rPr>
        <w:t>ono</w:t>
      </w:r>
      <w:r w:rsidRPr="00F87733">
        <w:rPr>
          <w:rFonts w:ascii="Times New Roman" w:hAnsi="Times New Roman"/>
          <w:sz w:val="24"/>
          <w:szCs w:val="24"/>
        </w:rPr>
        <w:t xml:space="preserve"> na wniosek organów celno-skarbowych 31 opinii dotyczących zgodności produktów importowanych na obszar UE z obowiązującymi przepisami, 30 opinii stwierdzało brak </w:t>
      </w:r>
      <w:r>
        <w:rPr>
          <w:rFonts w:ascii="Times New Roman" w:hAnsi="Times New Roman"/>
          <w:sz w:val="24"/>
          <w:szCs w:val="24"/>
        </w:rPr>
        <w:t>wymaganej</w:t>
      </w:r>
      <w:r w:rsidRPr="00F87733">
        <w:rPr>
          <w:rFonts w:ascii="Times New Roman" w:hAnsi="Times New Roman"/>
          <w:sz w:val="24"/>
          <w:szCs w:val="24"/>
        </w:rPr>
        <w:t xml:space="preserve"> zgodności</w:t>
      </w:r>
      <w:r>
        <w:rPr>
          <w:rFonts w:ascii="Times New Roman" w:hAnsi="Times New Roman"/>
          <w:sz w:val="24"/>
          <w:szCs w:val="24"/>
        </w:rPr>
        <w:t>.</w:t>
      </w:r>
    </w:p>
    <w:p w14:paraId="7B3FD820" w14:textId="77777777" w:rsidR="00E80632" w:rsidRPr="00911779" w:rsidRDefault="00E80632" w:rsidP="00E80632">
      <w:pPr>
        <w:jc w:val="both"/>
      </w:pPr>
    </w:p>
    <w:p w14:paraId="5B534074" w14:textId="77777777" w:rsidR="00E80632" w:rsidRPr="00911779" w:rsidRDefault="00E80632" w:rsidP="00E80632">
      <w:pPr>
        <w:spacing w:line="276" w:lineRule="auto"/>
        <w:jc w:val="both"/>
      </w:pPr>
      <w:r w:rsidRPr="00911779">
        <w:t>W następstwie stwierdzonych nieprawidłowości podjęto przewidziane prawem działania sankcyjne, tj.:</w:t>
      </w:r>
    </w:p>
    <w:p w14:paraId="23DC93A9" w14:textId="77777777" w:rsidR="00E80632" w:rsidRPr="00911779" w:rsidRDefault="00E80632" w:rsidP="00E80632">
      <w:pPr>
        <w:ind w:firstLine="357"/>
        <w:jc w:val="both"/>
      </w:pPr>
    </w:p>
    <w:p w14:paraId="601974FD" w14:textId="77777777" w:rsidR="00E80632" w:rsidRPr="00911779" w:rsidRDefault="00E80632" w:rsidP="00E80632">
      <w:pPr>
        <w:pStyle w:val="Akapitzlist"/>
        <w:numPr>
          <w:ilvl w:val="0"/>
          <w:numId w:val="7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11779">
        <w:rPr>
          <w:rFonts w:ascii="Times New Roman" w:hAnsi="Times New Roman"/>
          <w:sz w:val="24"/>
          <w:szCs w:val="24"/>
        </w:rPr>
        <w:t>nałożono 103 mandaty karne w łącznej kwocie 30,3 tys. zł,</w:t>
      </w:r>
    </w:p>
    <w:p w14:paraId="4BA9E966" w14:textId="77777777" w:rsidR="00E80632" w:rsidRPr="00911779" w:rsidRDefault="00E80632" w:rsidP="00E80632">
      <w:pPr>
        <w:pStyle w:val="Akapitzlist"/>
        <w:numPr>
          <w:ilvl w:val="0"/>
          <w:numId w:val="7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11779">
        <w:rPr>
          <w:rFonts w:ascii="Times New Roman" w:hAnsi="Times New Roman"/>
          <w:sz w:val="24"/>
          <w:szCs w:val="24"/>
        </w:rPr>
        <w:t>do sądów powszechnych skierowano 19 wniosków o ukaranie</w:t>
      </w:r>
      <w:r>
        <w:rPr>
          <w:rFonts w:ascii="Times New Roman" w:hAnsi="Times New Roman"/>
          <w:sz w:val="24"/>
          <w:szCs w:val="24"/>
        </w:rPr>
        <w:t>.</w:t>
      </w:r>
      <w:r w:rsidRPr="00911779">
        <w:rPr>
          <w:rFonts w:ascii="Times New Roman" w:hAnsi="Times New Roman"/>
          <w:sz w:val="24"/>
          <w:szCs w:val="24"/>
        </w:rPr>
        <w:t xml:space="preserve"> 27 postępowań (w tym wszczęte w 2019 r.) zostało zakończonych wyrokami skazującymi, wysokość nałożonych kar pieniężnych wyniosła </w:t>
      </w:r>
      <w:r>
        <w:rPr>
          <w:rFonts w:ascii="Times New Roman" w:hAnsi="Times New Roman"/>
          <w:sz w:val="24"/>
          <w:szCs w:val="24"/>
        </w:rPr>
        <w:t>7</w:t>
      </w:r>
      <w:r w:rsidRPr="00911779">
        <w:rPr>
          <w:rFonts w:ascii="Times New Roman" w:hAnsi="Times New Roman"/>
          <w:sz w:val="24"/>
          <w:szCs w:val="24"/>
        </w:rPr>
        <w:t xml:space="preserve">,2 tys. zł, </w:t>
      </w:r>
    </w:p>
    <w:p w14:paraId="506BBF93" w14:textId="400F7585" w:rsidR="00E80632" w:rsidRPr="00FA3260" w:rsidRDefault="00E80632" w:rsidP="00E80632">
      <w:pPr>
        <w:pStyle w:val="Akapitzlist"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C7D3F">
        <w:rPr>
          <w:rFonts w:ascii="Times New Roman" w:hAnsi="Times New Roman"/>
          <w:sz w:val="24"/>
          <w:szCs w:val="24"/>
        </w:rPr>
        <w:t>wszczęto 203 postępowania administracyjne</w:t>
      </w:r>
      <w:r w:rsidR="00FA3260" w:rsidRPr="00FA326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A3260" w:rsidRPr="00FA3260">
        <w:rPr>
          <w:rFonts w:ascii="Times New Roman" w:hAnsi="Times New Roman"/>
          <w:sz w:val="24"/>
          <w:szCs w:val="24"/>
        </w:rPr>
        <w:t>mające na celu nałożenie sankcji finansowych</w:t>
      </w:r>
      <w:r w:rsidRPr="00FA3260">
        <w:rPr>
          <w:rFonts w:ascii="Times New Roman" w:hAnsi="Times New Roman"/>
          <w:sz w:val="24"/>
          <w:szCs w:val="24"/>
        </w:rPr>
        <w:t xml:space="preserve">, 167 zakończono, wysokość nałożonych opłat wyniosła 222 tys. zł. </w:t>
      </w:r>
    </w:p>
    <w:p w14:paraId="50A15C38" w14:textId="77777777" w:rsidR="00E80632" w:rsidRPr="003510BE" w:rsidRDefault="00E80632" w:rsidP="00E80632">
      <w:pPr>
        <w:jc w:val="both"/>
      </w:pPr>
    </w:p>
    <w:p w14:paraId="595BA6CF" w14:textId="77777777" w:rsidR="00E80632" w:rsidRPr="00200CE0" w:rsidRDefault="00E80632" w:rsidP="00E80632">
      <w:pPr>
        <w:pStyle w:val="Akapitzlist"/>
        <w:widowControl w:val="0"/>
        <w:numPr>
          <w:ilvl w:val="0"/>
          <w:numId w:val="4"/>
        </w:numPr>
        <w:tabs>
          <w:tab w:val="left" w:pos="1980"/>
        </w:tabs>
        <w:autoSpaceDE w:val="0"/>
        <w:jc w:val="both"/>
        <w:rPr>
          <w:rFonts w:eastAsia="Times New Roman"/>
          <w:b/>
          <w:sz w:val="24"/>
          <w:szCs w:val="24"/>
        </w:rPr>
      </w:pPr>
      <w:r w:rsidRPr="00200CE0">
        <w:rPr>
          <w:rFonts w:ascii="Times New Roman" w:hAnsi="Times New Roman"/>
          <w:b/>
          <w:sz w:val="24"/>
          <w:szCs w:val="24"/>
        </w:rPr>
        <w:t>Efektywność działania Inspektoratu w podstawowych obszarach działania.</w:t>
      </w:r>
    </w:p>
    <w:p w14:paraId="2C1B4491" w14:textId="77777777" w:rsidR="00E80632" w:rsidRPr="00726D0C" w:rsidRDefault="00E80632" w:rsidP="00E80632">
      <w:pPr>
        <w:widowControl w:val="0"/>
        <w:tabs>
          <w:tab w:val="left" w:pos="1980"/>
        </w:tabs>
        <w:autoSpaceDE w:val="0"/>
        <w:jc w:val="both"/>
        <w:rPr>
          <w:rFonts w:eastAsia="Times New Roman"/>
          <w:b/>
        </w:rPr>
      </w:pPr>
      <w:r w:rsidRPr="00726D0C">
        <w:rPr>
          <w:rFonts w:eastAsia="Times New Roman"/>
          <w:b/>
        </w:rPr>
        <w:t>Jakość paliw ciekłych i stałych</w:t>
      </w:r>
    </w:p>
    <w:p w14:paraId="2D2241B3" w14:textId="77777777" w:rsidR="00E80632" w:rsidRDefault="00E80632" w:rsidP="00E80632">
      <w:pPr>
        <w:widowControl w:val="0"/>
        <w:suppressAutoHyphens/>
        <w:spacing w:line="276" w:lineRule="auto"/>
        <w:jc w:val="both"/>
        <w:rPr>
          <w:rFonts w:eastAsia="HG Mincho Light J"/>
          <w:color w:val="000000" w:themeColor="text1"/>
        </w:rPr>
      </w:pPr>
    </w:p>
    <w:p w14:paraId="163F2D66" w14:textId="4B220C2D" w:rsidR="00E80632" w:rsidRDefault="00E80632" w:rsidP="00E80632">
      <w:pPr>
        <w:widowControl w:val="0"/>
        <w:suppressAutoHyphens/>
        <w:spacing w:line="276" w:lineRule="auto"/>
        <w:jc w:val="both"/>
        <w:rPr>
          <w:rFonts w:eastAsia="HG Mincho Light J"/>
          <w:color w:val="000000" w:themeColor="text1"/>
        </w:rPr>
      </w:pPr>
      <w:r>
        <w:rPr>
          <w:rFonts w:eastAsia="HG Mincho Light J"/>
          <w:noProof/>
          <w:color w:val="000000" w:themeColor="text1"/>
        </w:rPr>
        <w:drawing>
          <wp:inline distT="0" distB="0" distL="0" distR="0" wp14:anchorId="480895F9" wp14:editId="0C6E5065">
            <wp:extent cx="5562600" cy="2333625"/>
            <wp:effectExtent l="0" t="0" r="0" b="952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92B43BA" w14:textId="4D063B24" w:rsidR="00E80632" w:rsidRPr="00467E14" w:rsidRDefault="00E80632" w:rsidP="00E80632">
      <w:pPr>
        <w:widowControl w:val="0"/>
        <w:suppressAutoHyphens/>
        <w:spacing w:line="276" w:lineRule="auto"/>
        <w:jc w:val="both"/>
        <w:rPr>
          <w:rFonts w:eastAsia="HG Mincho Light J"/>
          <w:color w:val="000000" w:themeColor="text1"/>
        </w:rPr>
      </w:pPr>
      <w:r w:rsidRPr="00467E14">
        <w:rPr>
          <w:rFonts w:eastAsia="HG Mincho Light J"/>
          <w:color w:val="000000" w:themeColor="text1"/>
        </w:rPr>
        <w:t>W 2020 r. przeprowadzono ogółem 141 kontroli paliw</w:t>
      </w:r>
      <w:r w:rsidR="000352D4">
        <w:rPr>
          <w:rFonts w:eastAsia="HG Mincho Light J"/>
          <w:color w:val="000000" w:themeColor="text1"/>
        </w:rPr>
        <w:t xml:space="preserve"> (</w:t>
      </w:r>
      <w:r w:rsidRPr="00467E14">
        <w:rPr>
          <w:rFonts w:eastAsia="HG Mincho Light J"/>
          <w:color w:val="000000" w:themeColor="text1"/>
        </w:rPr>
        <w:t>102 paliw ciekłych oraz 39 stałych</w:t>
      </w:r>
      <w:r w:rsidR="000352D4">
        <w:rPr>
          <w:rFonts w:eastAsia="HG Mincho Light J"/>
          <w:color w:val="000000" w:themeColor="text1"/>
        </w:rPr>
        <w:t>)</w:t>
      </w:r>
      <w:r w:rsidR="00467E14" w:rsidRPr="00467E14">
        <w:rPr>
          <w:rFonts w:eastAsia="HG Mincho Light J"/>
          <w:color w:val="000000" w:themeColor="text1"/>
        </w:rPr>
        <w:t xml:space="preserve">, </w:t>
      </w:r>
      <w:r w:rsidR="000352D4">
        <w:rPr>
          <w:rFonts w:eastAsia="HG Mincho Light J"/>
          <w:color w:val="000000" w:themeColor="text1"/>
        </w:rPr>
        <w:br/>
      </w:r>
      <w:r w:rsidR="00467E14" w:rsidRPr="00467E14">
        <w:rPr>
          <w:rFonts w:eastAsia="HG Mincho Light J"/>
          <w:color w:val="000000" w:themeColor="text1"/>
        </w:rPr>
        <w:t xml:space="preserve">w następstwie których </w:t>
      </w:r>
      <w:r w:rsidRPr="00467E14">
        <w:rPr>
          <w:rFonts w:eastAsia="HG Mincho Light J"/>
          <w:color w:val="000000" w:themeColor="text1"/>
        </w:rPr>
        <w:t>zakwestionowan</w:t>
      </w:r>
      <w:r w:rsidR="00467E14" w:rsidRPr="00467E14">
        <w:rPr>
          <w:rFonts w:eastAsia="HG Mincho Light J"/>
          <w:color w:val="000000" w:themeColor="text1"/>
        </w:rPr>
        <w:t>o</w:t>
      </w:r>
      <w:r w:rsidRPr="00467E14">
        <w:rPr>
          <w:rFonts w:eastAsia="HG Mincho Light J"/>
          <w:color w:val="000000" w:themeColor="text1"/>
        </w:rPr>
        <w:t xml:space="preserve"> jakość 2 partii paliwa ciekłego oraz 3 partii paliwa stałego. </w:t>
      </w:r>
    </w:p>
    <w:p w14:paraId="1BD20FE3" w14:textId="77777777" w:rsidR="00E80632" w:rsidRPr="00FA3260" w:rsidRDefault="00E80632" w:rsidP="00E80632">
      <w:pPr>
        <w:widowControl w:val="0"/>
        <w:suppressAutoHyphens/>
        <w:spacing w:line="276" w:lineRule="auto"/>
        <w:jc w:val="both"/>
        <w:rPr>
          <w:rFonts w:eastAsia="HG Mincho Light J"/>
          <w:color w:val="FF0000"/>
        </w:rPr>
      </w:pPr>
    </w:p>
    <w:p w14:paraId="64B83EB8" w14:textId="77777777" w:rsidR="00E80632" w:rsidRPr="001E709A" w:rsidRDefault="00E80632" w:rsidP="00E80632">
      <w:pPr>
        <w:widowControl w:val="0"/>
        <w:suppressAutoHyphens/>
        <w:spacing w:line="276" w:lineRule="auto"/>
        <w:jc w:val="both"/>
        <w:rPr>
          <w:rFonts w:eastAsia="HG Mincho Light J"/>
          <w:color w:val="000000" w:themeColor="text1"/>
        </w:rPr>
      </w:pPr>
      <w:r w:rsidRPr="0044174F">
        <w:rPr>
          <w:rFonts w:eastAsia="HG Mincho Light J"/>
          <w:color w:val="000000" w:themeColor="text1"/>
          <w:u w:val="single"/>
        </w:rPr>
        <w:t>Przykład</w:t>
      </w:r>
      <w:r>
        <w:rPr>
          <w:rFonts w:eastAsia="HG Mincho Light J"/>
          <w:color w:val="000000" w:themeColor="text1"/>
          <w:u w:val="single"/>
        </w:rPr>
        <w:t>y:</w:t>
      </w:r>
    </w:p>
    <w:p w14:paraId="0B4B0F16" w14:textId="51D21724" w:rsidR="00E80632" w:rsidRDefault="00E80632" w:rsidP="00E80632">
      <w:pPr>
        <w:widowControl w:val="0"/>
        <w:suppressAutoHyphens/>
        <w:spacing w:line="276" w:lineRule="auto"/>
        <w:jc w:val="both"/>
        <w:rPr>
          <w:rFonts w:eastAsia="HG Mincho Light J"/>
          <w:color w:val="000000" w:themeColor="text1"/>
        </w:rPr>
      </w:pPr>
      <w:r>
        <w:rPr>
          <w:rFonts w:eastAsia="HG Mincho Light J"/>
          <w:color w:val="000000" w:themeColor="text1"/>
        </w:rPr>
        <w:t>W</w:t>
      </w:r>
      <w:r w:rsidRPr="0044174F">
        <w:rPr>
          <w:rFonts w:eastAsia="HG Mincho Light J"/>
          <w:color w:val="000000" w:themeColor="text1"/>
        </w:rPr>
        <w:t xml:space="preserve"> wyniku badań laboratoryjnych zakwestionowano </w:t>
      </w:r>
      <w:r>
        <w:rPr>
          <w:rFonts w:eastAsia="HG Mincho Light J"/>
          <w:color w:val="000000" w:themeColor="text1"/>
        </w:rPr>
        <w:t xml:space="preserve">stabilność oksydacyjną </w:t>
      </w:r>
      <w:r w:rsidRPr="0044174F">
        <w:rPr>
          <w:rFonts w:eastAsia="HG Mincho Light J"/>
          <w:color w:val="000000" w:themeColor="text1"/>
        </w:rPr>
        <w:t>parti</w:t>
      </w:r>
      <w:r>
        <w:rPr>
          <w:rFonts w:eastAsia="HG Mincho Light J"/>
          <w:color w:val="000000" w:themeColor="text1"/>
        </w:rPr>
        <w:t>i</w:t>
      </w:r>
      <w:r w:rsidRPr="0044174F">
        <w:rPr>
          <w:rFonts w:eastAsia="HG Mincho Light J"/>
          <w:color w:val="000000" w:themeColor="text1"/>
        </w:rPr>
        <w:t xml:space="preserve"> oleju</w:t>
      </w:r>
      <w:r w:rsidR="00FA3260">
        <w:rPr>
          <w:rFonts w:eastAsia="HG Mincho Light J"/>
          <w:color w:val="000000" w:themeColor="text1"/>
        </w:rPr>
        <w:t xml:space="preserve"> napędowego </w:t>
      </w:r>
      <w:r>
        <w:rPr>
          <w:rFonts w:eastAsia="HG Mincho Light J"/>
          <w:color w:val="000000" w:themeColor="text1"/>
        </w:rPr>
        <w:t xml:space="preserve">w następstwie czego wydano </w:t>
      </w:r>
      <w:r w:rsidRPr="0044174F">
        <w:rPr>
          <w:rFonts w:eastAsia="HG Mincho Light J"/>
          <w:color w:val="000000" w:themeColor="text1"/>
        </w:rPr>
        <w:t xml:space="preserve">decyzję o wycofaniu z obrotu 3 846 litrów </w:t>
      </w:r>
      <w:r>
        <w:rPr>
          <w:rFonts w:eastAsia="HG Mincho Light J"/>
          <w:color w:val="000000" w:themeColor="text1"/>
        </w:rPr>
        <w:t>tego paliwa</w:t>
      </w:r>
      <w:r w:rsidRPr="0044174F">
        <w:rPr>
          <w:rFonts w:eastAsia="HG Mincho Light J"/>
          <w:color w:val="000000" w:themeColor="text1"/>
        </w:rPr>
        <w:t xml:space="preserve"> o wartości </w:t>
      </w:r>
      <w:r w:rsidRPr="00D10D49">
        <w:rPr>
          <w:rFonts w:eastAsia="HG Mincho Light J"/>
        </w:rPr>
        <w:t>19</w:t>
      </w:r>
      <w:r w:rsidR="00D10D49" w:rsidRPr="00D10D49">
        <w:rPr>
          <w:rFonts w:eastAsia="HG Mincho Light J"/>
        </w:rPr>
        <w:t xml:space="preserve"> </w:t>
      </w:r>
      <w:r w:rsidRPr="00D10D49">
        <w:rPr>
          <w:rFonts w:eastAsia="HG Mincho Light J"/>
        </w:rPr>
        <w:t xml:space="preserve">806 </w:t>
      </w:r>
      <w:r w:rsidRPr="0044174F">
        <w:rPr>
          <w:rFonts w:eastAsia="HG Mincho Light J"/>
          <w:color w:val="000000" w:themeColor="text1"/>
        </w:rPr>
        <w:t xml:space="preserve">zł oraz skierowano zawiadomienie do organów ścigania o możliwości popełnienia przestępstwa polegającego na wprowadzeniu do obrotu paliwa niespełniającego </w:t>
      </w:r>
      <w:r>
        <w:rPr>
          <w:rFonts w:eastAsia="HG Mincho Light J"/>
          <w:color w:val="000000" w:themeColor="text1"/>
        </w:rPr>
        <w:lastRenderedPageBreak/>
        <w:t xml:space="preserve">urzędowych </w:t>
      </w:r>
      <w:r w:rsidRPr="0044174F">
        <w:rPr>
          <w:rFonts w:eastAsia="HG Mincho Light J"/>
          <w:color w:val="000000" w:themeColor="text1"/>
        </w:rPr>
        <w:t>wymagań jakościowych.</w:t>
      </w:r>
    </w:p>
    <w:p w14:paraId="598E643B" w14:textId="77777777" w:rsidR="00E80632" w:rsidRDefault="00E80632" w:rsidP="00E80632">
      <w:pPr>
        <w:widowControl w:val="0"/>
        <w:suppressAutoHyphens/>
        <w:spacing w:line="276" w:lineRule="auto"/>
        <w:jc w:val="both"/>
        <w:rPr>
          <w:rFonts w:eastAsia="HG Mincho Light J"/>
        </w:rPr>
      </w:pPr>
      <w:r w:rsidRPr="0044174F">
        <w:rPr>
          <w:rFonts w:eastAsia="HG Mincho Light J"/>
        </w:rPr>
        <w:t xml:space="preserve">Ponadto w 15 kontrolowanych podmiotach stwierdzono nieprawidłowości dotyczące realizacji obowiązku wystawiania świadectw jakości węgla dotyczące: </w:t>
      </w:r>
    </w:p>
    <w:p w14:paraId="46A80FD6" w14:textId="61CD663B" w:rsidR="00E80632" w:rsidRPr="00467E14" w:rsidRDefault="00E80632" w:rsidP="00E80632">
      <w:pPr>
        <w:pStyle w:val="Akapitzlist"/>
        <w:widowControl w:val="0"/>
        <w:numPr>
          <w:ilvl w:val="0"/>
          <w:numId w:val="11"/>
        </w:numPr>
        <w:spacing w:after="0"/>
        <w:ind w:left="714" w:hanging="357"/>
        <w:jc w:val="both"/>
        <w:rPr>
          <w:rFonts w:ascii="Times New Roman" w:eastAsia="HG Mincho Light J" w:hAnsi="Times New Roman"/>
          <w:color w:val="000000" w:themeColor="text1"/>
          <w:sz w:val="24"/>
          <w:szCs w:val="24"/>
        </w:rPr>
      </w:pPr>
      <w:r w:rsidRPr="00467E14">
        <w:rPr>
          <w:rFonts w:ascii="Times New Roman" w:eastAsia="HG Mincho Light J" w:hAnsi="Times New Roman"/>
          <w:color w:val="000000" w:themeColor="text1"/>
          <w:sz w:val="24"/>
          <w:szCs w:val="24"/>
        </w:rPr>
        <w:t xml:space="preserve">całkowitego braku realizacji przedmiotowego obowiązku – 4 </w:t>
      </w:r>
      <w:r w:rsidR="00467E14" w:rsidRPr="00467E14">
        <w:rPr>
          <w:rFonts w:ascii="Times New Roman" w:eastAsia="HG Mincho Light J" w:hAnsi="Times New Roman"/>
          <w:color w:val="000000" w:themeColor="text1"/>
          <w:sz w:val="24"/>
          <w:szCs w:val="24"/>
        </w:rPr>
        <w:t>przypadki</w:t>
      </w:r>
      <w:r w:rsidR="00467E14">
        <w:rPr>
          <w:rFonts w:ascii="Times New Roman" w:eastAsia="HG Mincho Light J" w:hAnsi="Times New Roman"/>
          <w:color w:val="000000" w:themeColor="text1"/>
          <w:sz w:val="24"/>
          <w:szCs w:val="24"/>
        </w:rPr>
        <w:t>,</w:t>
      </w:r>
      <w:r w:rsidR="00467E14" w:rsidRPr="00467E14">
        <w:rPr>
          <w:color w:val="000000" w:themeColor="text1"/>
        </w:rPr>
        <w:t xml:space="preserve"> </w:t>
      </w:r>
      <w:r w:rsidR="00467E14" w:rsidRPr="00467E14">
        <w:rPr>
          <w:rFonts w:ascii="Times New Roman" w:eastAsia="HG Mincho Light J" w:hAnsi="Times New Roman"/>
          <w:color w:val="000000" w:themeColor="text1"/>
          <w:sz w:val="24"/>
          <w:szCs w:val="24"/>
        </w:rPr>
        <w:t>w każdym wszczęto postępowania administracyjne mające na celu nałożenie kar finansowych</w:t>
      </w:r>
      <w:r w:rsidR="00467E14">
        <w:rPr>
          <w:rFonts w:ascii="Times New Roman" w:eastAsia="HG Mincho Light J" w:hAnsi="Times New Roman"/>
          <w:color w:val="000000" w:themeColor="text1"/>
          <w:sz w:val="24"/>
          <w:szCs w:val="24"/>
        </w:rPr>
        <w:br/>
      </w:r>
      <w:r w:rsidR="00467E14" w:rsidRPr="00467E14">
        <w:rPr>
          <w:rFonts w:ascii="Times New Roman" w:eastAsia="HG Mincho Light J" w:hAnsi="Times New Roman"/>
          <w:color w:val="000000" w:themeColor="text1"/>
          <w:sz w:val="24"/>
          <w:szCs w:val="24"/>
        </w:rPr>
        <w:t>w wysokości minimum 10 000 zł.</w:t>
      </w:r>
    </w:p>
    <w:p w14:paraId="38746DDE" w14:textId="77777777" w:rsidR="00E80632" w:rsidRPr="00467E14" w:rsidRDefault="00E80632" w:rsidP="00E80632">
      <w:pPr>
        <w:pStyle w:val="Akapitzlist"/>
        <w:widowControl w:val="0"/>
        <w:numPr>
          <w:ilvl w:val="0"/>
          <w:numId w:val="11"/>
        </w:numPr>
        <w:spacing w:after="0"/>
        <w:ind w:left="714" w:hanging="357"/>
        <w:jc w:val="both"/>
        <w:rPr>
          <w:rFonts w:eastAsia="HG Mincho Light J"/>
          <w:color w:val="000000" w:themeColor="text1"/>
        </w:rPr>
      </w:pPr>
      <w:r w:rsidRPr="00467E14">
        <w:rPr>
          <w:rFonts w:ascii="Times New Roman" w:eastAsia="HG Mincho Light J" w:hAnsi="Times New Roman"/>
          <w:color w:val="000000" w:themeColor="text1"/>
          <w:sz w:val="24"/>
          <w:szCs w:val="24"/>
        </w:rPr>
        <w:t>nieprawidłowo wystawionego świadectwa – 11 przypadków.</w:t>
      </w:r>
    </w:p>
    <w:p w14:paraId="6D4E328E" w14:textId="77777777" w:rsidR="00E80632" w:rsidRDefault="00E80632" w:rsidP="00E80632">
      <w:pPr>
        <w:widowControl w:val="0"/>
        <w:suppressAutoHyphens/>
        <w:spacing w:line="276" w:lineRule="auto"/>
        <w:jc w:val="both"/>
        <w:rPr>
          <w:rFonts w:eastAsia="HG Mincho Light J"/>
          <w:b/>
          <w:bCs/>
        </w:rPr>
      </w:pPr>
    </w:p>
    <w:p w14:paraId="6BF665DF" w14:textId="77777777" w:rsidR="00E80632" w:rsidRDefault="00E80632" w:rsidP="00E80632">
      <w:pPr>
        <w:widowControl w:val="0"/>
        <w:suppressAutoHyphens/>
        <w:spacing w:line="276" w:lineRule="auto"/>
        <w:jc w:val="both"/>
        <w:rPr>
          <w:rFonts w:eastAsia="HG Mincho Light J"/>
          <w:b/>
          <w:bCs/>
        </w:rPr>
      </w:pPr>
      <w:r>
        <w:rPr>
          <w:rFonts w:eastAsia="HG Mincho Light J"/>
          <w:b/>
          <w:bCs/>
        </w:rPr>
        <w:t>Obszar</w:t>
      </w:r>
      <w:r w:rsidRPr="003E3B9A">
        <w:rPr>
          <w:rFonts w:eastAsia="HG Mincho Light J"/>
          <w:b/>
          <w:bCs/>
        </w:rPr>
        <w:t xml:space="preserve"> nadzoru rynku</w:t>
      </w:r>
    </w:p>
    <w:p w14:paraId="66AF189E" w14:textId="7CDF8AF9" w:rsidR="00E80632" w:rsidRPr="008235EE" w:rsidRDefault="00E80632" w:rsidP="00E80632">
      <w:pPr>
        <w:widowControl w:val="0"/>
        <w:suppressAutoHyphens/>
        <w:spacing w:line="276" w:lineRule="auto"/>
        <w:jc w:val="both"/>
        <w:rPr>
          <w:rFonts w:eastAsia="HG Mincho Light J"/>
          <w:b/>
          <w:bCs/>
        </w:rPr>
      </w:pPr>
      <w:bookmarkStart w:id="1" w:name="_Hlk62033535"/>
    </w:p>
    <w:p w14:paraId="665041EF" w14:textId="26E36BD8" w:rsidR="00E80632" w:rsidRPr="006A34B9" w:rsidRDefault="00172C84" w:rsidP="00E80632">
      <w:pPr>
        <w:widowControl w:val="0"/>
        <w:suppressAutoHyphens/>
        <w:spacing w:line="276" w:lineRule="auto"/>
        <w:jc w:val="both"/>
        <w:rPr>
          <w:rFonts w:eastAsia="HG Mincho Light J"/>
        </w:rPr>
      </w:pPr>
      <w:r>
        <w:rPr>
          <w:rFonts w:eastAsia="HG Mincho Light J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F0EEB7C" wp14:editId="12213738">
            <wp:simplePos x="0" y="0"/>
            <wp:positionH relativeFrom="margin">
              <wp:posOffset>3204845</wp:posOffset>
            </wp:positionH>
            <wp:positionV relativeFrom="margin">
              <wp:posOffset>2204720</wp:posOffset>
            </wp:positionV>
            <wp:extent cx="2647950" cy="2609850"/>
            <wp:effectExtent l="0" t="0" r="0" b="0"/>
            <wp:wrapTight wrapText="bothSides">
              <wp:wrapPolygon edited="0">
                <wp:start x="0" y="0"/>
                <wp:lineTo x="0" y="21442"/>
                <wp:lineTo x="21445" y="21442"/>
                <wp:lineTo x="21445" y="0"/>
                <wp:lineTo x="0" y="0"/>
              </wp:wrapPolygon>
            </wp:wrapTight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632" w:rsidRPr="00CD0C7C">
        <w:rPr>
          <w:rFonts w:eastAsia="HG Mincho Light J"/>
        </w:rPr>
        <w:t>P</w:t>
      </w:r>
      <w:r w:rsidR="00E80632" w:rsidRPr="003E3B9A">
        <w:rPr>
          <w:rFonts w:eastAsia="HG Mincho Light J"/>
        </w:rPr>
        <w:t xml:space="preserve">rzeprowadzono </w:t>
      </w:r>
      <w:r w:rsidR="00E80632">
        <w:rPr>
          <w:rFonts w:eastAsia="HG Mincho Light J"/>
        </w:rPr>
        <w:t>52</w:t>
      </w:r>
      <w:r w:rsidR="00E80632" w:rsidRPr="003E3B9A">
        <w:rPr>
          <w:rFonts w:eastAsia="HG Mincho Light J"/>
        </w:rPr>
        <w:t xml:space="preserve"> kontrol</w:t>
      </w:r>
      <w:r w:rsidR="00E80632">
        <w:rPr>
          <w:rFonts w:eastAsia="HG Mincho Light J"/>
        </w:rPr>
        <w:t>e</w:t>
      </w:r>
      <w:r w:rsidR="00E80632" w:rsidRPr="003E3B9A">
        <w:rPr>
          <w:rFonts w:eastAsia="HG Mincho Light J"/>
        </w:rPr>
        <w:t xml:space="preserve"> </w:t>
      </w:r>
      <w:r w:rsidR="00E80632">
        <w:rPr>
          <w:rFonts w:eastAsia="HG Mincho Light J"/>
        </w:rPr>
        <w:t>obejmując sprawdzeniem 81 partii produktów, zakwestionowano</w:t>
      </w:r>
      <w:r w:rsidR="00E80632" w:rsidRPr="003E3B9A">
        <w:rPr>
          <w:rFonts w:eastAsia="HG Mincho Light J"/>
        </w:rPr>
        <w:t xml:space="preserve"> </w:t>
      </w:r>
      <w:r w:rsidR="00E80632">
        <w:rPr>
          <w:rFonts w:eastAsia="HG Mincho Light J"/>
        </w:rPr>
        <w:t>42 (50%).</w:t>
      </w:r>
    </w:p>
    <w:p w14:paraId="2FFE542D" w14:textId="77777777" w:rsidR="00E80632" w:rsidRDefault="00E80632" w:rsidP="00E80632">
      <w:pPr>
        <w:widowControl w:val="0"/>
        <w:suppressAutoHyphens/>
        <w:spacing w:line="276" w:lineRule="auto"/>
        <w:jc w:val="both"/>
        <w:rPr>
          <w:rFonts w:eastAsia="HG Mincho Light J"/>
        </w:rPr>
      </w:pPr>
    </w:p>
    <w:p w14:paraId="4AF020D5" w14:textId="77777777" w:rsidR="00E80632" w:rsidRPr="00A76792" w:rsidRDefault="00E80632" w:rsidP="00E80632">
      <w:pPr>
        <w:widowControl w:val="0"/>
        <w:suppressAutoHyphens/>
        <w:spacing w:line="276" w:lineRule="auto"/>
        <w:jc w:val="both"/>
        <w:rPr>
          <w:rFonts w:eastAsia="HG Mincho Light J"/>
          <w:u w:val="single"/>
        </w:rPr>
      </w:pPr>
      <w:r w:rsidRPr="00A76792">
        <w:rPr>
          <w:rFonts w:eastAsia="HG Mincho Light J"/>
          <w:u w:val="single"/>
        </w:rPr>
        <w:t xml:space="preserve">Przykłady: </w:t>
      </w:r>
    </w:p>
    <w:p w14:paraId="1E07C3C9" w14:textId="1EB5EA0E" w:rsidR="00E80632" w:rsidRDefault="00E80632" w:rsidP="00E80632">
      <w:pPr>
        <w:pStyle w:val="Akapitzlist"/>
        <w:numPr>
          <w:ilvl w:val="0"/>
          <w:numId w:val="14"/>
        </w:numPr>
        <w:jc w:val="both"/>
        <w:rPr>
          <w:rFonts w:ascii="Times New Roman" w:eastAsia="HG Mincho Light J" w:hAnsi="Times New Roman"/>
          <w:sz w:val="24"/>
          <w:szCs w:val="24"/>
        </w:rPr>
      </w:pPr>
      <w:r>
        <w:rPr>
          <w:rFonts w:ascii="Times New Roman" w:eastAsia="HG Mincho Light J" w:hAnsi="Times New Roman"/>
          <w:sz w:val="24"/>
          <w:szCs w:val="24"/>
        </w:rPr>
        <w:t>zakwestionowano</w:t>
      </w:r>
      <w:r w:rsidRPr="00AD7DBC">
        <w:rPr>
          <w:rFonts w:ascii="Times New Roman" w:eastAsia="HG Mincho Light J" w:hAnsi="Times New Roman"/>
          <w:sz w:val="24"/>
          <w:szCs w:val="24"/>
        </w:rPr>
        <w:t xml:space="preserve"> </w:t>
      </w:r>
      <w:r>
        <w:rPr>
          <w:rFonts w:ascii="Times New Roman" w:eastAsia="HG Mincho Light J" w:hAnsi="Times New Roman"/>
          <w:sz w:val="24"/>
          <w:szCs w:val="24"/>
        </w:rPr>
        <w:t xml:space="preserve">partię </w:t>
      </w:r>
      <w:r w:rsidRPr="00AD7DBC">
        <w:rPr>
          <w:rFonts w:ascii="Times New Roman" w:eastAsia="HG Mincho Light J" w:hAnsi="Times New Roman"/>
          <w:sz w:val="24"/>
          <w:szCs w:val="24"/>
        </w:rPr>
        <w:t>zabaw</w:t>
      </w:r>
      <w:r>
        <w:rPr>
          <w:rFonts w:ascii="Times New Roman" w:eastAsia="HG Mincho Light J" w:hAnsi="Times New Roman"/>
          <w:sz w:val="24"/>
          <w:szCs w:val="24"/>
        </w:rPr>
        <w:t>e</w:t>
      </w:r>
      <w:r w:rsidRPr="00AD7DBC">
        <w:rPr>
          <w:rFonts w:ascii="Times New Roman" w:eastAsia="HG Mincho Light J" w:hAnsi="Times New Roman"/>
          <w:sz w:val="24"/>
          <w:szCs w:val="24"/>
        </w:rPr>
        <w:t xml:space="preserve">k Super </w:t>
      </w:r>
      <w:proofErr w:type="spellStart"/>
      <w:r w:rsidRPr="00AD7DBC">
        <w:rPr>
          <w:rFonts w:ascii="Times New Roman" w:eastAsia="HG Mincho Light J" w:hAnsi="Times New Roman"/>
          <w:sz w:val="24"/>
          <w:szCs w:val="24"/>
        </w:rPr>
        <w:t>Slime</w:t>
      </w:r>
      <w:proofErr w:type="spellEnd"/>
      <w:r w:rsidRPr="00AD7DBC">
        <w:rPr>
          <w:rFonts w:ascii="Times New Roman" w:eastAsia="HG Mincho Light J" w:hAnsi="Times New Roman"/>
          <w:sz w:val="24"/>
          <w:szCs w:val="24"/>
        </w:rPr>
        <w:t xml:space="preserve"> Aromat, Tutti frutti 35 ml, powodem powyższego było stwierdzenie obecności substancji chemicznej – linalol</w:t>
      </w:r>
      <w:r>
        <w:rPr>
          <w:rFonts w:ascii="Times New Roman" w:eastAsia="HG Mincho Light J" w:hAnsi="Times New Roman"/>
          <w:sz w:val="24"/>
          <w:szCs w:val="24"/>
        </w:rPr>
        <w:t>u</w:t>
      </w:r>
      <w:r w:rsidRPr="00AD7DBC">
        <w:rPr>
          <w:rFonts w:ascii="Times New Roman" w:eastAsia="HG Mincho Light J" w:hAnsi="Times New Roman"/>
          <w:sz w:val="24"/>
          <w:szCs w:val="24"/>
        </w:rPr>
        <w:t xml:space="preserve"> wykazującej działanie alergenne </w:t>
      </w:r>
      <w:r>
        <w:rPr>
          <w:rFonts w:ascii="Times New Roman" w:eastAsia="HG Mincho Light J" w:hAnsi="Times New Roman"/>
          <w:sz w:val="24"/>
          <w:szCs w:val="24"/>
        </w:rPr>
        <w:t xml:space="preserve">przy równoczesnym braku zamieszczenia </w:t>
      </w:r>
      <w:r w:rsidRPr="00AD7DBC">
        <w:rPr>
          <w:rFonts w:ascii="Times New Roman" w:eastAsia="HG Mincho Light J" w:hAnsi="Times New Roman"/>
          <w:sz w:val="24"/>
          <w:szCs w:val="24"/>
        </w:rPr>
        <w:t>na wyrobie, etykiecie lub opakowaniu nazwy ww. substancji</w:t>
      </w:r>
      <w:r>
        <w:rPr>
          <w:rFonts w:ascii="Times New Roman" w:eastAsia="HG Mincho Light J" w:hAnsi="Times New Roman"/>
          <w:sz w:val="24"/>
          <w:szCs w:val="24"/>
        </w:rPr>
        <w:t>.</w:t>
      </w:r>
      <w:r w:rsidRPr="00AD7DBC">
        <w:rPr>
          <w:rFonts w:ascii="Times New Roman" w:eastAsia="HG Mincho Light J" w:hAnsi="Times New Roman"/>
          <w:sz w:val="24"/>
          <w:szCs w:val="24"/>
        </w:rPr>
        <w:t xml:space="preserve"> </w:t>
      </w:r>
      <w:r>
        <w:rPr>
          <w:rFonts w:ascii="Times New Roman" w:eastAsia="HG Mincho Light J" w:hAnsi="Times New Roman"/>
          <w:sz w:val="24"/>
          <w:szCs w:val="24"/>
        </w:rPr>
        <w:t xml:space="preserve">W następstwie ustaleń kontroli wycofano z obrotu wszystkie dostępne zabawki (128 szt.). Kontrolowany podmiot obciążono kosztami badań laboratoryjnych i dodatkowo nałożono karę </w:t>
      </w:r>
      <w:r w:rsidRPr="00D10D49">
        <w:rPr>
          <w:rFonts w:ascii="Times New Roman" w:eastAsia="HG Mincho Light J" w:hAnsi="Times New Roman"/>
          <w:sz w:val="24"/>
          <w:szCs w:val="24"/>
        </w:rPr>
        <w:t>administracyjną</w:t>
      </w:r>
      <w:r>
        <w:rPr>
          <w:rFonts w:ascii="Times New Roman" w:eastAsia="HG Mincho Light J" w:hAnsi="Times New Roman"/>
          <w:sz w:val="24"/>
          <w:szCs w:val="24"/>
        </w:rPr>
        <w:t xml:space="preserve"> w wysokości 3 000 zł.</w:t>
      </w:r>
    </w:p>
    <w:p w14:paraId="59FFF8B9" w14:textId="12D45161" w:rsidR="00467E14" w:rsidRPr="00467E14" w:rsidRDefault="00467E14" w:rsidP="00467E14">
      <w:pPr>
        <w:pStyle w:val="Akapitzlist"/>
        <w:numPr>
          <w:ilvl w:val="0"/>
          <w:numId w:val="14"/>
        </w:numPr>
        <w:jc w:val="both"/>
        <w:rPr>
          <w:rFonts w:ascii="Times New Roman" w:eastAsia="HG Mincho Light J" w:hAnsi="Times New Roman"/>
          <w:sz w:val="24"/>
          <w:szCs w:val="24"/>
        </w:rPr>
      </w:pPr>
      <w:r w:rsidRPr="00467E14">
        <w:rPr>
          <w:rFonts w:ascii="Times New Roman" w:eastAsia="HG Mincho Light J" w:hAnsi="Times New Roman"/>
          <w:sz w:val="24"/>
          <w:szCs w:val="24"/>
        </w:rPr>
        <w:t xml:space="preserve">w związku z niespełnieniem wymagań bezpieczeństwa dla sprzętu elektrycznego wycofano z obrotu partię 488 sztuk ładowarek sieciowych o wartości 11 155 zł. Producent ładowarek podjął działania mające na celu wycofanie wyrobów już wprowadzonych na rynek. </w:t>
      </w:r>
    </w:p>
    <w:bookmarkEnd w:id="1"/>
    <w:p w14:paraId="2AEEB530" w14:textId="77777777" w:rsidR="00E80632" w:rsidRDefault="00E80632" w:rsidP="00E80632">
      <w:pPr>
        <w:spacing w:after="160" w:line="259" w:lineRule="auto"/>
        <w:rPr>
          <w:rFonts w:eastAsia="HG Mincho Light J"/>
          <w:b/>
          <w:bCs/>
        </w:rPr>
      </w:pPr>
      <w:r>
        <w:rPr>
          <w:rFonts w:eastAsia="HG Mincho Light J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F1161F3" wp14:editId="18E770C9">
            <wp:simplePos x="0" y="0"/>
            <wp:positionH relativeFrom="margin">
              <wp:align>right</wp:align>
            </wp:positionH>
            <wp:positionV relativeFrom="page">
              <wp:posOffset>7591425</wp:posOffset>
            </wp:positionV>
            <wp:extent cx="2562225" cy="2457450"/>
            <wp:effectExtent l="0" t="0" r="9525" b="0"/>
            <wp:wrapTight wrapText="bothSides">
              <wp:wrapPolygon edited="0">
                <wp:start x="0" y="0"/>
                <wp:lineTo x="0" y="21433"/>
                <wp:lineTo x="21520" y="21433"/>
                <wp:lineTo x="21520" y="0"/>
                <wp:lineTo x="0" y="0"/>
              </wp:wrapPolygon>
            </wp:wrapTight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21D">
        <w:rPr>
          <w:rFonts w:eastAsia="HG Mincho Light J"/>
          <w:b/>
          <w:bCs/>
        </w:rPr>
        <w:t>Ogólne bezpieczeństwo</w:t>
      </w:r>
    </w:p>
    <w:p w14:paraId="22A9AAA3" w14:textId="26C3F902" w:rsidR="00E80632" w:rsidRDefault="00E80632" w:rsidP="00E80632">
      <w:pPr>
        <w:widowControl w:val="0"/>
        <w:suppressAutoHyphens/>
        <w:spacing w:line="276" w:lineRule="auto"/>
        <w:jc w:val="both"/>
        <w:rPr>
          <w:rFonts w:eastAsia="HG Mincho Light J"/>
        </w:rPr>
      </w:pPr>
      <w:r w:rsidRPr="00C5721D">
        <w:rPr>
          <w:rFonts w:eastAsia="HG Mincho Light J"/>
        </w:rPr>
        <w:t>Przeprowadzono 13 kontroli obejmując</w:t>
      </w:r>
      <w:r w:rsidR="00CE1DAE">
        <w:rPr>
          <w:rFonts w:eastAsia="HG Mincho Light J"/>
        </w:rPr>
        <w:t xml:space="preserve"> </w:t>
      </w:r>
      <w:r w:rsidRPr="00C5721D">
        <w:rPr>
          <w:rFonts w:eastAsia="HG Mincho Light J"/>
        </w:rPr>
        <w:t>sprawdzeniem 20 partii produktów, zakwestionowano 11 (55%).</w:t>
      </w:r>
    </w:p>
    <w:p w14:paraId="6203EB88" w14:textId="77777777" w:rsidR="00E80632" w:rsidRPr="00C5721D" w:rsidRDefault="00E80632" w:rsidP="00E80632">
      <w:pPr>
        <w:widowControl w:val="0"/>
        <w:suppressAutoHyphens/>
        <w:spacing w:line="276" w:lineRule="auto"/>
        <w:jc w:val="both"/>
        <w:rPr>
          <w:rFonts w:eastAsia="HG Mincho Light J"/>
        </w:rPr>
      </w:pPr>
    </w:p>
    <w:p w14:paraId="4B6FA2B6" w14:textId="77777777" w:rsidR="00E80632" w:rsidRPr="00E23F8D" w:rsidRDefault="00E80632" w:rsidP="00E80632">
      <w:pPr>
        <w:widowControl w:val="0"/>
        <w:suppressAutoHyphens/>
        <w:spacing w:line="276" w:lineRule="auto"/>
        <w:jc w:val="both"/>
        <w:rPr>
          <w:rFonts w:eastAsia="HG Mincho Light J"/>
          <w:u w:val="single"/>
        </w:rPr>
      </w:pPr>
      <w:r w:rsidRPr="00E23F8D">
        <w:rPr>
          <w:rFonts w:eastAsia="HG Mincho Light J"/>
          <w:u w:val="single"/>
        </w:rPr>
        <w:t>Przykłady:</w:t>
      </w:r>
    </w:p>
    <w:p w14:paraId="726AE8FB" w14:textId="06DD3993" w:rsidR="00E80632" w:rsidRPr="006B2503" w:rsidRDefault="00E80632" w:rsidP="00E80632">
      <w:pPr>
        <w:pStyle w:val="Akapitzlist"/>
        <w:widowControl w:val="0"/>
        <w:numPr>
          <w:ilvl w:val="0"/>
          <w:numId w:val="12"/>
        </w:numPr>
        <w:jc w:val="both"/>
        <w:rPr>
          <w:rFonts w:ascii="Times New Roman" w:eastAsia="HG Mincho Light J" w:hAnsi="Times New Roman"/>
          <w:sz w:val="24"/>
          <w:szCs w:val="24"/>
        </w:rPr>
      </w:pPr>
      <w:r>
        <w:rPr>
          <w:rFonts w:ascii="Times New Roman" w:eastAsia="HG Mincho Light J" w:hAnsi="Times New Roman"/>
          <w:sz w:val="24"/>
          <w:szCs w:val="24"/>
        </w:rPr>
        <w:t xml:space="preserve">w trakcie kontroli wyrobów przeznaczonych dla dzieci wycofano z obrotu partię 510 </w:t>
      </w:r>
      <w:r w:rsidRPr="00D10D49">
        <w:rPr>
          <w:rFonts w:ascii="Times New Roman" w:eastAsia="HG Mincho Light J" w:hAnsi="Times New Roman"/>
          <w:sz w:val="24"/>
          <w:szCs w:val="24"/>
        </w:rPr>
        <w:t>wanienek.</w:t>
      </w:r>
      <w:r>
        <w:rPr>
          <w:rFonts w:ascii="Times New Roman" w:eastAsia="HG Mincho Light J" w:hAnsi="Times New Roman"/>
          <w:sz w:val="24"/>
          <w:szCs w:val="24"/>
        </w:rPr>
        <w:t xml:space="preserve"> Powodem powyższego była niewystarczająca odporność na uderzenia. </w:t>
      </w:r>
      <w:r w:rsidRPr="006B2503">
        <w:rPr>
          <w:rFonts w:ascii="Times New Roman" w:eastAsia="HG Mincho Light J" w:hAnsi="Times New Roman"/>
          <w:sz w:val="24"/>
          <w:szCs w:val="24"/>
        </w:rPr>
        <w:t>Kontrolowany podmiot zamieścił na swojej stronie internetowej stosowne ostrzeżenie</w:t>
      </w:r>
      <w:r w:rsidR="00467E14">
        <w:rPr>
          <w:rFonts w:ascii="Times New Roman" w:eastAsia="HG Mincho Light J" w:hAnsi="Times New Roman"/>
          <w:sz w:val="24"/>
          <w:szCs w:val="24"/>
        </w:rPr>
        <w:t xml:space="preserve"> </w:t>
      </w:r>
      <w:r w:rsidR="00B76C53">
        <w:rPr>
          <w:rFonts w:ascii="Times New Roman" w:eastAsia="HG Mincho Light J" w:hAnsi="Times New Roman"/>
          <w:sz w:val="24"/>
          <w:szCs w:val="24"/>
        </w:rPr>
        <w:t xml:space="preserve">                 </w:t>
      </w:r>
      <w:r w:rsidRPr="006B2503">
        <w:rPr>
          <w:rFonts w:ascii="Times New Roman" w:eastAsia="HG Mincho Light J" w:hAnsi="Times New Roman"/>
          <w:sz w:val="24"/>
          <w:szCs w:val="24"/>
        </w:rPr>
        <w:t xml:space="preserve">i wezwał nabywców kwestionowanych </w:t>
      </w:r>
      <w:r w:rsidRPr="006B2503">
        <w:rPr>
          <w:rFonts w:ascii="Times New Roman" w:eastAsia="HG Mincho Light J" w:hAnsi="Times New Roman"/>
          <w:sz w:val="24"/>
          <w:szCs w:val="24"/>
        </w:rPr>
        <w:lastRenderedPageBreak/>
        <w:t xml:space="preserve">wanienek do ich zwrotu,   </w:t>
      </w:r>
    </w:p>
    <w:p w14:paraId="73EC6DA0" w14:textId="77777777" w:rsidR="00E80632" w:rsidRDefault="00E80632" w:rsidP="00E80632">
      <w:pPr>
        <w:widowControl w:val="0"/>
        <w:suppressAutoHyphens/>
        <w:spacing w:line="276" w:lineRule="auto"/>
        <w:jc w:val="both"/>
        <w:rPr>
          <w:rFonts w:eastAsia="HG Mincho Light J"/>
          <w:b/>
          <w:bCs/>
        </w:rPr>
      </w:pPr>
      <w:r w:rsidRPr="00586B6B">
        <w:rPr>
          <w:rFonts w:eastAsia="HG Mincho Light J"/>
          <w:b/>
          <w:bCs/>
        </w:rPr>
        <w:t xml:space="preserve">Informowanie konsumentów </w:t>
      </w:r>
      <w:r>
        <w:rPr>
          <w:rFonts w:eastAsia="HG Mincho Light J"/>
          <w:b/>
          <w:bCs/>
        </w:rPr>
        <w:t xml:space="preserve">o </w:t>
      </w:r>
      <w:r w:rsidRPr="00586B6B">
        <w:rPr>
          <w:rFonts w:eastAsia="HG Mincho Light J"/>
          <w:b/>
          <w:bCs/>
        </w:rPr>
        <w:t>cenach</w:t>
      </w:r>
      <w:r>
        <w:rPr>
          <w:rFonts w:eastAsia="HG Mincho Light J"/>
          <w:b/>
          <w:bCs/>
        </w:rPr>
        <w:t xml:space="preserve"> towarów i usług</w:t>
      </w:r>
    </w:p>
    <w:p w14:paraId="503683BE" w14:textId="2CFF0628" w:rsidR="00E80632" w:rsidRDefault="00E80632" w:rsidP="00E80632">
      <w:pPr>
        <w:widowControl w:val="0"/>
        <w:suppressAutoHyphens/>
        <w:spacing w:line="276" w:lineRule="auto"/>
        <w:jc w:val="both"/>
        <w:rPr>
          <w:rFonts w:eastAsia="HG Mincho Light J"/>
        </w:rPr>
      </w:pPr>
    </w:p>
    <w:p w14:paraId="5668EA29" w14:textId="115C57AE" w:rsidR="00E80632" w:rsidRPr="00467E14" w:rsidRDefault="00CC1D96" w:rsidP="00E80632">
      <w:pPr>
        <w:widowControl w:val="0"/>
        <w:suppressAutoHyphens/>
        <w:spacing w:line="276" w:lineRule="auto"/>
        <w:jc w:val="both"/>
        <w:rPr>
          <w:rFonts w:eastAsia="HG Mincho Light J"/>
          <w:color w:val="000000" w:themeColor="text1"/>
        </w:rPr>
      </w:pPr>
      <w:r>
        <w:rPr>
          <w:rFonts w:eastAsia="HG Mincho Light J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01DE89C4" wp14:editId="70317440">
            <wp:simplePos x="0" y="0"/>
            <wp:positionH relativeFrom="margin">
              <wp:posOffset>3481070</wp:posOffset>
            </wp:positionH>
            <wp:positionV relativeFrom="page">
              <wp:posOffset>1638300</wp:posOffset>
            </wp:positionV>
            <wp:extent cx="236220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26" y="21514"/>
                <wp:lineTo x="21426" y="0"/>
                <wp:lineTo x="0" y="0"/>
              </wp:wrapPolygon>
            </wp:wrapTight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632" w:rsidRPr="00586B6B">
        <w:rPr>
          <w:rFonts w:eastAsia="HG Mincho Light J"/>
        </w:rPr>
        <w:t>Przeprowadzono 105 kontroli</w:t>
      </w:r>
      <w:r w:rsidR="00E80632">
        <w:rPr>
          <w:rFonts w:eastAsia="HG Mincho Light J"/>
        </w:rPr>
        <w:t xml:space="preserve"> stwierdzając </w:t>
      </w:r>
      <w:r w:rsidR="00E80632" w:rsidRPr="00467E14">
        <w:rPr>
          <w:rFonts w:eastAsia="HG Mincho Light J"/>
          <w:color w:val="000000" w:themeColor="text1"/>
        </w:rPr>
        <w:t>nieprawidłowości aż w 95% kontrolowanych podmiotach. Sprawdzeniem objęto 11 238 produktów stwierdzając</w:t>
      </w:r>
      <w:r w:rsidR="00B76C53">
        <w:rPr>
          <w:rFonts w:eastAsia="HG Mincho Light J"/>
          <w:color w:val="000000" w:themeColor="text1"/>
        </w:rPr>
        <w:t xml:space="preserve"> </w:t>
      </w:r>
      <w:r w:rsidR="00E80632" w:rsidRPr="00467E14">
        <w:rPr>
          <w:rFonts w:eastAsia="HG Mincho Light J"/>
          <w:color w:val="000000" w:themeColor="text1"/>
        </w:rPr>
        <w:t>nieprawidłowości</w:t>
      </w:r>
      <w:r w:rsidR="00B76C53">
        <w:rPr>
          <w:rFonts w:eastAsia="HG Mincho Light J"/>
          <w:color w:val="000000" w:themeColor="text1"/>
        </w:rPr>
        <w:t xml:space="preserve"> </w:t>
      </w:r>
      <w:r w:rsidR="00E80632" w:rsidRPr="00467E14">
        <w:rPr>
          <w:rFonts w:eastAsia="HG Mincho Light J"/>
          <w:color w:val="000000" w:themeColor="text1"/>
        </w:rPr>
        <w:t>w odniesieniu do 4 647 (</w:t>
      </w:r>
      <w:r w:rsidR="00467E14" w:rsidRPr="00467E14">
        <w:rPr>
          <w:rFonts w:eastAsia="HG Mincho Light J"/>
          <w:color w:val="000000" w:themeColor="text1"/>
        </w:rPr>
        <w:t>41</w:t>
      </w:r>
      <w:r w:rsidR="00E80632" w:rsidRPr="00467E14">
        <w:rPr>
          <w:rFonts w:eastAsia="HG Mincho Light J"/>
          <w:color w:val="000000" w:themeColor="text1"/>
        </w:rPr>
        <w:t>% objętych kontrolą).</w:t>
      </w:r>
      <w:r w:rsidR="00E80632" w:rsidRPr="00467E14">
        <w:rPr>
          <w:rFonts w:eastAsia="HG Mincho Light J"/>
          <w:noProof/>
          <w:color w:val="000000" w:themeColor="text1"/>
        </w:rPr>
        <w:t xml:space="preserve"> </w:t>
      </w:r>
    </w:p>
    <w:p w14:paraId="11EC1471" w14:textId="77777777" w:rsidR="00E80632" w:rsidRDefault="00E80632" w:rsidP="00E80632">
      <w:pPr>
        <w:widowControl w:val="0"/>
        <w:suppressAutoHyphens/>
        <w:spacing w:line="276" w:lineRule="auto"/>
        <w:jc w:val="both"/>
        <w:rPr>
          <w:rFonts w:eastAsia="HG Mincho Light J"/>
        </w:rPr>
      </w:pPr>
    </w:p>
    <w:p w14:paraId="28D8FBF5" w14:textId="5CC47637" w:rsidR="00E80632" w:rsidRDefault="00E80632" w:rsidP="00E80632">
      <w:pPr>
        <w:widowControl w:val="0"/>
        <w:suppressAutoHyphens/>
        <w:spacing w:line="276" w:lineRule="auto"/>
        <w:jc w:val="both"/>
        <w:rPr>
          <w:rFonts w:eastAsia="HG Mincho Light J"/>
        </w:rPr>
      </w:pPr>
      <w:r>
        <w:rPr>
          <w:rFonts w:eastAsia="HG Mincho Light J"/>
        </w:rPr>
        <w:t>Stwierdzane nieprawidłowości dotyczyły: braku cen</w:t>
      </w:r>
      <w:r w:rsidR="00467E14">
        <w:rPr>
          <w:rFonts w:eastAsia="HG Mincho Light J"/>
        </w:rPr>
        <w:t xml:space="preserve"> </w:t>
      </w:r>
      <w:r w:rsidR="00B76C53">
        <w:rPr>
          <w:rFonts w:eastAsia="HG Mincho Light J"/>
        </w:rPr>
        <w:t xml:space="preserve">                  </w:t>
      </w:r>
      <w:r>
        <w:rPr>
          <w:rFonts w:eastAsia="HG Mincho Light J"/>
        </w:rPr>
        <w:t>i cen jednostkowych, rozbieżności pomiędzy ceną podaną przy produkcie a przyjętą do wyliczenia jego wartości oraz nieprawidłowego wyliczania cen jednostkowych.</w:t>
      </w:r>
    </w:p>
    <w:p w14:paraId="2746B5BB" w14:textId="15C9B5FF" w:rsidR="00E80632" w:rsidRDefault="00E80632" w:rsidP="00E80632">
      <w:pPr>
        <w:widowControl w:val="0"/>
        <w:suppressAutoHyphens/>
        <w:spacing w:line="276" w:lineRule="auto"/>
        <w:jc w:val="both"/>
        <w:rPr>
          <w:rFonts w:eastAsia="HG Mincho Light J"/>
        </w:rPr>
      </w:pPr>
      <w:r>
        <w:rPr>
          <w:rFonts w:eastAsia="HG Mincho Light J"/>
        </w:rPr>
        <w:t>W przypadku wszystkich podmiotów</w:t>
      </w:r>
      <w:r w:rsidRPr="00D360D2">
        <w:rPr>
          <w:rFonts w:eastAsia="HG Mincho Light J"/>
        </w:rPr>
        <w:t>,</w:t>
      </w:r>
      <w:r w:rsidR="008E4559">
        <w:rPr>
          <w:rFonts w:eastAsia="HG Mincho Light J"/>
        </w:rPr>
        <w:t xml:space="preserve"> </w:t>
      </w:r>
      <w:r w:rsidR="00D360D2">
        <w:rPr>
          <w:rFonts w:eastAsia="HG Mincho Light J"/>
        </w:rPr>
        <w:t xml:space="preserve">u </w:t>
      </w:r>
      <w:r w:rsidRPr="00D360D2">
        <w:rPr>
          <w:rFonts w:eastAsia="HG Mincho Light J"/>
        </w:rPr>
        <w:t xml:space="preserve">których </w:t>
      </w:r>
      <w:r>
        <w:rPr>
          <w:rFonts w:eastAsia="HG Mincho Light J"/>
        </w:rPr>
        <w:t xml:space="preserve">stwierdzono nieprawidłowości dotyczące podawania cen </w:t>
      </w:r>
      <w:r w:rsidRPr="00667CD8">
        <w:rPr>
          <w:rFonts w:eastAsia="HG Mincho Light J"/>
        </w:rPr>
        <w:t>wszczęto</w:t>
      </w:r>
      <w:r w:rsidR="00667CD8">
        <w:rPr>
          <w:rFonts w:eastAsia="HG Mincho Light J"/>
        </w:rPr>
        <w:t>,</w:t>
      </w:r>
      <w:r w:rsidRPr="00667CD8">
        <w:rPr>
          <w:rFonts w:eastAsia="HG Mincho Light J"/>
        </w:rPr>
        <w:t xml:space="preserve"> w celu </w:t>
      </w:r>
      <w:r>
        <w:rPr>
          <w:rFonts w:eastAsia="HG Mincho Light J"/>
        </w:rPr>
        <w:t>nałożenia kar pieniężnych</w:t>
      </w:r>
      <w:r w:rsidR="00667CD8">
        <w:rPr>
          <w:rFonts w:eastAsia="HG Mincho Light J"/>
        </w:rPr>
        <w:t>,</w:t>
      </w:r>
      <w:r>
        <w:rPr>
          <w:rFonts w:eastAsia="HG Mincho Light J"/>
        </w:rPr>
        <w:t xml:space="preserve"> postępowania administracyjne.</w:t>
      </w:r>
    </w:p>
    <w:p w14:paraId="5EB68499" w14:textId="5F8ACEED" w:rsidR="00E80632" w:rsidRDefault="00E80632" w:rsidP="00E80632">
      <w:pPr>
        <w:widowControl w:val="0"/>
        <w:suppressAutoHyphens/>
        <w:spacing w:line="276" w:lineRule="auto"/>
        <w:jc w:val="both"/>
        <w:rPr>
          <w:rFonts w:eastAsia="HG Mincho Light J"/>
        </w:rPr>
      </w:pPr>
    </w:p>
    <w:p w14:paraId="1B09CE3B" w14:textId="7645FFE0" w:rsidR="00E80632" w:rsidRDefault="00E80632" w:rsidP="00E8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Kontrole artykułów nieżywnościowych</w:t>
      </w:r>
    </w:p>
    <w:p w14:paraId="62396F72" w14:textId="38DD7EDD" w:rsidR="00E80632" w:rsidRDefault="00E80632" w:rsidP="00E8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</w:rPr>
      </w:pPr>
    </w:p>
    <w:p w14:paraId="5075433A" w14:textId="6D0CAD0E" w:rsidR="00E80632" w:rsidRDefault="00E80632" w:rsidP="00E8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</w:rPr>
      </w:pPr>
      <w:r w:rsidRPr="005075B4">
        <w:rPr>
          <w:rFonts w:eastAsia="Times New Roman"/>
          <w:bCs/>
        </w:rPr>
        <w:t xml:space="preserve">Przeprowadzono 170 kontroli obejmując sprawdzeniem </w:t>
      </w:r>
      <w:r w:rsidRPr="00817E90">
        <w:rPr>
          <w:rFonts w:eastAsia="Times New Roman"/>
          <w:bCs/>
        </w:rPr>
        <w:t xml:space="preserve">2 380 </w:t>
      </w:r>
      <w:r w:rsidRPr="0045111E">
        <w:rPr>
          <w:rFonts w:eastAsia="Times New Roman"/>
          <w:bCs/>
        </w:rPr>
        <w:t>produktów</w:t>
      </w:r>
      <w:r>
        <w:rPr>
          <w:rFonts w:eastAsia="Times New Roman"/>
          <w:bCs/>
        </w:rPr>
        <w:t>, zakwestionowano 968 (tj. 41%).</w:t>
      </w:r>
    </w:p>
    <w:p w14:paraId="3DA0E79B" w14:textId="76761FD2" w:rsidR="00E80632" w:rsidRDefault="00CC1D96" w:rsidP="00E8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</w:rPr>
      </w:pPr>
      <w:r>
        <w:rPr>
          <w:rFonts w:eastAsia="HG Mincho Light J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344FE4FD" wp14:editId="484BF1D4">
            <wp:simplePos x="0" y="0"/>
            <wp:positionH relativeFrom="margin">
              <wp:posOffset>39370</wp:posOffset>
            </wp:positionH>
            <wp:positionV relativeFrom="page">
              <wp:posOffset>5619750</wp:posOffset>
            </wp:positionV>
            <wp:extent cx="240030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29" y="21512"/>
                <wp:lineTo x="21429" y="0"/>
                <wp:lineTo x="0" y="0"/>
              </wp:wrapPolygon>
            </wp:wrapTight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E80632">
        <w:rPr>
          <w:rFonts w:eastAsia="Times New Roman"/>
          <w:bCs/>
        </w:rPr>
        <w:t xml:space="preserve"> </w:t>
      </w:r>
      <w:r w:rsidR="00E80632" w:rsidRPr="005075B4">
        <w:rPr>
          <w:rFonts w:eastAsia="Times New Roman"/>
          <w:bCs/>
        </w:rPr>
        <w:t xml:space="preserve"> </w:t>
      </w:r>
    </w:p>
    <w:p w14:paraId="12E229A8" w14:textId="77777777" w:rsidR="00CC1D96" w:rsidRDefault="00CC1D96" w:rsidP="00E8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u w:val="single"/>
        </w:rPr>
      </w:pPr>
    </w:p>
    <w:p w14:paraId="60E1EF7C" w14:textId="1075D111" w:rsidR="00E80632" w:rsidRPr="00EE1D37" w:rsidRDefault="00E80632" w:rsidP="00E806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u w:val="single"/>
        </w:rPr>
      </w:pPr>
      <w:r w:rsidRPr="00EE1D37">
        <w:rPr>
          <w:rFonts w:eastAsia="Times New Roman"/>
          <w:bCs/>
          <w:u w:val="single"/>
        </w:rPr>
        <w:t>Przykłady:</w:t>
      </w:r>
    </w:p>
    <w:p w14:paraId="56AD6181" w14:textId="54DFD5A0" w:rsidR="00E80632" w:rsidRDefault="00E80632" w:rsidP="00E8063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66CDE">
        <w:rPr>
          <w:rFonts w:ascii="Times New Roman" w:eastAsia="Times New Roman" w:hAnsi="Times New Roman"/>
          <w:bCs/>
          <w:sz w:val="24"/>
          <w:szCs w:val="24"/>
        </w:rPr>
        <w:t>Kontrola wyrobów włókienniczych – oceną prawidłowości oznakowania objęto 1701 wyrobów kwestionując 1033 (61%), kontrolą laboratoryjną 20 kwestionując 11 (55%)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– celem badań laboratoryjnych była weryfikacja zgodności deklarowanego składu surowcowego. Zakwestionowano między innymi </w:t>
      </w:r>
      <w:r w:rsidRPr="00E66CDE">
        <w:rPr>
          <w:rFonts w:ascii="Times New Roman" w:eastAsia="Times New Roman" w:hAnsi="Times New Roman"/>
          <w:sz w:val="24"/>
          <w:szCs w:val="24"/>
        </w:rPr>
        <w:t xml:space="preserve">partię 16 sztuk marynarek o wartości 9 424 zł, </w:t>
      </w:r>
      <w:r w:rsidRPr="002715C7">
        <w:rPr>
          <w:rFonts w:ascii="Times New Roman" w:eastAsia="Times New Roman" w:hAnsi="Times New Roman"/>
          <w:b/>
          <w:bCs/>
          <w:sz w:val="24"/>
          <w:szCs w:val="24"/>
        </w:rPr>
        <w:t>producent deklarował między innymi 60% wełny, której rzeczywista zawartość wynosiła 0%</w:t>
      </w:r>
      <w:r w:rsidRPr="000455A1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5C2E3659" w14:textId="66603D11" w:rsidR="00467E14" w:rsidRDefault="00467E14" w:rsidP="000352D4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67E14">
        <w:rPr>
          <w:rFonts w:ascii="Times New Roman" w:eastAsia="Times New Roman" w:hAnsi="Times New Roman"/>
          <w:sz w:val="24"/>
          <w:szCs w:val="24"/>
        </w:rPr>
        <w:t xml:space="preserve">w partii 300 par kolczyków (biżuteria sztuczna) </w:t>
      </w:r>
      <w:r w:rsidR="000352D4">
        <w:rPr>
          <w:rFonts w:ascii="Times New Roman" w:eastAsia="Times New Roman" w:hAnsi="Times New Roman"/>
          <w:sz w:val="24"/>
          <w:szCs w:val="24"/>
        </w:rPr>
        <w:br/>
      </w:r>
      <w:r w:rsidRPr="00467E14">
        <w:rPr>
          <w:rFonts w:ascii="Times New Roman" w:eastAsia="Times New Roman" w:hAnsi="Times New Roman"/>
          <w:sz w:val="24"/>
          <w:szCs w:val="24"/>
        </w:rPr>
        <w:t xml:space="preserve">o wartości 3 897 zł stwierdzono przekroczenie dopuszczalnej zawartości kadmu, </w:t>
      </w:r>
      <w:r w:rsidR="00120189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467E14">
        <w:rPr>
          <w:rFonts w:ascii="Times New Roman" w:eastAsia="Times New Roman" w:hAnsi="Times New Roman"/>
          <w:sz w:val="24"/>
          <w:szCs w:val="24"/>
        </w:rPr>
        <w:t>w ozdobnym łączniku o 1 660 razy (stwierdzono 166 000 mg/kg, poziom dopuszczalny 100 mg/kg), a w sztyftach o 8 razy. W przedmiotowej sprawie zostanie skierowane zawiadomienie o możliwości popełnienia przestępstwa do organów ścigania,</w:t>
      </w:r>
    </w:p>
    <w:p w14:paraId="252CA572" w14:textId="201BBC6A" w:rsidR="00467E14" w:rsidRPr="00467E14" w:rsidRDefault="00467E14" w:rsidP="00467E14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467E14">
        <w:rPr>
          <w:rFonts w:ascii="Times New Roman" w:eastAsia="Times New Roman" w:hAnsi="Times New Roman"/>
          <w:sz w:val="24"/>
          <w:szCs w:val="24"/>
        </w:rPr>
        <w:t xml:space="preserve">kontrola przeprowadzona w jednym ze sklepów ogólnopolskiej sieci handlowej wykazała oferowanie konsumentom dwóch partii płynów do dezynfekcji nieprawidłowo oznakowanych i wprowadzonych do obrotu bez wymaganego zezwolenia. W następstwie kontroli wycofano z obrotu 5 914 opakowań (15 894 litry) </w:t>
      </w:r>
      <w:r w:rsidRPr="00467E14">
        <w:rPr>
          <w:rFonts w:ascii="Times New Roman" w:eastAsia="Times New Roman" w:hAnsi="Times New Roman"/>
          <w:sz w:val="24"/>
          <w:szCs w:val="24"/>
        </w:rPr>
        <w:lastRenderedPageBreak/>
        <w:t xml:space="preserve">o łącznej wartości 285 tys. zł. Celem wyciągnięcia sankcji względem producenta tych płynów sprawę przekazano do właściwego Państwowego Powiatowego Inspektora Sanitarnego. Skierowane zostanie również zawiadomienie do prokuratury w zakresie dystrybuowania produktów biobójczych bez wymaganego zezwolenia </w:t>
      </w:r>
      <w:r w:rsidR="00120189"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  <w:r w:rsidRPr="00467E14">
        <w:rPr>
          <w:rFonts w:ascii="Times New Roman" w:eastAsia="Times New Roman" w:hAnsi="Times New Roman"/>
          <w:sz w:val="24"/>
          <w:szCs w:val="24"/>
        </w:rPr>
        <w:t xml:space="preserve">i nieprawidłowo </w:t>
      </w:r>
      <w:r w:rsidR="00CC1D96">
        <w:rPr>
          <w:rFonts w:eastAsia="HG Mincho Light J"/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2B420479" wp14:editId="7D85524D">
            <wp:simplePos x="0" y="0"/>
            <wp:positionH relativeFrom="margin">
              <wp:posOffset>3538220</wp:posOffset>
            </wp:positionH>
            <wp:positionV relativeFrom="page">
              <wp:posOffset>2000250</wp:posOffset>
            </wp:positionV>
            <wp:extent cx="240030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429" y="21513"/>
                <wp:lineTo x="21429" y="0"/>
                <wp:lineTo x="0" y="0"/>
              </wp:wrapPolygon>
            </wp:wrapTight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7E14">
        <w:rPr>
          <w:rFonts w:ascii="Times New Roman" w:eastAsia="Times New Roman" w:hAnsi="Times New Roman"/>
          <w:sz w:val="24"/>
          <w:szCs w:val="24"/>
        </w:rPr>
        <w:t>oznakowanych,</w:t>
      </w:r>
    </w:p>
    <w:p w14:paraId="44EE129A" w14:textId="77777777" w:rsidR="00E80632" w:rsidRDefault="00E80632" w:rsidP="00E80632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380784">
        <w:rPr>
          <w:rFonts w:eastAsia="Times New Roman"/>
          <w:b/>
          <w:bCs/>
        </w:rPr>
        <w:t>Kontrola usług</w:t>
      </w:r>
    </w:p>
    <w:p w14:paraId="7C4C73BC" w14:textId="4242299E" w:rsidR="00E80632" w:rsidRDefault="00E80632" w:rsidP="00E80632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</w:rPr>
      </w:pPr>
    </w:p>
    <w:p w14:paraId="1C00F2AD" w14:textId="40FE77D7" w:rsidR="00E80632" w:rsidRDefault="00E80632" w:rsidP="00E80632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 xml:space="preserve">Kontrolą objęto 49 podmiotów, stwierdzając nieprawidłowości w 33 </w:t>
      </w:r>
      <w:r w:rsidRPr="000455A1">
        <w:rPr>
          <w:rFonts w:eastAsia="Times New Roman"/>
        </w:rPr>
        <w:t>(67%)</w:t>
      </w:r>
      <w:r>
        <w:rPr>
          <w:rFonts w:eastAsia="Times New Roman"/>
        </w:rPr>
        <w:t xml:space="preserve">. </w:t>
      </w:r>
    </w:p>
    <w:p w14:paraId="6B6AA898" w14:textId="77777777" w:rsidR="00E80632" w:rsidRDefault="00E80632" w:rsidP="00E80632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75D2AF93" w14:textId="77777777" w:rsidR="00E80632" w:rsidRPr="008B13C2" w:rsidRDefault="00E80632" w:rsidP="00E80632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380784">
        <w:rPr>
          <w:rFonts w:eastAsia="Times New Roman"/>
        </w:rPr>
        <w:t>Podstawowym przedmiotem kontroli była rzetelność obsługi klientów</w:t>
      </w:r>
      <w:r>
        <w:rPr>
          <w:rFonts w:eastAsia="Times New Roman"/>
        </w:rPr>
        <w:t xml:space="preserve"> obejmująca prawidłowość ustalania wagi netto, wyliczania należności, legalizacja urządzeń pomiarowych, aktualność dat i terminów przydatności oraz zgodność zakupionego towaru z zamówieniem.</w:t>
      </w:r>
    </w:p>
    <w:p w14:paraId="2EA68B05" w14:textId="77777777" w:rsidR="00E80632" w:rsidRDefault="00E80632" w:rsidP="00E80632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463018F5" w14:textId="4218E87B" w:rsidR="00E80632" w:rsidRDefault="00E80632" w:rsidP="00E80632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 xml:space="preserve">Przykładowo </w:t>
      </w:r>
      <w:r w:rsidRPr="00C8128B">
        <w:rPr>
          <w:rFonts w:eastAsia="Times New Roman"/>
        </w:rPr>
        <w:t>kontrol</w:t>
      </w:r>
      <w:r>
        <w:rPr>
          <w:rFonts w:eastAsia="Times New Roman"/>
        </w:rPr>
        <w:t>a</w:t>
      </w:r>
      <w:r w:rsidRPr="00C8128B">
        <w:rPr>
          <w:rFonts w:eastAsia="Times New Roman"/>
        </w:rPr>
        <w:t xml:space="preserve"> punktu gastronomicznego </w:t>
      </w:r>
      <w:r w:rsidR="002C00CC">
        <w:rPr>
          <w:rFonts w:eastAsia="Times New Roman"/>
        </w:rPr>
        <w:t xml:space="preserve">                      </w:t>
      </w:r>
      <w:r w:rsidRPr="00C8128B">
        <w:rPr>
          <w:rFonts w:eastAsia="Times New Roman"/>
        </w:rPr>
        <w:t>w Łańcucie</w:t>
      </w:r>
      <w:r>
        <w:rPr>
          <w:rFonts w:eastAsia="Times New Roman"/>
        </w:rPr>
        <w:t xml:space="preserve"> wykazała:</w:t>
      </w:r>
    </w:p>
    <w:p w14:paraId="3E3A3630" w14:textId="77777777" w:rsidR="00E80632" w:rsidRPr="00C8128B" w:rsidRDefault="00E80632" w:rsidP="00E8063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8128B">
        <w:rPr>
          <w:rFonts w:ascii="Times New Roman" w:eastAsia="Times New Roman" w:hAnsi="Times New Roman"/>
          <w:sz w:val="24"/>
          <w:szCs w:val="24"/>
        </w:rPr>
        <w:t>podmiany droższego składnika na tańszy: zamiast sera Feta podawano sery sałatkowe, które dodatkowo posiadały nieaktualny termin przydatności do s</w:t>
      </w:r>
      <w:r>
        <w:rPr>
          <w:rFonts w:ascii="Times New Roman" w:eastAsia="Times New Roman" w:hAnsi="Times New Roman"/>
          <w:sz w:val="24"/>
          <w:szCs w:val="24"/>
        </w:rPr>
        <w:t>p</w:t>
      </w:r>
      <w:r w:rsidRPr="00C8128B">
        <w:rPr>
          <w:rFonts w:ascii="Times New Roman" w:eastAsia="Times New Roman" w:hAnsi="Times New Roman"/>
          <w:sz w:val="24"/>
          <w:szCs w:val="24"/>
        </w:rPr>
        <w:t>ożycia</w:t>
      </w:r>
      <w:r w:rsidRPr="00105E15">
        <w:rPr>
          <w:rFonts w:ascii="Times New Roman" w:eastAsia="Times New Roman" w:hAnsi="Times New Roman"/>
          <w:color w:val="C00000"/>
          <w:sz w:val="24"/>
          <w:szCs w:val="24"/>
        </w:rPr>
        <w:t>,</w:t>
      </w:r>
      <w:r w:rsidRPr="00C8128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A3D9857" w14:textId="77777777" w:rsidR="00E80632" w:rsidRDefault="00E80632" w:rsidP="00E8063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waga stosowana do ustalania gramatury, której wyniki były odstawa wyliczania należności posiadała nieaktualne cechy legalizacji,</w:t>
      </w:r>
    </w:p>
    <w:p w14:paraId="080A37B2" w14:textId="77777777" w:rsidR="00E80632" w:rsidRDefault="00E80632" w:rsidP="00E80632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697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brak podania w cenniku informacji dotyczącej gramatury poszczególnych dań.</w:t>
      </w:r>
    </w:p>
    <w:p w14:paraId="0B076555" w14:textId="77777777" w:rsidR="00E80632" w:rsidRPr="00D653A6" w:rsidRDefault="00E80632" w:rsidP="00E80632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 xml:space="preserve">W następstwie dokonanych ustaleń wycofano z obrotu przeterminowane produkty, nałożono mandat </w:t>
      </w:r>
      <w:r w:rsidRPr="008F5E4F">
        <w:rPr>
          <w:rFonts w:eastAsia="Times New Roman"/>
        </w:rPr>
        <w:t>karny</w:t>
      </w:r>
      <w:r>
        <w:rPr>
          <w:rFonts w:eastAsia="Times New Roman"/>
        </w:rPr>
        <w:t xml:space="preserve"> w wysokości 500 zł, skierowano wniosek do sądu o ukaranie z art. 134 </w:t>
      </w:r>
      <w:r w:rsidRPr="00D653A6">
        <w:rPr>
          <w:rFonts w:eastAsia="Times New Roman"/>
        </w:rPr>
        <w:t>§ 1 Kodeksu wykroczeń</w:t>
      </w:r>
      <w:r>
        <w:rPr>
          <w:rFonts w:eastAsia="Times New Roman"/>
        </w:rPr>
        <w:t>, nałożono karę administracyjną w wysokości 1 000 zł. Ustalenia dotyczące nieprawidłowości sanitarno-higienicznych przekazano do Państwowego Powiatowego Inspektora Sanitarnego.</w:t>
      </w:r>
    </w:p>
    <w:p w14:paraId="35C7342A" w14:textId="77777777" w:rsidR="00E80632" w:rsidRPr="00B924F2" w:rsidRDefault="00E80632" w:rsidP="00E80632">
      <w:pPr>
        <w:spacing w:line="276" w:lineRule="auto"/>
        <w:jc w:val="both"/>
        <w:rPr>
          <w:b/>
        </w:rPr>
      </w:pPr>
    </w:p>
    <w:p w14:paraId="3628F145" w14:textId="77777777" w:rsidR="00E80632" w:rsidRPr="008C7D3F" w:rsidRDefault="00E80632" w:rsidP="00E80632">
      <w:pPr>
        <w:spacing w:line="276" w:lineRule="auto"/>
        <w:jc w:val="both"/>
        <w:rPr>
          <w:color w:val="FF0000"/>
        </w:rPr>
      </w:pPr>
    </w:p>
    <w:p w14:paraId="5BBCBEE1" w14:textId="25A15DE1" w:rsidR="00E80632" w:rsidRPr="00E00806" w:rsidRDefault="00E80632" w:rsidP="00E80632">
      <w:pPr>
        <w:pStyle w:val="Tekstpodstawowy"/>
        <w:spacing w:line="276" w:lineRule="auto"/>
        <w:rPr>
          <w:b/>
          <w:color w:val="323E4F" w:themeColor="text2" w:themeShade="BF"/>
          <w:sz w:val="32"/>
          <w:szCs w:val="32"/>
        </w:rPr>
      </w:pPr>
      <w:r w:rsidRPr="00E00806">
        <w:rPr>
          <w:b/>
          <w:color w:val="323E4F" w:themeColor="text2" w:themeShade="BF"/>
          <w:sz w:val="32"/>
          <w:szCs w:val="32"/>
        </w:rPr>
        <w:t xml:space="preserve">Ochrona konsumenta </w:t>
      </w:r>
    </w:p>
    <w:p w14:paraId="72F39D45" w14:textId="77777777" w:rsidR="00E80632" w:rsidRPr="003510BE" w:rsidRDefault="00E80632" w:rsidP="00E80632">
      <w:pPr>
        <w:pStyle w:val="Tekstpodstawowy"/>
        <w:spacing w:line="276" w:lineRule="auto"/>
        <w:jc w:val="center"/>
        <w:rPr>
          <w:b/>
          <w:sz w:val="28"/>
          <w:szCs w:val="28"/>
        </w:rPr>
      </w:pPr>
    </w:p>
    <w:p w14:paraId="06E5509D" w14:textId="77777777" w:rsidR="00E80632" w:rsidRPr="003510BE" w:rsidRDefault="00E80632" w:rsidP="00E80632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 w:rsidRPr="003510BE">
        <w:rPr>
          <w:b/>
          <w:bCs/>
        </w:rPr>
        <w:t>Pozasądowe rozwiązywanie sporów konsumenckich</w:t>
      </w:r>
    </w:p>
    <w:p w14:paraId="3D0460A5" w14:textId="39721955" w:rsidR="00E80632" w:rsidRDefault="00E80632" w:rsidP="00E80632">
      <w:pPr>
        <w:spacing w:line="276" w:lineRule="auto"/>
        <w:jc w:val="both"/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3BF3D3C0" wp14:editId="43650798">
            <wp:simplePos x="0" y="0"/>
            <wp:positionH relativeFrom="margin">
              <wp:align>left</wp:align>
            </wp:positionH>
            <wp:positionV relativeFrom="margin">
              <wp:posOffset>6671945</wp:posOffset>
            </wp:positionV>
            <wp:extent cx="2466975" cy="2466975"/>
            <wp:effectExtent l="0" t="0" r="9525" b="9525"/>
            <wp:wrapTight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ight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83AA8" w14:textId="7B97A828" w:rsidR="005D7286" w:rsidRDefault="005D7286" w:rsidP="005D7286">
      <w:pPr>
        <w:spacing w:line="276" w:lineRule="auto"/>
        <w:jc w:val="both"/>
      </w:pPr>
      <w:r w:rsidRPr="003510BE">
        <w:t xml:space="preserve">W </w:t>
      </w:r>
      <w:r>
        <w:t>2020</w:t>
      </w:r>
      <w:r w:rsidRPr="003510BE">
        <w:t xml:space="preserve"> </w:t>
      </w:r>
      <w:r w:rsidR="009A5BAF">
        <w:t xml:space="preserve">r. </w:t>
      </w:r>
      <w:r>
        <w:t xml:space="preserve">przeprowadzono 143 postępowania </w:t>
      </w:r>
      <w:r w:rsidR="00965492">
        <w:t xml:space="preserve">                        </w:t>
      </w:r>
      <w:r>
        <w:t xml:space="preserve">w sprawach pozasądowego rozwiązywania sporów konsumenckich, z których 60 (42%) zakończyło się osiągnięciem kompromisu pomiędzy konsumentem </w:t>
      </w:r>
      <w:r w:rsidR="00965492">
        <w:t xml:space="preserve">                 </w:t>
      </w:r>
      <w:r>
        <w:t>a przedsiębiorcą. Przedmiotem postepowań były głównie zakupy wyrobów przemysłowych i usług.</w:t>
      </w:r>
    </w:p>
    <w:p w14:paraId="6AFB6816" w14:textId="77777777" w:rsidR="00C53234" w:rsidRDefault="00C53234" w:rsidP="005D7286">
      <w:pPr>
        <w:spacing w:line="276" w:lineRule="auto"/>
        <w:jc w:val="both"/>
      </w:pPr>
    </w:p>
    <w:p w14:paraId="4D4F259C" w14:textId="2B0E9F20" w:rsidR="005D7286" w:rsidRPr="003510BE" w:rsidRDefault="005D7286" w:rsidP="005D7286">
      <w:pPr>
        <w:spacing w:line="276" w:lineRule="auto"/>
        <w:jc w:val="both"/>
      </w:pPr>
      <w:r>
        <w:t>Ponadto udzielono 2 035 porad, w tym: 1 176 konsumentom i 859 przedsiębiorcom.</w:t>
      </w:r>
    </w:p>
    <w:p w14:paraId="1153B173" w14:textId="77777777" w:rsidR="00E80632" w:rsidRDefault="00E80632" w:rsidP="00E80632">
      <w:pPr>
        <w:spacing w:line="276" w:lineRule="auto"/>
        <w:jc w:val="both"/>
        <w:rPr>
          <w:b/>
        </w:rPr>
      </w:pPr>
    </w:p>
    <w:p w14:paraId="52CB45EB" w14:textId="548E5B65" w:rsidR="00E80632" w:rsidRDefault="00446FBD" w:rsidP="00E80632">
      <w:pPr>
        <w:spacing w:line="276" w:lineRule="auto"/>
        <w:jc w:val="both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295E9D2B" wp14:editId="64BFE193">
            <wp:simplePos x="0" y="0"/>
            <wp:positionH relativeFrom="margin">
              <wp:posOffset>3404870</wp:posOffset>
            </wp:positionH>
            <wp:positionV relativeFrom="page">
              <wp:posOffset>981075</wp:posOffset>
            </wp:positionV>
            <wp:extent cx="2371725" cy="2533650"/>
            <wp:effectExtent l="0" t="0" r="9525" b="0"/>
            <wp:wrapTight wrapText="bothSides">
              <wp:wrapPolygon edited="0">
                <wp:start x="0" y="0"/>
                <wp:lineTo x="0" y="21438"/>
                <wp:lineTo x="21513" y="21438"/>
                <wp:lineTo x="21513" y="0"/>
                <wp:lineTo x="0" y="0"/>
              </wp:wrapPolygon>
            </wp:wrapTight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62A9A" w14:textId="79F8B03F" w:rsidR="00E80632" w:rsidRPr="00246861" w:rsidRDefault="00E80632" w:rsidP="00E80632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 w:rsidRPr="00246861">
        <w:rPr>
          <w:b/>
        </w:rPr>
        <w:t xml:space="preserve">Stały Sąd Polubowny </w:t>
      </w:r>
    </w:p>
    <w:p w14:paraId="2DDD34CE" w14:textId="34045045" w:rsidR="00E80632" w:rsidRPr="003510BE" w:rsidRDefault="00E80632" w:rsidP="00E80632">
      <w:pPr>
        <w:spacing w:line="276" w:lineRule="auto"/>
        <w:ind w:firstLine="708"/>
        <w:jc w:val="both"/>
      </w:pPr>
    </w:p>
    <w:p w14:paraId="493D0E70" w14:textId="68B4FFF1" w:rsidR="00446FBD" w:rsidRPr="003C56DC" w:rsidRDefault="00446FBD" w:rsidP="00446FBD">
      <w:pPr>
        <w:spacing w:line="276" w:lineRule="auto"/>
        <w:jc w:val="both"/>
        <w:rPr>
          <w:bCs/>
        </w:rPr>
      </w:pPr>
      <w:r>
        <w:rPr>
          <w:bCs/>
        </w:rPr>
        <w:t>W okresie sprawozdawczym</w:t>
      </w:r>
      <w:r w:rsidRPr="003C56DC">
        <w:rPr>
          <w:bCs/>
        </w:rPr>
        <w:t xml:space="preserve"> do Stałego Sądu Polubownego wpłynęło 24 wnioski o rozpatrzenie spraw, o łącznej wartości roszczeń 129 628 zł. </w:t>
      </w:r>
      <w:r w:rsidR="00C8101B">
        <w:rPr>
          <w:bCs/>
        </w:rPr>
        <w:br/>
      </w:r>
      <w:r w:rsidRPr="003C56DC">
        <w:rPr>
          <w:bCs/>
        </w:rPr>
        <w:t xml:space="preserve">W </w:t>
      </w:r>
      <w:r>
        <w:rPr>
          <w:bCs/>
        </w:rPr>
        <w:t>dwóch sprawach</w:t>
      </w:r>
      <w:r w:rsidRPr="003C56DC">
        <w:rPr>
          <w:bCs/>
        </w:rPr>
        <w:t xml:space="preserve"> zawarto ugodę w postępowaniu wstępnym bez konieczności prowadzenia rozprawy. W pozostałych następował zwrot wniosku, głównie</w:t>
      </w:r>
      <w:r>
        <w:rPr>
          <w:bCs/>
        </w:rPr>
        <w:t xml:space="preserve"> </w:t>
      </w:r>
      <w:r w:rsidR="00C8101B">
        <w:rPr>
          <w:bCs/>
        </w:rPr>
        <w:br/>
      </w:r>
      <w:r w:rsidRPr="003C56DC">
        <w:rPr>
          <w:bCs/>
        </w:rPr>
        <w:t xml:space="preserve">z uwagi na brak zgody </w:t>
      </w:r>
      <w:r>
        <w:rPr>
          <w:bCs/>
        </w:rPr>
        <w:t>pozwanego na przeprowadzenie postępowania</w:t>
      </w:r>
      <w:r w:rsidRPr="003C56DC">
        <w:rPr>
          <w:bCs/>
        </w:rPr>
        <w:t>.</w:t>
      </w:r>
    </w:p>
    <w:p w14:paraId="389A50D2" w14:textId="073989FA" w:rsidR="00E80632" w:rsidRDefault="00E80632" w:rsidP="00E80632">
      <w:pPr>
        <w:autoSpaceDE w:val="0"/>
        <w:jc w:val="both"/>
        <w:rPr>
          <w:rFonts w:eastAsia="Times New Roman"/>
          <w:b/>
          <w:color w:val="323E4F" w:themeColor="text2" w:themeShade="BF"/>
          <w:sz w:val="32"/>
          <w:szCs w:val="32"/>
          <w:lang w:eastAsia="hi-IN" w:bidi="hi-IN"/>
        </w:rPr>
      </w:pPr>
    </w:p>
    <w:p w14:paraId="456EE3D5" w14:textId="77777777" w:rsidR="00446FBD" w:rsidRDefault="00446FBD" w:rsidP="00E80632">
      <w:pPr>
        <w:autoSpaceDE w:val="0"/>
        <w:jc w:val="both"/>
        <w:rPr>
          <w:rFonts w:eastAsia="Times New Roman"/>
          <w:b/>
          <w:color w:val="323E4F" w:themeColor="text2" w:themeShade="BF"/>
          <w:sz w:val="32"/>
          <w:szCs w:val="32"/>
          <w:lang w:eastAsia="hi-IN" w:bidi="hi-IN"/>
        </w:rPr>
      </w:pPr>
    </w:p>
    <w:p w14:paraId="131B4D3A" w14:textId="77777777" w:rsidR="00E80632" w:rsidRDefault="00E80632" w:rsidP="00E80632">
      <w:pPr>
        <w:autoSpaceDE w:val="0"/>
        <w:jc w:val="both"/>
        <w:rPr>
          <w:rFonts w:eastAsia="Times New Roman"/>
          <w:b/>
          <w:color w:val="323E4F" w:themeColor="text2" w:themeShade="BF"/>
          <w:sz w:val="32"/>
          <w:szCs w:val="32"/>
          <w:lang w:eastAsia="hi-IN" w:bidi="hi-IN"/>
        </w:rPr>
      </w:pPr>
    </w:p>
    <w:p w14:paraId="196E78BF" w14:textId="77777777" w:rsidR="00E80632" w:rsidRPr="00E00806" w:rsidRDefault="00E80632" w:rsidP="00E80632">
      <w:pPr>
        <w:autoSpaceDE w:val="0"/>
        <w:jc w:val="both"/>
        <w:rPr>
          <w:rFonts w:eastAsia="Times New Roman"/>
          <w:b/>
          <w:color w:val="323E4F" w:themeColor="text2" w:themeShade="BF"/>
          <w:sz w:val="32"/>
          <w:szCs w:val="32"/>
          <w:lang w:eastAsia="hi-IN" w:bidi="hi-IN"/>
        </w:rPr>
      </w:pPr>
      <w:r w:rsidRPr="00E00806">
        <w:rPr>
          <w:rFonts w:eastAsia="Times New Roman"/>
          <w:b/>
          <w:color w:val="323E4F" w:themeColor="text2" w:themeShade="BF"/>
          <w:sz w:val="32"/>
          <w:szCs w:val="32"/>
          <w:lang w:eastAsia="hi-IN" w:bidi="hi-IN"/>
        </w:rPr>
        <w:t>Kierunki działania w 2021 r.</w:t>
      </w:r>
    </w:p>
    <w:p w14:paraId="3E1B0696" w14:textId="77777777" w:rsidR="00E80632" w:rsidRPr="00200CE0" w:rsidRDefault="00E80632" w:rsidP="00E80632">
      <w:pPr>
        <w:autoSpaceDE w:val="0"/>
        <w:jc w:val="both"/>
        <w:rPr>
          <w:rFonts w:eastAsia="Times New Roman"/>
          <w:b/>
          <w:color w:val="323E4F" w:themeColor="text2" w:themeShade="BF"/>
          <w:sz w:val="28"/>
          <w:szCs w:val="28"/>
          <w:lang w:eastAsia="hi-IN" w:bidi="hi-IN"/>
        </w:rPr>
      </w:pPr>
    </w:p>
    <w:p w14:paraId="2DD8821C" w14:textId="77777777" w:rsidR="00E80632" w:rsidRPr="001854E7" w:rsidRDefault="00E80632" w:rsidP="00E80632">
      <w:r w:rsidRPr="001854E7">
        <w:t>Priorytetem działania Inspektoratu w 202</w:t>
      </w:r>
      <w:r>
        <w:t>1</w:t>
      </w:r>
      <w:r w:rsidRPr="001854E7">
        <w:t xml:space="preserve"> r. będzie realizacja:</w:t>
      </w:r>
    </w:p>
    <w:p w14:paraId="660428F0" w14:textId="77777777" w:rsidR="00E80632" w:rsidRPr="001854E7" w:rsidRDefault="00E80632" w:rsidP="00E80632">
      <w:pPr>
        <w:pStyle w:val="Akapitzlist"/>
        <w:numPr>
          <w:ilvl w:val="0"/>
          <w:numId w:val="3"/>
        </w:numPr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54E7">
        <w:rPr>
          <w:rFonts w:ascii="Times New Roman" w:hAnsi="Times New Roman"/>
          <w:sz w:val="24"/>
          <w:szCs w:val="24"/>
        </w:rPr>
        <w:t>zadań kontrolnych wskazanych przez Prezesa Urzędu Ochrony Konkurencji                                            i Konsumentów w Rocznym Planie Kontroli Inspekcji Handlowej na 2021 r.,</w:t>
      </w:r>
    </w:p>
    <w:p w14:paraId="48A364F1" w14:textId="77777777" w:rsidR="00E80632" w:rsidRPr="001854E7" w:rsidRDefault="00E80632" w:rsidP="00E80632">
      <w:pPr>
        <w:pStyle w:val="Akapitzlist"/>
        <w:numPr>
          <w:ilvl w:val="0"/>
          <w:numId w:val="3"/>
        </w:numPr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54E7">
        <w:rPr>
          <w:rFonts w:ascii="Times New Roman" w:hAnsi="Times New Roman"/>
          <w:sz w:val="24"/>
          <w:szCs w:val="24"/>
        </w:rPr>
        <w:t>kontroli własnych obszarów wynikających z analizy ryzyka sporządzonego na podstawie wyników kontroli przeprowadzonych w 2020 r.,</w:t>
      </w:r>
    </w:p>
    <w:p w14:paraId="3F643EA7" w14:textId="77777777" w:rsidR="00E80632" w:rsidRPr="001854E7" w:rsidRDefault="00E80632" w:rsidP="00E80632">
      <w:pPr>
        <w:pStyle w:val="Akapitzlist"/>
        <w:numPr>
          <w:ilvl w:val="0"/>
          <w:numId w:val="3"/>
        </w:numPr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54E7">
        <w:rPr>
          <w:rFonts w:ascii="Times New Roman" w:hAnsi="Times New Roman"/>
          <w:sz w:val="24"/>
          <w:szCs w:val="24"/>
        </w:rPr>
        <w:t xml:space="preserve">zadań wynikających z ustawy o systemie monitorowania i kontroli jakości paliw, </w:t>
      </w:r>
    </w:p>
    <w:p w14:paraId="03C462FD" w14:textId="77777777" w:rsidR="00E80632" w:rsidRPr="001854E7" w:rsidRDefault="00E80632" w:rsidP="00E80632">
      <w:pPr>
        <w:pStyle w:val="Akapitzlist"/>
        <w:numPr>
          <w:ilvl w:val="0"/>
          <w:numId w:val="3"/>
        </w:numPr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54E7">
        <w:rPr>
          <w:rFonts w:ascii="Times New Roman" w:hAnsi="Times New Roman"/>
          <w:sz w:val="24"/>
          <w:szCs w:val="24"/>
        </w:rPr>
        <w:t>promocji zasad pozasądowego rozwiązywanie sporów konsumenckich,</w:t>
      </w:r>
    </w:p>
    <w:p w14:paraId="201640FB" w14:textId="77777777" w:rsidR="00E80632" w:rsidRDefault="00E80632" w:rsidP="00E80632">
      <w:pPr>
        <w:pStyle w:val="Akapitzlist"/>
        <w:numPr>
          <w:ilvl w:val="0"/>
          <w:numId w:val="3"/>
        </w:numPr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54E7">
        <w:rPr>
          <w:rFonts w:ascii="Times New Roman" w:hAnsi="Times New Roman"/>
          <w:sz w:val="24"/>
          <w:szCs w:val="24"/>
        </w:rPr>
        <w:t>poradnictwa konsumenckiego.</w:t>
      </w:r>
    </w:p>
    <w:p w14:paraId="10C79216" w14:textId="77777777" w:rsidR="00E80632" w:rsidRPr="001854E7" w:rsidRDefault="00E80632" w:rsidP="00E80632">
      <w:pPr>
        <w:pStyle w:val="Akapitzlist"/>
        <w:suppressAutoHyphens w:val="0"/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3C129C" w14:textId="77777777" w:rsidR="00E80632" w:rsidRPr="003510BE" w:rsidRDefault="00E80632" w:rsidP="00E80632">
      <w:pPr>
        <w:ind w:left="4253"/>
        <w:jc w:val="center"/>
        <w:rPr>
          <w:rFonts w:eastAsia="Times New Roman"/>
          <w:sz w:val="20"/>
          <w:szCs w:val="20"/>
        </w:rPr>
      </w:pPr>
    </w:p>
    <w:p w14:paraId="19C7099E" w14:textId="776DDB5D" w:rsidR="002C00CC" w:rsidRPr="002C00CC" w:rsidRDefault="002C00CC" w:rsidP="002C00CC">
      <w:pPr>
        <w:widowControl w:val="0"/>
        <w:suppressAutoHyphens/>
        <w:spacing w:line="276" w:lineRule="auto"/>
        <w:ind w:left="4955" w:firstLine="1"/>
        <w:rPr>
          <w:rFonts w:eastAsia="Times New Roman"/>
          <w:sz w:val="22"/>
          <w:szCs w:val="22"/>
        </w:rPr>
      </w:pPr>
      <w:r>
        <w:rPr>
          <w:rFonts w:eastAsia="Lucida Sans Unicode" w:cs="Mangal"/>
          <w:kern w:val="1"/>
          <w:sz w:val="22"/>
          <w:szCs w:val="22"/>
          <w:lang w:eastAsia="zh-CN" w:bidi="hi-IN"/>
        </w:rPr>
        <w:t xml:space="preserve">    </w:t>
      </w:r>
      <w:r w:rsidRPr="002C00CC">
        <w:rPr>
          <w:rFonts w:eastAsia="Lucida Sans Unicode" w:cs="Mangal"/>
          <w:kern w:val="1"/>
          <w:sz w:val="22"/>
          <w:szCs w:val="22"/>
          <w:lang w:eastAsia="zh-CN" w:bidi="hi-IN"/>
        </w:rPr>
        <w:t>Podkarpacki Wojewódzki</w:t>
      </w:r>
    </w:p>
    <w:p w14:paraId="03C8AAAC" w14:textId="77777777" w:rsidR="002C00CC" w:rsidRPr="002C00CC" w:rsidRDefault="002C00CC" w:rsidP="002C00CC">
      <w:pPr>
        <w:widowControl w:val="0"/>
        <w:suppressAutoHyphens/>
        <w:ind w:left="3544"/>
        <w:jc w:val="center"/>
        <w:rPr>
          <w:rFonts w:eastAsia="Lucida Sans Unicode" w:cs="Mangal"/>
          <w:kern w:val="1"/>
          <w:sz w:val="22"/>
          <w:szCs w:val="22"/>
          <w:lang w:eastAsia="zh-CN" w:bidi="hi-IN"/>
        </w:rPr>
      </w:pPr>
      <w:r w:rsidRPr="002C00CC">
        <w:rPr>
          <w:rFonts w:eastAsia="Lucida Sans Unicode" w:cs="Mangal"/>
          <w:kern w:val="1"/>
          <w:sz w:val="22"/>
          <w:szCs w:val="22"/>
          <w:lang w:eastAsia="zh-CN" w:bidi="hi-IN"/>
        </w:rPr>
        <w:t>Inspektor Inspekcji Handlowej</w:t>
      </w:r>
    </w:p>
    <w:p w14:paraId="44484BC5" w14:textId="77777777" w:rsidR="002C00CC" w:rsidRPr="002C00CC" w:rsidRDefault="002C00CC" w:rsidP="002C00CC">
      <w:pPr>
        <w:widowControl w:val="0"/>
        <w:suppressAutoHyphens/>
        <w:ind w:left="3544"/>
        <w:jc w:val="center"/>
        <w:rPr>
          <w:rFonts w:eastAsia="Lucida Sans Unicode" w:cs="Mangal"/>
          <w:kern w:val="1"/>
          <w:sz w:val="22"/>
          <w:szCs w:val="22"/>
          <w:lang w:eastAsia="zh-CN" w:bidi="hi-IN"/>
        </w:rPr>
      </w:pPr>
      <w:r w:rsidRPr="002C00CC">
        <w:rPr>
          <w:rFonts w:eastAsia="Lucida Sans Unicode" w:cs="Mangal"/>
          <w:kern w:val="1"/>
          <w:sz w:val="22"/>
          <w:szCs w:val="22"/>
          <w:lang w:eastAsia="zh-CN" w:bidi="hi-IN"/>
        </w:rPr>
        <w:t>Jerzy Szczepański</w:t>
      </w:r>
    </w:p>
    <w:p w14:paraId="248FA2C1" w14:textId="77777777" w:rsidR="002C00CC" w:rsidRPr="002C00CC" w:rsidRDefault="002C00CC" w:rsidP="002C00CC">
      <w:pPr>
        <w:widowControl w:val="0"/>
        <w:suppressAutoHyphens/>
        <w:ind w:left="3544"/>
        <w:jc w:val="center"/>
        <w:rPr>
          <w:rFonts w:eastAsia="Lucida Sans Unicode" w:cs="Mangal"/>
          <w:kern w:val="1"/>
          <w:sz w:val="22"/>
          <w:szCs w:val="22"/>
          <w:lang w:eastAsia="zh-CN" w:bidi="hi-IN"/>
        </w:rPr>
      </w:pPr>
      <w:r w:rsidRPr="002C00CC">
        <w:rPr>
          <w:rFonts w:eastAsia="Lucida Sans Unicode" w:cs="Mangal"/>
          <w:kern w:val="1"/>
          <w:sz w:val="22"/>
          <w:szCs w:val="22"/>
          <w:lang w:eastAsia="zh-CN" w:bidi="hi-IN"/>
        </w:rPr>
        <w:t>(-)</w:t>
      </w:r>
    </w:p>
    <w:p w14:paraId="356385F4" w14:textId="77777777" w:rsidR="002C00CC" w:rsidRPr="002C00CC" w:rsidRDefault="002C00CC" w:rsidP="002C00CC">
      <w:pPr>
        <w:widowControl w:val="0"/>
        <w:suppressAutoHyphens/>
        <w:ind w:left="3544"/>
        <w:jc w:val="center"/>
        <w:rPr>
          <w:rFonts w:eastAsia="Lucida Sans Unicode" w:cs="Mangal"/>
          <w:kern w:val="1"/>
          <w:sz w:val="16"/>
          <w:szCs w:val="16"/>
          <w:lang w:eastAsia="zh-CN" w:bidi="hi-IN"/>
        </w:rPr>
      </w:pPr>
      <w:r w:rsidRPr="002C00CC">
        <w:rPr>
          <w:rFonts w:eastAsia="Lucida Sans Unicode" w:cs="Mangal"/>
          <w:kern w:val="1"/>
          <w:sz w:val="16"/>
          <w:szCs w:val="16"/>
          <w:lang w:eastAsia="zh-CN" w:bidi="hi-IN"/>
        </w:rPr>
        <w:t xml:space="preserve">  (podpisane bezpiecznym podpisem elektronicznym)</w:t>
      </w:r>
    </w:p>
    <w:p w14:paraId="0FCDF4D6" w14:textId="77777777" w:rsidR="00E80632" w:rsidRDefault="00E80632" w:rsidP="00E80632"/>
    <w:p w14:paraId="5CDE25FC" w14:textId="77777777" w:rsidR="006842BA" w:rsidRDefault="006842BA"/>
    <w:sectPr w:rsidR="006842BA" w:rsidSect="00726D0C">
      <w:footerReference w:type="even" r:id="rId17"/>
      <w:footerReference w:type="default" r:id="rId18"/>
      <w:pgSz w:w="11906" w:h="16838" w:code="9"/>
      <w:pgMar w:top="1418" w:right="1276" w:bottom="1021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66A74" w14:textId="77777777" w:rsidR="008130A8" w:rsidRDefault="008130A8">
      <w:r>
        <w:separator/>
      </w:r>
    </w:p>
  </w:endnote>
  <w:endnote w:type="continuationSeparator" w:id="0">
    <w:p w14:paraId="79D734D2" w14:textId="77777777" w:rsidR="008130A8" w:rsidRDefault="0081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4B9D2" w14:textId="77777777" w:rsidR="001C6CFD" w:rsidRPr="000A6068" w:rsidRDefault="009357A4" w:rsidP="005D5F77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0A6068">
      <w:rPr>
        <w:rStyle w:val="Numerstrony"/>
        <w:sz w:val="23"/>
        <w:szCs w:val="23"/>
      </w:rPr>
      <w:fldChar w:fldCharType="begin"/>
    </w:r>
    <w:r w:rsidRPr="000A6068">
      <w:rPr>
        <w:rStyle w:val="Numerstrony"/>
        <w:sz w:val="23"/>
        <w:szCs w:val="23"/>
      </w:rPr>
      <w:instrText xml:space="preserve">PAGE  </w:instrText>
    </w:r>
    <w:r w:rsidRPr="000A6068">
      <w:rPr>
        <w:rStyle w:val="Numerstrony"/>
        <w:sz w:val="23"/>
        <w:szCs w:val="23"/>
      </w:rPr>
      <w:fldChar w:fldCharType="end"/>
    </w:r>
  </w:p>
  <w:p w14:paraId="18E99092" w14:textId="77777777" w:rsidR="001C6CFD" w:rsidRPr="000A6068" w:rsidRDefault="008130A8" w:rsidP="008E162A">
    <w:pPr>
      <w:pStyle w:val="Stopka"/>
      <w:ind w:right="360" w:firstLine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A2103" w14:textId="77777777" w:rsidR="001C6CFD" w:rsidRPr="000A6068" w:rsidRDefault="009357A4" w:rsidP="005D5F77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0A6068">
      <w:rPr>
        <w:rStyle w:val="Numerstrony"/>
        <w:sz w:val="23"/>
        <w:szCs w:val="23"/>
      </w:rPr>
      <w:fldChar w:fldCharType="begin"/>
    </w:r>
    <w:r w:rsidRPr="000A6068">
      <w:rPr>
        <w:rStyle w:val="Numerstrony"/>
        <w:sz w:val="23"/>
        <w:szCs w:val="23"/>
      </w:rPr>
      <w:instrText xml:space="preserve">PAGE  </w:instrText>
    </w:r>
    <w:r w:rsidRPr="000A6068">
      <w:rPr>
        <w:rStyle w:val="Numerstrony"/>
        <w:sz w:val="23"/>
        <w:szCs w:val="23"/>
      </w:rPr>
      <w:fldChar w:fldCharType="separate"/>
    </w:r>
    <w:r w:rsidR="00FA3260">
      <w:rPr>
        <w:rStyle w:val="Numerstrony"/>
        <w:noProof/>
        <w:sz w:val="23"/>
        <w:szCs w:val="23"/>
      </w:rPr>
      <w:t>6</w:t>
    </w:r>
    <w:r w:rsidRPr="000A6068">
      <w:rPr>
        <w:rStyle w:val="Numerstrony"/>
        <w:sz w:val="23"/>
        <w:szCs w:val="23"/>
      </w:rPr>
      <w:fldChar w:fldCharType="end"/>
    </w:r>
  </w:p>
  <w:p w14:paraId="501120CB" w14:textId="77777777" w:rsidR="001C6CFD" w:rsidRPr="000A6068" w:rsidRDefault="008130A8" w:rsidP="008E162A">
    <w:pPr>
      <w:pStyle w:val="Stopka"/>
      <w:ind w:right="360" w:firstLine="360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EA041" w14:textId="77777777" w:rsidR="008130A8" w:rsidRDefault="008130A8">
      <w:r>
        <w:separator/>
      </w:r>
    </w:p>
  </w:footnote>
  <w:footnote w:type="continuationSeparator" w:id="0">
    <w:p w14:paraId="4D290A15" w14:textId="77777777" w:rsidR="008130A8" w:rsidRDefault="0081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8278F"/>
    <w:multiLevelType w:val="hybridMultilevel"/>
    <w:tmpl w:val="8B9C4DB6"/>
    <w:lvl w:ilvl="0" w:tplc="04150001">
      <w:start w:val="1"/>
      <w:numFmt w:val="bullet"/>
      <w:lvlText w:val=""/>
      <w:lvlJc w:val="left"/>
      <w:pPr>
        <w:ind w:left="-1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1" w15:restartNumberingAfterBreak="0">
    <w:nsid w:val="0E9F0E30"/>
    <w:multiLevelType w:val="hybridMultilevel"/>
    <w:tmpl w:val="E6781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E25E2"/>
    <w:multiLevelType w:val="hybridMultilevel"/>
    <w:tmpl w:val="9B241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72B53"/>
    <w:multiLevelType w:val="hybridMultilevel"/>
    <w:tmpl w:val="D33E868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A51BCE"/>
    <w:multiLevelType w:val="hybridMultilevel"/>
    <w:tmpl w:val="B6125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959AD"/>
    <w:multiLevelType w:val="hybridMultilevel"/>
    <w:tmpl w:val="8A8A77D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EF1CB708">
      <w:numFmt w:val="bullet"/>
      <w:lvlText w:val="•"/>
      <w:lvlJc w:val="left"/>
      <w:pPr>
        <w:ind w:left="1785" w:hanging="708"/>
      </w:pPr>
      <w:rPr>
        <w:rFonts w:ascii="Times New Roman" w:eastAsia="HG Mincho Light J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43D51487"/>
    <w:multiLevelType w:val="hybridMultilevel"/>
    <w:tmpl w:val="7666B9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23DEF"/>
    <w:multiLevelType w:val="hybridMultilevel"/>
    <w:tmpl w:val="1C88E75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F37427C"/>
    <w:multiLevelType w:val="hybridMultilevel"/>
    <w:tmpl w:val="A1EEA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44B46"/>
    <w:multiLevelType w:val="hybridMultilevel"/>
    <w:tmpl w:val="48262EB4"/>
    <w:lvl w:ilvl="0" w:tplc="08920E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3B7E78"/>
    <w:multiLevelType w:val="hybridMultilevel"/>
    <w:tmpl w:val="F6B2B378"/>
    <w:lvl w:ilvl="0" w:tplc="8D78CBF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10D58DA"/>
    <w:multiLevelType w:val="hybridMultilevel"/>
    <w:tmpl w:val="D780D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22D3D"/>
    <w:multiLevelType w:val="hybridMultilevel"/>
    <w:tmpl w:val="557E17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026256"/>
    <w:multiLevelType w:val="hybridMultilevel"/>
    <w:tmpl w:val="8ACC39F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12"/>
  </w:num>
  <w:num w:numId="9">
    <w:abstractNumId w:val="0"/>
  </w:num>
  <w:num w:numId="10">
    <w:abstractNumId w:val="13"/>
  </w:num>
  <w:num w:numId="11">
    <w:abstractNumId w:val="6"/>
  </w:num>
  <w:num w:numId="12">
    <w:abstractNumId w:val="11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32"/>
    <w:rsid w:val="000352D4"/>
    <w:rsid w:val="000455A1"/>
    <w:rsid w:val="000A1E01"/>
    <w:rsid w:val="00120189"/>
    <w:rsid w:val="00172C84"/>
    <w:rsid w:val="0018082B"/>
    <w:rsid w:val="001A563C"/>
    <w:rsid w:val="001B3015"/>
    <w:rsid w:val="00216841"/>
    <w:rsid w:val="002720C9"/>
    <w:rsid w:val="002C00CC"/>
    <w:rsid w:val="002D5913"/>
    <w:rsid w:val="00311197"/>
    <w:rsid w:val="00314E80"/>
    <w:rsid w:val="003547BC"/>
    <w:rsid w:val="00386386"/>
    <w:rsid w:val="00386CD6"/>
    <w:rsid w:val="00416ADE"/>
    <w:rsid w:val="00427CB3"/>
    <w:rsid w:val="00446FBD"/>
    <w:rsid w:val="0045111E"/>
    <w:rsid w:val="00467E14"/>
    <w:rsid w:val="004D7057"/>
    <w:rsid w:val="005458F3"/>
    <w:rsid w:val="00595DEF"/>
    <w:rsid w:val="005D7286"/>
    <w:rsid w:val="006359E2"/>
    <w:rsid w:val="00667CD8"/>
    <w:rsid w:val="006842BA"/>
    <w:rsid w:val="00691EB4"/>
    <w:rsid w:val="00741232"/>
    <w:rsid w:val="007D6216"/>
    <w:rsid w:val="008130A8"/>
    <w:rsid w:val="008146DB"/>
    <w:rsid w:val="0083248A"/>
    <w:rsid w:val="00837E54"/>
    <w:rsid w:val="00875F7D"/>
    <w:rsid w:val="008D2D89"/>
    <w:rsid w:val="008E09DE"/>
    <w:rsid w:val="008E4559"/>
    <w:rsid w:val="008F5E4F"/>
    <w:rsid w:val="009054EB"/>
    <w:rsid w:val="009357A4"/>
    <w:rsid w:val="00965492"/>
    <w:rsid w:val="009A5BAF"/>
    <w:rsid w:val="00A746B4"/>
    <w:rsid w:val="00A91654"/>
    <w:rsid w:val="00AE6AB2"/>
    <w:rsid w:val="00B76C53"/>
    <w:rsid w:val="00B95DA1"/>
    <w:rsid w:val="00C53234"/>
    <w:rsid w:val="00C61DFC"/>
    <w:rsid w:val="00C66EE2"/>
    <w:rsid w:val="00C8101B"/>
    <w:rsid w:val="00CC1D96"/>
    <w:rsid w:val="00CC6E47"/>
    <w:rsid w:val="00CE1DAE"/>
    <w:rsid w:val="00D10D49"/>
    <w:rsid w:val="00D360D2"/>
    <w:rsid w:val="00D66E69"/>
    <w:rsid w:val="00DC51AF"/>
    <w:rsid w:val="00E36D91"/>
    <w:rsid w:val="00E43491"/>
    <w:rsid w:val="00E4714B"/>
    <w:rsid w:val="00E56330"/>
    <w:rsid w:val="00E80632"/>
    <w:rsid w:val="00F57B43"/>
    <w:rsid w:val="00FA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32DA9"/>
  <w15:docId w15:val="{76978F93-C22C-40A0-91D5-B999827D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6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8063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80632"/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806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0632"/>
    <w:rPr>
      <w:rFonts w:ascii="Times New Roman" w:eastAsia="Batang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80632"/>
  </w:style>
  <w:style w:type="paragraph" w:styleId="Akapitzlist">
    <w:name w:val="List Paragraph"/>
    <w:basedOn w:val="Normalny"/>
    <w:uiPriority w:val="34"/>
    <w:qFormat/>
    <w:rsid w:val="00E8063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rsid w:val="00E80632"/>
    <w:pPr>
      <w:suppressAutoHyphens/>
      <w:spacing w:before="280" w:after="280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2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260"/>
    <w:rPr>
      <w:rFonts w:ascii="Tahoma" w:eastAsia="Batang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i="1"/>
              <a:t>Kontrole WIIH w Rzeszowie</a:t>
            </a:r>
            <a:r>
              <a:rPr lang="pl-PL" sz="1100" i="1" baseline="0"/>
              <a:t> w </a:t>
            </a:r>
            <a:r>
              <a:rPr lang="en-US" sz="1100" i="1"/>
              <a:t>rok</a:t>
            </a:r>
            <a:r>
              <a:rPr lang="pl-PL" sz="1100" i="1"/>
              <a:t>u</a:t>
            </a:r>
            <a:r>
              <a:rPr lang="en-US" sz="1100" i="1"/>
              <a:t> 2020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78"/>
      <c:depthPercent val="5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8584729026135574E-2"/>
          <c:y val="0.17934904601571269"/>
          <c:w val="0.6054644472372549"/>
          <c:h val="0.68812570145903484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Kontrole WIIH w Rzeszowie - rok 2020</c:v>
                </c:pt>
              </c:strCache>
            </c:strRef>
          </c:tx>
          <c:spPr>
            <a:effectLst>
              <a:outerShdw blurRad="279400" dir="1200000" sx="102000" sy="102000" algn="ctr" rotWithShape="0">
                <a:prstClr val="black">
                  <a:alpha val="2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133350" h="101600"/>
              <a:bevelB w="38100" h="107950"/>
            </a:sp3d>
          </c:spPr>
          <c:dPt>
            <c:idx val="0"/>
            <c:bubble3D val="0"/>
            <c:spPr>
              <a:solidFill>
                <a:srgbClr val="AC1443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>
                <a:bevelT w="6350"/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1-EB79-4EC3-9927-7699B879F5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3-EB79-4EC3-9927-7699B879F5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5-EB79-4EC3-9927-7699B879F5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7-EB79-4EC3-9927-7699B879F58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9-EB79-4EC3-9927-7699B879F58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B-EB79-4EC3-9927-7699B879F58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accent1">
                    <a:lumMod val="50000"/>
                  </a:schemeClr>
                </a:solidFill>
              </a:ln>
              <a:effectLst>
                <a:outerShdw blurRad="279400" dir="1200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 w="38100" h="107950"/>
              </a:sp3d>
            </c:spPr>
            <c:extLst>
              <c:ext xmlns:c16="http://schemas.microsoft.com/office/drawing/2014/chart" uri="{C3380CC4-5D6E-409C-BE32-E72D297353CC}">
                <c16:uniqueId val="{0000000D-8946-4484-B758-554AB1565890}"/>
              </c:ext>
            </c:extLst>
          </c:dPt>
          <c:dLbls>
            <c:dLbl>
              <c:idx val="1"/>
              <c:layout>
                <c:manualLayout>
                  <c:x val="-2.912274402181812E-3"/>
                  <c:y val="-1.057150684447272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79-4EC3-9927-7699B879F58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Arkusz1!$A$2:$A$8</c:f>
              <c:strCache>
                <c:ptCount val="7"/>
                <c:pt idx="0">
                  <c:v>Nadzór rynku</c:v>
                </c:pt>
                <c:pt idx="1">
                  <c:v>Ogólne bezpieczeństwo</c:v>
                </c:pt>
                <c:pt idx="2">
                  <c:v>Artykuły rolno-spożywcze</c:v>
                </c:pt>
                <c:pt idx="3">
                  <c:v>Artykuły nieżywnościowe</c:v>
                </c:pt>
                <c:pt idx="4">
                  <c:v>Paliwa</c:v>
                </c:pt>
                <c:pt idx="5">
                  <c:v>Usługi</c:v>
                </c:pt>
                <c:pt idx="6">
                  <c:v>Inne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52</c:v>
                </c:pt>
                <c:pt idx="1">
                  <c:v>13</c:v>
                </c:pt>
                <c:pt idx="2">
                  <c:v>87</c:v>
                </c:pt>
                <c:pt idx="3">
                  <c:v>170</c:v>
                </c:pt>
                <c:pt idx="4">
                  <c:v>133</c:v>
                </c:pt>
                <c:pt idx="5">
                  <c:v>49</c:v>
                </c:pt>
                <c:pt idx="6">
                  <c:v>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B79-4EC3-9927-7699B879F58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716620927270097"/>
          <c:y val="0.16355788859725867"/>
          <c:w val="0.30090572554652167"/>
          <c:h val="0.75477363309384304"/>
        </c:manualLayout>
      </c:layout>
      <c:overlay val="0"/>
      <c:spPr>
        <a:effectLst>
          <a:softEdge rad="63500"/>
        </a:effectLst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1"/>
              <a:t>Kontrola jakości</a:t>
            </a:r>
            <a:r>
              <a:rPr lang="pl-PL" sz="1100" b="1" i="1" baseline="0"/>
              <a:t> paliw</a:t>
            </a:r>
          </a:p>
        </c:rich>
      </c:tx>
      <c:layout>
        <c:manualLayout>
          <c:xMode val="edge"/>
          <c:yMode val="edge"/>
          <c:x val="0.4037589082052141"/>
          <c:y val="3.3648790746582544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solidFill>
            <a:schemeClr val="bg1"/>
          </a:solidFill>
        </a:ln>
        <a:effectLst/>
        <a:sp3d>
          <a:contourClr>
            <a:schemeClr val="bg1"/>
          </a:contourClr>
        </a:sp3d>
      </c:spPr>
    </c:sideWall>
    <c:backWall>
      <c:thickness val="0"/>
      <c:spPr>
        <a:noFill/>
        <a:ln>
          <a:noFill/>
        </a:ln>
        <a:effectLst/>
        <a:sp3d>
          <a:contourClr>
            <a:schemeClr val="bg1"/>
          </a:contourClr>
        </a:sp3d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Wynik prawidłowy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Arkusz1!$A$2:$A$5</c:f>
              <c:strCache>
                <c:ptCount val="2"/>
                <c:pt idx="0">
                  <c:v>Paliwa ciekłe</c:v>
                </c:pt>
                <c:pt idx="1">
                  <c:v>Paliwa stałe 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100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C8-43B5-8544-B052385BF478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Wynik nieprawidłowy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Arkusz1!$A$2:$A$5</c:f>
              <c:strCache>
                <c:ptCount val="2"/>
                <c:pt idx="0">
                  <c:v>Paliwa ciekłe</c:v>
                </c:pt>
                <c:pt idx="1">
                  <c:v>Paliwa stałe 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C8-43B5-8544-B052385BF4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0110592"/>
        <c:axId val="130112128"/>
        <c:axId val="0"/>
      </c:bar3DChart>
      <c:catAx>
        <c:axId val="130110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0112128"/>
        <c:crosses val="autoZero"/>
        <c:auto val="1"/>
        <c:lblAlgn val="ctr"/>
        <c:lblOffset val="100"/>
        <c:noMultiLvlLbl val="0"/>
      </c:catAx>
      <c:valAx>
        <c:axId val="13011212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baseline="0"/>
                  <a:t>Liczba kontroli</a:t>
                </a:r>
                <a:endParaRPr lang="pl-PL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0110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1"/>
              <a:t>Obszar</a:t>
            </a:r>
            <a:r>
              <a:rPr lang="pl-PL" sz="1100" b="1" i="1" baseline="0"/>
              <a:t> nadzoru rynku</a:t>
            </a:r>
            <a:endParaRPr lang="pl-PL" sz="1100" b="1" i="1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Produkty niekwestionowane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3C-42D2-BD36-E111A64EE3E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Produkty zakwestionowane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3C-42D2-BD36-E111A64EE3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0180608"/>
        <c:axId val="130182144"/>
        <c:axId val="0"/>
      </c:bar3DChart>
      <c:catAx>
        <c:axId val="1301806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30182144"/>
        <c:crosses val="autoZero"/>
        <c:auto val="1"/>
        <c:lblAlgn val="ctr"/>
        <c:lblOffset val="100"/>
        <c:noMultiLvlLbl val="0"/>
      </c:catAx>
      <c:valAx>
        <c:axId val="130182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</a:t>
                </a:r>
                <a:r>
                  <a:rPr lang="pl-PL" baseline="0"/>
                  <a:t> produktów skontrolowanych</a:t>
                </a:r>
                <a:endParaRPr lang="pl-PL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0180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1"/>
              <a:t>Ogólne bezpieczeństwo</a:t>
            </a:r>
          </a:p>
        </c:rich>
      </c:tx>
      <c:layout>
        <c:manualLayout>
          <c:xMode val="edge"/>
          <c:yMode val="edge"/>
          <c:x val="0.22636926889714995"/>
          <c:y val="3.1620553359683792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Produkty niekwestionowane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30-4145-B12D-FAE5FF93BEB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Produkty zakwestionowane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30-4145-B12D-FAE5FF93BE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0365312"/>
        <c:axId val="130366848"/>
        <c:axId val="0"/>
      </c:bar3DChart>
      <c:catAx>
        <c:axId val="1303653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30366848"/>
        <c:crosses val="autoZero"/>
        <c:auto val="1"/>
        <c:lblAlgn val="ctr"/>
        <c:lblOffset val="100"/>
        <c:noMultiLvlLbl val="0"/>
      </c:catAx>
      <c:valAx>
        <c:axId val="130366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baseline="0"/>
                  <a:t>Ilość produktów skontrolowanych</a:t>
                </a:r>
                <a:endParaRPr lang="pl-PL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0365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050" b="1" i="1" u="none" strike="noStrike" baseline="0">
                <a:effectLst/>
              </a:rPr>
              <a:t>Informowanie konsumentów o cenach towarów i usług</a:t>
            </a:r>
            <a:endParaRPr lang="pl-PL" sz="1050" i="1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Produkty niekwestionowane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6591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1A-4079-B46D-2AD9724244D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Produkty zakwestionowane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4647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1A-4079-B46D-2AD9724244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684928"/>
        <c:axId val="166686720"/>
        <c:axId val="0"/>
      </c:bar3DChart>
      <c:catAx>
        <c:axId val="1666849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6686720"/>
        <c:crosses val="autoZero"/>
        <c:auto val="1"/>
        <c:lblAlgn val="ctr"/>
        <c:lblOffset val="100"/>
        <c:noMultiLvlLbl val="0"/>
      </c:catAx>
      <c:valAx>
        <c:axId val="16668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</a:t>
                </a:r>
                <a:r>
                  <a:rPr lang="pl-PL" baseline="0"/>
                  <a:t> produktów skontrolowanych</a:t>
                </a:r>
                <a:endParaRPr lang="pl-PL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684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1">
                <a:effectLst/>
              </a:rPr>
              <a:t>Kontrole artykułów nieżywnościowych</a:t>
            </a:r>
            <a:endParaRPr lang="pl-PL" sz="1100" i="1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Produkty niekwestionowane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1412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48-4298-B0A0-68F4F67544B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Produkty zakwestionowane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968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48-4298-B0A0-68F4F67544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599296"/>
        <c:axId val="166609280"/>
        <c:axId val="0"/>
      </c:bar3DChart>
      <c:catAx>
        <c:axId val="1665992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6609280"/>
        <c:crosses val="autoZero"/>
        <c:auto val="1"/>
        <c:lblAlgn val="ctr"/>
        <c:lblOffset val="100"/>
        <c:noMultiLvlLbl val="0"/>
      </c:catAx>
      <c:valAx>
        <c:axId val="166609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</a:t>
                </a:r>
                <a:r>
                  <a:rPr lang="pl-PL" baseline="0"/>
                  <a:t> produktów skontrolowanych</a:t>
                </a:r>
                <a:endParaRPr lang="pl-PL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599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1">
                <a:effectLst/>
              </a:rPr>
              <a:t>Kontrola</a:t>
            </a:r>
            <a:r>
              <a:rPr lang="pl-PL" sz="1100" b="1" i="1" baseline="0">
                <a:effectLst/>
              </a:rPr>
              <a:t> usług</a:t>
            </a:r>
            <a:endParaRPr lang="pl-PL" sz="1100" b="1" i="1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Kontrole bez nieprawidłowości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1A-49FE-9946-5DDFB8A263D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Kontrole z nieprawidłowościami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</c:f>
              <c:strCache>
                <c:ptCount val="1"/>
                <c:pt idx="0">
                  <c:v>Liczba produktów skontrolowanych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1A-49FE-9946-5DDFB8A263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632448"/>
        <c:axId val="166810368"/>
        <c:axId val="0"/>
      </c:bar3DChart>
      <c:catAx>
        <c:axId val="1666324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6810368"/>
        <c:crosses val="autoZero"/>
        <c:auto val="1"/>
        <c:lblAlgn val="ctr"/>
        <c:lblOffset val="100"/>
        <c:noMultiLvlLbl val="0"/>
      </c:catAx>
      <c:valAx>
        <c:axId val="16681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Liczba</a:t>
                </a:r>
                <a:r>
                  <a:rPr lang="pl-PL" baseline="0"/>
                  <a:t> podmiotów skontrolowanych</a:t>
                </a:r>
                <a:endParaRPr lang="pl-PL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6632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1"/>
              <a:t>Skuteczność pozasądowego rozwiązywania</a:t>
            </a:r>
            <a:r>
              <a:rPr lang="pl-PL" sz="1100" b="1" i="1" baseline="0"/>
              <a:t> sporów konsumenckich</a:t>
            </a:r>
            <a:r>
              <a:rPr lang="en-US" sz="1100" b="1" i="1"/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Wynik pozasądowych postępowań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2A4-4E49-A185-137D3FFE1B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2A4-4E49-A185-137D3FFE1B8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Wnioski zakończone kompromisem</c:v>
                </c:pt>
                <c:pt idx="1">
                  <c:v>Pozostałe wnioski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60</c:v>
                </c:pt>
                <c:pt idx="1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2A4-4E49-A185-137D3FFE1B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1" baseline="0"/>
              <a:t>Wnioski kierowane do SSP</a:t>
            </a:r>
            <a:endParaRPr lang="pl-PL" sz="1100" b="1" i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Liczba skierowanych spraw do SSP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44D-4F06-AD18-CC91C50E45E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44D-4F06-AD18-CC91C50E45E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Arkusz1!$A$2:$A$3</c:f>
              <c:strCache>
                <c:ptCount val="2"/>
                <c:pt idx="0">
                  <c:v>Sprawy zakończone ugodą</c:v>
                </c:pt>
                <c:pt idx="1">
                  <c:v>Sprawy zakończone zwrotem wniosku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2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44D-4F06-AD18-CC91C50E45E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846465620368883"/>
          <c:y val="0.7402810161097354"/>
          <c:w val="0.64650497001127871"/>
          <c:h val="0.216218104315907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1749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Baran</dc:creator>
  <cp:keywords/>
  <dc:description/>
  <cp:lastModifiedBy>Marcin Ożóg</cp:lastModifiedBy>
  <cp:revision>2</cp:revision>
  <dcterms:created xsi:type="dcterms:W3CDTF">2021-02-23T10:46:00Z</dcterms:created>
  <dcterms:modified xsi:type="dcterms:W3CDTF">2021-02-23T10:46:00Z</dcterms:modified>
</cp:coreProperties>
</file>