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708E9" w14:textId="6B8B7B30" w:rsidR="008359E5" w:rsidRPr="00684B01" w:rsidRDefault="0004695B" w:rsidP="00943E1A">
      <w:pPr>
        <w:spacing w:before="240" w:line="36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BEZPIECZNE ZABAWKI NA MIKOŁAJKI</w:t>
      </w:r>
    </w:p>
    <w:p w14:paraId="5820F8FA" w14:textId="595CCEB2" w:rsidR="00B32A1D" w:rsidRPr="00347A70" w:rsidRDefault="00B32A1D" w:rsidP="008C4E43">
      <w:pPr>
        <w:pStyle w:val="Akapitzlist"/>
        <w:numPr>
          <w:ilvl w:val="0"/>
          <w:numId w:val="8"/>
        </w:numPr>
        <w:spacing w:before="240" w:after="160" w:line="360" w:lineRule="auto"/>
        <w:jc w:val="both"/>
        <w:rPr>
          <w:rStyle w:val="Pogrubienie"/>
          <w:rFonts w:cs="Tahoma"/>
          <w:sz w:val="22"/>
        </w:rPr>
      </w:pPr>
      <w:r w:rsidRPr="00347A70">
        <w:rPr>
          <w:rStyle w:val="Pogrubienie"/>
          <w:rFonts w:cs="Tahoma"/>
          <w:sz w:val="22"/>
        </w:rPr>
        <w:t>Zbliża</w:t>
      </w:r>
      <w:r w:rsidR="002F7F16" w:rsidRPr="00347A70">
        <w:rPr>
          <w:rStyle w:val="Pogrubienie"/>
          <w:rFonts w:cs="Tahoma"/>
          <w:sz w:val="22"/>
        </w:rPr>
        <w:t>ją</w:t>
      </w:r>
      <w:r w:rsidRPr="00347A70">
        <w:rPr>
          <w:rStyle w:val="Pogrubienie"/>
          <w:rFonts w:cs="Tahoma"/>
          <w:sz w:val="22"/>
        </w:rPr>
        <w:t xml:space="preserve"> się </w:t>
      </w:r>
      <w:r w:rsidR="002F7F16" w:rsidRPr="00347A70">
        <w:rPr>
          <w:rStyle w:val="Pogrubienie"/>
          <w:rFonts w:cs="Tahoma"/>
          <w:sz w:val="22"/>
        </w:rPr>
        <w:t>Mikołajki</w:t>
      </w:r>
      <w:r w:rsidRPr="00347A70">
        <w:rPr>
          <w:rStyle w:val="Pogrubienie"/>
          <w:rFonts w:cs="Tahoma"/>
          <w:sz w:val="22"/>
        </w:rPr>
        <w:t xml:space="preserve">. Sprawdź, czy zabawki jakie </w:t>
      </w:r>
      <w:r w:rsidR="00F813F7" w:rsidRPr="00347A70">
        <w:rPr>
          <w:rStyle w:val="Pogrubienie"/>
          <w:rFonts w:cs="Tahoma"/>
          <w:sz w:val="22"/>
        </w:rPr>
        <w:t>kup</w:t>
      </w:r>
      <w:r w:rsidR="002F2C8B" w:rsidRPr="00347A70">
        <w:rPr>
          <w:rStyle w:val="Pogrubienie"/>
          <w:rFonts w:cs="Tahoma"/>
          <w:sz w:val="22"/>
        </w:rPr>
        <w:t xml:space="preserve">ujesz </w:t>
      </w:r>
      <w:r w:rsidR="00ED02A1" w:rsidRPr="00347A70">
        <w:rPr>
          <w:rStyle w:val="Pogrubienie"/>
          <w:rFonts w:cs="Tahoma"/>
          <w:sz w:val="22"/>
        </w:rPr>
        <w:t>w</w:t>
      </w:r>
      <w:r w:rsidR="002F2C8B" w:rsidRPr="00347A70">
        <w:rPr>
          <w:rStyle w:val="Pogrubienie"/>
          <w:rFonts w:cs="Tahoma"/>
          <w:sz w:val="22"/>
        </w:rPr>
        <w:t xml:space="preserve"> prezen</w:t>
      </w:r>
      <w:r w:rsidR="00ED02A1" w:rsidRPr="00347A70">
        <w:rPr>
          <w:rStyle w:val="Pogrubienie"/>
          <w:rFonts w:cs="Tahoma"/>
          <w:sz w:val="22"/>
        </w:rPr>
        <w:t>cie</w:t>
      </w:r>
      <w:r w:rsidR="00C737DB" w:rsidRPr="00347A70">
        <w:rPr>
          <w:rStyle w:val="Pogrubienie"/>
          <w:rFonts w:cs="Tahoma"/>
          <w:sz w:val="22"/>
        </w:rPr>
        <w:t xml:space="preserve"> </w:t>
      </w:r>
      <w:r w:rsidRPr="00347A70">
        <w:rPr>
          <w:rStyle w:val="Pogrubienie"/>
          <w:rFonts w:cs="Tahoma"/>
          <w:sz w:val="22"/>
        </w:rPr>
        <w:t>są bezpieczne.</w:t>
      </w:r>
    </w:p>
    <w:p w14:paraId="35A3A945" w14:textId="4F06FA59" w:rsidR="00BF6BFA" w:rsidRPr="00347A70" w:rsidRDefault="00C737DB" w:rsidP="008C4E43">
      <w:pPr>
        <w:pStyle w:val="Akapitzlist"/>
        <w:numPr>
          <w:ilvl w:val="0"/>
          <w:numId w:val="8"/>
        </w:numPr>
        <w:spacing w:before="240" w:after="160" w:line="360" w:lineRule="auto"/>
        <w:jc w:val="both"/>
        <w:rPr>
          <w:rStyle w:val="Pogrubienie"/>
          <w:rFonts w:cs="Tahoma"/>
          <w:sz w:val="22"/>
        </w:rPr>
      </w:pPr>
      <w:r w:rsidRPr="00347A70">
        <w:rPr>
          <w:rStyle w:val="Pogrubienie"/>
          <w:rFonts w:cs="Tahoma"/>
          <w:sz w:val="22"/>
        </w:rPr>
        <w:t xml:space="preserve">Prezes UOKiK wraz z Inspekcją Handlową skontrolowali ponad </w:t>
      </w:r>
      <w:r w:rsidR="002F7F16" w:rsidRPr="00347A70">
        <w:rPr>
          <w:rStyle w:val="Pogrubienie"/>
          <w:rFonts w:cs="Tahoma"/>
          <w:sz w:val="22"/>
        </w:rPr>
        <w:t>200 modeli różnych zabawek m.in. lalek,</w:t>
      </w:r>
      <w:r w:rsidR="00F813F7" w:rsidRPr="00347A70">
        <w:rPr>
          <w:rStyle w:val="Pogrubienie"/>
          <w:rFonts w:cs="Tahoma"/>
          <w:sz w:val="22"/>
        </w:rPr>
        <w:t xml:space="preserve"> piłek, </w:t>
      </w:r>
      <w:r w:rsidR="002F2C8B" w:rsidRPr="00347A70">
        <w:rPr>
          <w:rStyle w:val="Pogrubienie"/>
          <w:rFonts w:cs="Tahoma"/>
          <w:sz w:val="22"/>
        </w:rPr>
        <w:t xml:space="preserve">proc i </w:t>
      </w:r>
      <w:r w:rsidR="00F813F7" w:rsidRPr="00347A70">
        <w:rPr>
          <w:rStyle w:val="Pogrubienie"/>
          <w:rFonts w:cs="Tahoma"/>
          <w:sz w:val="22"/>
        </w:rPr>
        <w:t>łuków</w:t>
      </w:r>
      <w:r w:rsidR="002F7F16" w:rsidRPr="00347A70">
        <w:rPr>
          <w:rStyle w:val="Pogrubienie"/>
          <w:rFonts w:cs="Tahoma"/>
          <w:sz w:val="22"/>
        </w:rPr>
        <w:t xml:space="preserve">. Eksperci zweryfikowali, </w:t>
      </w:r>
      <w:r w:rsidR="00B32A1D" w:rsidRPr="00347A70">
        <w:rPr>
          <w:rStyle w:val="Pogrubienie"/>
          <w:rFonts w:cs="Tahoma"/>
          <w:sz w:val="22"/>
        </w:rPr>
        <w:t xml:space="preserve">czy </w:t>
      </w:r>
      <w:r w:rsidR="00BF6BFA" w:rsidRPr="00347A70">
        <w:rPr>
          <w:rStyle w:val="Pogrubienie"/>
          <w:rFonts w:cs="Tahoma"/>
          <w:sz w:val="22"/>
        </w:rPr>
        <w:t xml:space="preserve">są </w:t>
      </w:r>
      <w:r w:rsidR="002F7F16" w:rsidRPr="00347A70">
        <w:rPr>
          <w:rStyle w:val="Pogrubienie"/>
          <w:rFonts w:cs="Tahoma"/>
          <w:sz w:val="22"/>
        </w:rPr>
        <w:t xml:space="preserve">one </w:t>
      </w:r>
      <w:r w:rsidR="00BF6BFA" w:rsidRPr="00347A70">
        <w:rPr>
          <w:rStyle w:val="Pogrubienie"/>
          <w:rFonts w:cs="Tahoma"/>
          <w:sz w:val="22"/>
        </w:rPr>
        <w:t xml:space="preserve">dobrze oznakowane i </w:t>
      </w:r>
      <w:r w:rsidR="002F7F16" w:rsidRPr="00347A70">
        <w:rPr>
          <w:rStyle w:val="Pogrubienie"/>
          <w:rFonts w:cs="Tahoma"/>
          <w:sz w:val="22"/>
        </w:rPr>
        <w:t>nie zagrażają</w:t>
      </w:r>
      <w:r w:rsidR="00BF6BFA" w:rsidRPr="00347A70">
        <w:rPr>
          <w:rStyle w:val="Pogrubienie"/>
          <w:rFonts w:cs="Tahoma"/>
          <w:sz w:val="22"/>
        </w:rPr>
        <w:t xml:space="preserve"> </w:t>
      </w:r>
      <w:r w:rsidR="002F7F16" w:rsidRPr="00347A70">
        <w:rPr>
          <w:rStyle w:val="Pogrubienie"/>
          <w:rFonts w:cs="Tahoma"/>
          <w:sz w:val="22"/>
        </w:rPr>
        <w:t>najmłodszym konsumentom</w:t>
      </w:r>
      <w:r w:rsidR="00BF6BFA" w:rsidRPr="00347A70">
        <w:rPr>
          <w:rStyle w:val="Pogrubienie"/>
          <w:rFonts w:cs="Tahoma"/>
          <w:sz w:val="22"/>
        </w:rPr>
        <w:t>.</w:t>
      </w:r>
    </w:p>
    <w:p w14:paraId="7AF7C2A5" w14:textId="37CFD984" w:rsidR="001B317D" w:rsidRPr="00347A70" w:rsidRDefault="0090753A" w:rsidP="008C4E43">
      <w:pPr>
        <w:pStyle w:val="Akapitzlist"/>
        <w:numPr>
          <w:ilvl w:val="0"/>
          <w:numId w:val="8"/>
        </w:numPr>
        <w:spacing w:before="240" w:after="160" w:line="360" w:lineRule="auto"/>
        <w:jc w:val="both"/>
        <w:rPr>
          <w:rFonts w:cs="Tahoma"/>
          <w:b/>
          <w:bCs/>
          <w:sz w:val="22"/>
        </w:rPr>
      </w:pPr>
      <w:hyperlink r:id="rId8" w:history="1">
        <w:r w:rsidR="002F7F16" w:rsidRPr="0004695B">
          <w:rPr>
            <w:rStyle w:val="Hipercze"/>
            <w:rFonts w:cs="Tahoma"/>
            <w:sz w:val="22"/>
          </w:rPr>
          <w:t>Obejrzyj film</w:t>
        </w:r>
      </w:hyperlink>
      <w:r w:rsidR="002F7F16" w:rsidRPr="00347A70">
        <w:rPr>
          <w:rStyle w:val="Pogrubienie"/>
          <w:rFonts w:cs="Tahoma"/>
          <w:sz w:val="22"/>
        </w:rPr>
        <w:t xml:space="preserve"> i zobacz jak wybrać</w:t>
      </w:r>
      <w:r w:rsidR="00925911" w:rsidRPr="00347A70">
        <w:rPr>
          <w:rStyle w:val="Pogrubienie"/>
          <w:rFonts w:cs="Tahoma"/>
          <w:sz w:val="22"/>
        </w:rPr>
        <w:t xml:space="preserve"> prezent dla swojego dziecka.</w:t>
      </w:r>
    </w:p>
    <w:p w14:paraId="15893DE6" w14:textId="77777777" w:rsidR="00F44CC9" w:rsidRDefault="008359E5" w:rsidP="00F44CC9">
      <w:pPr>
        <w:spacing w:before="240" w:line="360" w:lineRule="auto"/>
        <w:jc w:val="both"/>
        <w:rPr>
          <w:sz w:val="22"/>
        </w:rPr>
      </w:pPr>
      <w:r w:rsidRPr="00347A70">
        <w:rPr>
          <w:rStyle w:val="Pogrubienie"/>
          <w:rFonts w:cs="Tahoma"/>
          <w:sz w:val="22"/>
        </w:rPr>
        <w:t>[Warszawa,</w:t>
      </w:r>
      <w:r w:rsidR="00597A7B" w:rsidRPr="00347A70">
        <w:rPr>
          <w:rStyle w:val="Pogrubienie"/>
          <w:rFonts w:cs="Tahoma"/>
          <w:sz w:val="22"/>
        </w:rPr>
        <w:t xml:space="preserve"> </w:t>
      </w:r>
      <w:r w:rsidR="00EE4B77" w:rsidRPr="00347A70">
        <w:rPr>
          <w:rStyle w:val="Pogrubienie"/>
          <w:rFonts w:cs="Tahoma"/>
          <w:sz w:val="22"/>
        </w:rPr>
        <w:t>3 grudnia</w:t>
      </w:r>
      <w:r w:rsidR="00597A7B" w:rsidRPr="00347A70">
        <w:rPr>
          <w:rStyle w:val="Pogrubienie"/>
          <w:rFonts w:cs="Tahoma"/>
          <w:sz w:val="22"/>
        </w:rPr>
        <w:t xml:space="preserve"> </w:t>
      </w:r>
      <w:r w:rsidR="001B317D" w:rsidRPr="00347A70">
        <w:rPr>
          <w:rStyle w:val="Pogrubienie"/>
          <w:rFonts w:cs="Tahoma"/>
          <w:sz w:val="22"/>
        </w:rPr>
        <w:t>2021 r.</w:t>
      </w:r>
      <w:r w:rsidR="00597A7B" w:rsidRPr="00347A70">
        <w:rPr>
          <w:rStyle w:val="Pogrubienie"/>
          <w:rFonts w:cs="Tahoma"/>
          <w:sz w:val="22"/>
        </w:rPr>
        <w:t>]</w:t>
      </w:r>
      <w:r w:rsidRPr="00347A70">
        <w:rPr>
          <w:rStyle w:val="Pogrubienie"/>
          <w:rFonts w:cs="Tahoma"/>
          <w:sz w:val="22"/>
        </w:rPr>
        <w:t xml:space="preserve"> </w:t>
      </w:r>
      <w:r w:rsidR="00F44CC9" w:rsidRPr="00F44CC9">
        <w:rPr>
          <w:rStyle w:val="Pogrubienie"/>
          <w:rFonts w:cs="Tahoma"/>
          <w:b w:val="0"/>
          <w:sz w:val="22"/>
        </w:rPr>
        <w:t>Jednym z celów Prezesa Urzędu Ochrony Konkurencji i Konsumentów jest nadzorowanie rynku i dbanie, aby do polskiego konsumenta trafiały tylko wyroby spełniające zasadnicze wymagania</w:t>
      </w:r>
      <w:r w:rsidR="00F44CC9">
        <w:rPr>
          <w:rStyle w:val="Pogrubienie"/>
          <w:rFonts w:cs="Tahoma"/>
          <w:sz w:val="22"/>
        </w:rPr>
        <w:t xml:space="preserve">. </w:t>
      </w:r>
      <w:r w:rsidR="00F44CC9">
        <w:rPr>
          <w:rFonts w:cs="Tahoma"/>
          <w:bCs/>
          <w:sz w:val="22"/>
        </w:rPr>
        <w:t xml:space="preserve">Eksperci </w:t>
      </w:r>
      <w:r w:rsidR="00F44CC9">
        <w:rPr>
          <w:sz w:val="22"/>
        </w:rPr>
        <w:t xml:space="preserve">sprawdzili ponad 200 modeli zabawek – prawie połowa z nich było źle oznakowanych, 19 sztuk zawierało niedozwolone stężenia </w:t>
      </w:r>
      <w:proofErr w:type="spellStart"/>
      <w:r w:rsidR="00F44CC9">
        <w:rPr>
          <w:sz w:val="22"/>
        </w:rPr>
        <w:t>ftalanów</w:t>
      </w:r>
      <w:proofErr w:type="spellEnd"/>
      <w:r w:rsidR="00F44CC9">
        <w:rPr>
          <w:sz w:val="22"/>
        </w:rPr>
        <w:t xml:space="preserve">, 20 miało zbyt wysoki poziom pierwiastków ciężkich tj. bor czy kadm. Skala nieprawidłowości była różna, w zależności od rodzaju produktu </w:t>
      </w:r>
      <w:r w:rsidR="00F44CC9">
        <w:rPr>
          <w:b/>
          <w:sz w:val="22"/>
        </w:rPr>
        <w:t xml:space="preserve">wahała się pomiędzy 35 proc. a 80 proc. </w:t>
      </w:r>
      <w:r w:rsidR="00F44CC9">
        <w:rPr>
          <w:sz w:val="22"/>
        </w:rPr>
        <w:t xml:space="preserve">Największy odsetek kwestionowanych produktów dotyczył zabawek typu </w:t>
      </w:r>
      <w:proofErr w:type="spellStart"/>
      <w:r w:rsidR="00F44CC9">
        <w:rPr>
          <w:sz w:val="22"/>
        </w:rPr>
        <w:t>slime</w:t>
      </w:r>
      <w:proofErr w:type="spellEnd"/>
      <w:r w:rsidR="00F44CC9">
        <w:rPr>
          <w:sz w:val="22"/>
        </w:rPr>
        <w:t xml:space="preserve"> czyli popularnych „glutów” – ze względu na niedostateczne oznakowanie i przekroczenia dopuszczalnej migracji pierwiastków ciężkich. Najmniej niezgodności wykryliśmy w zabawkach pociskowych – łukach, procach, pistoletach (35 proc. skontrolowanych).</w:t>
      </w:r>
    </w:p>
    <w:p w14:paraId="268DABBB" w14:textId="77777777" w:rsidR="00F44CC9" w:rsidRDefault="00F44CC9" w:rsidP="00F44CC9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>
        <w:rPr>
          <w:sz w:val="22"/>
        </w:rPr>
        <w:t xml:space="preserve">Większość produktów wysłaliśmy do badań laboratoryjnych. Okazało się, że niektóre z nich były szczególnie niebezpieczne – posiadały nieprawidłową konstrukcję np. miały zbyt dużą siłę uderzenia lub istniało ryzyko odłączenia się małych elementów, które mogły spowodować zadławienie. Niektóre zabawki były niebezpieczne pod względem chemicznym - w ich częściach występowało zbyt duże stężenie szkodliwych substancji chemicznych. </w:t>
      </w:r>
    </w:p>
    <w:p w14:paraId="2401E2AD" w14:textId="77777777" w:rsidR="00F44CC9" w:rsidRDefault="00F44CC9" w:rsidP="00F44CC9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>
        <w:rPr>
          <w:sz w:val="22"/>
        </w:rPr>
        <w:t xml:space="preserve">- </w:t>
      </w:r>
      <w:r>
        <w:rPr>
          <w:i/>
          <w:sz w:val="22"/>
        </w:rPr>
        <w:t xml:space="preserve">Na rynku w dalszym ciągu znajdujemy zabawki, które stwarzają zagrożenie dla zdrowia i życia najmłodszych użytkowników. Tego typu artykuły niezwłocznie wycofujemy z rynku. Dokładamy wszelkich starań, aby konsumenci mieli dostęp jedynie do bezpiecznych produktów – </w:t>
      </w:r>
      <w:r>
        <w:rPr>
          <w:sz w:val="22"/>
        </w:rPr>
        <w:t>mówi Tomasz Chróstny, Prezes UOKiK.</w:t>
      </w:r>
    </w:p>
    <w:p w14:paraId="220CB748" w14:textId="1FA4F6BC" w:rsidR="00156A81" w:rsidRDefault="00156A81" w:rsidP="008C4E43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>
        <w:rPr>
          <w:noProof/>
          <w:sz w:val="22"/>
          <w:highlight w:val="yellow"/>
          <w:lang w:eastAsia="pl-PL"/>
        </w:rPr>
        <w:lastRenderedPageBreak/>
        <w:drawing>
          <wp:inline distT="0" distB="0" distL="0" distR="0" wp14:anchorId="6847EAD1" wp14:editId="37E3BADA">
            <wp:extent cx="4405256" cy="2476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85" cy="24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5621" w14:textId="210016E7" w:rsidR="00156A81" w:rsidRPr="00347A70" w:rsidRDefault="00156A81" w:rsidP="008C4E43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>
        <w:rPr>
          <w:noProof/>
          <w:sz w:val="22"/>
          <w:highlight w:val="yellow"/>
          <w:lang w:eastAsia="pl-PL"/>
        </w:rPr>
        <w:drawing>
          <wp:inline distT="0" distB="0" distL="0" distR="0" wp14:anchorId="3BEB7DE7" wp14:editId="40554895">
            <wp:extent cx="4432366" cy="2491740"/>
            <wp:effectExtent l="0" t="0" r="635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25" cy="24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highlight w:val="yellow"/>
          <w:lang w:eastAsia="pl-PL"/>
        </w:rPr>
        <w:drawing>
          <wp:inline distT="0" distB="0" distL="0" distR="0" wp14:anchorId="5814D8CA" wp14:editId="161CE3B9">
            <wp:extent cx="4432300" cy="2491702"/>
            <wp:effectExtent l="0" t="0" r="635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42" cy="25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highlight w:val="yellow"/>
          <w:lang w:eastAsia="pl-PL"/>
        </w:rPr>
        <w:lastRenderedPageBreak/>
        <w:drawing>
          <wp:inline distT="0" distB="0" distL="0" distR="0" wp14:anchorId="41BA51B2" wp14:editId="2A9E9271">
            <wp:extent cx="4473031" cy="251460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86" cy="25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highlight w:val="yellow"/>
          <w:lang w:eastAsia="pl-PL"/>
        </w:rPr>
        <w:drawing>
          <wp:inline distT="0" distB="0" distL="0" distR="0" wp14:anchorId="390A99AB" wp14:editId="57E899A3">
            <wp:extent cx="4473030" cy="2514600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13" cy="25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highlight w:val="yellow"/>
          <w:lang w:eastAsia="pl-PL"/>
        </w:rPr>
        <w:drawing>
          <wp:inline distT="0" distB="0" distL="0" distR="0" wp14:anchorId="1B7B66B3" wp14:editId="170E263D">
            <wp:extent cx="4457700" cy="2505982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39" cy="25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BA0D" w14:textId="77777777" w:rsidR="00156A81" w:rsidRDefault="00156A81" w:rsidP="008C4E43">
      <w:pPr>
        <w:shd w:val="clear" w:color="auto" w:fill="FFFFFF"/>
        <w:spacing w:before="100" w:beforeAutospacing="1" w:after="240" w:line="360" w:lineRule="auto"/>
        <w:jc w:val="both"/>
        <w:rPr>
          <w:sz w:val="22"/>
          <w:highlight w:val="yellow"/>
        </w:rPr>
      </w:pPr>
      <w:r>
        <w:rPr>
          <w:noProof/>
          <w:sz w:val="22"/>
          <w:highlight w:val="yellow"/>
          <w:lang w:eastAsia="pl-PL"/>
        </w:rPr>
        <w:lastRenderedPageBreak/>
        <w:drawing>
          <wp:inline distT="0" distB="0" distL="0" distR="0" wp14:anchorId="506BBEF8" wp14:editId="6F61F331">
            <wp:extent cx="4686300" cy="26344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46" cy="26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highlight w:val="yellow"/>
          <w:lang w:eastAsia="pl-PL"/>
        </w:rPr>
        <w:drawing>
          <wp:inline distT="0" distB="0" distL="0" distR="0" wp14:anchorId="7F921D66" wp14:editId="363F7747">
            <wp:extent cx="4686300" cy="263798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25" cy="26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CCDD" w14:textId="45E458F2" w:rsidR="00156A81" w:rsidRDefault="00156A81" w:rsidP="008C4E43">
      <w:pPr>
        <w:shd w:val="clear" w:color="auto" w:fill="FFFFFF"/>
        <w:spacing w:before="100" w:beforeAutospacing="1" w:after="240" w:line="360" w:lineRule="auto"/>
        <w:jc w:val="both"/>
        <w:rPr>
          <w:sz w:val="22"/>
          <w:highlight w:val="yellow"/>
        </w:rPr>
      </w:pPr>
      <w:r>
        <w:rPr>
          <w:noProof/>
          <w:sz w:val="22"/>
          <w:highlight w:val="yellow"/>
          <w:lang w:eastAsia="pl-PL"/>
        </w:rPr>
        <w:lastRenderedPageBreak/>
        <w:drawing>
          <wp:inline distT="0" distB="0" distL="0" distR="0" wp14:anchorId="5F8B7836" wp14:editId="76EDD363">
            <wp:extent cx="4381500" cy="246640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75" cy="24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DE6D" w14:textId="77777777" w:rsidR="00F44CC9" w:rsidRDefault="00F44CC9" w:rsidP="00F44CC9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>
        <w:rPr>
          <w:b/>
          <w:sz w:val="22"/>
        </w:rPr>
        <w:t>Efekty kontroli</w:t>
      </w:r>
    </w:p>
    <w:p w14:paraId="3671CDF2" w14:textId="77777777" w:rsidR="00F44CC9" w:rsidRDefault="00F44CC9" w:rsidP="00F44CC9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>
        <w:rPr>
          <w:sz w:val="22"/>
        </w:rPr>
        <w:t xml:space="preserve">Po zidentyfikowaniu przez nas nieprawidłowości przedsiębiorcy podejmowali działania naprawcze, np. uzupełniając braki w oznakowaniu, wycofując z rynku niezgodne zabawki oraz informując użytkowników o stwierdzonych nieprawidłowościach. </w:t>
      </w:r>
    </w:p>
    <w:p w14:paraId="4804B348" w14:textId="77777777" w:rsidR="00F44CC9" w:rsidRDefault="00F44CC9" w:rsidP="00F44CC9">
      <w:pPr>
        <w:shd w:val="clear" w:color="auto" w:fill="FFFFFF"/>
        <w:spacing w:before="100" w:beforeAutospacing="1" w:after="240" w:line="360" w:lineRule="auto"/>
        <w:jc w:val="both"/>
        <w:rPr>
          <w:b/>
          <w:sz w:val="22"/>
        </w:rPr>
      </w:pPr>
      <w:r>
        <w:rPr>
          <w:b/>
          <w:sz w:val="22"/>
        </w:rPr>
        <w:t>Porady</w:t>
      </w:r>
    </w:p>
    <w:p w14:paraId="775EBC13" w14:textId="77777777" w:rsidR="00F44CC9" w:rsidRDefault="00F44CC9" w:rsidP="00F44CC9">
      <w:pPr>
        <w:spacing w:before="240" w:line="360" w:lineRule="auto"/>
        <w:jc w:val="both"/>
        <w:rPr>
          <w:sz w:val="22"/>
        </w:rPr>
      </w:pPr>
      <w:r>
        <w:rPr>
          <w:sz w:val="22"/>
        </w:rPr>
        <w:t xml:space="preserve">Pamiętaj, że zanim kupisz prezent dla młodszego domownika, sprawdź, czy produkt spełnia wymagania i nie stanowi dla niego zagrożenia. Wejdź na strony, gdzie gromadzi się dane na temat towarów niezgodnych, wykrytych przez organy nadzoru rynku na terenie Unii Europejskiej: </w:t>
      </w:r>
    </w:p>
    <w:p w14:paraId="284E732A" w14:textId="29C3A0EA" w:rsidR="00347A70" w:rsidRPr="00347A70" w:rsidRDefault="00347A70" w:rsidP="008C4E43">
      <w:pPr>
        <w:spacing w:before="240" w:line="360" w:lineRule="auto"/>
        <w:jc w:val="both"/>
        <w:rPr>
          <w:sz w:val="22"/>
        </w:rPr>
      </w:pPr>
      <w:bookmarkStart w:id="0" w:name="_GoBack"/>
      <w:bookmarkEnd w:id="0"/>
      <w:r w:rsidRPr="00347A70">
        <w:rPr>
          <w:sz w:val="22"/>
        </w:rPr>
        <w:t>•</w:t>
      </w:r>
      <w:r w:rsidRPr="00347A70">
        <w:rPr>
          <w:sz w:val="22"/>
        </w:rPr>
        <w:tab/>
      </w:r>
      <w:proofErr w:type="spellStart"/>
      <w:r w:rsidRPr="00347A70">
        <w:rPr>
          <w:sz w:val="22"/>
        </w:rPr>
        <w:t>Safety</w:t>
      </w:r>
      <w:proofErr w:type="spellEnd"/>
      <w:r w:rsidRPr="00347A70">
        <w:rPr>
          <w:sz w:val="22"/>
        </w:rPr>
        <w:t xml:space="preserve"> </w:t>
      </w:r>
      <w:proofErr w:type="spellStart"/>
      <w:r w:rsidRPr="00347A70">
        <w:rPr>
          <w:sz w:val="22"/>
        </w:rPr>
        <w:t>Gate</w:t>
      </w:r>
      <w:proofErr w:type="spellEnd"/>
      <w:r w:rsidRPr="00347A70">
        <w:rPr>
          <w:sz w:val="22"/>
        </w:rPr>
        <w:t xml:space="preserve"> – RAPEX </w:t>
      </w:r>
      <w:hyperlink r:id="rId18" w:history="1">
        <w:r w:rsidRPr="00A515BC">
          <w:rPr>
            <w:rStyle w:val="Hipercze"/>
            <w:sz w:val="22"/>
          </w:rPr>
          <w:t>(https://ec.europa.eu/safety-gate-alerts/screen/webReport</w:t>
        </w:r>
      </w:hyperlink>
      <w:r w:rsidRPr="00347A70">
        <w:rPr>
          <w:sz w:val="22"/>
        </w:rPr>
        <w:t xml:space="preserve">) oraz </w:t>
      </w:r>
    </w:p>
    <w:p w14:paraId="475D2AF0" w14:textId="2EE9231F" w:rsidR="00347A70" w:rsidRPr="00347A70" w:rsidRDefault="00347A70" w:rsidP="008C4E43">
      <w:pPr>
        <w:spacing w:before="240" w:line="360" w:lineRule="auto"/>
        <w:jc w:val="both"/>
        <w:rPr>
          <w:sz w:val="22"/>
        </w:rPr>
      </w:pPr>
      <w:r w:rsidRPr="00347A70">
        <w:rPr>
          <w:sz w:val="22"/>
        </w:rPr>
        <w:t>•</w:t>
      </w:r>
      <w:r w:rsidRPr="00347A70">
        <w:rPr>
          <w:sz w:val="22"/>
        </w:rPr>
        <w:tab/>
        <w:t>ICSMS (</w:t>
      </w:r>
      <w:hyperlink r:id="rId19" w:history="1">
        <w:r w:rsidRPr="00347A70">
          <w:rPr>
            <w:rStyle w:val="Hipercze"/>
            <w:sz w:val="22"/>
          </w:rPr>
          <w:t>https://webgate.ec.europa.eu/icsms/public/productSearch.jsp?locale=pl</w:t>
        </w:r>
      </w:hyperlink>
      <w:r w:rsidRPr="00347A70">
        <w:rPr>
          <w:sz w:val="22"/>
        </w:rPr>
        <w:t>).</w:t>
      </w:r>
    </w:p>
    <w:p w14:paraId="12991AAA" w14:textId="32509B9D" w:rsidR="00347A70" w:rsidRPr="00347A70" w:rsidRDefault="00347A70" w:rsidP="008C4E43">
      <w:pPr>
        <w:spacing w:before="240" w:line="360" w:lineRule="auto"/>
        <w:jc w:val="both"/>
        <w:rPr>
          <w:sz w:val="22"/>
        </w:rPr>
      </w:pPr>
      <w:r w:rsidRPr="00347A70">
        <w:rPr>
          <w:sz w:val="22"/>
        </w:rPr>
        <w:t>Niebezpieczny produkt zgłoś do Inspekcji Handlowej, której dane znajdziesz na </w:t>
      </w:r>
      <w:hyperlink r:id="rId20" w:anchor="faq595" w:history="1">
        <w:r w:rsidRPr="00347A70">
          <w:rPr>
            <w:rStyle w:val="Hipercze"/>
            <w:sz w:val="22"/>
          </w:rPr>
          <w:t>stronie Urzędu</w:t>
        </w:r>
      </w:hyperlink>
      <w:r w:rsidRPr="00347A70">
        <w:rPr>
          <w:sz w:val="22"/>
        </w:rPr>
        <w:t>, a także zawiadom UOKiK, korzystając ze specjalnego </w:t>
      </w:r>
      <w:hyperlink r:id="rId21" w:history="1">
        <w:r w:rsidRPr="00347A70">
          <w:rPr>
            <w:rStyle w:val="Hipercze"/>
            <w:sz w:val="22"/>
          </w:rPr>
          <w:t>formularza</w:t>
        </w:r>
      </w:hyperlink>
      <w:r w:rsidRPr="00347A70">
        <w:rPr>
          <w:sz w:val="22"/>
        </w:rPr>
        <w:t>.</w:t>
      </w:r>
    </w:p>
    <w:p w14:paraId="467D40F1" w14:textId="3562EC8A" w:rsidR="00925911" w:rsidRPr="00347A70" w:rsidRDefault="002F7F16" w:rsidP="008C4E43">
      <w:pPr>
        <w:spacing w:before="240" w:line="360" w:lineRule="auto"/>
        <w:jc w:val="both"/>
        <w:rPr>
          <w:sz w:val="22"/>
        </w:rPr>
      </w:pPr>
      <w:r w:rsidRPr="00347A70">
        <w:rPr>
          <w:sz w:val="22"/>
        </w:rPr>
        <w:t>Pobierz r</w:t>
      </w:r>
      <w:r w:rsidR="00D43B5A" w:rsidRPr="00347A70">
        <w:rPr>
          <w:sz w:val="22"/>
        </w:rPr>
        <w:t>aporty z kontroli i l</w:t>
      </w:r>
      <w:r w:rsidR="00925911" w:rsidRPr="00347A70">
        <w:rPr>
          <w:sz w:val="22"/>
        </w:rPr>
        <w:t>isty zabawek z wykrytymi nieprawidłowościami:</w:t>
      </w:r>
    </w:p>
    <w:p w14:paraId="29CE201B" w14:textId="788A5FDC" w:rsidR="002F7F16" w:rsidRPr="0051492C" w:rsidRDefault="00925911" w:rsidP="008C4E43">
      <w:pPr>
        <w:spacing w:before="240" w:line="360" w:lineRule="auto"/>
        <w:jc w:val="both"/>
        <w:rPr>
          <w:sz w:val="22"/>
          <w:highlight w:val="yellow"/>
        </w:rPr>
      </w:pPr>
      <w:r w:rsidRPr="00F513A7">
        <w:rPr>
          <w:sz w:val="22"/>
        </w:rPr>
        <w:t>-</w:t>
      </w:r>
      <w:r w:rsidR="00BF6BFA" w:rsidRPr="00F513A7">
        <w:rPr>
          <w:sz w:val="22"/>
        </w:rPr>
        <w:t xml:space="preserve"> </w:t>
      </w:r>
      <w:hyperlink r:id="rId22" w:history="1">
        <w:r w:rsidR="002F7F16" w:rsidRPr="00F513A7">
          <w:rPr>
            <w:rStyle w:val="Hipercze"/>
            <w:sz w:val="22"/>
          </w:rPr>
          <w:t xml:space="preserve">zabawki, które mogą zawierać </w:t>
        </w:r>
        <w:proofErr w:type="spellStart"/>
        <w:r w:rsidR="002F7F16" w:rsidRPr="00F513A7">
          <w:rPr>
            <w:rStyle w:val="Hipercze"/>
            <w:sz w:val="22"/>
          </w:rPr>
          <w:t>ftalany</w:t>
        </w:r>
        <w:proofErr w:type="spellEnd"/>
      </w:hyperlink>
      <w:r w:rsidR="00963824" w:rsidRPr="0004695B">
        <w:rPr>
          <w:sz w:val="22"/>
        </w:rPr>
        <w:t xml:space="preserve">, </w:t>
      </w:r>
      <w:hyperlink r:id="rId23" w:history="1">
        <w:r w:rsidR="00963824" w:rsidRPr="0004695B">
          <w:rPr>
            <w:rStyle w:val="Hipercze"/>
            <w:sz w:val="22"/>
          </w:rPr>
          <w:t>wykaz produktów</w:t>
        </w:r>
      </w:hyperlink>
    </w:p>
    <w:p w14:paraId="71BCEA8E" w14:textId="11A7D0CD" w:rsidR="00925911" w:rsidRPr="0051492C" w:rsidRDefault="002F7F16" w:rsidP="008C4E43">
      <w:pPr>
        <w:spacing w:before="240" w:line="360" w:lineRule="auto"/>
        <w:jc w:val="both"/>
        <w:rPr>
          <w:sz w:val="22"/>
          <w:highlight w:val="yellow"/>
        </w:rPr>
      </w:pPr>
      <w:r w:rsidRPr="00F513A7">
        <w:rPr>
          <w:sz w:val="22"/>
        </w:rPr>
        <w:lastRenderedPageBreak/>
        <w:t xml:space="preserve">- </w:t>
      </w:r>
      <w:hyperlink r:id="rId24" w:history="1">
        <w:r w:rsidR="00BF6BFA" w:rsidRPr="00F513A7">
          <w:rPr>
            <w:rStyle w:val="Hipercze"/>
            <w:sz w:val="22"/>
          </w:rPr>
          <w:t xml:space="preserve">zabawki typu </w:t>
        </w:r>
        <w:proofErr w:type="spellStart"/>
        <w:r w:rsidR="00BF6BFA" w:rsidRPr="00F513A7">
          <w:rPr>
            <w:rStyle w:val="Hipercze"/>
            <w:sz w:val="22"/>
          </w:rPr>
          <w:t>slime</w:t>
        </w:r>
        <w:proofErr w:type="spellEnd"/>
      </w:hyperlink>
      <w:r w:rsidR="00963824" w:rsidRPr="0004695B">
        <w:rPr>
          <w:sz w:val="22"/>
        </w:rPr>
        <w:t xml:space="preserve">, </w:t>
      </w:r>
      <w:hyperlink r:id="rId25" w:history="1">
        <w:r w:rsidR="00963824" w:rsidRPr="0004695B">
          <w:rPr>
            <w:rStyle w:val="Hipercze"/>
            <w:sz w:val="22"/>
          </w:rPr>
          <w:t>wykaz produktów</w:t>
        </w:r>
      </w:hyperlink>
    </w:p>
    <w:p w14:paraId="731BF9D1" w14:textId="02932557" w:rsidR="00925911" w:rsidRPr="0051492C" w:rsidRDefault="00925911" w:rsidP="008C4E43">
      <w:pPr>
        <w:spacing w:before="240" w:line="360" w:lineRule="auto"/>
        <w:jc w:val="both"/>
        <w:rPr>
          <w:sz w:val="22"/>
          <w:highlight w:val="yellow"/>
        </w:rPr>
      </w:pPr>
      <w:r w:rsidRPr="00F513A7">
        <w:rPr>
          <w:sz w:val="22"/>
        </w:rPr>
        <w:t>-</w:t>
      </w:r>
      <w:r w:rsidR="002F7F16" w:rsidRPr="00F513A7">
        <w:rPr>
          <w:sz w:val="22"/>
        </w:rPr>
        <w:t xml:space="preserve"> </w:t>
      </w:r>
      <w:hyperlink r:id="rId26" w:history="1">
        <w:r w:rsidR="002F7F16" w:rsidRPr="00F513A7">
          <w:rPr>
            <w:rStyle w:val="Hipercze"/>
            <w:sz w:val="22"/>
          </w:rPr>
          <w:t>zabawki pociskowe</w:t>
        </w:r>
      </w:hyperlink>
      <w:r w:rsidR="002F7F16" w:rsidRPr="00F513A7">
        <w:rPr>
          <w:sz w:val="22"/>
        </w:rPr>
        <w:t xml:space="preserve"> </w:t>
      </w:r>
      <w:r w:rsidR="002F7F16" w:rsidRPr="0004695B">
        <w:rPr>
          <w:sz w:val="22"/>
        </w:rPr>
        <w:t>– łuki, pistolety, karabiny</w:t>
      </w:r>
      <w:r w:rsidR="00963824" w:rsidRPr="0004695B">
        <w:rPr>
          <w:sz w:val="22"/>
        </w:rPr>
        <w:t xml:space="preserve">, </w:t>
      </w:r>
      <w:hyperlink r:id="rId27" w:history="1">
        <w:r w:rsidR="00963824" w:rsidRPr="0004695B">
          <w:rPr>
            <w:rStyle w:val="Hipercze"/>
            <w:sz w:val="22"/>
          </w:rPr>
          <w:t>wykaz produktów</w:t>
        </w:r>
      </w:hyperlink>
    </w:p>
    <w:p w14:paraId="0113D0C1" w14:textId="6AAE501A" w:rsidR="00925911" w:rsidRPr="00347A70" w:rsidRDefault="00925911" w:rsidP="008C4E43">
      <w:pPr>
        <w:spacing w:before="240" w:line="360" w:lineRule="auto"/>
        <w:jc w:val="both"/>
        <w:rPr>
          <w:sz w:val="22"/>
        </w:rPr>
      </w:pPr>
      <w:r w:rsidRPr="00F513A7">
        <w:rPr>
          <w:sz w:val="22"/>
        </w:rPr>
        <w:t>-</w:t>
      </w:r>
      <w:r w:rsidR="00301143" w:rsidRPr="00F513A7">
        <w:rPr>
          <w:sz w:val="22"/>
        </w:rPr>
        <w:t xml:space="preserve"> </w:t>
      </w:r>
      <w:hyperlink r:id="rId28" w:history="1">
        <w:r w:rsidR="00301143" w:rsidRPr="00F513A7">
          <w:rPr>
            <w:rStyle w:val="Hipercze"/>
            <w:sz w:val="22"/>
          </w:rPr>
          <w:t>zabawki</w:t>
        </w:r>
        <w:r w:rsidR="00F513A7" w:rsidRPr="00F513A7">
          <w:rPr>
            <w:rStyle w:val="Hipercze"/>
            <w:sz w:val="22"/>
          </w:rPr>
          <w:t xml:space="preserve"> rozciągające się pod wpływem wody</w:t>
        </w:r>
      </w:hyperlink>
      <w:r w:rsidR="00963824" w:rsidRPr="0004695B">
        <w:rPr>
          <w:sz w:val="22"/>
        </w:rPr>
        <w:t xml:space="preserve">, </w:t>
      </w:r>
      <w:hyperlink r:id="rId29" w:history="1">
        <w:r w:rsidR="00963824" w:rsidRPr="0004695B">
          <w:rPr>
            <w:rStyle w:val="Hipercze"/>
            <w:sz w:val="22"/>
          </w:rPr>
          <w:t>wykaz produktów</w:t>
        </w:r>
      </w:hyperlink>
    </w:p>
    <w:p w14:paraId="3F828F24" w14:textId="77777777" w:rsidR="00156A81" w:rsidRDefault="00156A81" w:rsidP="008C4E43">
      <w:pPr>
        <w:spacing w:before="240" w:line="360" w:lineRule="auto"/>
        <w:jc w:val="both"/>
        <w:rPr>
          <w:b/>
          <w:sz w:val="22"/>
        </w:rPr>
      </w:pPr>
      <w:r>
        <w:rPr>
          <w:noProof/>
          <w:sz w:val="22"/>
          <w:highlight w:val="yellow"/>
          <w:lang w:eastAsia="pl-PL"/>
        </w:rPr>
        <w:drawing>
          <wp:inline distT="0" distB="0" distL="0" distR="0" wp14:anchorId="62290EF3" wp14:editId="5C2F6A13">
            <wp:extent cx="4399429" cy="2476500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02" cy="248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C360" w14:textId="22054707" w:rsidR="00811CE9" w:rsidRPr="00347A70" w:rsidRDefault="00925911" w:rsidP="008C4E43">
      <w:pPr>
        <w:spacing w:before="240" w:line="360" w:lineRule="auto"/>
        <w:jc w:val="both"/>
        <w:rPr>
          <w:b/>
          <w:sz w:val="22"/>
        </w:rPr>
      </w:pPr>
      <w:r w:rsidRPr="00347A70">
        <w:rPr>
          <w:b/>
          <w:sz w:val="22"/>
        </w:rPr>
        <w:t>Rodzicu, obejrzyj film i zobacz, na co zwracać uwagę, wybierając zabawki.</w:t>
      </w:r>
    </w:p>
    <w:p w14:paraId="12CB930A" w14:textId="051644CB" w:rsidR="00925911" w:rsidRPr="00347A70" w:rsidRDefault="00CB1A05" w:rsidP="008C4E43">
      <w:pPr>
        <w:spacing w:before="240" w:line="360" w:lineRule="auto"/>
        <w:jc w:val="both"/>
        <w:rPr>
          <w:sz w:val="22"/>
        </w:rPr>
      </w:pPr>
      <w:hyperlink r:id="rId31" w:history="1">
        <w:r w:rsidR="00925911" w:rsidRPr="0004695B">
          <w:rPr>
            <w:rStyle w:val="Hipercze"/>
            <w:sz w:val="22"/>
          </w:rPr>
          <w:t>https://vimeo.com/manage/videos/424025827?embedded=true&amp;source=video_title&amp;owner=24940845</w:t>
        </w:r>
      </w:hyperlink>
      <w:r w:rsidR="00925911" w:rsidRPr="00347A70">
        <w:rPr>
          <w:sz w:val="22"/>
        </w:rPr>
        <w:t xml:space="preserve"> </w:t>
      </w:r>
    </w:p>
    <w:p w14:paraId="6CDBE1CA" w14:textId="51F59BEF" w:rsidR="008359E5" w:rsidRPr="00347A70" w:rsidRDefault="008359E5" w:rsidP="008C4E43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347A70">
        <w:rPr>
          <w:rFonts w:cs="Tahoma"/>
          <w:bCs/>
          <w:sz w:val="22"/>
        </w:rPr>
        <w:t xml:space="preserve">Bezpłatną pomoc </w:t>
      </w:r>
      <w:r w:rsidR="003C254A" w:rsidRPr="00347A70">
        <w:rPr>
          <w:rFonts w:cs="Tahoma"/>
          <w:bCs/>
          <w:sz w:val="22"/>
        </w:rPr>
        <w:t xml:space="preserve">konsumencką </w:t>
      </w:r>
      <w:r w:rsidRPr="00347A70">
        <w:rPr>
          <w:rFonts w:cs="Tahoma"/>
          <w:bCs/>
          <w:sz w:val="22"/>
        </w:rPr>
        <w:t>otrzymasz w następujących miejscach:</w:t>
      </w:r>
    </w:p>
    <w:p w14:paraId="4A71E118" w14:textId="77777777" w:rsidR="008359E5" w:rsidRPr="00347A70" w:rsidRDefault="008359E5" w:rsidP="008C4E43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347A70">
        <w:rPr>
          <w:rFonts w:cs="Tahoma"/>
          <w:b/>
          <w:bCs/>
          <w:sz w:val="22"/>
        </w:rPr>
        <w:t xml:space="preserve">Infolinia Konsumencka: </w:t>
      </w:r>
      <w:r w:rsidRPr="00347A70">
        <w:rPr>
          <w:rFonts w:cs="Tahoma"/>
          <w:bCs/>
          <w:sz w:val="22"/>
        </w:rPr>
        <w:t>w sprawach prostych bez analizy dokumentów, nr tel.: 801 440 220 oraz 22 290 89 16.</w:t>
      </w:r>
    </w:p>
    <w:p w14:paraId="0DD51FFA" w14:textId="77777777" w:rsidR="008359E5" w:rsidRPr="003B6333" w:rsidRDefault="008359E5" w:rsidP="008C4E43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color w:val="000000" w:themeColor="text1"/>
          <w:sz w:val="22"/>
        </w:rPr>
      </w:pPr>
      <w:r w:rsidRPr="003B6333">
        <w:rPr>
          <w:rFonts w:cs="Tahoma"/>
          <w:b/>
          <w:bCs/>
          <w:color w:val="000000" w:themeColor="text1"/>
          <w:sz w:val="22"/>
        </w:rPr>
        <w:t xml:space="preserve">Konsumenckie Centrum E-porad - </w:t>
      </w:r>
      <w:r w:rsidRPr="003B6333">
        <w:rPr>
          <w:rFonts w:cs="Tahoma"/>
          <w:bCs/>
          <w:color w:val="000000" w:themeColor="text1"/>
          <w:sz w:val="22"/>
        </w:rPr>
        <w:t xml:space="preserve"> </w:t>
      </w:r>
      <w:hyperlink r:id="rId32" w:history="1">
        <w:r w:rsidRPr="003B6333">
          <w:rPr>
            <w:rStyle w:val="Hipercze"/>
            <w:rFonts w:cs="Tahoma"/>
            <w:bCs/>
            <w:color w:val="000000" w:themeColor="text1"/>
            <w:sz w:val="22"/>
          </w:rPr>
          <w:t>porady@dlakonsumentow.pl</w:t>
        </w:r>
      </w:hyperlink>
      <w:r w:rsidRPr="003B6333">
        <w:rPr>
          <w:rFonts w:cs="Tahoma"/>
          <w:bCs/>
          <w:color w:val="000000" w:themeColor="text1"/>
          <w:sz w:val="22"/>
        </w:rPr>
        <w:t>.</w:t>
      </w:r>
    </w:p>
    <w:p w14:paraId="44386D85" w14:textId="1710704E" w:rsidR="008359E5" w:rsidRPr="003B6333" w:rsidRDefault="008359E5" w:rsidP="008C4E43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color w:val="000000" w:themeColor="text1"/>
          <w:sz w:val="22"/>
        </w:rPr>
      </w:pPr>
      <w:r w:rsidRPr="003B6333">
        <w:rPr>
          <w:rFonts w:cs="Tahoma"/>
          <w:b/>
          <w:bCs/>
          <w:color w:val="000000" w:themeColor="text1"/>
          <w:sz w:val="22"/>
        </w:rPr>
        <w:t xml:space="preserve">Rzecznicy konsumentów </w:t>
      </w:r>
      <w:r w:rsidRPr="003B6333">
        <w:rPr>
          <w:rFonts w:cs="Tahoma"/>
          <w:bCs/>
          <w:color w:val="000000" w:themeColor="text1"/>
          <w:sz w:val="22"/>
        </w:rPr>
        <w:t xml:space="preserve">w Twoim mieście lub powiecie - </w:t>
      </w:r>
      <w:r w:rsidR="003B6333" w:rsidRPr="003B6333">
        <w:rPr>
          <w:rFonts w:cs="Tahoma"/>
          <w:bCs/>
          <w:color w:val="000000" w:themeColor="text1"/>
          <w:sz w:val="22"/>
        </w:rPr>
        <w:t> </w:t>
      </w:r>
      <w:hyperlink r:id="rId33" w:history="1">
        <w:r w:rsidR="003B6333" w:rsidRPr="003B6333">
          <w:rPr>
            <w:rStyle w:val="Hipercze"/>
            <w:rFonts w:cs="Tahoma"/>
            <w:bCs/>
            <w:color w:val="000000" w:themeColor="text1"/>
            <w:sz w:val="22"/>
          </w:rPr>
          <w:t>www.uokik.gov.pl/rzecznicy.php</w:t>
        </w:r>
      </w:hyperlink>
      <w:r w:rsidR="003B6333" w:rsidRPr="003B6333">
        <w:rPr>
          <w:rFonts w:cs="Tahoma"/>
          <w:bCs/>
          <w:color w:val="000000" w:themeColor="text1"/>
          <w:sz w:val="22"/>
        </w:rPr>
        <w:t>.</w:t>
      </w:r>
    </w:p>
    <w:p w14:paraId="43CE6DE5" w14:textId="77777777" w:rsidR="008359E5" w:rsidRPr="00347A70" w:rsidRDefault="008359E5" w:rsidP="008C4E43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347A70">
        <w:rPr>
          <w:rFonts w:cs="Tahoma"/>
          <w:b/>
          <w:bCs/>
          <w:sz w:val="22"/>
        </w:rPr>
        <w:t xml:space="preserve">Wojewódzkie Inspektoraty Inspekcji Handlowej - </w:t>
      </w:r>
      <w:hyperlink r:id="rId34" w:history="1">
        <w:r w:rsidRPr="00347A70">
          <w:rPr>
            <w:rStyle w:val="Hipercze"/>
            <w:rFonts w:cs="Tahoma"/>
            <w:bCs/>
            <w:color w:val="auto"/>
            <w:sz w:val="22"/>
          </w:rPr>
          <w:t>www.uokik.gov.pl/wiih</w:t>
        </w:r>
      </w:hyperlink>
      <w:r w:rsidRPr="00347A70">
        <w:rPr>
          <w:rFonts w:cs="Tahoma"/>
          <w:bCs/>
          <w:sz w:val="22"/>
        </w:rPr>
        <w:t>.</w:t>
      </w:r>
    </w:p>
    <w:p w14:paraId="615AB737" w14:textId="77777777" w:rsidR="008359E5" w:rsidRPr="00347A70" w:rsidRDefault="008359E5" w:rsidP="008C4E43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sz w:val="22"/>
        </w:rPr>
      </w:pPr>
      <w:r w:rsidRPr="00347A70">
        <w:rPr>
          <w:rFonts w:cs="Tahoma"/>
          <w:b/>
          <w:bCs/>
          <w:sz w:val="22"/>
        </w:rPr>
        <w:lastRenderedPageBreak/>
        <w:t xml:space="preserve">Europejskie Centrum Konsumenckie: w </w:t>
      </w:r>
      <w:r w:rsidRPr="00347A70">
        <w:rPr>
          <w:rFonts w:cs="Tahoma"/>
          <w:bCs/>
          <w:sz w:val="22"/>
        </w:rPr>
        <w:t xml:space="preserve">sprawach transgranicznych, które dotyczą sprzedawców z obszaru Unii Europejskiej, Wielkiej Brytanii, Norwegii i Islandii. Strona internetowa: </w:t>
      </w:r>
      <w:hyperlink r:id="rId35" w:history="1">
        <w:r w:rsidR="00A7186F" w:rsidRPr="00347A70">
          <w:rPr>
            <w:rStyle w:val="Hipercze"/>
            <w:rFonts w:cs="Tahoma"/>
            <w:b/>
            <w:bCs/>
            <w:sz w:val="22"/>
          </w:rPr>
          <w:t>https://konsument.gov.pl/</w:t>
        </w:r>
      </w:hyperlink>
      <w:r w:rsidR="00A7186F" w:rsidRPr="00347A70">
        <w:rPr>
          <w:rFonts w:cs="Tahoma"/>
          <w:b/>
          <w:bCs/>
          <w:sz w:val="22"/>
        </w:rPr>
        <w:t xml:space="preserve"> </w:t>
      </w:r>
    </w:p>
    <w:p w14:paraId="7033AEB1" w14:textId="597BFBEE" w:rsidR="008359E5" w:rsidRPr="00347A70" w:rsidRDefault="008359E5" w:rsidP="008C4E43">
      <w:pPr>
        <w:spacing w:before="240" w:after="240" w:line="360" w:lineRule="auto"/>
        <w:jc w:val="both"/>
        <w:rPr>
          <w:rStyle w:val="Pogrubienie"/>
          <w:rFonts w:cs="Tahoma"/>
          <w:sz w:val="22"/>
        </w:rPr>
      </w:pPr>
      <w:r w:rsidRPr="00347A70">
        <w:rPr>
          <w:rStyle w:val="Pogrubienie"/>
          <w:rFonts w:cs="Tahoma"/>
          <w:sz w:val="22"/>
        </w:rPr>
        <w:t xml:space="preserve">Więcej informacji na </w:t>
      </w:r>
      <w:hyperlink r:id="rId36" w:history="1">
        <w:r w:rsidRPr="00347A70">
          <w:rPr>
            <w:rStyle w:val="Hipercze"/>
            <w:rFonts w:cs="Tahoma"/>
            <w:color w:val="auto"/>
            <w:sz w:val="22"/>
          </w:rPr>
          <w:t>www.prawakonsumenta.uokik.gov.pl</w:t>
        </w:r>
      </w:hyperlink>
      <w:r w:rsidRPr="00347A70">
        <w:rPr>
          <w:rStyle w:val="Pogrubienie"/>
          <w:rFonts w:cs="Tahoma"/>
          <w:sz w:val="22"/>
        </w:rPr>
        <w:t xml:space="preserve">. </w:t>
      </w:r>
    </w:p>
    <w:p w14:paraId="3E286BF5" w14:textId="77777777" w:rsidR="00F868DC" w:rsidRPr="005A6B17" w:rsidRDefault="00F868DC" w:rsidP="00F868DC">
      <w:pPr>
        <w:spacing w:before="240"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2FC26534" w14:textId="77777777" w:rsidR="00F868DC" w:rsidRPr="00180718" w:rsidRDefault="00F868DC" w:rsidP="00F868DC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37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r w:rsidRPr="005A6B17">
        <w:rPr>
          <w:szCs w:val="18"/>
        </w:rPr>
        <w:br/>
      </w:r>
      <w:hyperlink r:id="rId38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  <w:r>
        <w:rPr>
          <w:szCs w:val="18"/>
        </w:rPr>
        <w:br/>
      </w:r>
      <w:r>
        <w:rPr>
          <w:rStyle w:val="Hipercze"/>
          <w:szCs w:val="18"/>
        </w:rPr>
        <w:t>Inspekcja Handlowa</w:t>
      </w:r>
      <w:r>
        <w:rPr>
          <w:szCs w:val="18"/>
        </w:rPr>
        <w:t xml:space="preserve"> – w Twoim województwie</w:t>
      </w:r>
    </w:p>
    <w:p w14:paraId="4FB15581" w14:textId="77777777" w:rsidR="00F868DC" w:rsidRPr="00EB6267" w:rsidRDefault="00F868DC" w:rsidP="00F868DC">
      <w:pPr>
        <w:spacing w:before="240" w:line="360" w:lineRule="auto"/>
        <w:jc w:val="both"/>
        <w:rPr>
          <w:b/>
        </w:rPr>
      </w:pPr>
      <w:r w:rsidRPr="00E60C95">
        <w:rPr>
          <w:b/>
        </w:rPr>
        <w:t xml:space="preserve">Dodatkowe informacje dla mediów: </w:t>
      </w:r>
    </w:p>
    <w:p w14:paraId="612A18FE" w14:textId="77777777" w:rsidR="00F868DC" w:rsidRDefault="00F868DC" w:rsidP="00F868DC">
      <w:pPr>
        <w:spacing w:before="240" w:line="360" w:lineRule="auto"/>
        <w:jc w:val="both"/>
      </w:pPr>
      <w:r>
        <w:t xml:space="preserve">Biuro Prasowe  UOKiK  </w:t>
      </w:r>
    </w:p>
    <w:p w14:paraId="270DAE07" w14:textId="77777777" w:rsidR="00F868DC" w:rsidRDefault="00F868DC" w:rsidP="00F868DC">
      <w:pPr>
        <w:spacing w:line="360" w:lineRule="auto"/>
        <w:jc w:val="both"/>
      </w:pPr>
      <w:r>
        <w:t xml:space="preserve">Pl. Powstańców Warszawy 1, 00-950 Warszawa </w:t>
      </w:r>
    </w:p>
    <w:p w14:paraId="047CADE9" w14:textId="1551D390" w:rsidR="00F868DC" w:rsidRPr="00F868DC" w:rsidRDefault="00F868DC" w:rsidP="00F868DC">
      <w:pPr>
        <w:spacing w:line="360" w:lineRule="auto"/>
        <w:jc w:val="both"/>
        <w:rPr>
          <w:rStyle w:val="Hipercze"/>
          <w:color w:val="auto"/>
          <w:u w:val="none"/>
        </w:rPr>
      </w:pPr>
      <w:r>
        <w:t xml:space="preserve">Tel. 695 902 088, </w:t>
      </w:r>
      <w:r w:rsidRPr="00C5680C">
        <w:rPr>
          <w:rFonts w:cs="Segoe UI"/>
          <w:color w:val="222222"/>
          <w:szCs w:val="18"/>
          <w:shd w:val="clear" w:color="auto" w:fill="FFFFFF"/>
        </w:rPr>
        <w:t>22 55 60</w:t>
      </w:r>
      <w:r>
        <w:rPr>
          <w:rFonts w:cs="Segoe UI"/>
          <w:color w:val="222222"/>
          <w:szCs w:val="18"/>
          <w:shd w:val="clear" w:color="auto" w:fill="FFFFFF"/>
        </w:rPr>
        <w:t> </w:t>
      </w:r>
      <w:r w:rsidRPr="00C5680C">
        <w:rPr>
          <w:rFonts w:cs="Segoe UI"/>
          <w:color w:val="222222"/>
          <w:szCs w:val="18"/>
          <w:shd w:val="clear" w:color="auto" w:fill="FFFFFF"/>
        </w:rPr>
        <w:t>246</w:t>
      </w:r>
    </w:p>
    <w:sectPr w:rsidR="00F868DC" w:rsidRPr="00F868DC" w:rsidSect="00240013">
      <w:headerReference w:type="default" r:id="rId39"/>
      <w:footerReference w:type="default" r:id="rId40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E69CDA" w14:textId="77777777" w:rsidR="0090753A" w:rsidRDefault="0090753A">
      <w:r>
        <w:separator/>
      </w:r>
    </w:p>
  </w:endnote>
  <w:endnote w:type="continuationSeparator" w:id="0">
    <w:p w14:paraId="1C4CFB0C" w14:textId="77777777" w:rsidR="0090753A" w:rsidRDefault="00907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334B2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A6705F" wp14:editId="7E31B843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767998A8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1D780" w14:textId="77777777" w:rsidR="0090753A" w:rsidRDefault="0090753A">
      <w:r>
        <w:separator/>
      </w:r>
    </w:p>
  </w:footnote>
  <w:footnote w:type="continuationSeparator" w:id="0">
    <w:p w14:paraId="189968AB" w14:textId="77777777" w:rsidR="0090753A" w:rsidRDefault="00907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9F55A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33FE5EC9" wp14:editId="40871E69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48D9"/>
    <w:multiLevelType w:val="multilevel"/>
    <w:tmpl w:val="D9AC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8568F"/>
    <w:multiLevelType w:val="hybridMultilevel"/>
    <w:tmpl w:val="A768D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61944"/>
    <w:multiLevelType w:val="multilevel"/>
    <w:tmpl w:val="E3D8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551A47"/>
    <w:multiLevelType w:val="multilevel"/>
    <w:tmpl w:val="A220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73D1B"/>
    <w:multiLevelType w:val="hybridMultilevel"/>
    <w:tmpl w:val="D3805698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4764C"/>
    <w:multiLevelType w:val="multilevel"/>
    <w:tmpl w:val="382A1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9C28AA"/>
    <w:multiLevelType w:val="multilevel"/>
    <w:tmpl w:val="9A0E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64258"/>
    <w:multiLevelType w:val="multilevel"/>
    <w:tmpl w:val="FD66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05BBA"/>
    <w:multiLevelType w:val="multilevel"/>
    <w:tmpl w:val="4E5E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0C1B6D"/>
    <w:multiLevelType w:val="multilevel"/>
    <w:tmpl w:val="CB6A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8E61C8"/>
    <w:multiLevelType w:val="multilevel"/>
    <w:tmpl w:val="F894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6"/>
  </w:num>
  <w:num w:numId="5">
    <w:abstractNumId w:val="5"/>
  </w:num>
  <w:num w:numId="6">
    <w:abstractNumId w:val="11"/>
  </w:num>
  <w:num w:numId="7">
    <w:abstractNumId w:val="1"/>
  </w:num>
  <w:num w:numId="8">
    <w:abstractNumId w:val="6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8"/>
  </w:num>
  <w:num w:numId="14">
    <w:abstractNumId w:val="13"/>
  </w:num>
  <w:num w:numId="15">
    <w:abstractNumId w:val="4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AF2"/>
    <w:rsid w:val="0001680A"/>
    <w:rsid w:val="00023634"/>
    <w:rsid w:val="0002523D"/>
    <w:rsid w:val="00042246"/>
    <w:rsid w:val="00042F96"/>
    <w:rsid w:val="0004695B"/>
    <w:rsid w:val="000651E9"/>
    <w:rsid w:val="00073AA7"/>
    <w:rsid w:val="000808A0"/>
    <w:rsid w:val="0008335C"/>
    <w:rsid w:val="00091565"/>
    <w:rsid w:val="000A74FA"/>
    <w:rsid w:val="000B149D"/>
    <w:rsid w:val="000B1AC5"/>
    <w:rsid w:val="000B7247"/>
    <w:rsid w:val="000D63F9"/>
    <w:rsid w:val="0010559C"/>
    <w:rsid w:val="00107844"/>
    <w:rsid w:val="00120FBD"/>
    <w:rsid w:val="0012424D"/>
    <w:rsid w:val="0013159A"/>
    <w:rsid w:val="00135455"/>
    <w:rsid w:val="00143310"/>
    <w:rsid w:val="00144E9C"/>
    <w:rsid w:val="00156A81"/>
    <w:rsid w:val="00161094"/>
    <w:rsid w:val="00163DF9"/>
    <w:rsid w:val="001666D6"/>
    <w:rsid w:val="00166B5D"/>
    <w:rsid w:val="001675EF"/>
    <w:rsid w:val="0017028A"/>
    <w:rsid w:val="00170A40"/>
    <w:rsid w:val="00190D5A"/>
    <w:rsid w:val="001979B5"/>
    <w:rsid w:val="001A5F7C"/>
    <w:rsid w:val="001A6E5B"/>
    <w:rsid w:val="001A7451"/>
    <w:rsid w:val="001B317D"/>
    <w:rsid w:val="001B5EB4"/>
    <w:rsid w:val="001C1FAD"/>
    <w:rsid w:val="001E0D26"/>
    <w:rsid w:val="001E188E"/>
    <w:rsid w:val="001E4742"/>
    <w:rsid w:val="001E4F92"/>
    <w:rsid w:val="001F4A73"/>
    <w:rsid w:val="001F6973"/>
    <w:rsid w:val="00205580"/>
    <w:rsid w:val="00210357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801AA"/>
    <w:rsid w:val="00283E4D"/>
    <w:rsid w:val="00295B34"/>
    <w:rsid w:val="002A5D69"/>
    <w:rsid w:val="002B0236"/>
    <w:rsid w:val="002B1DBF"/>
    <w:rsid w:val="002C0D5D"/>
    <w:rsid w:val="002C5815"/>
    <w:rsid w:val="002C692D"/>
    <w:rsid w:val="002C6ABE"/>
    <w:rsid w:val="002E388C"/>
    <w:rsid w:val="002F1BF3"/>
    <w:rsid w:val="002F2C8B"/>
    <w:rsid w:val="002F4D43"/>
    <w:rsid w:val="002F7F16"/>
    <w:rsid w:val="00301143"/>
    <w:rsid w:val="003056C6"/>
    <w:rsid w:val="00311B14"/>
    <w:rsid w:val="00313BE0"/>
    <w:rsid w:val="003160F6"/>
    <w:rsid w:val="00324306"/>
    <w:rsid w:val="003278D6"/>
    <w:rsid w:val="003303F0"/>
    <w:rsid w:val="0034059B"/>
    <w:rsid w:val="0034594F"/>
    <w:rsid w:val="00347A70"/>
    <w:rsid w:val="0035019C"/>
    <w:rsid w:val="00360248"/>
    <w:rsid w:val="00366A46"/>
    <w:rsid w:val="00375DEC"/>
    <w:rsid w:val="00377A0D"/>
    <w:rsid w:val="00377ED6"/>
    <w:rsid w:val="00385BF8"/>
    <w:rsid w:val="0038677D"/>
    <w:rsid w:val="003A588F"/>
    <w:rsid w:val="003B6333"/>
    <w:rsid w:val="003C254A"/>
    <w:rsid w:val="003D0E3C"/>
    <w:rsid w:val="003D3FF4"/>
    <w:rsid w:val="003D46D4"/>
    <w:rsid w:val="003D7161"/>
    <w:rsid w:val="003E3F9D"/>
    <w:rsid w:val="003E69E5"/>
    <w:rsid w:val="003F259E"/>
    <w:rsid w:val="0040748E"/>
    <w:rsid w:val="00412206"/>
    <w:rsid w:val="004156E6"/>
    <w:rsid w:val="00422119"/>
    <w:rsid w:val="00427E08"/>
    <w:rsid w:val="004349BA"/>
    <w:rsid w:val="0043575C"/>
    <w:rsid w:val="004365C7"/>
    <w:rsid w:val="004425B7"/>
    <w:rsid w:val="00444A85"/>
    <w:rsid w:val="00445A9D"/>
    <w:rsid w:val="00462CFA"/>
    <w:rsid w:val="0048006C"/>
    <w:rsid w:val="00486450"/>
    <w:rsid w:val="00486DB1"/>
    <w:rsid w:val="00493E10"/>
    <w:rsid w:val="00494932"/>
    <w:rsid w:val="004972E8"/>
    <w:rsid w:val="004C0F9E"/>
    <w:rsid w:val="004C1243"/>
    <w:rsid w:val="004C5C26"/>
    <w:rsid w:val="004E1B45"/>
    <w:rsid w:val="004E1C1E"/>
    <w:rsid w:val="004F7E99"/>
    <w:rsid w:val="005003F9"/>
    <w:rsid w:val="0050417B"/>
    <w:rsid w:val="005133CE"/>
    <w:rsid w:val="0051492C"/>
    <w:rsid w:val="00521BA3"/>
    <w:rsid w:val="00523E0D"/>
    <w:rsid w:val="00525588"/>
    <w:rsid w:val="0052710E"/>
    <w:rsid w:val="005442FC"/>
    <w:rsid w:val="0055631D"/>
    <w:rsid w:val="00593935"/>
    <w:rsid w:val="005973FD"/>
    <w:rsid w:val="00597A7B"/>
    <w:rsid w:val="00597C68"/>
    <w:rsid w:val="005A382B"/>
    <w:rsid w:val="005A4047"/>
    <w:rsid w:val="005C0D39"/>
    <w:rsid w:val="005C38D0"/>
    <w:rsid w:val="005C6232"/>
    <w:rsid w:val="005D6F7A"/>
    <w:rsid w:val="005E5B88"/>
    <w:rsid w:val="005E78EE"/>
    <w:rsid w:val="005F139F"/>
    <w:rsid w:val="005F1EBD"/>
    <w:rsid w:val="006063D0"/>
    <w:rsid w:val="00613C45"/>
    <w:rsid w:val="006218B5"/>
    <w:rsid w:val="00633D4E"/>
    <w:rsid w:val="0063487C"/>
    <w:rsid w:val="0063526F"/>
    <w:rsid w:val="00635600"/>
    <w:rsid w:val="00637E86"/>
    <w:rsid w:val="006422DE"/>
    <w:rsid w:val="006439FA"/>
    <w:rsid w:val="00643B8E"/>
    <w:rsid w:val="0067485D"/>
    <w:rsid w:val="00684B01"/>
    <w:rsid w:val="006A2065"/>
    <w:rsid w:val="006A2A32"/>
    <w:rsid w:val="006A3D88"/>
    <w:rsid w:val="006A4A7A"/>
    <w:rsid w:val="006B0848"/>
    <w:rsid w:val="006B24E5"/>
    <w:rsid w:val="006B733D"/>
    <w:rsid w:val="006C34AE"/>
    <w:rsid w:val="006C67AF"/>
    <w:rsid w:val="006D3DC5"/>
    <w:rsid w:val="006F143B"/>
    <w:rsid w:val="007039EC"/>
    <w:rsid w:val="0071572D"/>
    <w:rsid w:val="007157BA"/>
    <w:rsid w:val="007159C2"/>
    <w:rsid w:val="007169F9"/>
    <w:rsid w:val="007174A6"/>
    <w:rsid w:val="007224B3"/>
    <w:rsid w:val="00731303"/>
    <w:rsid w:val="00737413"/>
    <w:rsid w:val="007402E0"/>
    <w:rsid w:val="0074489D"/>
    <w:rsid w:val="00746549"/>
    <w:rsid w:val="007477B2"/>
    <w:rsid w:val="0075139F"/>
    <w:rsid w:val="007514AD"/>
    <w:rsid w:val="0075524D"/>
    <w:rsid w:val="007560B0"/>
    <w:rsid w:val="007627D7"/>
    <w:rsid w:val="00776C4F"/>
    <w:rsid w:val="007838E4"/>
    <w:rsid w:val="007846DC"/>
    <w:rsid w:val="00785EFC"/>
    <w:rsid w:val="007A19D8"/>
    <w:rsid w:val="007D1448"/>
    <w:rsid w:val="007E36E4"/>
    <w:rsid w:val="007E53B1"/>
    <w:rsid w:val="007F0ACE"/>
    <w:rsid w:val="00800F0E"/>
    <w:rsid w:val="00804024"/>
    <w:rsid w:val="00805C54"/>
    <w:rsid w:val="00811CE9"/>
    <w:rsid w:val="0081753E"/>
    <w:rsid w:val="00826AE9"/>
    <w:rsid w:val="0083584B"/>
    <w:rsid w:val="008359E5"/>
    <w:rsid w:val="008473B6"/>
    <w:rsid w:val="0085010E"/>
    <w:rsid w:val="00853915"/>
    <w:rsid w:val="0085454F"/>
    <w:rsid w:val="00860C2E"/>
    <w:rsid w:val="0087354F"/>
    <w:rsid w:val="00896985"/>
    <w:rsid w:val="008A2654"/>
    <w:rsid w:val="008B4F51"/>
    <w:rsid w:val="008B6412"/>
    <w:rsid w:val="008C4E43"/>
    <w:rsid w:val="008C53D0"/>
    <w:rsid w:val="008D527A"/>
    <w:rsid w:val="008D56DA"/>
    <w:rsid w:val="008D5771"/>
    <w:rsid w:val="008E2C6A"/>
    <w:rsid w:val="008E6ABA"/>
    <w:rsid w:val="008F472E"/>
    <w:rsid w:val="00902556"/>
    <w:rsid w:val="0090338C"/>
    <w:rsid w:val="0090753A"/>
    <w:rsid w:val="0091048E"/>
    <w:rsid w:val="00910C67"/>
    <w:rsid w:val="009129E7"/>
    <w:rsid w:val="009148A3"/>
    <w:rsid w:val="00924ABC"/>
    <w:rsid w:val="00925911"/>
    <w:rsid w:val="00940E8F"/>
    <w:rsid w:val="00943E1A"/>
    <w:rsid w:val="0095309C"/>
    <w:rsid w:val="00963824"/>
    <w:rsid w:val="009652F2"/>
    <w:rsid w:val="009719ED"/>
    <w:rsid w:val="00972176"/>
    <w:rsid w:val="00986C37"/>
    <w:rsid w:val="00997528"/>
    <w:rsid w:val="0099796A"/>
    <w:rsid w:val="009C1346"/>
    <w:rsid w:val="009D05C8"/>
    <w:rsid w:val="009D4624"/>
    <w:rsid w:val="009E3C0B"/>
    <w:rsid w:val="00A032DC"/>
    <w:rsid w:val="00A13244"/>
    <w:rsid w:val="00A239AA"/>
    <w:rsid w:val="00A439E8"/>
    <w:rsid w:val="00A45753"/>
    <w:rsid w:val="00A515BC"/>
    <w:rsid w:val="00A53423"/>
    <w:rsid w:val="00A62659"/>
    <w:rsid w:val="00A65F20"/>
    <w:rsid w:val="00A673EE"/>
    <w:rsid w:val="00A7186F"/>
    <w:rsid w:val="00A76293"/>
    <w:rsid w:val="00A77DA2"/>
    <w:rsid w:val="00A85D9D"/>
    <w:rsid w:val="00A92C4C"/>
    <w:rsid w:val="00AA33C3"/>
    <w:rsid w:val="00AA602D"/>
    <w:rsid w:val="00AB4624"/>
    <w:rsid w:val="00AB572D"/>
    <w:rsid w:val="00AE2923"/>
    <w:rsid w:val="00AE7F9D"/>
    <w:rsid w:val="00AF1794"/>
    <w:rsid w:val="00AF17F8"/>
    <w:rsid w:val="00B028F7"/>
    <w:rsid w:val="00B22863"/>
    <w:rsid w:val="00B32A1D"/>
    <w:rsid w:val="00B41502"/>
    <w:rsid w:val="00B51024"/>
    <w:rsid w:val="00B512B5"/>
    <w:rsid w:val="00B547F3"/>
    <w:rsid w:val="00B55038"/>
    <w:rsid w:val="00B60CD8"/>
    <w:rsid w:val="00B60F9C"/>
    <w:rsid w:val="00B6769E"/>
    <w:rsid w:val="00B73F22"/>
    <w:rsid w:val="00B76221"/>
    <w:rsid w:val="00B76F9A"/>
    <w:rsid w:val="00B810B2"/>
    <w:rsid w:val="00B93EB9"/>
    <w:rsid w:val="00BA26F7"/>
    <w:rsid w:val="00BA79F0"/>
    <w:rsid w:val="00BB4421"/>
    <w:rsid w:val="00BB5068"/>
    <w:rsid w:val="00BB7AE8"/>
    <w:rsid w:val="00BC55AF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BF6BFA"/>
    <w:rsid w:val="00C07B44"/>
    <w:rsid w:val="00C123B1"/>
    <w:rsid w:val="00C21071"/>
    <w:rsid w:val="00C2398C"/>
    <w:rsid w:val="00C25569"/>
    <w:rsid w:val="00C27366"/>
    <w:rsid w:val="00C42193"/>
    <w:rsid w:val="00C63AA8"/>
    <w:rsid w:val="00C737DB"/>
    <w:rsid w:val="00C7783C"/>
    <w:rsid w:val="00C81210"/>
    <w:rsid w:val="00C92BA4"/>
    <w:rsid w:val="00C95A5F"/>
    <w:rsid w:val="00CA6B58"/>
    <w:rsid w:val="00CB1A05"/>
    <w:rsid w:val="00CB1AE6"/>
    <w:rsid w:val="00CB3ED4"/>
    <w:rsid w:val="00CB3F86"/>
    <w:rsid w:val="00CB5095"/>
    <w:rsid w:val="00CD34F0"/>
    <w:rsid w:val="00CE0954"/>
    <w:rsid w:val="00CF11F7"/>
    <w:rsid w:val="00CF6F0E"/>
    <w:rsid w:val="00D1323F"/>
    <w:rsid w:val="00D202BA"/>
    <w:rsid w:val="00D220E0"/>
    <w:rsid w:val="00D22973"/>
    <w:rsid w:val="00D251AC"/>
    <w:rsid w:val="00D43766"/>
    <w:rsid w:val="00D43B5A"/>
    <w:rsid w:val="00D47CCF"/>
    <w:rsid w:val="00D6457B"/>
    <w:rsid w:val="00D66DEC"/>
    <w:rsid w:val="00D71A41"/>
    <w:rsid w:val="00D768A4"/>
    <w:rsid w:val="00D92F52"/>
    <w:rsid w:val="00DA753F"/>
    <w:rsid w:val="00DC182C"/>
    <w:rsid w:val="00DC5754"/>
    <w:rsid w:val="00DD34A3"/>
    <w:rsid w:val="00DD6056"/>
    <w:rsid w:val="00DE2A3F"/>
    <w:rsid w:val="00DE7C6A"/>
    <w:rsid w:val="00DF2857"/>
    <w:rsid w:val="00DF782B"/>
    <w:rsid w:val="00E03AEF"/>
    <w:rsid w:val="00E102DE"/>
    <w:rsid w:val="00E154E0"/>
    <w:rsid w:val="00E1600C"/>
    <w:rsid w:val="00E24825"/>
    <w:rsid w:val="00E42093"/>
    <w:rsid w:val="00E522AD"/>
    <w:rsid w:val="00E64103"/>
    <w:rsid w:val="00E76CC2"/>
    <w:rsid w:val="00E76CD1"/>
    <w:rsid w:val="00E818F5"/>
    <w:rsid w:val="00EC4E0F"/>
    <w:rsid w:val="00ED02A1"/>
    <w:rsid w:val="00EE4AD8"/>
    <w:rsid w:val="00EE4B77"/>
    <w:rsid w:val="00F014DC"/>
    <w:rsid w:val="00F072B9"/>
    <w:rsid w:val="00F139AC"/>
    <w:rsid w:val="00F21EAC"/>
    <w:rsid w:val="00F3243D"/>
    <w:rsid w:val="00F40E97"/>
    <w:rsid w:val="00F44CC9"/>
    <w:rsid w:val="00F46C70"/>
    <w:rsid w:val="00F46D0D"/>
    <w:rsid w:val="00F513A7"/>
    <w:rsid w:val="00F56BA5"/>
    <w:rsid w:val="00F6312D"/>
    <w:rsid w:val="00F67D57"/>
    <w:rsid w:val="00F813F7"/>
    <w:rsid w:val="00F841BC"/>
    <w:rsid w:val="00F868DC"/>
    <w:rsid w:val="00F87297"/>
    <w:rsid w:val="00F92B59"/>
    <w:rsid w:val="00F948BC"/>
    <w:rsid w:val="00F960CF"/>
    <w:rsid w:val="00F97C20"/>
    <w:rsid w:val="00FA10A3"/>
    <w:rsid w:val="00FA1226"/>
    <w:rsid w:val="00FA587B"/>
    <w:rsid w:val="00FA5B4C"/>
    <w:rsid w:val="00FB328E"/>
    <w:rsid w:val="00FD09D8"/>
    <w:rsid w:val="00FD20E7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41EBD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uiPriority w:val="99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359E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F697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63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63F9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63F9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7A70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C4E0F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B6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24025827?embedded=true&amp;source=video_title&amp;owner=24940845" TargetMode="External"/><Relationship Id="rId13" Type="http://schemas.openxmlformats.org/officeDocument/2006/relationships/image" Target="media/image5.png"/><Relationship Id="rId18" Type="http://schemas.openxmlformats.org/officeDocument/2006/relationships/hyperlink" Target="(https:/ec.europa.eu/safety-gate-alerts/screen/webReport" TargetMode="External"/><Relationship Id="rId26" Type="http://schemas.openxmlformats.org/officeDocument/2006/relationships/hyperlink" Target="https://www.uokik.gov.pl/download.php?plik=26006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uokik.gov.pl/zgloszenie_niebezpiecznego_produktu__formularz.php" TargetMode="External"/><Relationship Id="rId34" Type="http://schemas.openxmlformats.org/officeDocument/2006/relationships/hyperlink" Target="http://www.uokik.gov.pl/wiih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uokik.gov.pl/download.php?plik=26012" TargetMode="External"/><Relationship Id="rId33" Type="http://schemas.openxmlformats.org/officeDocument/2006/relationships/hyperlink" Target="https://www.uokik.gov.pl/rzecznicy.php" TargetMode="External"/><Relationship Id="rId38" Type="http://schemas.openxmlformats.org/officeDocument/2006/relationships/hyperlink" Target="https://uokik.gov.pl/pomoc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uokik.gov.pl/wazne_adresy.php" TargetMode="External"/><Relationship Id="rId29" Type="http://schemas.openxmlformats.org/officeDocument/2006/relationships/hyperlink" Target="https://www.uokik.gov.pl/download.php?plik=2601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uokik.gov.pl/download.php?plik=26008" TargetMode="External"/><Relationship Id="rId32" Type="http://schemas.openxmlformats.org/officeDocument/2006/relationships/hyperlink" Target="mailto:porady@dlakonsumentow.pl" TargetMode="External"/><Relationship Id="rId37" Type="http://schemas.openxmlformats.org/officeDocument/2006/relationships/hyperlink" Target="mailto:porady@dlakonsumentow.pl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uokik.gov.pl/download.php?plik=26009" TargetMode="External"/><Relationship Id="rId28" Type="http://schemas.openxmlformats.org/officeDocument/2006/relationships/hyperlink" Target="https://www.uokik.gov.pl/download.php?plik=26007" TargetMode="External"/><Relationship Id="rId36" Type="http://schemas.openxmlformats.org/officeDocument/2006/relationships/hyperlink" Target="http://www.prawakonsumenta.uokik.gov.p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ebgate.ec.europa.eu/icsms/public/productSearch.jsp?locale=pl" TargetMode="External"/><Relationship Id="rId31" Type="http://schemas.openxmlformats.org/officeDocument/2006/relationships/hyperlink" Target="https://vimeo.com/manage/videos/424025827?embedded=true&amp;source=video_title&amp;owner=249408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uokik.gov.pl/download.php?plik=26005" TargetMode="External"/><Relationship Id="rId27" Type="http://schemas.openxmlformats.org/officeDocument/2006/relationships/hyperlink" Target="https://www.uokik.gov.pl/download.php?plik=26011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konsument.gov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D894C-EFE8-4A30-8621-0800F41E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811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13</cp:revision>
  <cp:lastPrinted>2019-03-06T14:11:00Z</cp:lastPrinted>
  <dcterms:created xsi:type="dcterms:W3CDTF">2021-11-19T10:51:00Z</dcterms:created>
  <dcterms:modified xsi:type="dcterms:W3CDTF">2021-12-03T08:02:00Z</dcterms:modified>
</cp:coreProperties>
</file>