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927C5" w14:textId="432DFC76" w:rsidR="007645AD" w:rsidRDefault="00631B22" w:rsidP="002B105F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KARA DLA SPÓŁKI</w:t>
      </w:r>
      <w:r w:rsidR="007645AD">
        <w:rPr>
          <w:sz w:val="32"/>
          <w:szCs w:val="32"/>
        </w:rPr>
        <w:t xml:space="preserve"> POLMEDIQ </w:t>
      </w:r>
      <w:r>
        <w:rPr>
          <w:sz w:val="32"/>
          <w:szCs w:val="32"/>
        </w:rPr>
        <w:t>I JEJ PREZESÓW ZA „BADANIA” WPROWADZAJĄCE W BŁĄD</w:t>
      </w:r>
    </w:p>
    <w:p w14:paraId="4B795271" w14:textId="77777777" w:rsidR="00631B22" w:rsidRDefault="00631B22" w:rsidP="002B105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bookmarkStart w:id="0" w:name="_Hlk122445447"/>
      <w:r>
        <w:rPr>
          <w:b/>
          <w:sz w:val="22"/>
        </w:rPr>
        <w:t>Miały być bezpłatne badania odporności i porady medyczne. Było oferowanie produktów i wprowadzanie w błąd co do ich właściwości.</w:t>
      </w:r>
    </w:p>
    <w:p w14:paraId="6DAB3A92" w14:textId="5FD777FC" w:rsidR="002B105F" w:rsidRDefault="002B105F" w:rsidP="002B105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Tomasz Chróstny </w:t>
      </w:r>
      <w:r w:rsidR="00631B22">
        <w:rPr>
          <w:b/>
          <w:sz w:val="22"/>
        </w:rPr>
        <w:t xml:space="preserve">nałożył </w:t>
      </w:r>
      <w:r w:rsidR="00B12C9F">
        <w:rPr>
          <w:b/>
          <w:sz w:val="22"/>
        </w:rPr>
        <w:t>prawie 91 tys. zł</w:t>
      </w:r>
      <w:r w:rsidR="00631B22">
        <w:rPr>
          <w:b/>
          <w:sz w:val="22"/>
        </w:rPr>
        <w:t xml:space="preserve"> kary na spółkę</w:t>
      </w:r>
      <w:r>
        <w:rPr>
          <w:b/>
          <w:sz w:val="22"/>
        </w:rPr>
        <w:t xml:space="preserve"> P</w:t>
      </w:r>
      <w:r w:rsidR="001E6A8E">
        <w:rPr>
          <w:b/>
          <w:sz w:val="22"/>
        </w:rPr>
        <w:t>OLMEDIQ</w:t>
      </w:r>
      <w:r>
        <w:rPr>
          <w:b/>
          <w:sz w:val="22"/>
        </w:rPr>
        <w:t>.</w:t>
      </w:r>
    </w:p>
    <w:p w14:paraId="6D483BD7" w14:textId="6292CAD0" w:rsidR="002B105F" w:rsidRPr="007761E7" w:rsidRDefault="00631B22" w:rsidP="002B105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Konsekwencje finansowe poniosą też członkowie zarządu spółki</w:t>
      </w:r>
      <w:r w:rsidR="002B105F">
        <w:rPr>
          <w:b/>
          <w:sz w:val="22"/>
        </w:rPr>
        <w:t xml:space="preserve">. </w:t>
      </w:r>
    </w:p>
    <w:bookmarkEnd w:id="0"/>
    <w:p w14:paraId="072C9734" w14:textId="6669F15D" w:rsidR="002B105F" w:rsidRDefault="002B105F" w:rsidP="00895D67">
      <w:pPr>
        <w:spacing w:after="240" w:line="360" w:lineRule="auto"/>
        <w:jc w:val="both"/>
        <w:rPr>
          <w:rFonts w:cs="Tahoma"/>
          <w:sz w:val="22"/>
        </w:rPr>
      </w:pPr>
      <w:r w:rsidRPr="002D0410">
        <w:rPr>
          <w:b/>
          <w:sz w:val="22"/>
        </w:rPr>
        <w:t xml:space="preserve">[Warszawa, </w:t>
      </w:r>
      <w:r w:rsidR="006968BC">
        <w:rPr>
          <w:b/>
          <w:sz w:val="22"/>
        </w:rPr>
        <w:t>31 lipc</w:t>
      </w:r>
      <w:r w:rsidR="00A829D5">
        <w:rPr>
          <w:b/>
          <w:sz w:val="22"/>
        </w:rPr>
        <w:t xml:space="preserve">a </w:t>
      </w:r>
      <w:r w:rsidRPr="002D0410">
        <w:rPr>
          <w:b/>
          <w:sz w:val="22"/>
        </w:rPr>
        <w:t>202</w:t>
      </w:r>
      <w:r>
        <w:rPr>
          <w:b/>
          <w:sz w:val="22"/>
        </w:rPr>
        <w:t>3</w:t>
      </w:r>
      <w:r w:rsidRPr="002D0410">
        <w:rPr>
          <w:b/>
          <w:sz w:val="22"/>
        </w:rPr>
        <w:t xml:space="preserve"> r</w:t>
      </w:r>
      <w:r w:rsidRPr="000C7A93">
        <w:rPr>
          <w:rFonts w:cs="Tahoma"/>
          <w:b/>
          <w:sz w:val="22"/>
        </w:rPr>
        <w:t xml:space="preserve">.] </w:t>
      </w:r>
      <w:r w:rsidR="006224CC" w:rsidRPr="006224CC">
        <w:rPr>
          <w:rFonts w:cs="Tahoma"/>
          <w:sz w:val="22"/>
        </w:rPr>
        <w:t xml:space="preserve">Jednym z głównych obszarów </w:t>
      </w:r>
      <w:r w:rsidR="0031605A">
        <w:rPr>
          <w:rFonts w:cs="Tahoma"/>
          <w:sz w:val="22"/>
        </w:rPr>
        <w:t>aktywności</w:t>
      </w:r>
      <w:r w:rsidR="006224CC" w:rsidRPr="006224CC">
        <w:rPr>
          <w:rFonts w:cs="Tahoma"/>
          <w:sz w:val="22"/>
        </w:rPr>
        <w:t xml:space="preserve"> spółki</w:t>
      </w:r>
      <w:r w:rsidR="006224CC">
        <w:rPr>
          <w:rFonts w:cs="Tahoma"/>
          <w:b/>
          <w:sz w:val="22"/>
        </w:rPr>
        <w:t xml:space="preserve"> </w:t>
      </w:r>
      <w:r>
        <w:rPr>
          <w:rFonts w:cs="Tahoma"/>
          <w:sz w:val="22"/>
        </w:rPr>
        <w:t>P</w:t>
      </w:r>
      <w:r w:rsidR="001E6A8E">
        <w:rPr>
          <w:rFonts w:cs="Tahoma"/>
          <w:sz w:val="22"/>
        </w:rPr>
        <w:t>OLMEDIQ</w:t>
      </w:r>
      <w:r>
        <w:rPr>
          <w:rFonts w:cs="Tahoma"/>
          <w:sz w:val="22"/>
        </w:rPr>
        <w:t xml:space="preserve"> </w:t>
      </w:r>
      <w:r w:rsidR="006224CC">
        <w:rPr>
          <w:rFonts w:cs="Tahoma"/>
          <w:sz w:val="22"/>
        </w:rPr>
        <w:t>jest z</w:t>
      </w:r>
      <w:r w:rsidR="005843A4">
        <w:rPr>
          <w:rFonts w:cs="Tahoma"/>
          <w:sz w:val="22"/>
        </w:rPr>
        <w:t>aprasza</w:t>
      </w:r>
      <w:r w:rsidR="006224CC">
        <w:rPr>
          <w:rFonts w:cs="Tahoma"/>
          <w:sz w:val="22"/>
        </w:rPr>
        <w:t>nie</w:t>
      </w:r>
      <w:r w:rsidR="005843A4">
        <w:rPr>
          <w:rFonts w:cs="Tahoma"/>
          <w:sz w:val="22"/>
        </w:rPr>
        <w:t xml:space="preserve"> konsumentów na badania odporności.</w:t>
      </w:r>
      <w:r>
        <w:rPr>
          <w:rFonts w:cs="Tahoma"/>
          <w:sz w:val="22"/>
        </w:rPr>
        <w:t xml:space="preserve"> </w:t>
      </w:r>
      <w:r w:rsidR="006224CC">
        <w:rPr>
          <w:rFonts w:cs="Tahoma"/>
          <w:sz w:val="22"/>
        </w:rPr>
        <w:t>P</w:t>
      </w:r>
      <w:r w:rsidR="005843A4" w:rsidRPr="005843A4">
        <w:rPr>
          <w:rFonts w:cs="Tahoma"/>
          <w:sz w:val="22"/>
        </w:rPr>
        <w:t>rezes</w:t>
      </w:r>
      <w:r w:rsidR="006A500E">
        <w:rPr>
          <w:rFonts w:cs="Tahoma"/>
          <w:sz w:val="22"/>
        </w:rPr>
        <w:t xml:space="preserve"> </w:t>
      </w:r>
      <w:r w:rsidR="005843A4">
        <w:rPr>
          <w:rFonts w:cs="Tahoma"/>
          <w:sz w:val="22"/>
        </w:rPr>
        <w:t>UOKiK</w:t>
      </w:r>
      <w:r w:rsidR="005843A4" w:rsidRPr="005843A4">
        <w:rPr>
          <w:rFonts w:cs="Tahoma"/>
          <w:sz w:val="22"/>
        </w:rPr>
        <w:t xml:space="preserve"> </w:t>
      </w:r>
      <w:r w:rsidR="006224CC">
        <w:rPr>
          <w:rFonts w:cs="Tahoma"/>
          <w:sz w:val="22"/>
        </w:rPr>
        <w:t xml:space="preserve">otrzymał skargi </w:t>
      </w:r>
      <w:r w:rsidR="006840EE">
        <w:rPr>
          <w:rFonts w:cs="Tahoma"/>
          <w:sz w:val="22"/>
        </w:rPr>
        <w:t xml:space="preserve">w związku z nieprawidłowościami dotyczącymi przebiegu </w:t>
      </w:r>
      <w:r w:rsidR="00421923">
        <w:rPr>
          <w:rFonts w:cs="Tahoma"/>
          <w:sz w:val="22"/>
        </w:rPr>
        <w:t xml:space="preserve">tych </w:t>
      </w:r>
      <w:r w:rsidR="006840EE">
        <w:rPr>
          <w:rFonts w:cs="Tahoma"/>
          <w:sz w:val="22"/>
        </w:rPr>
        <w:t xml:space="preserve">badań i samych </w:t>
      </w:r>
      <w:r w:rsidR="00421923">
        <w:rPr>
          <w:rFonts w:cs="Tahoma"/>
          <w:sz w:val="22"/>
        </w:rPr>
        <w:t>zaproszeń</w:t>
      </w:r>
      <w:r w:rsidR="006840EE">
        <w:rPr>
          <w:rFonts w:cs="Tahoma"/>
          <w:sz w:val="22"/>
        </w:rPr>
        <w:t xml:space="preserve">, które skłoniły </w:t>
      </w:r>
      <w:r w:rsidR="00421923">
        <w:rPr>
          <w:rFonts w:cs="Tahoma"/>
          <w:sz w:val="22"/>
        </w:rPr>
        <w:t>konsumentów</w:t>
      </w:r>
      <w:r w:rsidR="006840EE">
        <w:rPr>
          <w:rFonts w:cs="Tahoma"/>
          <w:sz w:val="22"/>
        </w:rPr>
        <w:t xml:space="preserve"> do skorzystania z usług placówki. </w:t>
      </w:r>
      <w:r w:rsidR="005843A4">
        <w:rPr>
          <w:rFonts w:cs="Tahoma"/>
          <w:sz w:val="22"/>
        </w:rPr>
        <w:t>Po</w:t>
      </w:r>
      <w:r w:rsidR="00894AD8">
        <w:rPr>
          <w:rFonts w:cs="Tahoma"/>
          <w:sz w:val="22"/>
        </w:rPr>
        <w:t xml:space="preserve"> przeprowadzeniu </w:t>
      </w:r>
      <w:hyperlink r:id="rId9" w:history="1">
        <w:r w:rsidR="00894AD8" w:rsidRPr="006A500E">
          <w:rPr>
            <w:rStyle w:val="Hipercze"/>
            <w:rFonts w:cs="Tahoma"/>
            <w:sz w:val="22"/>
          </w:rPr>
          <w:t>postępowania</w:t>
        </w:r>
      </w:hyperlink>
      <w:r w:rsidR="00894AD8">
        <w:rPr>
          <w:rFonts w:cs="Tahoma"/>
          <w:sz w:val="22"/>
        </w:rPr>
        <w:t xml:space="preserve"> i kontroli wydał decyzję, w której zakwestionował cztery praktyki spółki i nałożył na nią karę w wysokości prawie 91 tys. zł (90 952 zł). W </w:t>
      </w:r>
      <w:r w:rsidR="00B12C9F">
        <w:rPr>
          <w:rFonts w:cs="Tahoma"/>
          <w:sz w:val="22"/>
        </w:rPr>
        <w:t xml:space="preserve">toku </w:t>
      </w:r>
      <w:r w:rsidR="00894AD8">
        <w:rPr>
          <w:rFonts w:cs="Tahoma"/>
          <w:sz w:val="22"/>
        </w:rPr>
        <w:t>postępowania pracownicy UOKiK podjęli działania zamierzające do zakupu produktów oferowanych przez spółkę P</w:t>
      </w:r>
      <w:r w:rsidR="00B12C9F">
        <w:rPr>
          <w:rFonts w:cs="Tahoma"/>
          <w:sz w:val="22"/>
        </w:rPr>
        <w:t>OLMEDIQ</w:t>
      </w:r>
      <w:r w:rsidR="00894AD8">
        <w:rPr>
          <w:rFonts w:cs="Tahoma"/>
          <w:sz w:val="22"/>
        </w:rPr>
        <w:t>, co przyczyniło się do wzbogacenia materiału dowodowego.</w:t>
      </w:r>
    </w:p>
    <w:p w14:paraId="1DD02FFC" w14:textId="625601E2" w:rsidR="00894AD8" w:rsidRDefault="00894AD8" w:rsidP="00895D67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- </w:t>
      </w:r>
      <w:r w:rsidRPr="0035220E">
        <w:rPr>
          <w:rFonts w:cs="Tahoma"/>
          <w:i/>
          <w:sz w:val="22"/>
        </w:rPr>
        <w:t>Spółka P</w:t>
      </w:r>
      <w:r w:rsidR="00B12C9F">
        <w:rPr>
          <w:rFonts w:cs="Tahoma"/>
          <w:i/>
          <w:sz w:val="22"/>
        </w:rPr>
        <w:t>OLMEDIQ</w:t>
      </w:r>
      <w:r w:rsidRPr="0035220E">
        <w:rPr>
          <w:rFonts w:cs="Tahoma"/>
          <w:i/>
          <w:sz w:val="22"/>
        </w:rPr>
        <w:t xml:space="preserve"> świadomie wprowadzała konsumentów w błąd zapraszając ich na bezpłatne badania, nie informując o tym, że spotkania będą miały handlowy charakter</w:t>
      </w:r>
      <w:r w:rsidR="003A07A2">
        <w:rPr>
          <w:rFonts w:cs="Tahoma"/>
          <w:i/>
          <w:sz w:val="22"/>
        </w:rPr>
        <w:t>,</w:t>
      </w:r>
      <w:r w:rsidRPr="0035220E">
        <w:rPr>
          <w:rFonts w:cs="Tahoma"/>
          <w:i/>
          <w:sz w:val="22"/>
        </w:rPr>
        <w:t xml:space="preserve"> a rzekome badania nie będą prowadzone przez lekarza tylko przez handlowca. Manipulowanie konsumentami przejawiało się również w oferowaniu im produktów, które nie posiadały deklarowanych właściwości i stwarzaniu wrażenia szczególnej korzyści cenowej. </w:t>
      </w:r>
      <w:r w:rsidR="0035220E" w:rsidRPr="0035220E">
        <w:rPr>
          <w:rFonts w:cs="Tahoma"/>
          <w:i/>
          <w:iCs/>
          <w:sz w:val="22"/>
        </w:rPr>
        <w:t>Mogło to zniekształcić decyzje konsumentów i skłonić ich do niepotrzebnych i nieopłacalnych dla nich zakupów</w:t>
      </w:r>
      <w:r w:rsidR="0035220E" w:rsidRPr="0035220E">
        <w:rPr>
          <w:rFonts w:cs="Tahoma"/>
          <w:i/>
          <w:sz w:val="22"/>
        </w:rPr>
        <w:t>. Szczególnie bulwersujący jest fakt, że na praktyki spółki P</w:t>
      </w:r>
      <w:r w:rsidR="00B12C9F">
        <w:rPr>
          <w:rFonts w:cs="Tahoma"/>
          <w:i/>
          <w:sz w:val="22"/>
        </w:rPr>
        <w:t xml:space="preserve">OLMEDIQ </w:t>
      </w:r>
      <w:r w:rsidR="0035220E" w:rsidRPr="0035220E">
        <w:rPr>
          <w:rFonts w:cs="Tahoma"/>
          <w:i/>
          <w:sz w:val="22"/>
        </w:rPr>
        <w:t>narażeni byli przede wszystkim seniorzy – wyjątkowo wrażliwa grupa społeczna</w:t>
      </w:r>
      <w:r w:rsidR="0035220E">
        <w:rPr>
          <w:rFonts w:cs="Tahoma"/>
          <w:sz w:val="22"/>
        </w:rPr>
        <w:t xml:space="preserve"> - </w:t>
      </w:r>
      <w:r w:rsidR="0035220E" w:rsidRPr="0035220E">
        <w:rPr>
          <w:rFonts w:cs="Tahoma"/>
          <w:sz w:val="22"/>
        </w:rPr>
        <w:t>mówi Tomasz Chróstny, Prezes Urzędu Ochrony Konkurencji i Konsumentów.</w:t>
      </w:r>
    </w:p>
    <w:p w14:paraId="457FDC18" w14:textId="69F75359" w:rsidR="0035220E" w:rsidRDefault="0035220E" w:rsidP="00895D67">
      <w:pPr>
        <w:spacing w:after="240" w:line="360" w:lineRule="auto"/>
        <w:jc w:val="both"/>
        <w:rPr>
          <w:rFonts w:cs="Tahoma"/>
          <w:b/>
          <w:sz w:val="22"/>
        </w:rPr>
      </w:pPr>
      <w:r w:rsidRPr="0035220E">
        <w:rPr>
          <w:rFonts w:cs="Tahoma"/>
          <w:b/>
          <w:sz w:val="22"/>
        </w:rPr>
        <w:t>Zakwestionowane praktyki</w:t>
      </w:r>
    </w:p>
    <w:p w14:paraId="50456E19" w14:textId="6E568628" w:rsidR="0035220E" w:rsidRPr="0035220E" w:rsidRDefault="0035220E" w:rsidP="0035220E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cs="Tahoma"/>
          <w:b/>
          <w:sz w:val="22"/>
        </w:rPr>
      </w:pPr>
      <w:r w:rsidRPr="0035220E">
        <w:rPr>
          <w:rFonts w:cs="Tahoma"/>
          <w:b/>
          <w:sz w:val="22"/>
        </w:rPr>
        <w:t>Nieujawnianie w zaproszeniach kierowanych do konsumentów informacji o handlowym celu tych zaproszeń i prowadzonych badań.</w:t>
      </w:r>
      <w:r>
        <w:rPr>
          <w:rFonts w:cs="Tahoma"/>
          <w:b/>
          <w:sz w:val="22"/>
        </w:rPr>
        <w:t xml:space="preserve"> </w:t>
      </w:r>
    </w:p>
    <w:p w14:paraId="19C02778" w14:textId="59F4574F" w:rsidR="00383BB0" w:rsidRPr="00383BB0" w:rsidRDefault="002B105F" w:rsidP="002B105F">
      <w:pPr>
        <w:spacing w:after="240" w:line="360" w:lineRule="auto"/>
        <w:jc w:val="both"/>
        <w:rPr>
          <w:rFonts w:cs="Tahoma"/>
          <w:sz w:val="22"/>
        </w:rPr>
      </w:pPr>
      <w:r w:rsidRPr="00383BB0">
        <w:rPr>
          <w:rFonts w:cs="Tahoma"/>
          <w:sz w:val="22"/>
        </w:rPr>
        <w:t xml:space="preserve">Spółka </w:t>
      </w:r>
      <w:r w:rsidR="00F561E9" w:rsidRPr="00383BB0">
        <w:rPr>
          <w:rFonts w:cs="Tahoma"/>
          <w:sz w:val="22"/>
        </w:rPr>
        <w:t xml:space="preserve">zaprasza osoby między 40 a 85 rokiem życia </w:t>
      </w:r>
      <w:r w:rsidRPr="00383BB0">
        <w:rPr>
          <w:rFonts w:cs="Tahoma"/>
          <w:sz w:val="22"/>
        </w:rPr>
        <w:t xml:space="preserve">na bezpłatne badania odporności, deklarując udzielenie porad medycznych i wystawienie skierowania na morfologię. </w:t>
      </w:r>
      <w:r w:rsidR="00F561E9" w:rsidRPr="00383BB0">
        <w:rPr>
          <w:rFonts w:cs="Tahoma"/>
          <w:sz w:val="22"/>
        </w:rPr>
        <w:lastRenderedPageBreak/>
        <w:t xml:space="preserve">Zaproszenia kieruje do konsumentów poprzez ulotki i stronę internetową. Nie informuje jednak, że </w:t>
      </w:r>
      <w:r w:rsidR="003A07A2">
        <w:rPr>
          <w:rFonts w:cs="Tahoma"/>
          <w:sz w:val="22"/>
        </w:rPr>
        <w:t xml:space="preserve">faktycznym </w:t>
      </w:r>
      <w:r w:rsidR="00F561E9" w:rsidRPr="00383BB0">
        <w:rPr>
          <w:rFonts w:cs="Tahoma"/>
          <w:sz w:val="22"/>
        </w:rPr>
        <w:t>celem spotkania jest zaprezentowanie oferty spółki i nakłonienie do zakupu.</w:t>
      </w:r>
    </w:p>
    <w:p w14:paraId="03DEA480" w14:textId="77777777" w:rsidR="00383BB0" w:rsidRDefault="00383BB0" w:rsidP="00383BB0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cs="Tahoma"/>
          <w:b/>
          <w:sz w:val="22"/>
        </w:rPr>
      </w:pPr>
      <w:r w:rsidRPr="00383BB0">
        <w:rPr>
          <w:rFonts w:cs="Tahoma"/>
          <w:b/>
          <w:sz w:val="22"/>
        </w:rPr>
        <w:t xml:space="preserve">Przekazywanie konsumentom informacji, które mogą wprowadzać ich w błąd </w:t>
      </w:r>
      <w:r w:rsidRPr="00383BB0">
        <w:rPr>
          <w:rFonts w:cs="Tahoma"/>
          <w:b/>
          <w:sz w:val="22"/>
        </w:rPr>
        <w:br/>
        <w:t>co do stanu zdrowia.</w:t>
      </w:r>
    </w:p>
    <w:p w14:paraId="555FBC8F" w14:textId="2F8BA2E4" w:rsidR="005072B0" w:rsidRDefault="002B105F" w:rsidP="00A829D5">
      <w:pPr>
        <w:spacing w:after="240" w:line="360" w:lineRule="auto"/>
        <w:jc w:val="both"/>
        <w:rPr>
          <w:rFonts w:cs="Tahoma"/>
          <w:sz w:val="22"/>
        </w:rPr>
      </w:pPr>
      <w:r w:rsidRPr="00383BB0">
        <w:rPr>
          <w:rFonts w:cs="Tahoma"/>
          <w:sz w:val="22"/>
        </w:rPr>
        <w:t>Za wywiad medyczny, badani</w:t>
      </w:r>
      <w:r w:rsidR="0066204D" w:rsidRPr="00383BB0">
        <w:rPr>
          <w:rFonts w:cs="Tahoma"/>
          <w:sz w:val="22"/>
        </w:rPr>
        <w:t>a</w:t>
      </w:r>
      <w:r w:rsidRPr="00383BB0">
        <w:rPr>
          <w:rFonts w:cs="Tahoma"/>
          <w:sz w:val="22"/>
        </w:rPr>
        <w:t xml:space="preserve"> </w:t>
      </w:r>
      <w:r w:rsidR="0066204D" w:rsidRPr="00383BB0">
        <w:rPr>
          <w:rFonts w:cs="Tahoma"/>
          <w:sz w:val="22"/>
        </w:rPr>
        <w:t>odporności</w:t>
      </w:r>
      <w:r w:rsidR="005325BE" w:rsidRPr="00383BB0">
        <w:rPr>
          <w:rFonts w:cs="Tahoma"/>
          <w:sz w:val="22"/>
        </w:rPr>
        <w:t xml:space="preserve"> urządzeniem do analizy składu ciała</w:t>
      </w:r>
      <w:r w:rsidR="0066204D" w:rsidRPr="00383BB0">
        <w:rPr>
          <w:rFonts w:cs="Tahoma"/>
          <w:sz w:val="22"/>
        </w:rPr>
        <w:t xml:space="preserve"> </w:t>
      </w:r>
      <w:r w:rsidRPr="00383BB0">
        <w:rPr>
          <w:rFonts w:cs="Tahoma"/>
          <w:sz w:val="22"/>
        </w:rPr>
        <w:t>i ich interpretację w placówce P</w:t>
      </w:r>
      <w:r w:rsidR="001E6A8E" w:rsidRPr="00383BB0">
        <w:rPr>
          <w:rFonts w:cs="Tahoma"/>
          <w:sz w:val="22"/>
        </w:rPr>
        <w:t>OLMEDIQ</w:t>
      </w:r>
      <w:r w:rsidRPr="00383BB0">
        <w:rPr>
          <w:rFonts w:cs="Tahoma"/>
          <w:sz w:val="22"/>
        </w:rPr>
        <w:t xml:space="preserve"> odpowiada osoba</w:t>
      </w:r>
      <w:r w:rsidR="00795184" w:rsidRPr="00383BB0">
        <w:rPr>
          <w:rFonts w:cs="Tahoma"/>
          <w:sz w:val="22"/>
        </w:rPr>
        <w:t>, która nie jest</w:t>
      </w:r>
      <w:r w:rsidRPr="00383BB0">
        <w:rPr>
          <w:rFonts w:cs="Tahoma"/>
          <w:sz w:val="22"/>
        </w:rPr>
        <w:t xml:space="preserve"> dietetykiem ani lekarzem. </w:t>
      </w:r>
      <w:r w:rsidR="0066204D" w:rsidRPr="00383BB0">
        <w:rPr>
          <w:rFonts w:cs="Tahoma"/>
          <w:sz w:val="22"/>
        </w:rPr>
        <w:t>Jest to przedstawiciel</w:t>
      </w:r>
      <w:r w:rsidR="000243F6" w:rsidRPr="00383BB0">
        <w:rPr>
          <w:rFonts w:cs="Tahoma"/>
          <w:sz w:val="22"/>
        </w:rPr>
        <w:t>ka</w:t>
      </w:r>
      <w:r w:rsidR="0066204D" w:rsidRPr="00383BB0">
        <w:rPr>
          <w:rFonts w:cs="Tahoma"/>
          <w:sz w:val="22"/>
        </w:rPr>
        <w:t xml:space="preserve"> handlow</w:t>
      </w:r>
      <w:r w:rsidR="000243F6" w:rsidRPr="00383BB0">
        <w:rPr>
          <w:rFonts w:cs="Tahoma"/>
          <w:sz w:val="22"/>
        </w:rPr>
        <w:t>a</w:t>
      </w:r>
      <w:r w:rsidR="0066204D" w:rsidRPr="00383BB0">
        <w:rPr>
          <w:rFonts w:cs="Tahoma"/>
          <w:sz w:val="22"/>
        </w:rPr>
        <w:t xml:space="preserve"> określon</w:t>
      </w:r>
      <w:r w:rsidR="000243F6" w:rsidRPr="00383BB0">
        <w:rPr>
          <w:rFonts w:cs="Tahoma"/>
          <w:sz w:val="22"/>
        </w:rPr>
        <w:t>a</w:t>
      </w:r>
      <w:r w:rsidR="0066204D" w:rsidRPr="00383BB0">
        <w:rPr>
          <w:rFonts w:cs="Tahoma"/>
          <w:sz w:val="22"/>
        </w:rPr>
        <w:t xml:space="preserve"> mianem diagnosty, któr</w:t>
      </w:r>
      <w:r w:rsidR="000243F6" w:rsidRPr="00383BB0">
        <w:rPr>
          <w:rFonts w:cs="Tahoma"/>
          <w:sz w:val="22"/>
        </w:rPr>
        <w:t>a</w:t>
      </w:r>
      <w:r w:rsidR="0066204D" w:rsidRPr="00383BB0">
        <w:rPr>
          <w:rFonts w:cs="Tahoma"/>
          <w:sz w:val="22"/>
        </w:rPr>
        <w:t xml:space="preserve"> wykorzystuje wyniki pacjentów do zaprezentowania komercyjnej oferty placówki. Co za tym idzie konsumenci mogą być wprowadzani w błąd odnośnie stanu zdrowia, posiadanych schorzeń oraz dalszej diagnostyki tylko po to</w:t>
      </w:r>
      <w:r w:rsidR="001872F9" w:rsidRPr="00383BB0">
        <w:rPr>
          <w:rFonts w:cs="Tahoma"/>
          <w:sz w:val="22"/>
        </w:rPr>
        <w:t>,</w:t>
      </w:r>
      <w:r w:rsidR="0066204D" w:rsidRPr="00383BB0">
        <w:rPr>
          <w:rFonts w:cs="Tahoma"/>
          <w:sz w:val="22"/>
        </w:rPr>
        <w:t xml:space="preserve"> aby zdecydowali się na zakup oferowanych </w:t>
      </w:r>
      <w:r w:rsidR="00383BB0">
        <w:rPr>
          <w:rFonts w:cs="Tahoma"/>
          <w:sz w:val="22"/>
        </w:rPr>
        <w:t>przez spółkę produktów i usług.</w:t>
      </w:r>
      <w:r w:rsidR="00A829D5">
        <w:rPr>
          <w:rFonts w:cs="Tahoma"/>
          <w:sz w:val="22"/>
        </w:rPr>
        <w:t xml:space="preserve"> </w:t>
      </w:r>
    </w:p>
    <w:p w14:paraId="3F6E874F" w14:textId="0D581EAC" w:rsidR="00CB1DA3" w:rsidRPr="005072B0" w:rsidRDefault="005072B0" w:rsidP="005072B0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cs="Tahoma"/>
          <w:b/>
          <w:sz w:val="22"/>
        </w:rPr>
      </w:pPr>
      <w:r>
        <w:rPr>
          <w:rFonts w:cs="Tahoma"/>
          <w:b/>
          <w:sz w:val="22"/>
        </w:rPr>
        <w:t xml:space="preserve"> </w:t>
      </w:r>
      <w:r w:rsidR="008059DA" w:rsidRPr="005072B0">
        <w:rPr>
          <w:rFonts w:cs="Tahoma"/>
          <w:b/>
          <w:sz w:val="22"/>
        </w:rPr>
        <w:t>Wprowadzanie w błąd co do właściwości leczniczych maty</w:t>
      </w:r>
      <w:r w:rsidR="00383BB0" w:rsidRPr="005072B0">
        <w:rPr>
          <w:rFonts w:cs="Tahoma"/>
          <w:b/>
          <w:sz w:val="22"/>
        </w:rPr>
        <w:t>.</w:t>
      </w:r>
    </w:p>
    <w:p w14:paraId="4606177A" w14:textId="6E0C4811" w:rsidR="00CB1DA3" w:rsidRPr="001303C9" w:rsidRDefault="00CB1DA3" w:rsidP="00CB1DA3">
      <w:pPr>
        <w:spacing w:after="240" w:line="360" w:lineRule="auto"/>
        <w:jc w:val="both"/>
        <w:rPr>
          <w:rFonts w:cs="Tahoma"/>
          <w:b/>
          <w:sz w:val="22"/>
        </w:rPr>
      </w:pPr>
      <w:r w:rsidRPr="00227CE2">
        <w:rPr>
          <w:rFonts w:cs="Tahoma"/>
          <w:sz w:val="22"/>
        </w:rPr>
        <w:t>Osoby nabywające podkłady wełniane</w:t>
      </w:r>
      <w:r w:rsidR="001F61A9" w:rsidRPr="00227CE2">
        <w:rPr>
          <w:rFonts w:cs="Tahoma"/>
          <w:sz w:val="22"/>
        </w:rPr>
        <w:t xml:space="preserve"> do ćwiczeń rehabilitacyjnych</w:t>
      </w:r>
      <w:r w:rsidRPr="00227CE2">
        <w:rPr>
          <w:rFonts w:cs="Tahoma"/>
          <w:sz w:val="22"/>
        </w:rPr>
        <w:t xml:space="preserve"> o</w:t>
      </w:r>
      <w:r w:rsidR="001F61A9" w:rsidRPr="00227CE2">
        <w:rPr>
          <w:rFonts w:cs="Tahoma"/>
          <w:sz w:val="22"/>
        </w:rPr>
        <w:t xml:space="preserve">trzymują instrukcję użytkowania, </w:t>
      </w:r>
      <w:r w:rsidRPr="00227CE2">
        <w:rPr>
          <w:rFonts w:cs="Tahoma"/>
          <w:sz w:val="22"/>
        </w:rPr>
        <w:t>której nie opracował producent</w:t>
      </w:r>
      <w:r w:rsidR="001F61A9" w:rsidRPr="00227CE2">
        <w:rPr>
          <w:rFonts w:cs="Tahoma"/>
          <w:sz w:val="22"/>
        </w:rPr>
        <w:t>, tylko P</w:t>
      </w:r>
      <w:r w:rsidR="00B12C9F">
        <w:rPr>
          <w:rFonts w:cs="Tahoma"/>
          <w:sz w:val="22"/>
        </w:rPr>
        <w:t>OLMEDIQ</w:t>
      </w:r>
      <w:r w:rsidR="001F61A9" w:rsidRPr="00227CE2">
        <w:rPr>
          <w:rFonts w:cs="Tahoma"/>
          <w:sz w:val="22"/>
        </w:rPr>
        <w:t xml:space="preserve">. </w:t>
      </w:r>
      <w:r w:rsidRPr="00227CE2">
        <w:rPr>
          <w:rFonts w:cs="Tahoma"/>
          <w:sz w:val="22"/>
        </w:rPr>
        <w:t xml:space="preserve">Z instrukcji tej wynika, że oferowana przez </w:t>
      </w:r>
      <w:r w:rsidR="001F61A9" w:rsidRPr="00227CE2">
        <w:rPr>
          <w:rFonts w:cs="Tahoma"/>
          <w:sz w:val="22"/>
        </w:rPr>
        <w:t>s</w:t>
      </w:r>
      <w:r w:rsidRPr="00227CE2">
        <w:rPr>
          <w:rFonts w:cs="Tahoma"/>
          <w:sz w:val="22"/>
        </w:rPr>
        <w:t>półkę mata służy do magnetoterapii stałym polem magnetycznym</w:t>
      </w:r>
      <w:r w:rsidR="001F61A9" w:rsidRPr="00227CE2">
        <w:rPr>
          <w:rFonts w:cs="Tahoma"/>
          <w:sz w:val="22"/>
        </w:rPr>
        <w:t>. Wskazane są w niej podstawowe działania magnetoterapii</w:t>
      </w:r>
      <w:r w:rsidR="00227CE2" w:rsidRPr="00227CE2">
        <w:rPr>
          <w:rFonts w:cs="Tahoma"/>
          <w:sz w:val="22"/>
        </w:rPr>
        <w:t xml:space="preserve"> i choroby, w leczeniu których się ją stosuje. </w:t>
      </w:r>
      <w:r w:rsidR="00227CE2">
        <w:rPr>
          <w:rFonts w:cs="Tahoma"/>
          <w:sz w:val="22"/>
        </w:rPr>
        <w:t>N</w:t>
      </w:r>
      <w:r w:rsidR="00227CE2" w:rsidRPr="00227CE2">
        <w:rPr>
          <w:rFonts w:cs="Tahoma"/>
          <w:sz w:val="22"/>
        </w:rPr>
        <w:t>ie pokrywa się to</w:t>
      </w:r>
      <w:r w:rsidR="00227CE2">
        <w:rPr>
          <w:rFonts w:cs="Tahoma"/>
          <w:sz w:val="22"/>
        </w:rPr>
        <w:t xml:space="preserve"> jednak</w:t>
      </w:r>
      <w:r w:rsidR="00227CE2" w:rsidRPr="00227CE2">
        <w:rPr>
          <w:rFonts w:cs="Tahoma"/>
          <w:sz w:val="22"/>
        </w:rPr>
        <w:t xml:space="preserve"> z danymi </w:t>
      </w:r>
      <w:r w:rsidR="00227CE2">
        <w:rPr>
          <w:rFonts w:cs="Tahoma"/>
          <w:sz w:val="22"/>
        </w:rPr>
        <w:t xml:space="preserve">z wpisu tego produktu do rejestru wyrobów </w:t>
      </w:r>
      <w:r w:rsidR="00227CE2" w:rsidRPr="007D717D">
        <w:rPr>
          <w:rFonts w:cs="Tahoma"/>
          <w:sz w:val="22"/>
        </w:rPr>
        <w:t xml:space="preserve">medycznych. Producent nie podaje informacji na temat właściwości magnetycznych. Co za </w:t>
      </w:r>
      <w:r w:rsidR="00227CE2" w:rsidRPr="001303C9">
        <w:rPr>
          <w:rFonts w:cs="Tahoma"/>
          <w:sz w:val="22"/>
        </w:rPr>
        <w:t>tym idzie zastosowanie medyczne maty jest dużo węższe niż wskazuje na to sprzedawca.</w:t>
      </w:r>
    </w:p>
    <w:p w14:paraId="314DAF86" w14:textId="31031A2D" w:rsidR="001303C9" w:rsidRPr="001303C9" w:rsidRDefault="001303C9" w:rsidP="001303C9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cs="Tahoma"/>
          <w:b/>
          <w:sz w:val="22"/>
        </w:rPr>
      </w:pPr>
      <w:r w:rsidRPr="001303C9">
        <w:rPr>
          <w:rFonts w:cs="Tahoma"/>
          <w:b/>
          <w:sz w:val="22"/>
        </w:rPr>
        <w:t>Przekazywanie nieprawdziwej informacji o dofinansowaniu programu „Krok po zdrowie”</w:t>
      </w:r>
      <w:r w:rsidR="00225987">
        <w:rPr>
          <w:rFonts w:cs="Tahoma"/>
          <w:b/>
          <w:sz w:val="22"/>
        </w:rPr>
        <w:t>.</w:t>
      </w:r>
      <w:bookmarkStart w:id="1" w:name="_GoBack"/>
      <w:bookmarkEnd w:id="1"/>
    </w:p>
    <w:p w14:paraId="4560AC42" w14:textId="0A45C2C5" w:rsidR="002B105F" w:rsidRPr="001303C9" w:rsidRDefault="007D717D" w:rsidP="001303C9">
      <w:pPr>
        <w:spacing w:after="240" w:line="360" w:lineRule="auto"/>
        <w:jc w:val="both"/>
        <w:rPr>
          <w:rFonts w:cs="Tahoma"/>
          <w:sz w:val="22"/>
        </w:rPr>
      </w:pPr>
      <w:r w:rsidRPr="001303C9">
        <w:rPr>
          <w:rFonts w:cs="Tahoma"/>
          <w:sz w:val="22"/>
        </w:rPr>
        <w:t xml:space="preserve">Podczas prowadzonych badań odporności konsumentom składana jest oferta udziału w programie „Krok po zdrowie”. </w:t>
      </w:r>
      <w:r w:rsidR="00C8090B" w:rsidRPr="001303C9">
        <w:rPr>
          <w:rFonts w:cs="Tahoma"/>
          <w:sz w:val="22"/>
        </w:rPr>
        <w:t>POLMEDIQ oferuje dwa pakiety medyczne, różniące się zakresem świadczonych usług oraz oferowanych towarów. Ceny katalogowe pakietó</w:t>
      </w:r>
      <w:r w:rsidRPr="001303C9">
        <w:rPr>
          <w:rFonts w:cs="Tahoma"/>
          <w:sz w:val="22"/>
        </w:rPr>
        <w:t>w są wysokie, jednak</w:t>
      </w:r>
      <w:r w:rsidR="00C8090B" w:rsidRPr="001303C9">
        <w:rPr>
          <w:rFonts w:cs="Tahoma"/>
          <w:sz w:val="22"/>
        </w:rPr>
        <w:t xml:space="preserve"> </w:t>
      </w:r>
      <w:r w:rsidRPr="001303C9">
        <w:rPr>
          <w:rFonts w:cs="Tahoma"/>
          <w:sz w:val="22"/>
        </w:rPr>
        <w:t xml:space="preserve">spółka informuje konsumentów o promocyjnej cenie oferowanego pakietu w ramach udziału w programie, nazywając tę promocję „refundacją”. </w:t>
      </w:r>
      <w:r w:rsidR="000266E4" w:rsidRPr="001303C9">
        <w:rPr>
          <w:rFonts w:cs="Tahoma"/>
          <w:sz w:val="22"/>
        </w:rPr>
        <w:t>Z</w:t>
      </w:r>
      <w:r w:rsidRPr="001303C9">
        <w:rPr>
          <w:rFonts w:cs="Tahoma"/>
          <w:sz w:val="22"/>
        </w:rPr>
        <w:t xml:space="preserve"> ustaleń UOKiK wynika, że  sprzedaż nigdy nie odbywała się po cenach katalogowych, </w:t>
      </w:r>
      <w:r w:rsidR="000266E4" w:rsidRPr="001303C9">
        <w:rPr>
          <w:rFonts w:cs="Tahoma"/>
          <w:sz w:val="22"/>
        </w:rPr>
        <w:t xml:space="preserve">konsumenci </w:t>
      </w:r>
      <w:r w:rsidRPr="001303C9">
        <w:rPr>
          <w:rFonts w:cs="Tahoma"/>
          <w:sz w:val="22"/>
        </w:rPr>
        <w:t xml:space="preserve">byli zatem </w:t>
      </w:r>
      <w:r w:rsidR="000266E4" w:rsidRPr="001303C9">
        <w:rPr>
          <w:rFonts w:cs="Tahoma"/>
          <w:sz w:val="22"/>
        </w:rPr>
        <w:t>wprowadzani w błąd co do istnienia szczególnej korzyści cenowej</w:t>
      </w:r>
      <w:r w:rsidRPr="001303C9">
        <w:rPr>
          <w:rFonts w:cs="Tahoma"/>
          <w:sz w:val="22"/>
        </w:rPr>
        <w:t>. I</w:t>
      </w:r>
      <w:r w:rsidR="00E46239" w:rsidRPr="001303C9">
        <w:rPr>
          <w:rFonts w:cs="Tahoma"/>
          <w:sz w:val="22"/>
        </w:rPr>
        <w:t>nformacja o możliwości skorzystania z refundacji mo</w:t>
      </w:r>
      <w:r w:rsidRPr="001303C9">
        <w:rPr>
          <w:rFonts w:cs="Tahoma"/>
          <w:sz w:val="22"/>
        </w:rPr>
        <w:t>gła</w:t>
      </w:r>
      <w:r w:rsidR="00E46239" w:rsidRPr="001303C9">
        <w:rPr>
          <w:rFonts w:cs="Tahoma"/>
          <w:sz w:val="22"/>
        </w:rPr>
        <w:t xml:space="preserve"> wpły</w:t>
      </w:r>
      <w:r w:rsidR="00895D67" w:rsidRPr="001303C9">
        <w:rPr>
          <w:rFonts w:cs="Tahoma"/>
          <w:sz w:val="22"/>
        </w:rPr>
        <w:t>wa</w:t>
      </w:r>
      <w:r w:rsidR="00E46239" w:rsidRPr="001303C9">
        <w:rPr>
          <w:rFonts w:cs="Tahoma"/>
          <w:sz w:val="22"/>
        </w:rPr>
        <w:t>ć na</w:t>
      </w:r>
      <w:r w:rsidRPr="001303C9">
        <w:rPr>
          <w:rFonts w:cs="Tahoma"/>
          <w:sz w:val="22"/>
        </w:rPr>
        <w:t xml:space="preserve"> ich </w:t>
      </w:r>
      <w:r w:rsidR="00E46239" w:rsidRPr="001303C9">
        <w:rPr>
          <w:rFonts w:cs="Tahoma"/>
          <w:sz w:val="22"/>
        </w:rPr>
        <w:t>decyzje</w:t>
      </w:r>
      <w:r w:rsidRPr="001303C9">
        <w:rPr>
          <w:rFonts w:cs="Tahoma"/>
          <w:sz w:val="22"/>
        </w:rPr>
        <w:t xml:space="preserve"> zakupowe</w:t>
      </w:r>
      <w:r w:rsidR="00E46239" w:rsidRPr="001303C9">
        <w:rPr>
          <w:rFonts w:cs="Tahoma"/>
          <w:sz w:val="22"/>
        </w:rPr>
        <w:t>.</w:t>
      </w:r>
    </w:p>
    <w:p w14:paraId="4305FFDB" w14:textId="06F05627" w:rsidR="007D717D" w:rsidRDefault="007D717D" w:rsidP="007D717D">
      <w:pPr>
        <w:spacing w:after="240" w:line="360" w:lineRule="auto"/>
        <w:jc w:val="both"/>
        <w:rPr>
          <w:rFonts w:cs="Tahoma"/>
          <w:sz w:val="22"/>
        </w:rPr>
      </w:pPr>
      <w:r w:rsidRPr="007D717D">
        <w:rPr>
          <w:rFonts w:cs="Tahoma"/>
          <w:sz w:val="22"/>
        </w:rPr>
        <w:lastRenderedPageBreak/>
        <w:t>Prezes UOKiK nakazał spółce </w:t>
      </w:r>
      <w:r w:rsidRPr="007D717D">
        <w:rPr>
          <w:rFonts w:cs="Tahoma"/>
          <w:b/>
          <w:bCs/>
          <w:sz w:val="22"/>
        </w:rPr>
        <w:t>natychmiast zaprzestać stosowania zakwestionowanych praktyk</w:t>
      </w:r>
      <w:r w:rsidRPr="007D717D">
        <w:rPr>
          <w:rFonts w:cs="Tahoma"/>
          <w:sz w:val="22"/>
        </w:rPr>
        <w:t>. Po uprawomocnieniu się decyzji przedsiębiorca będzie musiał również poinformować o niej wszystkich konsumentów, z którymi zawarł umowy.</w:t>
      </w:r>
    </w:p>
    <w:p w14:paraId="4D25B916" w14:textId="60A39B9E" w:rsidR="007D717D" w:rsidRDefault="007D717D" w:rsidP="007D717D">
      <w:pPr>
        <w:spacing w:after="240" w:line="360" w:lineRule="auto"/>
        <w:jc w:val="both"/>
        <w:rPr>
          <w:rFonts w:cs="Tahoma"/>
          <w:b/>
          <w:sz w:val="22"/>
        </w:rPr>
      </w:pPr>
      <w:r w:rsidRPr="007D717D">
        <w:rPr>
          <w:rFonts w:cs="Tahoma"/>
          <w:b/>
          <w:sz w:val="22"/>
        </w:rPr>
        <w:t>Odpowiedzialność osób zarządzających</w:t>
      </w:r>
    </w:p>
    <w:p w14:paraId="2F20544B" w14:textId="4E96648D" w:rsidR="00137C4D" w:rsidRDefault="007D717D" w:rsidP="002B105F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>Karę</w:t>
      </w:r>
      <w:r w:rsidRPr="007D717D">
        <w:rPr>
          <w:rFonts w:cs="Tahoma"/>
          <w:sz w:val="22"/>
        </w:rPr>
        <w:t xml:space="preserve"> za naruszenie zbiorowych interesów konsumentów poniesie nie tylko spółka</w:t>
      </w:r>
      <w:r>
        <w:rPr>
          <w:rFonts w:cs="Tahoma"/>
          <w:sz w:val="22"/>
        </w:rPr>
        <w:t>.</w:t>
      </w:r>
      <w:r w:rsidRPr="007D717D"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r w:rsidRPr="007D717D">
        <w:rPr>
          <w:rFonts w:cs="Tahoma"/>
          <w:sz w:val="22"/>
        </w:rPr>
        <w:t xml:space="preserve">Finansowe sankcje zostały również nałożone na osoby zarządzające </w:t>
      </w:r>
      <w:r>
        <w:rPr>
          <w:rFonts w:cs="Tahoma"/>
          <w:sz w:val="22"/>
        </w:rPr>
        <w:t>P</w:t>
      </w:r>
      <w:r w:rsidR="00B12C9F">
        <w:rPr>
          <w:rFonts w:cs="Tahoma"/>
          <w:sz w:val="22"/>
        </w:rPr>
        <w:t>OLMEDIQ</w:t>
      </w:r>
      <w:r w:rsidRPr="007D717D">
        <w:rPr>
          <w:rFonts w:cs="Tahoma"/>
          <w:sz w:val="22"/>
        </w:rPr>
        <w:t xml:space="preserve">: </w:t>
      </w:r>
      <w:r>
        <w:rPr>
          <w:rFonts w:cs="Tahoma"/>
          <w:sz w:val="22"/>
        </w:rPr>
        <w:t>Krzysztofa Pawła Polus</w:t>
      </w:r>
      <w:r w:rsidR="001B60C1">
        <w:rPr>
          <w:rFonts w:cs="Tahoma"/>
          <w:sz w:val="22"/>
        </w:rPr>
        <w:t>a</w:t>
      </w:r>
      <w:r w:rsidRPr="007D717D">
        <w:rPr>
          <w:rFonts w:cs="Tahoma"/>
          <w:sz w:val="22"/>
        </w:rPr>
        <w:t xml:space="preserve"> w wysokości </w:t>
      </w:r>
      <w:r>
        <w:rPr>
          <w:rFonts w:cs="Tahoma"/>
          <w:sz w:val="22"/>
        </w:rPr>
        <w:t>26</w:t>
      </w:r>
      <w:r w:rsidRPr="007D717D">
        <w:rPr>
          <w:rFonts w:cs="Tahoma"/>
          <w:sz w:val="22"/>
        </w:rPr>
        <w:t xml:space="preserve"> 000 zł i </w:t>
      </w:r>
      <w:r>
        <w:rPr>
          <w:rFonts w:cs="Tahoma"/>
          <w:sz w:val="22"/>
        </w:rPr>
        <w:t>Martynę Polus</w:t>
      </w:r>
      <w:r w:rsidRPr="007D717D">
        <w:rPr>
          <w:rFonts w:cs="Tahoma"/>
          <w:sz w:val="22"/>
        </w:rPr>
        <w:t xml:space="preserve"> w wysokości </w:t>
      </w:r>
      <w:r>
        <w:rPr>
          <w:rFonts w:cs="Tahoma"/>
          <w:sz w:val="22"/>
        </w:rPr>
        <w:t>26</w:t>
      </w:r>
      <w:r w:rsidRPr="007D717D">
        <w:rPr>
          <w:rFonts w:cs="Tahoma"/>
          <w:sz w:val="22"/>
        </w:rPr>
        <w:t xml:space="preserve"> 000 zł w związku z umyślnym dopuszczaniem do naruszenia przez spółkę zbiorowych interesów konsumentów</w:t>
      </w:r>
      <w:r>
        <w:rPr>
          <w:rFonts w:cs="Tahoma"/>
          <w:sz w:val="22"/>
        </w:rPr>
        <w:t xml:space="preserve">. </w:t>
      </w:r>
      <w:r w:rsidRPr="007D717D">
        <w:rPr>
          <w:rFonts w:cs="Tahoma"/>
          <w:sz w:val="22"/>
        </w:rPr>
        <w:t>Decyzja Prezesa UOKiK nie jest prawomocna, spółce i osobom nią zarządzającym przysługuje odwołanie do </w:t>
      </w:r>
      <w:hyperlink r:id="rId10" w:history="1">
        <w:r w:rsidRPr="007D717D">
          <w:rPr>
            <w:rStyle w:val="Hipercze"/>
            <w:rFonts w:cs="Tahoma"/>
            <w:sz w:val="22"/>
          </w:rPr>
          <w:t>Sądu Ochrony Konkurencji i Konsumentów</w:t>
        </w:r>
      </w:hyperlink>
      <w:r w:rsidRPr="007D717D">
        <w:rPr>
          <w:rFonts w:cs="Tahoma"/>
          <w:sz w:val="22"/>
        </w:rPr>
        <w:t>.</w:t>
      </w:r>
    </w:p>
    <w:p w14:paraId="7A9C48D7" w14:textId="09384FC2" w:rsidR="00A829D5" w:rsidRPr="00A829D5" w:rsidRDefault="00A829D5" w:rsidP="002B105F">
      <w:pPr>
        <w:spacing w:after="240" w:line="360" w:lineRule="auto"/>
        <w:jc w:val="both"/>
        <w:rPr>
          <w:rFonts w:cs="Tahoma"/>
          <w:sz w:val="22"/>
        </w:rPr>
      </w:pPr>
      <w:r w:rsidRPr="00A829D5">
        <w:rPr>
          <w:rFonts w:cs="Tahoma"/>
          <w:sz w:val="22"/>
        </w:rPr>
        <w:t>W sprawie przedstawicielki handlowej firmy, która bez niezbędnych uprawnień diagnozowała pacjentów, złożyliśmy zawiadomienie do prokuratury.</w:t>
      </w:r>
    </w:p>
    <w:p w14:paraId="7C910D6A" w14:textId="77777777" w:rsidR="002B105F" w:rsidRPr="007E028F" w:rsidRDefault="002B105F" w:rsidP="002B105F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15C2729B" w14:textId="62753A27" w:rsidR="00DB69DB" w:rsidRPr="00567FDA" w:rsidRDefault="002B105F" w:rsidP="00567F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  <w:r w:rsidRPr="007E028F">
        <w:rPr>
          <w:rFonts w:ascii="Tahoma" w:hAnsi="Tahoma" w:cs="Tahoma"/>
          <w:sz w:val="18"/>
          <w:szCs w:val="18"/>
        </w:rPr>
        <w:t xml:space="preserve">Tel. </w:t>
      </w:r>
      <w:bookmarkStart w:id="2" w:name="_Hlk120527957"/>
      <w:r w:rsidRPr="007E028F">
        <w:rPr>
          <w:rFonts w:ascii="Tahoma" w:hAnsi="Tahoma" w:cs="Tahoma"/>
          <w:sz w:val="18"/>
          <w:szCs w:val="18"/>
        </w:rPr>
        <w:t xml:space="preserve">801 440 220 lub 222 66 76 76 </w:t>
      </w:r>
      <w:bookmarkEnd w:id="2"/>
      <w:r w:rsidRPr="007E028F">
        <w:rPr>
          <w:rFonts w:ascii="Tahoma" w:hAnsi="Tahoma" w:cs="Tahoma"/>
          <w:sz w:val="18"/>
          <w:szCs w:val="18"/>
        </w:rPr>
        <w:t>– infolinia konsumencka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4831FE">
        <w:rPr>
          <w:rFonts w:ascii="Tahoma" w:hAnsi="Tahoma" w:cs="Tahoma"/>
          <w:sz w:val="18"/>
          <w:szCs w:val="18"/>
        </w:rPr>
        <w:t>E-mail: </w:t>
      </w:r>
      <w:hyperlink r:id="rId11" w:history="1">
        <w:r w:rsidRPr="00920F76">
          <w:rPr>
            <w:rStyle w:val="Hipercze"/>
            <w:rFonts w:ascii="Tahoma" w:hAnsi="Tahoma" w:cs="Tahoma"/>
            <w:sz w:val="18"/>
            <w:szCs w:val="18"/>
          </w:rPr>
          <w:t>porady@dlakonsumentow.pl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hyperlink r:id="rId12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Rzecznicy konsumentów</w:t>
        </w:r>
      </w:hyperlink>
      <w:r>
        <w:rPr>
          <w:rFonts w:ascii="Tahoma" w:hAnsi="Tahoma" w:cs="Tahoma"/>
          <w:color w:val="3C4147"/>
          <w:sz w:val="18"/>
          <w:szCs w:val="18"/>
        </w:rPr>
        <w:t xml:space="preserve"> – </w:t>
      </w:r>
      <w:r w:rsidRPr="004831FE">
        <w:rPr>
          <w:rFonts w:ascii="Tahoma" w:hAnsi="Tahoma" w:cs="Tahoma"/>
          <w:sz w:val="18"/>
          <w:szCs w:val="18"/>
        </w:rPr>
        <w:t>w twoim mieście lub powiecie</w:t>
      </w:r>
    </w:p>
    <w:sectPr w:rsidR="00DB69DB" w:rsidRPr="00567FDA" w:rsidSect="00717D54">
      <w:headerReference w:type="default" r:id="rId13"/>
      <w:footerReference w:type="default" r:id="rId14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6292D" w14:textId="77777777" w:rsidR="00862056" w:rsidRDefault="00862056">
      <w:r>
        <w:separator/>
      </w:r>
    </w:p>
  </w:endnote>
  <w:endnote w:type="continuationSeparator" w:id="0">
    <w:p w14:paraId="2CCB1D6D" w14:textId="77777777" w:rsidR="00862056" w:rsidRDefault="0086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FB97" w14:textId="77777777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A9E032" wp14:editId="0C0AA84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2890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1F5BBFCD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DF4EF" w14:textId="77777777" w:rsidR="00862056" w:rsidRDefault="00862056">
      <w:r>
        <w:separator/>
      </w:r>
    </w:p>
  </w:footnote>
  <w:footnote w:type="continuationSeparator" w:id="0">
    <w:p w14:paraId="61E4FEB6" w14:textId="77777777" w:rsidR="00862056" w:rsidRDefault="0086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0D077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23107E5" wp14:editId="7E08A4DE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038"/>
    <w:multiLevelType w:val="hybridMultilevel"/>
    <w:tmpl w:val="2834D934"/>
    <w:lvl w:ilvl="0" w:tplc="3A4824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AB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A21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EE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65C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8D6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FE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CAA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E2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5218"/>
    <w:multiLevelType w:val="hybridMultilevel"/>
    <w:tmpl w:val="B5F4E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01A0E"/>
    <w:multiLevelType w:val="multilevel"/>
    <w:tmpl w:val="9F5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30B03"/>
    <w:multiLevelType w:val="multilevel"/>
    <w:tmpl w:val="603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300EED"/>
    <w:multiLevelType w:val="hybridMultilevel"/>
    <w:tmpl w:val="BC1C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34"/>
  </w:num>
  <w:num w:numId="5">
    <w:abstractNumId w:val="14"/>
  </w:num>
  <w:num w:numId="6">
    <w:abstractNumId w:val="21"/>
  </w:num>
  <w:num w:numId="7">
    <w:abstractNumId w:val="20"/>
  </w:num>
  <w:num w:numId="8">
    <w:abstractNumId w:val="2"/>
  </w:num>
  <w:num w:numId="9">
    <w:abstractNumId w:val="29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2"/>
  </w:num>
  <w:num w:numId="13">
    <w:abstractNumId w:val="19"/>
  </w:num>
  <w:num w:numId="14">
    <w:abstractNumId w:val="15"/>
  </w:num>
  <w:num w:numId="15">
    <w:abstractNumId w:val="28"/>
  </w:num>
  <w:num w:numId="16">
    <w:abstractNumId w:val="8"/>
  </w:num>
  <w:num w:numId="17">
    <w:abstractNumId w:val="35"/>
  </w:num>
  <w:num w:numId="18">
    <w:abstractNumId w:val="25"/>
  </w:num>
  <w:num w:numId="19">
    <w:abstractNumId w:val="22"/>
  </w:num>
  <w:num w:numId="20">
    <w:abstractNumId w:val="23"/>
  </w:num>
  <w:num w:numId="21">
    <w:abstractNumId w:val="13"/>
  </w:num>
  <w:num w:numId="22">
    <w:abstractNumId w:val="33"/>
  </w:num>
  <w:num w:numId="23">
    <w:abstractNumId w:val="27"/>
  </w:num>
  <w:num w:numId="24">
    <w:abstractNumId w:val="11"/>
  </w:num>
  <w:num w:numId="25">
    <w:abstractNumId w:val="24"/>
  </w:num>
  <w:num w:numId="26">
    <w:abstractNumId w:val="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7"/>
  </w:num>
  <w:num w:numId="30">
    <w:abstractNumId w:val="0"/>
  </w:num>
  <w:num w:numId="31">
    <w:abstractNumId w:val="7"/>
  </w:num>
  <w:num w:numId="32">
    <w:abstractNumId w:val="9"/>
  </w:num>
  <w:num w:numId="33">
    <w:abstractNumId w:val="12"/>
  </w:num>
  <w:num w:numId="34">
    <w:abstractNumId w:val="6"/>
  </w:num>
  <w:num w:numId="35">
    <w:abstractNumId w:val="1"/>
  </w:num>
  <w:num w:numId="36">
    <w:abstractNumId w:val="31"/>
  </w:num>
  <w:num w:numId="37">
    <w:abstractNumId w:val="30"/>
  </w:num>
  <w:num w:numId="38">
    <w:abstractNumId w:val="1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D39"/>
    <w:rsid w:val="0000236E"/>
    <w:rsid w:val="00002C19"/>
    <w:rsid w:val="000034BE"/>
    <w:rsid w:val="00003B8A"/>
    <w:rsid w:val="000058D4"/>
    <w:rsid w:val="00005ADD"/>
    <w:rsid w:val="0000648A"/>
    <w:rsid w:val="0000713A"/>
    <w:rsid w:val="00007AE8"/>
    <w:rsid w:val="00007E00"/>
    <w:rsid w:val="00010AAE"/>
    <w:rsid w:val="00011AF2"/>
    <w:rsid w:val="00012763"/>
    <w:rsid w:val="000132DB"/>
    <w:rsid w:val="00023634"/>
    <w:rsid w:val="00023AC3"/>
    <w:rsid w:val="000243F6"/>
    <w:rsid w:val="0002523D"/>
    <w:rsid w:val="00025538"/>
    <w:rsid w:val="000266E4"/>
    <w:rsid w:val="0003037E"/>
    <w:rsid w:val="0003153F"/>
    <w:rsid w:val="00033699"/>
    <w:rsid w:val="00035800"/>
    <w:rsid w:val="00035CF5"/>
    <w:rsid w:val="000408E2"/>
    <w:rsid w:val="00040DB1"/>
    <w:rsid w:val="00042F96"/>
    <w:rsid w:val="0004321C"/>
    <w:rsid w:val="00043570"/>
    <w:rsid w:val="000456DA"/>
    <w:rsid w:val="000511F7"/>
    <w:rsid w:val="000517B6"/>
    <w:rsid w:val="000518D0"/>
    <w:rsid w:val="000529E3"/>
    <w:rsid w:val="0005475A"/>
    <w:rsid w:val="000557A0"/>
    <w:rsid w:val="000609D3"/>
    <w:rsid w:val="00061913"/>
    <w:rsid w:val="000628EA"/>
    <w:rsid w:val="00062A85"/>
    <w:rsid w:val="00062B57"/>
    <w:rsid w:val="000651E9"/>
    <w:rsid w:val="00066BFC"/>
    <w:rsid w:val="00066C31"/>
    <w:rsid w:val="00067D68"/>
    <w:rsid w:val="00070C04"/>
    <w:rsid w:val="00072461"/>
    <w:rsid w:val="00073AA7"/>
    <w:rsid w:val="00073BB5"/>
    <w:rsid w:val="00076B4D"/>
    <w:rsid w:val="0008080A"/>
    <w:rsid w:val="000824E6"/>
    <w:rsid w:val="00083B1D"/>
    <w:rsid w:val="000846D0"/>
    <w:rsid w:val="000851F7"/>
    <w:rsid w:val="00087890"/>
    <w:rsid w:val="00090B57"/>
    <w:rsid w:val="00090C0D"/>
    <w:rsid w:val="00095A26"/>
    <w:rsid w:val="00095D2F"/>
    <w:rsid w:val="000964D4"/>
    <w:rsid w:val="00096C9D"/>
    <w:rsid w:val="000A0163"/>
    <w:rsid w:val="000A0E5E"/>
    <w:rsid w:val="000A0F5B"/>
    <w:rsid w:val="000A0FDC"/>
    <w:rsid w:val="000A5494"/>
    <w:rsid w:val="000A74FA"/>
    <w:rsid w:val="000B11F1"/>
    <w:rsid w:val="000B149D"/>
    <w:rsid w:val="000B14E4"/>
    <w:rsid w:val="000B1AC5"/>
    <w:rsid w:val="000B1D66"/>
    <w:rsid w:val="000B216A"/>
    <w:rsid w:val="000B2C35"/>
    <w:rsid w:val="000B33AC"/>
    <w:rsid w:val="000B3EAB"/>
    <w:rsid w:val="000B45E0"/>
    <w:rsid w:val="000B5736"/>
    <w:rsid w:val="000B5F3C"/>
    <w:rsid w:val="000B7247"/>
    <w:rsid w:val="000C059A"/>
    <w:rsid w:val="000C07D2"/>
    <w:rsid w:val="000C0829"/>
    <w:rsid w:val="000C08B8"/>
    <w:rsid w:val="000C3784"/>
    <w:rsid w:val="000C397F"/>
    <w:rsid w:val="000C3ED9"/>
    <w:rsid w:val="000C55FD"/>
    <w:rsid w:val="000C5E51"/>
    <w:rsid w:val="000C7A93"/>
    <w:rsid w:val="000D1D83"/>
    <w:rsid w:val="000D1EB0"/>
    <w:rsid w:val="000D33D9"/>
    <w:rsid w:val="000D35F2"/>
    <w:rsid w:val="000D35F8"/>
    <w:rsid w:val="000D459B"/>
    <w:rsid w:val="000D6449"/>
    <w:rsid w:val="000D753A"/>
    <w:rsid w:val="000E12AE"/>
    <w:rsid w:val="000E1518"/>
    <w:rsid w:val="000E1AA4"/>
    <w:rsid w:val="000E1C2F"/>
    <w:rsid w:val="000E2DB2"/>
    <w:rsid w:val="000E415F"/>
    <w:rsid w:val="000E4505"/>
    <w:rsid w:val="000E5B95"/>
    <w:rsid w:val="000E5E04"/>
    <w:rsid w:val="000E696B"/>
    <w:rsid w:val="000E75D6"/>
    <w:rsid w:val="000F0659"/>
    <w:rsid w:val="000F0806"/>
    <w:rsid w:val="000F09CE"/>
    <w:rsid w:val="000F1C07"/>
    <w:rsid w:val="000F5D6A"/>
    <w:rsid w:val="000F66F0"/>
    <w:rsid w:val="000F6A92"/>
    <w:rsid w:val="000F6AA3"/>
    <w:rsid w:val="000F6C0A"/>
    <w:rsid w:val="00102ADB"/>
    <w:rsid w:val="00104A77"/>
    <w:rsid w:val="001050AC"/>
    <w:rsid w:val="0010559C"/>
    <w:rsid w:val="00107844"/>
    <w:rsid w:val="001137DE"/>
    <w:rsid w:val="00114DB8"/>
    <w:rsid w:val="0011686B"/>
    <w:rsid w:val="00120BAF"/>
    <w:rsid w:val="00120FBD"/>
    <w:rsid w:val="001224AA"/>
    <w:rsid w:val="00122F1C"/>
    <w:rsid w:val="0012424D"/>
    <w:rsid w:val="001251CB"/>
    <w:rsid w:val="00126E55"/>
    <w:rsid w:val="001303C9"/>
    <w:rsid w:val="00130BC1"/>
    <w:rsid w:val="0013159A"/>
    <w:rsid w:val="0013249E"/>
    <w:rsid w:val="001326A7"/>
    <w:rsid w:val="001327CC"/>
    <w:rsid w:val="00135455"/>
    <w:rsid w:val="0013583B"/>
    <w:rsid w:val="00137C4D"/>
    <w:rsid w:val="00140132"/>
    <w:rsid w:val="0014036B"/>
    <w:rsid w:val="00141138"/>
    <w:rsid w:val="00141643"/>
    <w:rsid w:val="00142163"/>
    <w:rsid w:val="00142339"/>
    <w:rsid w:val="00142627"/>
    <w:rsid w:val="001429B2"/>
    <w:rsid w:val="00143310"/>
    <w:rsid w:val="00143B88"/>
    <w:rsid w:val="00144138"/>
    <w:rsid w:val="0014463B"/>
    <w:rsid w:val="00144E9C"/>
    <w:rsid w:val="00147B97"/>
    <w:rsid w:val="00150858"/>
    <w:rsid w:val="001510F0"/>
    <w:rsid w:val="00152247"/>
    <w:rsid w:val="0015230D"/>
    <w:rsid w:val="001547A5"/>
    <w:rsid w:val="00161094"/>
    <w:rsid w:val="0016164B"/>
    <w:rsid w:val="00161EBF"/>
    <w:rsid w:val="001636B7"/>
    <w:rsid w:val="00163936"/>
    <w:rsid w:val="00163B50"/>
    <w:rsid w:val="00163DF9"/>
    <w:rsid w:val="001660FE"/>
    <w:rsid w:val="00166630"/>
    <w:rsid w:val="001666D6"/>
    <w:rsid w:val="00166A8B"/>
    <w:rsid w:val="00166B5D"/>
    <w:rsid w:val="001675EF"/>
    <w:rsid w:val="00167FBE"/>
    <w:rsid w:val="0017028A"/>
    <w:rsid w:val="001709A7"/>
    <w:rsid w:val="00172A8D"/>
    <w:rsid w:val="00172D1B"/>
    <w:rsid w:val="0017317B"/>
    <w:rsid w:val="00174C39"/>
    <w:rsid w:val="00174D09"/>
    <w:rsid w:val="001774F1"/>
    <w:rsid w:val="00181546"/>
    <w:rsid w:val="00181677"/>
    <w:rsid w:val="001819C9"/>
    <w:rsid w:val="00181B5E"/>
    <w:rsid w:val="00181D70"/>
    <w:rsid w:val="00182AFF"/>
    <w:rsid w:val="001849D5"/>
    <w:rsid w:val="00184AEE"/>
    <w:rsid w:val="00184C57"/>
    <w:rsid w:val="00186CE0"/>
    <w:rsid w:val="00186FBE"/>
    <w:rsid w:val="001872F9"/>
    <w:rsid w:val="00190D5A"/>
    <w:rsid w:val="001913E5"/>
    <w:rsid w:val="00193A9E"/>
    <w:rsid w:val="0019507F"/>
    <w:rsid w:val="001956EE"/>
    <w:rsid w:val="00196EBE"/>
    <w:rsid w:val="001979B5"/>
    <w:rsid w:val="001A125C"/>
    <w:rsid w:val="001A17AA"/>
    <w:rsid w:val="001A1A34"/>
    <w:rsid w:val="001A2A93"/>
    <w:rsid w:val="001A31EA"/>
    <w:rsid w:val="001A4AC7"/>
    <w:rsid w:val="001A5F7C"/>
    <w:rsid w:val="001A5FDA"/>
    <w:rsid w:val="001A6B58"/>
    <w:rsid w:val="001A6CEC"/>
    <w:rsid w:val="001A6E5B"/>
    <w:rsid w:val="001A73F4"/>
    <w:rsid w:val="001A7451"/>
    <w:rsid w:val="001B0B39"/>
    <w:rsid w:val="001B223E"/>
    <w:rsid w:val="001B46CA"/>
    <w:rsid w:val="001B60C1"/>
    <w:rsid w:val="001B6E69"/>
    <w:rsid w:val="001B6FDA"/>
    <w:rsid w:val="001C072F"/>
    <w:rsid w:val="001C14FE"/>
    <w:rsid w:val="001C1FAD"/>
    <w:rsid w:val="001C1FE2"/>
    <w:rsid w:val="001C25AF"/>
    <w:rsid w:val="001C5081"/>
    <w:rsid w:val="001C56DC"/>
    <w:rsid w:val="001C7B79"/>
    <w:rsid w:val="001D0390"/>
    <w:rsid w:val="001D252B"/>
    <w:rsid w:val="001D2D46"/>
    <w:rsid w:val="001D3145"/>
    <w:rsid w:val="001D62DD"/>
    <w:rsid w:val="001D6BF4"/>
    <w:rsid w:val="001D7C60"/>
    <w:rsid w:val="001D7F1E"/>
    <w:rsid w:val="001E038D"/>
    <w:rsid w:val="001E0D73"/>
    <w:rsid w:val="001E188E"/>
    <w:rsid w:val="001E20BB"/>
    <w:rsid w:val="001E2184"/>
    <w:rsid w:val="001E29BD"/>
    <w:rsid w:val="001E38F6"/>
    <w:rsid w:val="001E4F92"/>
    <w:rsid w:val="001E560E"/>
    <w:rsid w:val="001E618C"/>
    <w:rsid w:val="001E6A8E"/>
    <w:rsid w:val="001F09DD"/>
    <w:rsid w:val="001F0FBB"/>
    <w:rsid w:val="001F227E"/>
    <w:rsid w:val="001F4A73"/>
    <w:rsid w:val="001F61A9"/>
    <w:rsid w:val="001F6427"/>
    <w:rsid w:val="00200041"/>
    <w:rsid w:val="00200177"/>
    <w:rsid w:val="002001CA"/>
    <w:rsid w:val="00200397"/>
    <w:rsid w:val="002009AB"/>
    <w:rsid w:val="00200A99"/>
    <w:rsid w:val="0020212D"/>
    <w:rsid w:val="0020219C"/>
    <w:rsid w:val="0020303A"/>
    <w:rsid w:val="00203D83"/>
    <w:rsid w:val="00204480"/>
    <w:rsid w:val="00205580"/>
    <w:rsid w:val="00210123"/>
    <w:rsid w:val="0021100C"/>
    <w:rsid w:val="00213E15"/>
    <w:rsid w:val="00214215"/>
    <w:rsid w:val="00214FC1"/>
    <w:rsid w:val="002157BB"/>
    <w:rsid w:val="002177C5"/>
    <w:rsid w:val="00217837"/>
    <w:rsid w:val="0022139C"/>
    <w:rsid w:val="002218CA"/>
    <w:rsid w:val="0022207C"/>
    <w:rsid w:val="00222399"/>
    <w:rsid w:val="002225C0"/>
    <w:rsid w:val="00223B3D"/>
    <w:rsid w:val="002247E9"/>
    <w:rsid w:val="00225987"/>
    <w:rsid w:val="00225A5B"/>
    <w:rsid w:val="002262B5"/>
    <w:rsid w:val="00227CE2"/>
    <w:rsid w:val="0023138D"/>
    <w:rsid w:val="00231F98"/>
    <w:rsid w:val="00234A2D"/>
    <w:rsid w:val="00236C7E"/>
    <w:rsid w:val="00240013"/>
    <w:rsid w:val="0024118E"/>
    <w:rsid w:val="00241B1F"/>
    <w:rsid w:val="00241BAC"/>
    <w:rsid w:val="002421DE"/>
    <w:rsid w:val="0024365D"/>
    <w:rsid w:val="00244A3E"/>
    <w:rsid w:val="00245A3A"/>
    <w:rsid w:val="00246AF4"/>
    <w:rsid w:val="002472F3"/>
    <w:rsid w:val="00247661"/>
    <w:rsid w:val="002534FF"/>
    <w:rsid w:val="00254498"/>
    <w:rsid w:val="002568D2"/>
    <w:rsid w:val="00256FE7"/>
    <w:rsid w:val="00257EE8"/>
    <w:rsid w:val="00260382"/>
    <w:rsid w:val="00260812"/>
    <w:rsid w:val="00261374"/>
    <w:rsid w:val="00262E81"/>
    <w:rsid w:val="00263307"/>
    <w:rsid w:val="002635EB"/>
    <w:rsid w:val="00266256"/>
    <w:rsid w:val="00266281"/>
    <w:rsid w:val="00266900"/>
    <w:rsid w:val="00266B38"/>
    <w:rsid w:val="00266CB4"/>
    <w:rsid w:val="00267DD1"/>
    <w:rsid w:val="00270049"/>
    <w:rsid w:val="002703AB"/>
    <w:rsid w:val="00270C7D"/>
    <w:rsid w:val="00271087"/>
    <w:rsid w:val="00271457"/>
    <w:rsid w:val="0027448C"/>
    <w:rsid w:val="00274DE0"/>
    <w:rsid w:val="0027606F"/>
    <w:rsid w:val="0027623D"/>
    <w:rsid w:val="00276DCC"/>
    <w:rsid w:val="00277CBA"/>
    <w:rsid w:val="002801AA"/>
    <w:rsid w:val="00281115"/>
    <w:rsid w:val="00284F55"/>
    <w:rsid w:val="0028569D"/>
    <w:rsid w:val="00285EAE"/>
    <w:rsid w:val="00286C9E"/>
    <w:rsid w:val="00287AAE"/>
    <w:rsid w:val="00291BDD"/>
    <w:rsid w:val="002924FD"/>
    <w:rsid w:val="00294FB1"/>
    <w:rsid w:val="00295B34"/>
    <w:rsid w:val="002A00FA"/>
    <w:rsid w:val="002A0345"/>
    <w:rsid w:val="002A20C3"/>
    <w:rsid w:val="002A415E"/>
    <w:rsid w:val="002A5D69"/>
    <w:rsid w:val="002A6711"/>
    <w:rsid w:val="002A7A6D"/>
    <w:rsid w:val="002B067B"/>
    <w:rsid w:val="002B105F"/>
    <w:rsid w:val="002B13C2"/>
    <w:rsid w:val="002B1DBF"/>
    <w:rsid w:val="002B2B48"/>
    <w:rsid w:val="002B383D"/>
    <w:rsid w:val="002B3A4D"/>
    <w:rsid w:val="002B43C3"/>
    <w:rsid w:val="002B473B"/>
    <w:rsid w:val="002B4D70"/>
    <w:rsid w:val="002B5904"/>
    <w:rsid w:val="002B658E"/>
    <w:rsid w:val="002B6602"/>
    <w:rsid w:val="002C03AB"/>
    <w:rsid w:val="002C0D5D"/>
    <w:rsid w:val="002C1A7E"/>
    <w:rsid w:val="002C1BF9"/>
    <w:rsid w:val="002C284C"/>
    <w:rsid w:val="002C49C2"/>
    <w:rsid w:val="002C692D"/>
    <w:rsid w:val="002C6ABE"/>
    <w:rsid w:val="002C74C0"/>
    <w:rsid w:val="002C7775"/>
    <w:rsid w:val="002D0184"/>
    <w:rsid w:val="002D0410"/>
    <w:rsid w:val="002D205F"/>
    <w:rsid w:val="002D2D27"/>
    <w:rsid w:val="002D3643"/>
    <w:rsid w:val="002D3E86"/>
    <w:rsid w:val="002D76D6"/>
    <w:rsid w:val="002E0930"/>
    <w:rsid w:val="002E121F"/>
    <w:rsid w:val="002E1A5B"/>
    <w:rsid w:val="002E388C"/>
    <w:rsid w:val="002E59AC"/>
    <w:rsid w:val="002E5CC8"/>
    <w:rsid w:val="002E77A2"/>
    <w:rsid w:val="002E78C5"/>
    <w:rsid w:val="002E7D1C"/>
    <w:rsid w:val="002F11AC"/>
    <w:rsid w:val="002F1BF3"/>
    <w:rsid w:val="002F2283"/>
    <w:rsid w:val="002F2B37"/>
    <w:rsid w:val="002F4D43"/>
    <w:rsid w:val="002F4F2B"/>
    <w:rsid w:val="002F52C3"/>
    <w:rsid w:val="002F539F"/>
    <w:rsid w:val="002F624A"/>
    <w:rsid w:val="00300B78"/>
    <w:rsid w:val="003043B1"/>
    <w:rsid w:val="00304937"/>
    <w:rsid w:val="003056C6"/>
    <w:rsid w:val="00305CE7"/>
    <w:rsid w:val="00306298"/>
    <w:rsid w:val="003064B5"/>
    <w:rsid w:val="003079AE"/>
    <w:rsid w:val="00311B14"/>
    <w:rsid w:val="003124F8"/>
    <w:rsid w:val="003134D1"/>
    <w:rsid w:val="0031605A"/>
    <w:rsid w:val="00316488"/>
    <w:rsid w:val="0032426F"/>
    <w:rsid w:val="00324306"/>
    <w:rsid w:val="0032443A"/>
    <w:rsid w:val="003247E6"/>
    <w:rsid w:val="00326EF9"/>
    <w:rsid w:val="003278D6"/>
    <w:rsid w:val="003303F0"/>
    <w:rsid w:val="00330993"/>
    <w:rsid w:val="00333ABB"/>
    <w:rsid w:val="00335AFD"/>
    <w:rsid w:val="00335EF3"/>
    <w:rsid w:val="0033629D"/>
    <w:rsid w:val="00336BE6"/>
    <w:rsid w:val="003379DB"/>
    <w:rsid w:val="0034059B"/>
    <w:rsid w:val="0034136C"/>
    <w:rsid w:val="0034262E"/>
    <w:rsid w:val="00343B6B"/>
    <w:rsid w:val="00343B89"/>
    <w:rsid w:val="0034615A"/>
    <w:rsid w:val="00346816"/>
    <w:rsid w:val="00347F95"/>
    <w:rsid w:val="0035019C"/>
    <w:rsid w:val="00350EB7"/>
    <w:rsid w:val="003515E0"/>
    <w:rsid w:val="00351A52"/>
    <w:rsid w:val="0035220E"/>
    <w:rsid w:val="0035398C"/>
    <w:rsid w:val="00353CDD"/>
    <w:rsid w:val="00355E22"/>
    <w:rsid w:val="00357E68"/>
    <w:rsid w:val="00360248"/>
    <w:rsid w:val="00360EDB"/>
    <w:rsid w:val="00365A4A"/>
    <w:rsid w:val="00366480"/>
    <w:rsid w:val="00366A46"/>
    <w:rsid w:val="00366CE6"/>
    <w:rsid w:val="003701D6"/>
    <w:rsid w:val="0037248C"/>
    <w:rsid w:val="00372C99"/>
    <w:rsid w:val="003736FC"/>
    <w:rsid w:val="003755CF"/>
    <w:rsid w:val="0037717E"/>
    <w:rsid w:val="00377A0D"/>
    <w:rsid w:val="00380001"/>
    <w:rsid w:val="0038055D"/>
    <w:rsid w:val="00381BA9"/>
    <w:rsid w:val="0038246D"/>
    <w:rsid w:val="003824C7"/>
    <w:rsid w:val="00382E81"/>
    <w:rsid w:val="00383739"/>
    <w:rsid w:val="00383BB0"/>
    <w:rsid w:val="00383C65"/>
    <w:rsid w:val="00384E26"/>
    <w:rsid w:val="00384F75"/>
    <w:rsid w:val="00385D99"/>
    <w:rsid w:val="0038677D"/>
    <w:rsid w:val="00386D24"/>
    <w:rsid w:val="00387DE6"/>
    <w:rsid w:val="00393350"/>
    <w:rsid w:val="003957EE"/>
    <w:rsid w:val="003A07A2"/>
    <w:rsid w:val="003A1733"/>
    <w:rsid w:val="003A3840"/>
    <w:rsid w:val="003A4F2A"/>
    <w:rsid w:val="003A542B"/>
    <w:rsid w:val="003A5CD1"/>
    <w:rsid w:val="003A71C7"/>
    <w:rsid w:val="003A74AD"/>
    <w:rsid w:val="003B2E8C"/>
    <w:rsid w:val="003B6335"/>
    <w:rsid w:val="003B64B2"/>
    <w:rsid w:val="003C1C56"/>
    <w:rsid w:val="003C307D"/>
    <w:rsid w:val="003C4314"/>
    <w:rsid w:val="003C4663"/>
    <w:rsid w:val="003C48AC"/>
    <w:rsid w:val="003C6384"/>
    <w:rsid w:val="003C65A5"/>
    <w:rsid w:val="003D2D64"/>
    <w:rsid w:val="003D3FF4"/>
    <w:rsid w:val="003D4CB5"/>
    <w:rsid w:val="003D4F5E"/>
    <w:rsid w:val="003D657A"/>
    <w:rsid w:val="003D7161"/>
    <w:rsid w:val="003E0222"/>
    <w:rsid w:val="003E0E09"/>
    <w:rsid w:val="003E3F9D"/>
    <w:rsid w:val="003E69E5"/>
    <w:rsid w:val="003F3733"/>
    <w:rsid w:val="003F4437"/>
    <w:rsid w:val="003F480B"/>
    <w:rsid w:val="003F4921"/>
    <w:rsid w:val="003F5976"/>
    <w:rsid w:val="003F6DDA"/>
    <w:rsid w:val="003F7FD6"/>
    <w:rsid w:val="0040011E"/>
    <w:rsid w:val="00400220"/>
    <w:rsid w:val="00404F30"/>
    <w:rsid w:val="00405490"/>
    <w:rsid w:val="00405A26"/>
    <w:rsid w:val="0040748E"/>
    <w:rsid w:val="00407BAF"/>
    <w:rsid w:val="00412206"/>
    <w:rsid w:val="00414036"/>
    <w:rsid w:val="00415865"/>
    <w:rsid w:val="004160D7"/>
    <w:rsid w:val="004208BA"/>
    <w:rsid w:val="00421923"/>
    <w:rsid w:val="00421C8D"/>
    <w:rsid w:val="00422F8F"/>
    <w:rsid w:val="004252AC"/>
    <w:rsid w:val="00425C3A"/>
    <w:rsid w:val="00427E08"/>
    <w:rsid w:val="00427E69"/>
    <w:rsid w:val="004326FD"/>
    <w:rsid w:val="00433510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2680"/>
    <w:rsid w:val="0044449E"/>
    <w:rsid w:val="00444A85"/>
    <w:rsid w:val="00446CB1"/>
    <w:rsid w:val="00446DE4"/>
    <w:rsid w:val="00447C50"/>
    <w:rsid w:val="0045087C"/>
    <w:rsid w:val="0045181A"/>
    <w:rsid w:val="00454112"/>
    <w:rsid w:val="00456436"/>
    <w:rsid w:val="004567C6"/>
    <w:rsid w:val="004570C7"/>
    <w:rsid w:val="00460878"/>
    <w:rsid w:val="00460FE3"/>
    <w:rsid w:val="00462242"/>
    <w:rsid w:val="00462B85"/>
    <w:rsid w:val="00462CFA"/>
    <w:rsid w:val="004637C6"/>
    <w:rsid w:val="004649E8"/>
    <w:rsid w:val="004649EB"/>
    <w:rsid w:val="00464E19"/>
    <w:rsid w:val="0046512D"/>
    <w:rsid w:val="00467D4B"/>
    <w:rsid w:val="004700F1"/>
    <w:rsid w:val="0047045A"/>
    <w:rsid w:val="00471CB6"/>
    <w:rsid w:val="00473380"/>
    <w:rsid w:val="0047429F"/>
    <w:rsid w:val="00474300"/>
    <w:rsid w:val="004746C2"/>
    <w:rsid w:val="004759DC"/>
    <w:rsid w:val="00475F23"/>
    <w:rsid w:val="004772E6"/>
    <w:rsid w:val="004807F9"/>
    <w:rsid w:val="00481236"/>
    <w:rsid w:val="00481B9B"/>
    <w:rsid w:val="00482949"/>
    <w:rsid w:val="004831FE"/>
    <w:rsid w:val="00484210"/>
    <w:rsid w:val="0048479A"/>
    <w:rsid w:val="004850F4"/>
    <w:rsid w:val="0048518B"/>
    <w:rsid w:val="004857D0"/>
    <w:rsid w:val="00485960"/>
    <w:rsid w:val="00486DB1"/>
    <w:rsid w:val="00487329"/>
    <w:rsid w:val="00492F7D"/>
    <w:rsid w:val="004937EB"/>
    <w:rsid w:val="00493BCC"/>
    <w:rsid w:val="00493E10"/>
    <w:rsid w:val="004940B6"/>
    <w:rsid w:val="00494945"/>
    <w:rsid w:val="00494A6A"/>
    <w:rsid w:val="00495097"/>
    <w:rsid w:val="004955A2"/>
    <w:rsid w:val="004972E8"/>
    <w:rsid w:val="00497F3E"/>
    <w:rsid w:val="004A2907"/>
    <w:rsid w:val="004A3110"/>
    <w:rsid w:val="004A3AD0"/>
    <w:rsid w:val="004A4814"/>
    <w:rsid w:val="004A7318"/>
    <w:rsid w:val="004A799E"/>
    <w:rsid w:val="004B1408"/>
    <w:rsid w:val="004C03DC"/>
    <w:rsid w:val="004C04B3"/>
    <w:rsid w:val="004C0F9E"/>
    <w:rsid w:val="004C1243"/>
    <w:rsid w:val="004C15F3"/>
    <w:rsid w:val="004C1E4C"/>
    <w:rsid w:val="004C2F3A"/>
    <w:rsid w:val="004C3BF0"/>
    <w:rsid w:val="004C586A"/>
    <w:rsid w:val="004C5C26"/>
    <w:rsid w:val="004C6BC3"/>
    <w:rsid w:val="004D08D2"/>
    <w:rsid w:val="004D0F58"/>
    <w:rsid w:val="004D1295"/>
    <w:rsid w:val="004D2141"/>
    <w:rsid w:val="004D249B"/>
    <w:rsid w:val="004D3A1C"/>
    <w:rsid w:val="004D3CF6"/>
    <w:rsid w:val="004D4B57"/>
    <w:rsid w:val="004D4FE4"/>
    <w:rsid w:val="004D5799"/>
    <w:rsid w:val="004E0E1A"/>
    <w:rsid w:val="004E221C"/>
    <w:rsid w:val="004E2476"/>
    <w:rsid w:val="004E31C2"/>
    <w:rsid w:val="004E3408"/>
    <w:rsid w:val="004E3765"/>
    <w:rsid w:val="004E391B"/>
    <w:rsid w:val="004E4111"/>
    <w:rsid w:val="004E4611"/>
    <w:rsid w:val="004E5198"/>
    <w:rsid w:val="004F1D8D"/>
    <w:rsid w:val="004F1FA5"/>
    <w:rsid w:val="004F35F3"/>
    <w:rsid w:val="004F37B1"/>
    <w:rsid w:val="004F416D"/>
    <w:rsid w:val="004F6D89"/>
    <w:rsid w:val="004F7E99"/>
    <w:rsid w:val="005003F9"/>
    <w:rsid w:val="0050417B"/>
    <w:rsid w:val="005041E7"/>
    <w:rsid w:val="00504A98"/>
    <w:rsid w:val="005063B3"/>
    <w:rsid w:val="005072B0"/>
    <w:rsid w:val="005076FE"/>
    <w:rsid w:val="00507914"/>
    <w:rsid w:val="00513078"/>
    <w:rsid w:val="005133CE"/>
    <w:rsid w:val="00514DC2"/>
    <w:rsid w:val="005155C8"/>
    <w:rsid w:val="005211B6"/>
    <w:rsid w:val="00521BA3"/>
    <w:rsid w:val="00521E69"/>
    <w:rsid w:val="00523693"/>
    <w:rsid w:val="00523E0D"/>
    <w:rsid w:val="00524739"/>
    <w:rsid w:val="00524FBF"/>
    <w:rsid w:val="00525588"/>
    <w:rsid w:val="00525DF3"/>
    <w:rsid w:val="005261A5"/>
    <w:rsid w:val="0052710E"/>
    <w:rsid w:val="0053070E"/>
    <w:rsid w:val="00530782"/>
    <w:rsid w:val="00530E54"/>
    <w:rsid w:val="00531A41"/>
    <w:rsid w:val="005325BE"/>
    <w:rsid w:val="00535C92"/>
    <w:rsid w:val="0053782D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57F33"/>
    <w:rsid w:val="00561F66"/>
    <w:rsid w:val="00565244"/>
    <w:rsid w:val="00565760"/>
    <w:rsid w:val="00566BB0"/>
    <w:rsid w:val="00567E03"/>
    <w:rsid w:val="00567FDA"/>
    <w:rsid w:val="005702CB"/>
    <w:rsid w:val="00571DA4"/>
    <w:rsid w:val="00574DD3"/>
    <w:rsid w:val="00575F8C"/>
    <w:rsid w:val="00577191"/>
    <w:rsid w:val="0058203C"/>
    <w:rsid w:val="00582C29"/>
    <w:rsid w:val="005843A4"/>
    <w:rsid w:val="00585AB6"/>
    <w:rsid w:val="0058675B"/>
    <w:rsid w:val="0058777C"/>
    <w:rsid w:val="00591F80"/>
    <w:rsid w:val="0059345E"/>
    <w:rsid w:val="00593935"/>
    <w:rsid w:val="005941B0"/>
    <w:rsid w:val="00594C9B"/>
    <w:rsid w:val="00595241"/>
    <w:rsid w:val="00596ABC"/>
    <w:rsid w:val="005972E4"/>
    <w:rsid w:val="005973FD"/>
    <w:rsid w:val="00597C68"/>
    <w:rsid w:val="005A01A2"/>
    <w:rsid w:val="005A2A92"/>
    <w:rsid w:val="005A382B"/>
    <w:rsid w:val="005A4047"/>
    <w:rsid w:val="005A45B9"/>
    <w:rsid w:val="005A46F3"/>
    <w:rsid w:val="005B0127"/>
    <w:rsid w:val="005B030A"/>
    <w:rsid w:val="005B059A"/>
    <w:rsid w:val="005B32A3"/>
    <w:rsid w:val="005B371A"/>
    <w:rsid w:val="005B3F71"/>
    <w:rsid w:val="005B6BEC"/>
    <w:rsid w:val="005B737F"/>
    <w:rsid w:val="005C0C17"/>
    <w:rsid w:val="005C0D39"/>
    <w:rsid w:val="005C1C8F"/>
    <w:rsid w:val="005C4531"/>
    <w:rsid w:val="005C5051"/>
    <w:rsid w:val="005C575A"/>
    <w:rsid w:val="005C6232"/>
    <w:rsid w:val="005C6A02"/>
    <w:rsid w:val="005C7AFA"/>
    <w:rsid w:val="005C7C42"/>
    <w:rsid w:val="005D40F0"/>
    <w:rsid w:val="005D6F7A"/>
    <w:rsid w:val="005D7A83"/>
    <w:rsid w:val="005D7F44"/>
    <w:rsid w:val="005E0921"/>
    <w:rsid w:val="005E12CA"/>
    <w:rsid w:val="005E26BC"/>
    <w:rsid w:val="005E55EF"/>
    <w:rsid w:val="005E5B88"/>
    <w:rsid w:val="005E78EE"/>
    <w:rsid w:val="005F139F"/>
    <w:rsid w:val="005F169D"/>
    <w:rsid w:val="005F1EBD"/>
    <w:rsid w:val="005F2BBC"/>
    <w:rsid w:val="005F3811"/>
    <w:rsid w:val="005F4481"/>
    <w:rsid w:val="005F4D73"/>
    <w:rsid w:val="005F682E"/>
    <w:rsid w:val="005F7341"/>
    <w:rsid w:val="005F783C"/>
    <w:rsid w:val="0060045D"/>
    <w:rsid w:val="006008FB"/>
    <w:rsid w:val="006010FA"/>
    <w:rsid w:val="00602432"/>
    <w:rsid w:val="006030C7"/>
    <w:rsid w:val="006046B7"/>
    <w:rsid w:val="006063D0"/>
    <w:rsid w:val="00610F00"/>
    <w:rsid w:val="00612119"/>
    <w:rsid w:val="006129D0"/>
    <w:rsid w:val="00613C45"/>
    <w:rsid w:val="00615A6C"/>
    <w:rsid w:val="00616EBD"/>
    <w:rsid w:val="00617245"/>
    <w:rsid w:val="00620DB4"/>
    <w:rsid w:val="006211ED"/>
    <w:rsid w:val="00621457"/>
    <w:rsid w:val="00621548"/>
    <w:rsid w:val="006224CC"/>
    <w:rsid w:val="00623664"/>
    <w:rsid w:val="00623DAF"/>
    <w:rsid w:val="00623EE1"/>
    <w:rsid w:val="00624C88"/>
    <w:rsid w:val="006253FD"/>
    <w:rsid w:val="00631863"/>
    <w:rsid w:val="00631B22"/>
    <w:rsid w:val="00631D28"/>
    <w:rsid w:val="0063281B"/>
    <w:rsid w:val="00632E71"/>
    <w:rsid w:val="00633104"/>
    <w:rsid w:val="0063316E"/>
    <w:rsid w:val="0063350F"/>
    <w:rsid w:val="00633D4E"/>
    <w:rsid w:val="00633F15"/>
    <w:rsid w:val="0063526F"/>
    <w:rsid w:val="00635443"/>
    <w:rsid w:val="006374E2"/>
    <w:rsid w:val="00637E86"/>
    <w:rsid w:val="006422DE"/>
    <w:rsid w:val="0064249B"/>
    <w:rsid w:val="006438E4"/>
    <w:rsid w:val="006439FA"/>
    <w:rsid w:val="006448A8"/>
    <w:rsid w:val="00647D2E"/>
    <w:rsid w:val="00650D5F"/>
    <w:rsid w:val="006524E4"/>
    <w:rsid w:val="006531E3"/>
    <w:rsid w:val="006554CA"/>
    <w:rsid w:val="0066204D"/>
    <w:rsid w:val="00663E02"/>
    <w:rsid w:val="00664525"/>
    <w:rsid w:val="00665264"/>
    <w:rsid w:val="00673769"/>
    <w:rsid w:val="0067485D"/>
    <w:rsid w:val="0067581C"/>
    <w:rsid w:val="006773A3"/>
    <w:rsid w:val="00683C38"/>
    <w:rsid w:val="00684030"/>
    <w:rsid w:val="006840EE"/>
    <w:rsid w:val="0068521A"/>
    <w:rsid w:val="00690E22"/>
    <w:rsid w:val="006911EB"/>
    <w:rsid w:val="00692A60"/>
    <w:rsid w:val="00693140"/>
    <w:rsid w:val="006968BC"/>
    <w:rsid w:val="00696C06"/>
    <w:rsid w:val="006A1127"/>
    <w:rsid w:val="006A2065"/>
    <w:rsid w:val="006A3D88"/>
    <w:rsid w:val="006A42DD"/>
    <w:rsid w:val="006A4A7A"/>
    <w:rsid w:val="006A500E"/>
    <w:rsid w:val="006A5EB9"/>
    <w:rsid w:val="006A6A73"/>
    <w:rsid w:val="006A6B18"/>
    <w:rsid w:val="006A76DA"/>
    <w:rsid w:val="006B02DD"/>
    <w:rsid w:val="006B0719"/>
    <w:rsid w:val="006B0848"/>
    <w:rsid w:val="006B0F4E"/>
    <w:rsid w:val="006B3F76"/>
    <w:rsid w:val="006B48EC"/>
    <w:rsid w:val="006B519A"/>
    <w:rsid w:val="006B5734"/>
    <w:rsid w:val="006B5A1E"/>
    <w:rsid w:val="006B6F08"/>
    <w:rsid w:val="006B733D"/>
    <w:rsid w:val="006B73E2"/>
    <w:rsid w:val="006C048D"/>
    <w:rsid w:val="006C34AE"/>
    <w:rsid w:val="006C53EC"/>
    <w:rsid w:val="006C609C"/>
    <w:rsid w:val="006C65B3"/>
    <w:rsid w:val="006C67AF"/>
    <w:rsid w:val="006C6E67"/>
    <w:rsid w:val="006C76BE"/>
    <w:rsid w:val="006D050B"/>
    <w:rsid w:val="006D0B53"/>
    <w:rsid w:val="006D17BE"/>
    <w:rsid w:val="006D17E9"/>
    <w:rsid w:val="006D3DC5"/>
    <w:rsid w:val="006D650F"/>
    <w:rsid w:val="006E4670"/>
    <w:rsid w:val="006E4E62"/>
    <w:rsid w:val="006E5978"/>
    <w:rsid w:val="006E6894"/>
    <w:rsid w:val="006E6ACC"/>
    <w:rsid w:val="006F110E"/>
    <w:rsid w:val="006F143B"/>
    <w:rsid w:val="006F2560"/>
    <w:rsid w:val="006F2F0E"/>
    <w:rsid w:val="006F34BD"/>
    <w:rsid w:val="006F3A28"/>
    <w:rsid w:val="006F3A58"/>
    <w:rsid w:val="006F4B71"/>
    <w:rsid w:val="006F4EA7"/>
    <w:rsid w:val="006F51F1"/>
    <w:rsid w:val="006F55F1"/>
    <w:rsid w:val="006F5867"/>
    <w:rsid w:val="006F683B"/>
    <w:rsid w:val="006F6EF6"/>
    <w:rsid w:val="007004CD"/>
    <w:rsid w:val="0070121D"/>
    <w:rsid w:val="00702C5E"/>
    <w:rsid w:val="007039EC"/>
    <w:rsid w:val="0070408F"/>
    <w:rsid w:val="00705E92"/>
    <w:rsid w:val="007065AF"/>
    <w:rsid w:val="00710DBC"/>
    <w:rsid w:val="00711146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6B31"/>
    <w:rsid w:val="00716E55"/>
    <w:rsid w:val="007171BA"/>
    <w:rsid w:val="007174A6"/>
    <w:rsid w:val="007175EA"/>
    <w:rsid w:val="00717D54"/>
    <w:rsid w:val="007224B3"/>
    <w:rsid w:val="007229D8"/>
    <w:rsid w:val="007247E4"/>
    <w:rsid w:val="00725481"/>
    <w:rsid w:val="00726BB4"/>
    <w:rsid w:val="0072753E"/>
    <w:rsid w:val="00730368"/>
    <w:rsid w:val="00731303"/>
    <w:rsid w:val="00732B28"/>
    <w:rsid w:val="00734A27"/>
    <w:rsid w:val="00736423"/>
    <w:rsid w:val="00736E6A"/>
    <w:rsid w:val="007402E0"/>
    <w:rsid w:val="0074098D"/>
    <w:rsid w:val="0074156C"/>
    <w:rsid w:val="0074285D"/>
    <w:rsid w:val="0074388C"/>
    <w:rsid w:val="0074489D"/>
    <w:rsid w:val="00744BC0"/>
    <w:rsid w:val="00745FF9"/>
    <w:rsid w:val="0074619F"/>
    <w:rsid w:val="00746549"/>
    <w:rsid w:val="00746C0E"/>
    <w:rsid w:val="00750FE3"/>
    <w:rsid w:val="007514AD"/>
    <w:rsid w:val="00751B77"/>
    <w:rsid w:val="0075320C"/>
    <w:rsid w:val="00753931"/>
    <w:rsid w:val="00754EE9"/>
    <w:rsid w:val="007550A6"/>
    <w:rsid w:val="0075524D"/>
    <w:rsid w:val="007560B0"/>
    <w:rsid w:val="00756BDD"/>
    <w:rsid w:val="00756F9F"/>
    <w:rsid w:val="0075708D"/>
    <w:rsid w:val="00757966"/>
    <w:rsid w:val="00757D59"/>
    <w:rsid w:val="007627D7"/>
    <w:rsid w:val="00763202"/>
    <w:rsid w:val="00763623"/>
    <w:rsid w:val="007645AD"/>
    <w:rsid w:val="00764CE9"/>
    <w:rsid w:val="00764E8E"/>
    <w:rsid w:val="00765A42"/>
    <w:rsid w:val="00766793"/>
    <w:rsid w:val="00766CD2"/>
    <w:rsid w:val="00766F2B"/>
    <w:rsid w:val="007671C8"/>
    <w:rsid w:val="007673CA"/>
    <w:rsid w:val="00767EAD"/>
    <w:rsid w:val="00770A35"/>
    <w:rsid w:val="00771995"/>
    <w:rsid w:val="00771D20"/>
    <w:rsid w:val="00774628"/>
    <w:rsid w:val="00775163"/>
    <w:rsid w:val="00775AA0"/>
    <w:rsid w:val="00775ED6"/>
    <w:rsid w:val="007761E7"/>
    <w:rsid w:val="00776C4F"/>
    <w:rsid w:val="00776F93"/>
    <w:rsid w:val="00780D02"/>
    <w:rsid w:val="0078121E"/>
    <w:rsid w:val="007824E6"/>
    <w:rsid w:val="007838E4"/>
    <w:rsid w:val="007846DC"/>
    <w:rsid w:val="00785104"/>
    <w:rsid w:val="00786975"/>
    <w:rsid w:val="0079001B"/>
    <w:rsid w:val="00790B5B"/>
    <w:rsid w:val="00790B92"/>
    <w:rsid w:val="00790EFE"/>
    <w:rsid w:val="007919FF"/>
    <w:rsid w:val="0079372C"/>
    <w:rsid w:val="0079466F"/>
    <w:rsid w:val="007947AA"/>
    <w:rsid w:val="00795184"/>
    <w:rsid w:val="00796DD4"/>
    <w:rsid w:val="0079711A"/>
    <w:rsid w:val="0079784E"/>
    <w:rsid w:val="007A19D8"/>
    <w:rsid w:val="007A4286"/>
    <w:rsid w:val="007A4408"/>
    <w:rsid w:val="007A48EE"/>
    <w:rsid w:val="007A5600"/>
    <w:rsid w:val="007A5B3B"/>
    <w:rsid w:val="007A6CA3"/>
    <w:rsid w:val="007A7357"/>
    <w:rsid w:val="007B101D"/>
    <w:rsid w:val="007B10C2"/>
    <w:rsid w:val="007B1BE0"/>
    <w:rsid w:val="007B20E4"/>
    <w:rsid w:val="007B39DD"/>
    <w:rsid w:val="007B60F2"/>
    <w:rsid w:val="007B6867"/>
    <w:rsid w:val="007C1E8D"/>
    <w:rsid w:val="007C277F"/>
    <w:rsid w:val="007C297F"/>
    <w:rsid w:val="007C2F70"/>
    <w:rsid w:val="007C3985"/>
    <w:rsid w:val="007C5A14"/>
    <w:rsid w:val="007C6DA3"/>
    <w:rsid w:val="007C7688"/>
    <w:rsid w:val="007D0CB4"/>
    <w:rsid w:val="007D49BA"/>
    <w:rsid w:val="007D5824"/>
    <w:rsid w:val="007D5F1D"/>
    <w:rsid w:val="007D5FB5"/>
    <w:rsid w:val="007D717D"/>
    <w:rsid w:val="007D77FD"/>
    <w:rsid w:val="007E028F"/>
    <w:rsid w:val="007E301F"/>
    <w:rsid w:val="007E36E4"/>
    <w:rsid w:val="007E5B8C"/>
    <w:rsid w:val="007E5ECE"/>
    <w:rsid w:val="007F0ACE"/>
    <w:rsid w:val="007F0B61"/>
    <w:rsid w:val="007F1A94"/>
    <w:rsid w:val="007F55FF"/>
    <w:rsid w:val="007F7538"/>
    <w:rsid w:val="007F7C31"/>
    <w:rsid w:val="00800F0E"/>
    <w:rsid w:val="008019F2"/>
    <w:rsid w:val="00802355"/>
    <w:rsid w:val="00804024"/>
    <w:rsid w:val="008059DA"/>
    <w:rsid w:val="00805B7A"/>
    <w:rsid w:val="00805E74"/>
    <w:rsid w:val="008066FC"/>
    <w:rsid w:val="00806BA7"/>
    <w:rsid w:val="00812939"/>
    <w:rsid w:val="00813413"/>
    <w:rsid w:val="00814D53"/>
    <w:rsid w:val="00815704"/>
    <w:rsid w:val="00815D4B"/>
    <w:rsid w:val="0081753E"/>
    <w:rsid w:val="008213FE"/>
    <w:rsid w:val="00823547"/>
    <w:rsid w:val="00827774"/>
    <w:rsid w:val="00827827"/>
    <w:rsid w:val="00830648"/>
    <w:rsid w:val="0083283F"/>
    <w:rsid w:val="0083293F"/>
    <w:rsid w:val="00833979"/>
    <w:rsid w:val="00834954"/>
    <w:rsid w:val="008349BE"/>
    <w:rsid w:val="00834C48"/>
    <w:rsid w:val="00834D87"/>
    <w:rsid w:val="00837294"/>
    <w:rsid w:val="008404F7"/>
    <w:rsid w:val="00840742"/>
    <w:rsid w:val="00841F53"/>
    <w:rsid w:val="008440DD"/>
    <w:rsid w:val="00844B87"/>
    <w:rsid w:val="00844DAA"/>
    <w:rsid w:val="008467ED"/>
    <w:rsid w:val="0085010E"/>
    <w:rsid w:val="008505D7"/>
    <w:rsid w:val="00850B95"/>
    <w:rsid w:val="008540EE"/>
    <w:rsid w:val="00854447"/>
    <w:rsid w:val="0085454F"/>
    <w:rsid w:val="00856032"/>
    <w:rsid w:val="0085738F"/>
    <w:rsid w:val="00857841"/>
    <w:rsid w:val="00860F2F"/>
    <w:rsid w:val="0086143E"/>
    <w:rsid w:val="00862056"/>
    <w:rsid w:val="00865296"/>
    <w:rsid w:val="008654DA"/>
    <w:rsid w:val="00865846"/>
    <w:rsid w:val="00867690"/>
    <w:rsid w:val="008700CD"/>
    <w:rsid w:val="008702C3"/>
    <w:rsid w:val="00871CFB"/>
    <w:rsid w:val="0087354F"/>
    <w:rsid w:val="00873C47"/>
    <w:rsid w:val="0087566A"/>
    <w:rsid w:val="00880D9B"/>
    <w:rsid w:val="0088199F"/>
    <w:rsid w:val="008843B9"/>
    <w:rsid w:val="00894AD8"/>
    <w:rsid w:val="00895B8A"/>
    <w:rsid w:val="00895D67"/>
    <w:rsid w:val="00896985"/>
    <w:rsid w:val="00896A1F"/>
    <w:rsid w:val="00896F38"/>
    <w:rsid w:val="008A03E3"/>
    <w:rsid w:val="008A05FA"/>
    <w:rsid w:val="008A15FC"/>
    <w:rsid w:val="008A3E8C"/>
    <w:rsid w:val="008B046C"/>
    <w:rsid w:val="008B0B67"/>
    <w:rsid w:val="008B101B"/>
    <w:rsid w:val="008B20F6"/>
    <w:rsid w:val="008B2142"/>
    <w:rsid w:val="008B22CC"/>
    <w:rsid w:val="008B4316"/>
    <w:rsid w:val="008B471A"/>
    <w:rsid w:val="008B4F96"/>
    <w:rsid w:val="008B5F28"/>
    <w:rsid w:val="008B620E"/>
    <w:rsid w:val="008B64D3"/>
    <w:rsid w:val="008B749F"/>
    <w:rsid w:val="008B7A30"/>
    <w:rsid w:val="008C0BB7"/>
    <w:rsid w:val="008C0FF1"/>
    <w:rsid w:val="008C2229"/>
    <w:rsid w:val="008C2A81"/>
    <w:rsid w:val="008C3481"/>
    <w:rsid w:val="008C53D0"/>
    <w:rsid w:val="008C5C3E"/>
    <w:rsid w:val="008C5D16"/>
    <w:rsid w:val="008C7419"/>
    <w:rsid w:val="008C746F"/>
    <w:rsid w:val="008C74CE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E299B"/>
    <w:rsid w:val="008E42A9"/>
    <w:rsid w:val="008E4763"/>
    <w:rsid w:val="008F0740"/>
    <w:rsid w:val="008F1E6C"/>
    <w:rsid w:val="008F472E"/>
    <w:rsid w:val="008F4BFE"/>
    <w:rsid w:val="008F4D63"/>
    <w:rsid w:val="008F507B"/>
    <w:rsid w:val="00900D96"/>
    <w:rsid w:val="00902556"/>
    <w:rsid w:val="009027E5"/>
    <w:rsid w:val="00902D8B"/>
    <w:rsid w:val="00903295"/>
    <w:rsid w:val="0090338C"/>
    <w:rsid w:val="00904DB0"/>
    <w:rsid w:val="00904DE4"/>
    <w:rsid w:val="0090547B"/>
    <w:rsid w:val="009061AC"/>
    <w:rsid w:val="0091048E"/>
    <w:rsid w:val="009111FD"/>
    <w:rsid w:val="00911339"/>
    <w:rsid w:val="00912185"/>
    <w:rsid w:val="00913F45"/>
    <w:rsid w:val="009145E7"/>
    <w:rsid w:val="00915501"/>
    <w:rsid w:val="00922669"/>
    <w:rsid w:val="0092406E"/>
    <w:rsid w:val="00924ABC"/>
    <w:rsid w:val="00925499"/>
    <w:rsid w:val="00926965"/>
    <w:rsid w:val="00931434"/>
    <w:rsid w:val="009340A4"/>
    <w:rsid w:val="00934895"/>
    <w:rsid w:val="00934FDD"/>
    <w:rsid w:val="00936790"/>
    <w:rsid w:val="00936B60"/>
    <w:rsid w:val="00940220"/>
    <w:rsid w:val="0094032B"/>
    <w:rsid w:val="00940E8F"/>
    <w:rsid w:val="00941586"/>
    <w:rsid w:val="009440B5"/>
    <w:rsid w:val="0094427C"/>
    <w:rsid w:val="0094458A"/>
    <w:rsid w:val="00944EA7"/>
    <w:rsid w:val="0094654A"/>
    <w:rsid w:val="00946714"/>
    <w:rsid w:val="00946D8E"/>
    <w:rsid w:val="009477A2"/>
    <w:rsid w:val="00950A62"/>
    <w:rsid w:val="00951B5A"/>
    <w:rsid w:val="0095212B"/>
    <w:rsid w:val="0095309C"/>
    <w:rsid w:val="009556A5"/>
    <w:rsid w:val="00956A11"/>
    <w:rsid w:val="00961AD9"/>
    <w:rsid w:val="00961BC1"/>
    <w:rsid w:val="00962DF4"/>
    <w:rsid w:val="009652F2"/>
    <w:rsid w:val="009706EF"/>
    <w:rsid w:val="0097075A"/>
    <w:rsid w:val="009714AF"/>
    <w:rsid w:val="009719ED"/>
    <w:rsid w:val="00971FCB"/>
    <w:rsid w:val="0097215B"/>
    <w:rsid w:val="00972AC6"/>
    <w:rsid w:val="009730C9"/>
    <w:rsid w:val="009754DC"/>
    <w:rsid w:val="00980395"/>
    <w:rsid w:val="00980F56"/>
    <w:rsid w:val="00980F8F"/>
    <w:rsid w:val="00981447"/>
    <w:rsid w:val="00981C9E"/>
    <w:rsid w:val="00981CCC"/>
    <w:rsid w:val="009824E0"/>
    <w:rsid w:val="0098271C"/>
    <w:rsid w:val="00982A60"/>
    <w:rsid w:val="00983803"/>
    <w:rsid w:val="00983D7C"/>
    <w:rsid w:val="009843B9"/>
    <w:rsid w:val="00984585"/>
    <w:rsid w:val="00986C37"/>
    <w:rsid w:val="00987516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A5C95"/>
    <w:rsid w:val="009B03B0"/>
    <w:rsid w:val="009B0973"/>
    <w:rsid w:val="009B36AC"/>
    <w:rsid w:val="009B4BFC"/>
    <w:rsid w:val="009B525D"/>
    <w:rsid w:val="009B62B3"/>
    <w:rsid w:val="009B691C"/>
    <w:rsid w:val="009C0A2F"/>
    <w:rsid w:val="009C0DA8"/>
    <w:rsid w:val="009C1346"/>
    <w:rsid w:val="009C2604"/>
    <w:rsid w:val="009C2826"/>
    <w:rsid w:val="009C76AA"/>
    <w:rsid w:val="009D05C8"/>
    <w:rsid w:val="009D1248"/>
    <w:rsid w:val="009D1297"/>
    <w:rsid w:val="009E1571"/>
    <w:rsid w:val="009E17C3"/>
    <w:rsid w:val="009E1843"/>
    <w:rsid w:val="009E2145"/>
    <w:rsid w:val="009E24C5"/>
    <w:rsid w:val="009E3C0B"/>
    <w:rsid w:val="009E5524"/>
    <w:rsid w:val="009E5AA3"/>
    <w:rsid w:val="009E5BAE"/>
    <w:rsid w:val="009E5BDB"/>
    <w:rsid w:val="009E7374"/>
    <w:rsid w:val="009F0BDD"/>
    <w:rsid w:val="009F1576"/>
    <w:rsid w:val="009F3BA0"/>
    <w:rsid w:val="009F56E6"/>
    <w:rsid w:val="009F593E"/>
    <w:rsid w:val="00A00CD0"/>
    <w:rsid w:val="00A02D9C"/>
    <w:rsid w:val="00A030C8"/>
    <w:rsid w:val="00A06E7C"/>
    <w:rsid w:val="00A12F9F"/>
    <w:rsid w:val="00A13244"/>
    <w:rsid w:val="00A14123"/>
    <w:rsid w:val="00A179F8"/>
    <w:rsid w:val="00A20353"/>
    <w:rsid w:val="00A20723"/>
    <w:rsid w:val="00A238E2"/>
    <w:rsid w:val="00A239AA"/>
    <w:rsid w:val="00A23C10"/>
    <w:rsid w:val="00A24E84"/>
    <w:rsid w:val="00A266DD"/>
    <w:rsid w:val="00A27483"/>
    <w:rsid w:val="00A27FAC"/>
    <w:rsid w:val="00A324B5"/>
    <w:rsid w:val="00A335DC"/>
    <w:rsid w:val="00A33A70"/>
    <w:rsid w:val="00A33F4C"/>
    <w:rsid w:val="00A351AC"/>
    <w:rsid w:val="00A36409"/>
    <w:rsid w:val="00A37362"/>
    <w:rsid w:val="00A37AFE"/>
    <w:rsid w:val="00A439E8"/>
    <w:rsid w:val="00A444F4"/>
    <w:rsid w:val="00A449BE"/>
    <w:rsid w:val="00A45089"/>
    <w:rsid w:val="00A45753"/>
    <w:rsid w:val="00A5094E"/>
    <w:rsid w:val="00A51BCF"/>
    <w:rsid w:val="00A53417"/>
    <w:rsid w:val="00A53423"/>
    <w:rsid w:val="00A53B2A"/>
    <w:rsid w:val="00A53F6E"/>
    <w:rsid w:val="00A54CA1"/>
    <w:rsid w:val="00A572F2"/>
    <w:rsid w:val="00A611E6"/>
    <w:rsid w:val="00A61C5E"/>
    <w:rsid w:val="00A622C3"/>
    <w:rsid w:val="00A62659"/>
    <w:rsid w:val="00A653B5"/>
    <w:rsid w:val="00A65F20"/>
    <w:rsid w:val="00A67858"/>
    <w:rsid w:val="00A67DE9"/>
    <w:rsid w:val="00A711B4"/>
    <w:rsid w:val="00A73834"/>
    <w:rsid w:val="00A738D8"/>
    <w:rsid w:val="00A73F04"/>
    <w:rsid w:val="00A7430C"/>
    <w:rsid w:val="00A74AF5"/>
    <w:rsid w:val="00A74F34"/>
    <w:rsid w:val="00A753B7"/>
    <w:rsid w:val="00A76293"/>
    <w:rsid w:val="00A77DA2"/>
    <w:rsid w:val="00A80E6B"/>
    <w:rsid w:val="00A81A00"/>
    <w:rsid w:val="00A81AE1"/>
    <w:rsid w:val="00A81BB0"/>
    <w:rsid w:val="00A823F7"/>
    <w:rsid w:val="00A829D5"/>
    <w:rsid w:val="00A83362"/>
    <w:rsid w:val="00A840FA"/>
    <w:rsid w:val="00A847B4"/>
    <w:rsid w:val="00A858FC"/>
    <w:rsid w:val="00A85D9D"/>
    <w:rsid w:val="00A86932"/>
    <w:rsid w:val="00A86AA9"/>
    <w:rsid w:val="00A90ECE"/>
    <w:rsid w:val="00A91081"/>
    <w:rsid w:val="00A9172C"/>
    <w:rsid w:val="00A92C4C"/>
    <w:rsid w:val="00A92E23"/>
    <w:rsid w:val="00A94421"/>
    <w:rsid w:val="00A97A4C"/>
    <w:rsid w:val="00AA1AE6"/>
    <w:rsid w:val="00AA21BB"/>
    <w:rsid w:val="00AA3E7D"/>
    <w:rsid w:val="00AA55A3"/>
    <w:rsid w:val="00AA602D"/>
    <w:rsid w:val="00AA6618"/>
    <w:rsid w:val="00AA68A9"/>
    <w:rsid w:val="00AA7D78"/>
    <w:rsid w:val="00AB19E2"/>
    <w:rsid w:val="00AB56F9"/>
    <w:rsid w:val="00AB572D"/>
    <w:rsid w:val="00AC0440"/>
    <w:rsid w:val="00AC3737"/>
    <w:rsid w:val="00AC486E"/>
    <w:rsid w:val="00AD240D"/>
    <w:rsid w:val="00AD2C2C"/>
    <w:rsid w:val="00AD2DDD"/>
    <w:rsid w:val="00AD43DF"/>
    <w:rsid w:val="00AD5094"/>
    <w:rsid w:val="00AD513A"/>
    <w:rsid w:val="00AD5292"/>
    <w:rsid w:val="00AD5A44"/>
    <w:rsid w:val="00AD5F7D"/>
    <w:rsid w:val="00AD64AE"/>
    <w:rsid w:val="00AD6C68"/>
    <w:rsid w:val="00AD6D36"/>
    <w:rsid w:val="00AD6FF4"/>
    <w:rsid w:val="00AE07E6"/>
    <w:rsid w:val="00AE1363"/>
    <w:rsid w:val="00AE2923"/>
    <w:rsid w:val="00AE2FBE"/>
    <w:rsid w:val="00AE2FE3"/>
    <w:rsid w:val="00AE41DE"/>
    <w:rsid w:val="00AE4A98"/>
    <w:rsid w:val="00AE5B6F"/>
    <w:rsid w:val="00AE66CE"/>
    <w:rsid w:val="00AE6CA7"/>
    <w:rsid w:val="00AE7F9D"/>
    <w:rsid w:val="00AF01E8"/>
    <w:rsid w:val="00AF1794"/>
    <w:rsid w:val="00AF1EB6"/>
    <w:rsid w:val="00AF2BDE"/>
    <w:rsid w:val="00AF3072"/>
    <w:rsid w:val="00AF5B71"/>
    <w:rsid w:val="00B01125"/>
    <w:rsid w:val="00B01D10"/>
    <w:rsid w:val="00B02785"/>
    <w:rsid w:val="00B028F7"/>
    <w:rsid w:val="00B0348F"/>
    <w:rsid w:val="00B04DF5"/>
    <w:rsid w:val="00B05B89"/>
    <w:rsid w:val="00B12573"/>
    <w:rsid w:val="00B12C9F"/>
    <w:rsid w:val="00B13AD6"/>
    <w:rsid w:val="00B1422B"/>
    <w:rsid w:val="00B16B93"/>
    <w:rsid w:val="00B170C8"/>
    <w:rsid w:val="00B17A80"/>
    <w:rsid w:val="00B200C5"/>
    <w:rsid w:val="00B21378"/>
    <w:rsid w:val="00B2200C"/>
    <w:rsid w:val="00B22863"/>
    <w:rsid w:val="00B24B1B"/>
    <w:rsid w:val="00B26015"/>
    <w:rsid w:val="00B27DB7"/>
    <w:rsid w:val="00B31394"/>
    <w:rsid w:val="00B31945"/>
    <w:rsid w:val="00B34CBD"/>
    <w:rsid w:val="00B40315"/>
    <w:rsid w:val="00B41323"/>
    <w:rsid w:val="00B41502"/>
    <w:rsid w:val="00B41C42"/>
    <w:rsid w:val="00B41FC9"/>
    <w:rsid w:val="00B42122"/>
    <w:rsid w:val="00B422C4"/>
    <w:rsid w:val="00B42CD9"/>
    <w:rsid w:val="00B4368F"/>
    <w:rsid w:val="00B500AE"/>
    <w:rsid w:val="00B505D0"/>
    <w:rsid w:val="00B50E9D"/>
    <w:rsid w:val="00B51024"/>
    <w:rsid w:val="00B512B5"/>
    <w:rsid w:val="00B52266"/>
    <w:rsid w:val="00B5242E"/>
    <w:rsid w:val="00B525E9"/>
    <w:rsid w:val="00B5295C"/>
    <w:rsid w:val="00B536DB"/>
    <w:rsid w:val="00B53EB6"/>
    <w:rsid w:val="00B546E2"/>
    <w:rsid w:val="00B55564"/>
    <w:rsid w:val="00B55646"/>
    <w:rsid w:val="00B56686"/>
    <w:rsid w:val="00B56E37"/>
    <w:rsid w:val="00B57877"/>
    <w:rsid w:val="00B60CD8"/>
    <w:rsid w:val="00B60F56"/>
    <w:rsid w:val="00B60F9C"/>
    <w:rsid w:val="00B61D18"/>
    <w:rsid w:val="00B63148"/>
    <w:rsid w:val="00B6396B"/>
    <w:rsid w:val="00B659DF"/>
    <w:rsid w:val="00B65E72"/>
    <w:rsid w:val="00B67299"/>
    <w:rsid w:val="00B6769E"/>
    <w:rsid w:val="00B708CB"/>
    <w:rsid w:val="00B70FB7"/>
    <w:rsid w:val="00B710BF"/>
    <w:rsid w:val="00B733BB"/>
    <w:rsid w:val="00B737A0"/>
    <w:rsid w:val="00B73A7F"/>
    <w:rsid w:val="00B73F22"/>
    <w:rsid w:val="00B74A38"/>
    <w:rsid w:val="00B76F9A"/>
    <w:rsid w:val="00B772FC"/>
    <w:rsid w:val="00B778FC"/>
    <w:rsid w:val="00B80BC4"/>
    <w:rsid w:val="00B810B2"/>
    <w:rsid w:val="00B818E6"/>
    <w:rsid w:val="00B8402B"/>
    <w:rsid w:val="00B84A9B"/>
    <w:rsid w:val="00B853B0"/>
    <w:rsid w:val="00B90532"/>
    <w:rsid w:val="00B91FE0"/>
    <w:rsid w:val="00B9330C"/>
    <w:rsid w:val="00B969F6"/>
    <w:rsid w:val="00BA0C9E"/>
    <w:rsid w:val="00BA1749"/>
    <w:rsid w:val="00BA26F7"/>
    <w:rsid w:val="00BA5364"/>
    <w:rsid w:val="00BA65AB"/>
    <w:rsid w:val="00BA6C8C"/>
    <w:rsid w:val="00BA6FF9"/>
    <w:rsid w:val="00BA7447"/>
    <w:rsid w:val="00BA79F0"/>
    <w:rsid w:val="00BA7BCF"/>
    <w:rsid w:val="00BB0DB8"/>
    <w:rsid w:val="00BB24CE"/>
    <w:rsid w:val="00BB3752"/>
    <w:rsid w:val="00BB3FC1"/>
    <w:rsid w:val="00BB49DC"/>
    <w:rsid w:val="00BB5068"/>
    <w:rsid w:val="00BB513E"/>
    <w:rsid w:val="00BB6E21"/>
    <w:rsid w:val="00BB7AE8"/>
    <w:rsid w:val="00BC140A"/>
    <w:rsid w:val="00BC2595"/>
    <w:rsid w:val="00BC3711"/>
    <w:rsid w:val="00BC4346"/>
    <w:rsid w:val="00BD02D7"/>
    <w:rsid w:val="00BD0481"/>
    <w:rsid w:val="00BD2B5F"/>
    <w:rsid w:val="00BD37C1"/>
    <w:rsid w:val="00BD411C"/>
    <w:rsid w:val="00BD417A"/>
    <w:rsid w:val="00BD4447"/>
    <w:rsid w:val="00BD7DB2"/>
    <w:rsid w:val="00BE2623"/>
    <w:rsid w:val="00BE2D22"/>
    <w:rsid w:val="00BE3923"/>
    <w:rsid w:val="00BE3DFA"/>
    <w:rsid w:val="00BE4BF0"/>
    <w:rsid w:val="00BE59AB"/>
    <w:rsid w:val="00BE5EE5"/>
    <w:rsid w:val="00BE68EE"/>
    <w:rsid w:val="00BE711E"/>
    <w:rsid w:val="00BE7F63"/>
    <w:rsid w:val="00BF0997"/>
    <w:rsid w:val="00BF0B08"/>
    <w:rsid w:val="00BF18FF"/>
    <w:rsid w:val="00BF26A3"/>
    <w:rsid w:val="00BF45FB"/>
    <w:rsid w:val="00BF4D10"/>
    <w:rsid w:val="00BF4F1B"/>
    <w:rsid w:val="00BF5983"/>
    <w:rsid w:val="00C010CB"/>
    <w:rsid w:val="00C013A8"/>
    <w:rsid w:val="00C0175B"/>
    <w:rsid w:val="00C056DA"/>
    <w:rsid w:val="00C119BE"/>
    <w:rsid w:val="00C11FA4"/>
    <w:rsid w:val="00C120F5"/>
    <w:rsid w:val="00C123B1"/>
    <w:rsid w:val="00C13143"/>
    <w:rsid w:val="00C13777"/>
    <w:rsid w:val="00C14F76"/>
    <w:rsid w:val="00C165B9"/>
    <w:rsid w:val="00C169A3"/>
    <w:rsid w:val="00C17F67"/>
    <w:rsid w:val="00C20E3F"/>
    <w:rsid w:val="00C21071"/>
    <w:rsid w:val="00C210CF"/>
    <w:rsid w:val="00C22671"/>
    <w:rsid w:val="00C226A4"/>
    <w:rsid w:val="00C2398C"/>
    <w:rsid w:val="00C248B5"/>
    <w:rsid w:val="00C25569"/>
    <w:rsid w:val="00C25FBC"/>
    <w:rsid w:val="00C27366"/>
    <w:rsid w:val="00C30D45"/>
    <w:rsid w:val="00C322FA"/>
    <w:rsid w:val="00C32D64"/>
    <w:rsid w:val="00C3606C"/>
    <w:rsid w:val="00C36666"/>
    <w:rsid w:val="00C4181D"/>
    <w:rsid w:val="00C42D2F"/>
    <w:rsid w:val="00C437E9"/>
    <w:rsid w:val="00C46473"/>
    <w:rsid w:val="00C46794"/>
    <w:rsid w:val="00C473FB"/>
    <w:rsid w:val="00C519E1"/>
    <w:rsid w:val="00C5425F"/>
    <w:rsid w:val="00C546B8"/>
    <w:rsid w:val="00C56378"/>
    <w:rsid w:val="00C5661B"/>
    <w:rsid w:val="00C607E6"/>
    <w:rsid w:val="00C60BC1"/>
    <w:rsid w:val="00C612E0"/>
    <w:rsid w:val="00C62CCD"/>
    <w:rsid w:val="00C62EE6"/>
    <w:rsid w:val="00C632C1"/>
    <w:rsid w:val="00C63AA8"/>
    <w:rsid w:val="00C65F07"/>
    <w:rsid w:val="00C66344"/>
    <w:rsid w:val="00C70643"/>
    <w:rsid w:val="00C71158"/>
    <w:rsid w:val="00C72A50"/>
    <w:rsid w:val="00C756F5"/>
    <w:rsid w:val="00C7783C"/>
    <w:rsid w:val="00C807B2"/>
    <w:rsid w:val="00C8090B"/>
    <w:rsid w:val="00C80BB7"/>
    <w:rsid w:val="00C80F36"/>
    <w:rsid w:val="00C81210"/>
    <w:rsid w:val="00C81A1E"/>
    <w:rsid w:val="00C82045"/>
    <w:rsid w:val="00C83098"/>
    <w:rsid w:val="00C84231"/>
    <w:rsid w:val="00C8490B"/>
    <w:rsid w:val="00C860D8"/>
    <w:rsid w:val="00C90FD5"/>
    <w:rsid w:val="00C911F7"/>
    <w:rsid w:val="00C93D2C"/>
    <w:rsid w:val="00C94729"/>
    <w:rsid w:val="00C95633"/>
    <w:rsid w:val="00C96D26"/>
    <w:rsid w:val="00C978B9"/>
    <w:rsid w:val="00CA06EB"/>
    <w:rsid w:val="00CA1461"/>
    <w:rsid w:val="00CA2223"/>
    <w:rsid w:val="00CA24A9"/>
    <w:rsid w:val="00CA4A00"/>
    <w:rsid w:val="00CA4D7E"/>
    <w:rsid w:val="00CA5EE6"/>
    <w:rsid w:val="00CA64D4"/>
    <w:rsid w:val="00CA6B58"/>
    <w:rsid w:val="00CA7086"/>
    <w:rsid w:val="00CB062C"/>
    <w:rsid w:val="00CB099C"/>
    <w:rsid w:val="00CB18EA"/>
    <w:rsid w:val="00CB18F9"/>
    <w:rsid w:val="00CB1AE6"/>
    <w:rsid w:val="00CB1DA3"/>
    <w:rsid w:val="00CB2ED8"/>
    <w:rsid w:val="00CB3C21"/>
    <w:rsid w:val="00CB3C5B"/>
    <w:rsid w:val="00CB3ED4"/>
    <w:rsid w:val="00CB3F86"/>
    <w:rsid w:val="00CB6CC8"/>
    <w:rsid w:val="00CC2047"/>
    <w:rsid w:val="00CC4BC6"/>
    <w:rsid w:val="00CD0318"/>
    <w:rsid w:val="00CD0728"/>
    <w:rsid w:val="00CD0735"/>
    <w:rsid w:val="00CD2C29"/>
    <w:rsid w:val="00CD33A2"/>
    <w:rsid w:val="00CD34F0"/>
    <w:rsid w:val="00CD3D6B"/>
    <w:rsid w:val="00CD442D"/>
    <w:rsid w:val="00CD4455"/>
    <w:rsid w:val="00CD4DDC"/>
    <w:rsid w:val="00CD5AD0"/>
    <w:rsid w:val="00CD706D"/>
    <w:rsid w:val="00CD76F2"/>
    <w:rsid w:val="00CE0954"/>
    <w:rsid w:val="00CE1B21"/>
    <w:rsid w:val="00CE25BD"/>
    <w:rsid w:val="00CE4F79"/>
    <w:rsid w:val="00CF11F7"/>
    <w:rsid w:val="00CF331B"/>
    <w:rsid w:val="00D00EC7"/>
    <w:rsid w:val="00D04342"/>
    <w:rsid w:val="00D04888"/>
    <w:rsid w:val="00D04ABA"/>
    <w:rsid w:val="00D05167"/>
    <w:rsid w:val="00D0608A"/>
    <w:rsid w:val="00D07210"/>
    <w:rsid w:val="00D10B78"/>
    <w:rsid w:val="00D12FFF"/>
    <w:rsid w:val="00D1314F"/>
    <w:rsid w:val="00D1323F"/>
    <w:rsid w:val="00D1379D"/>
    <w:rsid w:val="00D13994"/>
    <w:rsid w:val="00D1461D"/>
    <w:rsid w:val="00D17A47"/>
    <w:rsid w:val="00D17E4D"/>
    <w:rsid w:val="00D202BA"/>
    <w:rsid w:val="00D21205"/>
    <w:rsid w:val="00D2128F"/>
    <w:rsid w:val="00D2298F"/>
    <w:rsid w:val="00D235A3"/>
    <w:rsid w:val="00D251AC"/>
    <w:rsid w:val="00D305DD"/>
    <w:rsid w:val="00D31331"/>
    <w:rsid w:val="00D31BF9"/>
    <w:rsid w:val="00D320BE"/>
    <w:rsid w:val="00D40D72"/>
    <w:rsid w:val="00D42854"/>
    <w:rsid w:val="00D43766"/>
    <w:rsid w:val="00D44298"/>
    <w:rsid w:val="00D47A13"/>
    <w:rsid w:val="00D47CCF"/>
    <w:rsid w:val="00D50211"/>
    <w:rsid w:val="00D525D6"/>
    <w:rsid w:val="00D53185"/>
    <w:rsid w:val="00D53633"/>
    <w:rsid w:val="00D53B76"/>
    <w:rsid w:val="00D53F71"/>
    <w:rsid w:val="00D542BE"/>
    <w:rsid w:val="00D54C97"/>
    <w:rsid w:val="00D551AC"/>
    <w:rsid w:val="00D56703"/>
    <w:rsid w:val="00D57FB5"/>
    <w:rsid w:val="00D60513"/>
    <w:rsid w:val="00D60893"/>
    <w:rsid w:val="00D614A5"/>
    <w:rsid w:val="00D6457B"/>
    <w:rsid w:val="00D64AD3"/>
    <w:rsid w:val="00D6633C"/>
    <w:rsid w:val="00D66DEC"/>
    <w:rsid w:val="00D67E6C"/>
    <w:rsid w:val="00D7013D"/>
    <w:rsid w:val="00D70B52"/>
    <w:rsid w:val="00D71A41"/>
    <w:rsid w:val="00D72C15"/>
    <w:rsid w:val="00D7348F"/>
    <w:rsid w:val="00D75D59"/>
    <w:rsid w:val="00D768A4"/>
    <w:rsid w:val="00D76A9A"/>
    <w:rsid w:val="00D77096"/>
    <w:rsid w:val="00D77C16"/>
    <w:rsid w:val="00D861B9"/>
    <w:rsid w:val="00D86DD2"/>
    <w:rsid w:val="00D90C33"/>
    <w:rsid w:val="00D90F48"/>
    <w:rsid w:val="00D921B7"/>
    <w:rsid w:val="00D92F52"/>
    <w:rsid w:val="00D95E64"/>
    <w:rsid w:val="00DA31E8"/>
    <w:rsid w:val="00DA512D"/>
    <w:rsid w:val="00DA53D2"/>
    <w:rsid w:val="00DA5661"/>
    <w:rsid w:val="00DA5747"/>
    <w:rsid w:val="00DA657E"/>
    <w:rsid w:val="00DA753F"/>
    <w:rsid w:val="00DA7D51"/>
    <w:rsid w:val="00DB172B"/>
    <w:rsid w:val="00DB66FD"/>
    <w:rsid w:val="00DB69DB"/>
    <w:rsid w:val="00DB7581"/>
    <w:rsid w:val="00DC1504"/>
    <w:rsid w:val="00DC182C"/>
    <w:rsid w:val="00DC22FB"/>
    <w:rsid w:val="00DC2B8F"/>
    <w:rsid w:val="00DC427B"/>
    <w:rsid w:val="00DC5754"/>
    <w:rsid w:val="00DC7706"/>
    <w:rsid w:val="00DD0D9E"/>
    <w:rsid w:val="00DD234D"/>
    <w:rsid w:val="00DD34A3"/>
    <w:rsid w:val="00DD6056"/>
    <w:rsid w:val="00DE0E22"/>
    <w:rsid w:val="00DE1459"/>
    <w:rsid w:val="00DE1DF3"/>
    <w:rsid w:val="00DE5279"/>
    <w:rsid w:val="00DE5CFF"/>
    <w:rsid w:val="00DE612F"/>
    <w:rsid w:val="00DE7093"/>
    <w:rsid w:val="00DE7C6A"/>
    <w:rsid w:val="00DF0867"/>
    <w:rsid w:val="00DF15A7"/>
    <w:rsid w:val="00DF2857"/>
    <w:rsid w:val="00DF2C54"/>
    <w:rsid w:val="00DF3361"/>
    <w:rsid w:val="00DF4BC3"/>
    <w:rsid w:val="00DF621B"/>
    <w:rsid w:val="00DF67D6"/>
    <w:rsid w:val="00DF72DD"/>
    <w:rsid w:val="00DF72ED"/>
    <w:rsid w:val="00DF782B"/>
    <w:rsid w:val="00DF7B28"/>
    <w:rsid w:val="00DF7B93"/>
    <w:rsid w:val="00E016EF"/>
    <w:rsid w:val="00E017FC"/>
    <w:rsid w:val="00E030E1"/>
    <w:rsid w:val="00E03AEF"/>
    <w:rsid w:val="00E04910"/>
    <w:rsid w:val="00E055FA"/>
    <w:rsid w:val="00E06EE3"/>
    <w:rsid w:val="00E1007F"/>
    <w:rsid w:val="00E102DE"/>
    <w:rsid w:val="00E10440"/>
    <w:rsid w:val="00E11D9B"/>
    <w:rsid w:val="00E11EBB"/>
    <w:rsid w:val="00E125CD"/>
    <w:rsid w:val="00E14C4B"/>
    <w:rsid w:val="00E17975"/>
    <w:rsid w:val="00E217B9"/>
    <w:rsid w:val="00E218E6"/>
    <w:rsid w:val="00E24825"/>
    <w:rsid w:val="00E255C2"/>
    <w:rsid w:val="00E278BE"/>
    <w:rsid w:val="00E27A39"/>
    <w:rsid w:val="00E3122D"/>
    <w:rsid w:val="00E31270"/>
    <w:rsid w:val="00E32478"/>
    <w:rsid w:val="00E324BF"/>
    <w:rsid w:val="00E33C6D"/>
    <w:rsid w:val="00E35FBB"/>
    <w:rsid w:val="00E3705A"/>
    <w:rsid w:val="00E41A87"/>
    <w:rsid w:val="00E42093"/>
    <w:rsid w:val="00E42B29"/>
    <w:rsid w:val="00E46239"/>
    <w:rsid w:val="00E478C3"/>
    <w:rsid w:val="00E479E5"/>
    <w:rsid w:val="00E509B1"/>
    <w:rsid w:val="00E509B4"/>
    <w:rsid w:val="00E522A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78DF"/>
    <w:rsid w:val="00E7109D"/>
    <w:rsid w:val="00E71F4A"/>
    <w:rsid w:val="00E7345C"/>
    <w:rsid w:val="00E74719"/>
    <w:rsid w:val="00E75633"/>
    <w:rsid w:val="00E76CD1"/>
    <w:rsid w:val="00E824EE"/>
    <w:rsid w:val="00E84341"/>
    <w:rsid w:val="00E87030"/>
    <w:rsid w:val="00E900C6"/>
    <w:rsid w:val="00E94F89"/>
    <w:rsid w:val="00E96A89"/>
    <w:rsid w:val="00E9737C"/>
    <w:rsid w:val="00E974A2"/>
    <w:rsid w:val="00E97B11"/>
    <w:rsid w:val="00EA03D0"/>
    <w:rsid w:val="00EA1759"/>
    <w:rsid w:val="00EA19E1"/>
    <w:rsid w:val="00EA356A"/>
    <w:rsid w:val="00EA358A"/>
    <w:rsid w:val="00EA388D"/>
    <w:rsid w:val="00EA4264"/>
    <w:rsid w:val="00EA439B"/>
    <w:rsid w:val="00EB0120"/>
    <w:rsid w:val="00EB0953"/>
    <w:rsid w:val="00EB1BB9"/>
    <w:rsid w:val="00EB4CF6"/>
    <w:rsid w:val="00EB4E1E"/>
    <w:rsid w:val="00EB5949"/>
    <w:rsid w:val="00EB5B19"/>
    <w:rsid w:val="00EB5B33"/>
    <w:rsid w:val="00EB685B"/>
    <w:rsid w:val="00EC048A"/>
    <w:rsid w:val="00EC4740"/>
    <w:rsid w:val="00EC4F38"/>
    <w:rsid w:val="00EC7440"/>
    <w:rsid w:val="00ED107D"/>
    <w:rsid w:val="00ED11A3"/>
    <w:rsid w:val="00ED52FC"/>
    <w:rsid w:val="00ED578C"/>
    <w:rsid w:val="00EE0CFF"/>
    <w:rsid w:val="00EE1585"/>
    <w:rsid w:val="00EE3E68"/>
    <w:rsid w:val="00EE4558"/>
    <w:rsid w:val="00EE4736"/>
    <w:rsid w:val="00EE499B"/>
    <w:rsid w:val="00EE4AD8"/>
    <w:rsid w:val="00EE5324"/>
    <w:rsid w:val="00EE7730"/>
    <w:rsid w:val="00EE7766"/>
    <w:rsid w:val="00EF1441"/>
    <w:rsid w:val="00EF23B1"/>
    <w:rsid w:val="00EF461A"/>
    <w:rsid w:val="00EF70ED"/>
    <w:rsid w:val="00EF7120"/>
    <w:rsid w:val="00F0089E"/>
    <w:rsid w:val="00F01258"/>
    <w:rsid w:val="00F0137A"/>
    <w:rsid w:val="00F0321F"/>
    <w:rsid w:val="00F0371A"/>
    <w:rsid w:val="00F046AF"/>
    <w:rsid w:val="00F06802"/>
    <w:rsid w:val="00F06949"/>
    <w:rsid w:val="00F102B7"/>
    <w:rsid w:val="00F12130"/>
    <w:rsid w:val="00F136D1"/>
    <w:rsid w:val="00F139AC"/>
    <w:rsid w:val="00F13A4B"/>
    <w:rsid w:val="00F16E25"/>
    <w:rsid w:val="00F1782D"/>
    <w:rsid w:val="00F17B82"/>
    <w:rsid w:val="00F209AC"/>
    <w:rsid w:val="00F21463"/>
    <w:rsid w:val="00F218ED"/>
    <w:rsid w:val="00F21EAC"/>
    <w:rsid w:val="00F223F6"/>
    <w:rsid w:val="00F22BD2"/>
    <w:rsid w:val="00F26045"/>
    <w:rsid w:val="00F264B3"/>
    <w:rsid w:val="00F26D6F"/>
    <w:rsid w:val="00F30257"/>
    <w:rsid w:val="00F3243D"/>
    <w:rsid w:val="00F325A5"/>
    <w:rsid w:val="00F334D1"/>
    <w:rsid w:val="00F33572"/>
    <w:rsid w:val="00F33F80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8E6"/>
    <w:rsid w:val="00F46D0D"/>
    <w:rsid w:val="00F47C92"/>
    <w:rsid w:val="00F514DB"/>
    <w:rsid w:val="00F51C7A"/>
    <w:rsid w:val="00F5446A"/>
    <w:rsid w:val="00F54E41"/>
    <w:rsid w:val="00F557BF"/>
    <w:rsid w:val="00F561E9"/>
    <w:rsid w:val="00F6048C"/>
    <w:rsid w:val="00F6048D"/>
    <w:rsid w:val="00F60497"/>
    <w:rsid w:val="00F616F9"/>
    <w:rsid w:val="00F621CC"/>
    <w:rsid w:val="00F636AF"/>
    <w:rsid w:val="00F63BF2"/>
    <w:rsid w:val="00F63C16"/>
    <w:rsid w:val="00F64548"/>
    <w:rsid w:val="00F662A3"/>
    <w:rsid w:val="00F665F8"/>
    <w:rsid w:val="00F66FFC"/>
    <w:rsid w:val="00F7079F"/>
    <w:rsid w:val="00F70E1B"/>
    <w:rsid w:val="00F72E6E"/>
    <w:rsid w:val="00F72EF6"/>
    <w:rsid w:val="00F74BEC"/>
    <w:rsid w:val="00F774CC"/>
    <w:rsid w:val="00F7753A"/>
    <w:rsid w:val="00F77C5E"/>
    <w:rsid w:val="00F8138E"/>
    <w:rsid w:val="00F851B6"/>
    <w:rsid w:val="00F85739"/>
    <w:rsid w:val="00F85F93"/>
    <w:rsid w:val="00F86580"/>
    <w:rsid w:val="00F86822"/>
    <w:rsid w:val="00F87824"/>
    <w:rsid w:val="00F87956"/>
    <w:rsid w:val="00F87B77"/>
    <w:rsid w:val="00F91101"/>
    <w:rsid w:val="00F91B1D"/>
    <w:rsid w:val="00F9209F"/>
    <w:rsid w:val="00F927B8"/>
    <w:rsid w:val="00F92981"/>
    <w:rsid w:val="00F92B59"/>
    <w:rsid w:val="00F92B9D"/>
    <w:rsid w:val="00F92E3B"/>
    <w:rsid w:val="00F948BC"/>
    <w:rsid w:val="00F95250"/>
    <w:rsid w:val="00F95ECB"/>
    <w:rsid w:val="00F960CF"/>
    <w:rsid w:val="00F972BD"/>
    <w:rsid w:val="00FA00A5"/>
    <w:rsid w:val="00FA10A3"/>
    <w:rsid w:val="00FA1226"/>
    <w:rsid w:val="00FA25D8"/>
    <w:rsid w:val="00FA4E85"/>
    <w:rsid w:val="00FB1CE2"/>
    <w:rsid w:val="00FB2594"/>
    <w:rsid w:val="00FB26D7"/>
    <w:rsid w:val="00FB5CE4"/>
    <w:rsid w:val="00FB6E61"/>
    <w:rsid w:val="00FB72B1"/>
    <w:rsid w:val="00FB7874"/>
    <w:rsid w:val="00FB78D6"/>
    <w:rsid w:val="00FC08E5"/>
    <w:rsid w:val="00FC3834"/>
    <w:rsid w:val="00FC3A80"/>
    <w:rsid w:val="00FC4378"/>
    <w:rsid w:val="00FC51DD"/>
    <w:rsid w:val="00FC5885"/>
    <w:rsid w:val="00FD00FF"/>
    <w:rsid w:val="00FD09D8"/>
    <w:rsid w:val="00FD1499"/>
    <w:rsid w:val="00FD4D30"/>
    <w:rsid w:val="00FD4F65"/>
    <w:rsid w:val="00FE144C"/>
    <w:rsid w:val="00FE3D9D"/>
    <w:rsid w:val="00FE4772"/>
    <w:rsid w:val="00FE5867"/>
    <w:rsid w:val="00FE61C9"/>
    <w:rsid w:val="00FE654B"/>
    <w:rsid w:val="00FE72D0"/>
    <w:rsid w:val="00FE7769"/>
    <w:rsid w:val="00FF00F8"/>
    <w:rsid w:val="00FF1EBC"/>
    <w:rsid w:val="00FF2318"/>
    <w:rsid w:val="00FF405C"/>
    <w:rsid w:val="00FF66D3"/>
    <w:rsid w:val="00FF6A1B"/>
    <w:rsid w:val="00FF6A81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31CD3C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C978B9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333ABB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062B5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5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7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p.warszawa.so.gov.pl/artykuly/296/xvii-wydzial-sad-ochrony-konkurencji-i-konsumentow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45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D342-D28C-4C3C-8419-A81F0F0E1E8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170A10-380A-4189-A716-C259B654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11</cp:revision>
  <cp:lastPrinted>2023-07-13T08:49:00Z</cp:lastPrinted>
  <dcterms:created xsi:type="dcterms:W3CDTF">2023-07-18T08:09:00Z</dcterms:created>
  <dcterms:modified xsi:type="dcterms:W3CDTF">2023-07-28T12:25:00Z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fa0e0b7e-f309-4006-bcc7-54fd035e5e23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