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10B2" w14:textId="77777777" w:rsidR="00431C22" w:rsidRDefault="00431C22" w:rsidP="00431C22">
      <w:pPr>
        <w:tabs>
          <w:tab w:val="right" w:pos="8789"/>
        </w:tabs>
        <w:suppressAutoHyphens/>
        <w:rPr>
          <w:color w:val="000000"/>
          <w:szCs w:val="24"/>
          <w:lang w:eastAsia="zh-CN"/>
        </w:rPr>
      </w:pPr>
    </w:p>
    <w:p w14:paraId="4D134472" w14:textId="77777777" w:rsidR="00EE352F" w:rsidRDefault="00EE352F" w:rsidP="00EE352F">
      <w:pPr>
        <w:tabs>
          <w:tab w:val="right" w:pos="8789"/>
        </w:tabs>
        <w:suppressAutoHyphens/>
        <w:rPr>
          <w:color w:val="000000"/>
          <w:szCs w:val="24"/>
          <w:lang w:eastAsia="zh-CN"/>
        </w:rPr>
      </w:pPr>
    </w:p>
    <w:p w14:paraId="7735A3B3" w14:textId="77777777" w:rsidR="00EE352F" w:rsidRDefault="00EE352F" w:rsidP="00EE352F">
      <w:pPr>
        <w:tabs>
          <w:tab w:val="right" w:pos="8789"/>
        </w:tabs>
        <w:suppressAutoHyphens/>
        <w:rPr>
          <w:color w:val="000000"/>
          <w:szCs w:val="24"/>
          <w:lang w:eastAsia="zh-CN"/>
        </w:rPr>
      </w:pPr>
    </w:p>
    <w:p w14:paraId="5FD60582" w14:textId="46057448" w:rsidR="00EE352F" w:rsidRDefault="00C462AF" w:rsidP="00EE352F">
      <w:pPr>
        <w:jc w:val="right"/>
      </w:pPr>
      <w:r>
        <w:rPr>
          <w:noProof/>
        </w:rPr>
        <mc:AlternateContent>
          <mc:Choice Requires="wps">
            <w:drawing>
              <wp:anchor distT="45720" distB="45720" distL="114300" distR="114300" simplePos="0" relativeHeight="251658240" behindDoc="0" locked="1" layoutInCell="1" allowOverlap="1" wp14:anchorId="5D27A7B3" wp14:editId="002FD4DB">
                <wp:simplePos x="0" y="0"/>
                <wp:positionH relativeFrom="column">
                  <wp:posOffset>14605</wp:posOffset>
                </wp:positionH>
                <wp:positionV relativeFrom="page">
                  <wp:posOffset>1835150</wp:posOffset>
                </wp:positionV>
                <wp:extent cx="1590675" cy="441960"/>
                <wp:effectExtent l="0" t="0" r="0" b="0"/>
                <wp:wrapSquare wrapText="bothSides"/>
                <wp:docPr id="188234953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6F9C04F8" w14:textId="77777777" w:rsidR="00EE352F" w:rsidRDefault="00EE352F" w:rsidP="00EE352F">
                            <w:pPr>
                              <w:rPr>
                                <w:szCs w:val="24"/>
                              </w:rPr>
                            </w:pPr>
                            <w:permStart w:id="2143893517" w:edGrp="everyone"/>
                            <w:r>
                              <w:rPr>
                                <w:szCs w:val="24"/>
                              </w:rPr>
                              <w:t>KH.8361.</w:t>
                            </w:r>
                            <w:r w:rsidR="00FE079D">
                              <w:rPr>
                                <w:szCs w:val="24"/>
                              </w:rPr>
                              <w:t>74</w:t>
                            </w:r>
                            <w:r>
                              <w:rPr>
                                <w:szCs w:val="24"/>
                              </w:rPr>
                              <w:t>.2022</w:t>
                            </w:r>
                          </w:p>
                          <w:permEnd w:id="2143893517"/>
                          <w:p w14:paraId="4F777F0D"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27A7B3"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6F9C04F8" w14:textId="77777777" w:rsidR="00EE352F" w:rsidRDefault="00EE352F" w:rsidP="00EE352F">
                      <w:pPr>
                        <w:rPr>
                          <w:szCs w:val="24"/>
                        </w:rPr>
                      </w:pPr>
                      <w:permStart w:id="2143893517" w:edGrp="everyone"/>
                      <w:r>
                        <w:rPr>
                          <w:szCs w:val="24"/>
                        </w:rPr>
                        <w:t>KH.8361.</w:t>
                      </w:r>
                      <w:r w:rsidR="00FE079D">
                        <w:rPr>
                          <w:szCs w:val="24"/>
                        </w:rPr>
                        <w:t>74</w:t>
                      </w:r>
                      <w:r>
                        <w:rPr>
                          <w:szCs w:val="24"/>
                        </w:rPr>
                        <w:t>.2022</w:t>
                      </w:r>
                    </w:p>
                    <w:permEnd w:id="2143893517"/>
                    <w:p w14:paraId="4F777F0D"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5559704B" wp14:editId="0557A1A7">
                <wp:simplePos x="0" y="0"/>
                <wp:positionH relativeFrom="column">
                  <wp:posOffset>3395980</wp:posOffset>
                </wp:positionH>
                <wp:positionV relativeFrom="page">
                  <wp:posOffset>895350</wp:posOffset>
                </wp:positionV>
                <wp:extent cx="2609850" cy="266700"/>
                <wp:effectExtent l="0" t="0" r="0" b="0"/>
                <wp:wrapSquare wrapText="bothSides"/>
                <wp:docPr id="4845835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00A535E2" w14:textId="52AD9E09" w:rsidR="00EE352F" w:rsidRPr="00562492" w:rsidRDefault="00EE352F" w:rsidP="0099294C">
                            <w:pPr>
                              <w:jc w:val="right"/>
                              <w:rPr>
                                <w:noProof/>
                                <w:szCs w:val="24"/>
                              </w:rPr>
                            </w:pPr>
                            <w:permStart w:id="1998522778" w:edGrp="everyone"/>
                            <w:r w:rsidRPr="00562492">
                              <w:rPr>
                                <w:szCs w:val="24"/>
                              </w:rPr>
                              <w:t>Rzeszów</w:t>
                            </w:r>
                            <w:r>
                              <w:rPr>
                                <w:szCs w:val="24"/>
                              </w:rPr>
                              <w:t xml:space="preserve">, </w:t>
                            </w:r>
                            <w:r w:rsidR="0099294C">
                              <w:rPr>
                                <w:szCs w:val="24"/>
                              </w:rPr>
                              <w:t>dnia 19</w:t>
                            </w:r>
                            <w:r w:rsidR="00FF2D87">
                              <w:rPr>
                                <w:szCs w:val="24"/>
                              </w:rPr>
                              <w:t xml:space="preserve"> </w:t>
                            </w:r>
                            <w:r w:rsidR="00FE079D">
                              <w:rPr>
                                <w:szCs w:val="24"/>
                              </w:rPr>
                              <w:t>stycznia 2023</w:t>
                            </w:r>
                            <w:r w:rsidR="00FF2D87">
                              <w:rPr>
                                <w:szCs w:val="24"/>
                              </w:rPr>
                              <w:t xml:space="preserve"> </w:t>
                            </w:r>
                            <w:r w:rsidR="0099294C">
                              <w:rPr>
                                <w:szCs w:val="24"/>
                              </w:rPr>
                              <w:t xml:space="preserve">r. </w:t>
                            </w:r>
                            <w:permEnd w:id="199852277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9704B"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00A535E2" w14:textId="52AD9E09" w:rsidR="00EE352F" w:rsidRPr="00562492" w:rsidRDefault="00EE352F" w:rsidP="0099294C">
                      <w:pPr>
                        <w:jc w:val="right"/>
                        <w:rPr>
                          <w:noProof/>
                          <w:szCs w:val="24"/>
                        </w:rPr>
                      </w:pPr>
                      <w:permStart w:id="1998522778" w:edGrp="everyone"/>
                      <w:r w:rsidRPr="00562492">
                        <w:rPr>
                          <w:szCs w:val="24"/>
                        </w:rPr>
                        <w:t>Rzeszów</w:t>
                      </w:r>
                      <w:r>
                        <w:rPr>
                          <w:szCs w:val="24"/>
                        </w:rPr>
                        <w:t xml:space="preserve">, </w:t>
                      </w:r>
                      <w:r w:rsidR="0099294C">
                        <w:rPr>
                          <w:szCs w:val="24"/>
                        </w:rPr>
                        <w:t>dnia 19</w:t>
                      </w:r>
                      <w:r w:rsidR="00FF2D87">
                        <w:rPr>
                          <w:szCs w:val="24"/>
                        </w:rPr>
                        <w:t xml:space="preserve"> </w:t>
                      </w:r>
                      <w:r w:rsidR="00FE079D">
                        <w:rPr>
                          <w:szCs w:val="24"/>
                        </w:rPr>
                        <w:t>stycznia 2023</w:t>
                      </w:r>
                      <w:r w:rsidR="00FF2D87">
                        <w:rPr>
                          <w:szCs w:val="24"/>
                        </w:rPr>
                        <w:t xml:space="preserve"> </w:t>
                      </w:r>
                      <w:r w:rsidR="0099294C">
                        <w:rPr>
                          <w:szCs w:val="24"/>
                        </w:rPr>
                        <w:t xml:space="preserve">r. </w:t>
                      </w:r>
                      <w:permEnd w:id="1998522778"/>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6335C729" wp14:editId="31BBC6A1">
                <wp:simplePos x="0" y="0"/>
                <wp:positionH relativeFrom="column">
                  <wp:posOffset>-133350</wp:posOffset>
                </wp:positionH>
                <wp:positionV relativeFrom="page">
                  <wp:posOffset>659130</wp:posOffset>
                </wp:positionV>
                <wp:extent cx="3207385" cy="1026160"/>
                <wp:effectExtent l="0" t="0" r="0" b="0"/>
                <wp:wrapSquare wrapText="bothSides"/>
                <wp:docPr id="166252015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6BC6EE47"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9B00F94" w14:textId="77777777" w:rsidR="00EE352F" w:rsidRPr="004900F4" w:rsidRDefault="00EE352F" w:rsidP="00EE352F">
                            <w:pPr>
                              <w:jc w:val="center"/>
                              <w:rPr>
                                <w:lang w:eastAsia="zh-CN"/>
                              </w:rPr>
                            </w:pPr>
                            <w:r w:rsidRPr="004900F4">
                              <w:rPr>
                                <w:lang w:eastAsia="zh-CN"/>
                              </w:rPr>
                              <w:t>INSPEKCJI HANDLOWEJ</w:t>
                            </w:r>
                          </w:p>
                          <w:p w14:paraId="02528F4A" w14:textId="77777777" w:rsidR="00EE352F" w:rsidRPr="004900F4" w:rsidRDefault="00EE352F" w:rsidP="00EE352F">
                            <w:pPr>
                              <w:jc w:val="center"/>
                              <w:rPr>
                                <w:sz w:val="20"/>
                                <w:lang w:eastAsia="zh-CN"/>
                              </w:rPr>
                            </w:pPr>
                            <w:r w:rsidRPr="004900F4">
                              <w:rPr>
                                <w:sz w:val="20"/>
                                <w:lang w:eastAsia="zh-CN"/>
                              </w:rPr>
                              <w:t>35-959 Rzeszów, ul. 8 Marca 5</w:t>
                            </w:r>
                          </w:p>
                          <w:p w14:paraId="344FBA4A" w14:textId="77777777" w:rsidR="00EE352F" w:rsidRPr="004900F4" w:rsidRDefault="00EE352F" w:rsidP="00EE352F">
                            <w:pPr>
                              <w:jc w:val="center"/>
                              <w:rPr>
                                <w:sz w:val="20"/>
                                <w:lang w:eastAsia="zh-CN"/>
                              </w:rPr>
                            </w:pPr>
                            <w:r w:rsidRPr="004900F4">
                              <w:rPr>
                                <w:sz w:val="20"/>
                                <w:lang w:eastAsia="zh-CN"/>
                              </w:rPr>
                              <w:t>skrytka pocztowa 325</w:t>
                            </w:r>
                          </w:p>
                          <w:p w14:paraId="71AA696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19A4798"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5C729" id="Pole tekstowe 1" o:spid="_x0000_s1028" type="#_x0000_t202" style="position:absolute;left:0;text-align:left;margin-left:-10.5pt;margin-top:51.9pt;width:25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6BC6EE47"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9B00F94" w14:textId="77777777" w:rsidR="00EE352F" w:rsidRPr="004900F4" w:rsidRDefault="00EE352F" w:rsidP="00EE352F">
                      <w:pPr>
                        <w:jc w:val="center"/>
                        <w:rPr>
                          <w:lang w:eastAsia="zh-CN"/>
                        </w:rPr>
                      </w:pPr>
                      <w:r w:rsidRPr="004900F4">
                        <w:rPr>
                          <w:lang w:eastAsia="zh-CN"/>
                        </w:rPr>
                        <w:t>INSPEKCJI HANDLOWEJ</w:t>
                      </w:r>
                    </w:p>
                    <w:p w14:paraId="02528F4A" w14:textId="77777777" w:rsidR="00EE352F" w:rsidRPr="004900F4" w:rsidRDefault="00EE352F" w:rsidP="00EE352F">
                      <w:pPr>
                        <w:jc w:val="center"/>
                        <w:rPr>
                          <w:sz w:val="20"/>
                          <w:lang w:eastAsia="zh-CN"/>
                        </w:rPr>
                      </w:pPr>
                      <w:r w:rsidRPr="004900F4">
                        <w:rPr>
                          <w:sz w:val="20"/>
                          <w:lang w:eastAsia="zh-CN"/>
                        </w:rPr>
                        <w:t>35-959 Rzeszów, ul. 8 Marca 5</w:t>
                      </w:r>
                    </w:p>
                    <w:p w14:paraId="344FBA4A" w14:textId="77777777" w:rsidR="00EE352F" w:rsidRPr="004900F4" w:rsidRDefault="00EE352F" w:rsidP="00EE352F">
                      <w:pPr>
                        <w:jc w:val="center"/>
                        <w:rPr>
                          <w:sz w:val="20"/>
                          <w:lang w:eastAsia="zh-CN"/>
                        </w:rPr>
                      </w:pPr>
                      <w:r w:rsidRPr="004900F4">
                        <w:rPr>
                          <w:sz w:val="20"/>
                          <w:lang w:eastAsia="zh-CN"/>
                        </w:rPr>
                        <w:t>skrytka pocztowa 325</w:t>
                      </w:r>
                    </w:p>
                    <w:p w14:paraId="71AA696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19A4798"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09E3341" w14:textId="77777777" w:rsidR="00EE352F" w:rsidRPr="007C3B8C" w:rsidRDefault="00EE352F" w:rsidP="00EE352F">
      <w:pPr>
        <w:jc w:val="right"/>
        <w:rPr>
          <w:b/>
          <w:bCs/>
        </w:rPr>
      </w:pPr>
    </w:p>
    <w:p w14:paraId="40211516" w14:textId="77777777" w:rsidR="00EE352F" w:rsidRPr="007C3B8C" w:rsidRDefault="00EE352F" w:rsidP="00EE352F">
      <w:pPr>
        <w:jc w:val="right"/>
        <w:rPr>
          <w:b/>
          <w:bCs/>
        </w:rPr>
      </w:pPr>
    </w:p>
    <w:p w14:paraId="5032C9FA" w14:textId="77777777" w:rsidR="00EE352F" w:rsidRPr="007C3B8C" w:rsidRDefault="00EE352F" w:rsidP="00EE352F">
      <w:pPr>
        <w:jc w:val="right"/>
        <w:rPr>
          <w:b/>
          <w:bCs/>
        </w:rPr>
      </w:pPr>
    </w:p>
    <w:p w14:paraId="477B659E" w14:textId="77777777" w:rsidR="00F51D15" w:rsidRDefault="00F51D15" w:rsidP="00431C22">
      <w:pPr>
        <w:tabs>
          <w:tab w:val="right" w:pos="8789"/>
        </w:tabs>
        <w:suppressAutoHyphens/>
        <w:rPr>
          <w:b/>
          <w:sz w:val="28"/>
          <w:szCs w:val="28"/>
          <w:lang w:eastAsia="zh-CN"/>
        </w:rPr>
      </w:pPr>
    </w:p>
    <w:p w14:paraId="63F64A85" w14:textId="77777777" w:rsidR="0099294C" w:rsidRDefault="0099294C"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Pr>
          <w:rFonts w:eastAsia="Arial Unicode MS"/>
          <w:b/>
          <w:bCs/>
          <w:color w:val="000000"/>
          <w:sz w:val="28"/>
          <w:szCs w:val="28"/>
        </w:rPr>
        <w:t>Polska Sieć Handlowa</w:t>
      </w:r>
    </w:p>
    <w:p w14:paraId="7A95AE46" w14:textId="77777777" w:rsidR="0099294C" w:rsidRDefault="0099294C"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Pr>
          <w:rFonts w:eastAsia="Arial Unicode MS"/>
          <w:b/>
          <w:bCs/>
          <w:color w:val="000000"/>
          <w:sz w:val="28"/>
          <w:szCs w:val="28"/>
        </w:rPr>
        <w:t>„NASZ SKLEP” Spółka Akcyjna</w:t>
      </w:r>
    </w:p>
    <w:p w14:paraId="6A1E5061" w14:textId="77777777" w:rsidR="00FF2D87" w:rsidRDefault="00FF2D87"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sidRPr="00FF2D87">
        <w:rPr>
          <w:rFonts w:eastAsia="Arial Unicode MS"/>
          <w:b/>
          <w:bCs/>
          <w:color w:val="000000"/>
          <w:sz w:val="28"/>
          <w:szCs w:val="28"/>
        </w:rPr>
        <w:t>(dane zanonimizowane)</w:t>
      </w:r>
    </w:p>
    <w:p w14:paraId="00EF6E58" w14:textId="27FE79D3" w:rsidR="0099294C" w:rsidRDefault="0099294C"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Cs/>
          <w:color w:val="000000"/>
          <w:sz w:val="28"/>
          <w:szCs w:val="28"/>
          <w:u w:val="single"/>
        </w:rPr>
      </w:pPr>
      <w:r>
        <w:rPr>
          <w:rFonts w:eastAsia="Arial Unicode MS"/>
          <w:b/>
          <w:bCs/>
          <w:color w:val="000000"/>
          <w:sz w:val="28"/>
          <w:szCs w:val="28"/>
          <w:u w:val="single"/>
        </w:rPr>
        <w:t>Warszawa</w:t>
      </w:r>
    </w:p>
    <w:p w14:paraId="7C68E967" w14:textId="77777777" w:rsidR="0099294C" w:rsidRDefault="0099294C" w:rsidP="0099294C">
      <w:pPr>
        <w:jc w:val="center"/>
        <w:rPr>
          <w:b/>
          <w:color w:val="000000"/>
          <w:sz w:val="28"/>
          <w:szCs w:val="28"/>
        </w:rPr>
      </w:pPr>
    </w:p>
    <w:p w14:paraId="5FCF008A" w14:textId="77777777" w:rsidR="0099294C" w:rsidRDefault="0099294C" w:rsidP="0099294C">
      <w:pPr>
        <w:jc w:val="center"/>
        <w:rPr>
          <w:b/>
          <w:color w:val="000000"/>
          <w:sz w:val="28"/>
          <w:szCs w:val="28"/>
        </w:rPr>
      </w:pPr>
    </w:p>
    <w:p w14:paraId="235497B5" w14:textId="77777777" w:rsidR="0099294C" w:rsidRDefault="0099294C" w:rsidP="0099294C">
      <w:pPr>
        <w:spacing w:line="276" w:lineRule="auto"/>
        <w:jc w:val="center"/>
        <w:rPr>
          <w:b/>
          <w:color w:val="000000"/>
          <w:spacing w:val="20"/>
          <w:sz w:val="28"/>
          <w:szCs w:val="28"/>
        </w:rPr>
      </w:pPr>
      <w:r>
        <w:rPr>
          <w:b/>
          <w:color w:val="000000"/>
          <w:spacing w:val="20"/>
          <w:sz w:val="28"/>
          <w:szCs w:val="28"/>
        </w:rPr>
        <w:t>DECYZJA</w:t>
      </w:r>
    </w:p>
    <w:p w14:paraId="7F4CD1F8" w14:textId="77777777" w:rsidR="0099294C" w:rsidRDefault="0099294C" w:rsidP="0099294C">
      <w:pPr>
        <w:spacing w:line="276" w:lineRule="auto"/>
        <w:jc w:val="center"/>
        <w:rPr>
          <w:b/>
          <w:color w:val="000000"/>
          <w:spacing w:val="20"/>
          <w:szCs w:val="24"/>
        </w:rPr>
      </w:pPr>
      <w:r>
        <w:rPr>
          <w:b/>
          <w:color w:val="000000"/>
          <w:spacing w:val="20"/>
        </w:rPr>
        <w:t xml:space="preserve">o wymierzeniu kary pieniężnej </w:t>
      </w:r>
    </w:p>
    <w:p w14:paraId="4120016B" w14:textId="77777777" w:rsidR="0099294C" w:rsidRDefault="0099294C" w:rsidP="0099294C">
      <w:pPr>
        <w:spacing w:line="276" w:lineRule="auto"/>
        <w:jc w:val="center"/>
        <w:rPr>
          <w:b/>
          <w:color w:val="000000"/>
          <w:spacing w:val="20"/>
        </w:rPr>
      </w:pPr>
    </w:p>
    <w:p w14:paraId="03E33620" w14:textId="73C170DC" w:rsidR="0099294C" w:rsidRDefault="0099294C" w:rsidP="0099294C">
      <w:pPr>
        <w:suppressAutoHyphens/>
        <w:spacing w:line="276" w:lineRule="auto"/>
        <w:jc w:val="both"/>
      </w:pPr>
      <w:r>
        <w:rPr>
          <w:color w:val="000000"/>
        </w:rPr>
        <w:t xml:space="preserve">Na podstawie art. 6 ust. 1 ustawy z dnia 9 maja 2014 r. o informowaniu o cenach towarów </w:t>
      </w:r>
      <w:r>
        <w:rPr>
          <w:color w:val="000000"/>
        </w:rPr>
        <w:br/>
        <w:t>i usług (tekst jednolity: Dz. U. z 2019 r., poz. 178 ze zm.) oraz art. 104 § 1 ustawy z dnia 14 czerwca 1960 r. – Kodeks postępowania administracyjnego (tekst jednolity: Dz. U. z 2022 r., poz. 2000 ze zm.)</w:t>
      </w:r>
      <w:r>
        <w:rPr>
          <w:i/>
          <w:iCs/>
          <w:color w:val="000000"/>
        </w:rPr>
        <w:t>,</w:t>
      </w:r>
      <w:r>
        <w:rPr>
          <w:color w:val="000000"/>
        </w:rPr>
        <w:t xml:space="preserve"> po przeprowadzeniu postępowania administracyjnego wszczętego z urzędu, Podkarpacki Wojewódzki Inspektor Inspekcji Hand</w:t>
      </w:r>
      <w:bookmarkStart w:id="0" w:name="_Hlk120281418"/>
      <w:bookmarkStart w:id="1" w:name="_Hlk120274803"/>
      <w:r>
        <w:rPr>
          <w:color w:val="000000"/>
        </w:rPr>
        <w:t xml:space="preserve">lowej wymierza przedsiębiorcy, </w:t>
      </w:r>
      <w:r>
        <w:rPr>
          <w:b/>
          <w:color w:val="000000"/>
        </w:rPr>
        <w:t xml:space="preserve">Polskiej Sieci Handlowej ,,NASZ SKLEP” Spółka Akcyjna z siedzibą w Warszawie, </w:t>
      </w:r>
      <w:r w:rsidR="00FF2D87">
        <w:rPr>
          <w:b/>
          <w:bCs/>
          <w:szCs w:val="24"/>
        </w:rPr>
        <w:t>(dane zanonimizowane)</w:t>
      </w:r>
      <w:r w:rsidR="00FF2D87">
        <w:rPr>
          <w:b/>
          <w:bCs/>
          <w:szCs w:val="24"/>
        </w:rPr>
        <w:t xml:space="preserve"> </w:t>
      </w:r>
      <w:r>
        <w:rPr>
          <w:b/>
          <w:color w:val="000000"/>
        </w:rPr>
        <w:t>Warszawa</w:t>
      </w:r>
      <w:bookmarkEnd w:id="0"/>
      <w:bookmarkEnd w:id="1"/>
      <w:r>
        <w:rPr>
          <w:b/>
        </w:rPr>
        <w:t xml:space="preserve">, </w:t>
      </w:r>
      <w:r>
        <w:rPr>
          <w:bCs/>
        </w:rPr>
        <w:t>karę</w:t>
      </w:r>
      <w:r>
        <w:t xml:space="preserve"> pieniężną w wysokości </w:t>
      </w:r>
      <w:r>
        <w:rPr>
          <w:b/>
          <w:bCs/>
        </w:rPr>
        <w:t xml:space="preserve">3500 zł </w:t>
      </w:r>
      <w:r>
        <w:t>(słownie:</w:t>
      </w:r>
      <w:r>
        <w:rPr>
          <w:b/>
          <w:bCs/>
          <w:color w:val="FF0000"/>
        </w:rPr>
        <w:t xml:space="preserve"> </w:t>
      </w:r>
      <w:r>
        <w:rPr>
          <w:b/>
          <w:bCs/>
        </w:rPr>
        <w:t>trzy tysiące pięćset</w:t>
      </w:r>
      <w:r>
        <w:rPr>
          <w:b/>
          <w:bCs/>
          <w:color w:val="FF0000"/>
        </w:rPr>
        <w:t xml:space="preserve"> </w:t>
      </w:r>
      <w:r>
        <w:rPr>
          <w:b/>
          <w:bCs/>
        </w:rPr>
        <w:t>złotych</w:t>
      </w:r>
      <w:r>
        <w:t>)</w:t>
      </w:r>
      <w:r>
        <w:rPr>
          <w:b/>
          <w:bCs/>
        </w:rPr>
        <w:t xml:space="preserve"> </w:t>
      </w:r>
      <w:r>
        <w:t xml:space="preserve">za niewykonanie </w:t>
      </w:r>
      <w:r>
        <w:rPr>
          <w:lang w:eastAsia="zh-CN"/>
        </w:rPr>
        <w:t xml:space="preserve">w dniu </w:t>
      </w:r>
      <w:r>
        <w:t>25</w:t>
      </w:r>
      <w:r w:rsidR="00B02CDB">
        <w:t> </w:t>
      </w:r>
      <w:r>
        <w:t>października</w:t>
      </w:r>
      <w:r w:rsidR="00FF2D87">
        <w:t xml:space="preserve"> </w:t>
      </w:r>
      <w:r>
        <w:t xml:space="preserve">2022 r. w należącej do ww. przedsiębiorcy </w:t>
      </w:r>
      <w:bookmarkStart w:id="2" w:name="_Hlk120274717"/>
      <w:r>
        <w:t xml:space="preserve">placówce handlowej </w:t>
      </w:r>
      <w:r w:rsidR="00FF2D87">
        <w:rPr>
          <w:b/>
          <w:bCs/>
          <w:szCs w:val="24"/>
        </w:rPr>
        <w:t>(dane zanonimizowane)</w:t>
      </w:r>
      <w:r>
        <w:t xml:space="preserve"> w Rzeszowie, </w:t>
      </w:r>
      <w:r w:rsidR="00FF2D87">
        <w:rPr>
          <w:b/>
          <w:bCs/>
          <w:szCs w:val="24"/>
        </w:rPr>
        <w:t>(dane zanonimizowane)</w:t>
      </w:r>
      <w:r>
        <w:t>,</w:t>
      </w:r>
      <w:r w:rsidR="00FF2D87">
        <w:t xml:space="preserve"> </w:t>
      </w:r>
      <w:bookmarkEnd w:id="2"/>
      <w:r>
        <w:t>wynikającego z art. 4 ust. 1 ustawy o</w:t>
      </w:r>
      <w:r w:rsidR="00B02CDB">
        <w:t> </w:t>
      </w:r>
      <w:r>
        <w:t xml:space="preserve">informowaniu o cenach towarów i usług obowiązku uwidocznienia dla konsumenta </w:t>
      </w:r>
      <w:r>
        <w:rPr>
          <w:color w:val="000000"/>
        </w:rPr>
        <w:t xml:space="preserve">w miejscu sprzedaży detalicznej </w:t>
      </w:r>
      <w:r>
        <w:t>informacji dotyczących cen oraz cen jednostkowych w</w:t>
      </w:r>
      <w:r w:rsidR="00B02CDB">
        <w:t> </w:t>
      </w:r>
      <w:r>
        <w:t>sposób jednoznaczny, niebudzący wątpliwości oraz u</w:t>
      </w:r>
      <w:r w:rsidR="00B02CDB">
        <w:t>możliwiający ich porównanie dla </w:t>
      </w:r>
      <w:r>
        <w:t>30</w:t>
      </w:r>
      <w:r w:rsidR="00B02CDB">
        <w:t> </w:t>
      </w:r>
      <w:r>
        <w:t>towarów będących w ofercie handlowej sklepu z uwagi na:</w:t>
      </w:r>
    </w:p>
    <w:p w14:paraId="3EA00B58" w14:textId="77777777" w:rsidR="0099294C" w:rsidRDefault="0099294C" w:rsidP="0099294C">
      <w:pPr>
        <w:pStyle w:val="Akapitzlist"/>
        <w:numPr>
          <w:ilvl w:val="0"/>
          <w:numId w:val="33"/>
        </w:numPr>
        <w:tabs>
          <w:tab w:val="left" w:pos="0"/>
        </w:tabs>
        <w:spacing w:line="276" w:lineRule="auto"/>
        <w:ind w:left="568" w:hanging="284"/>
        <w:contextualSpacing w:val="0"/>
        <w:jc w:val="both"/>
      </w:pPr>
      <w:r>
        <w:t>brak uwidocznienia ceny i ceny jednostkowej 27 towarów,</w:t>
      </w:r>
    </w:p>
    <w:p w14:paraId="1CDFFEC5" w14:textId="77777777" w:rsidR="0099294C" w:rsidRDefault="0099294C" w:rsidP="0099294C">
      <w:pPr>
        <w:pStyle w:val="Akapitzlist"/>
        <w:numPr>
          <w:ilvl w:val="0"/>
          <w:numId w:val="33"/>
        </w:numPr>
        <w:tabs>
          <w:tab w:val="left" w:pos="0"/>
        </w:tabs>
        <w:spacing w:line="276" w:lineRule="auto"/>
        <w:ind w:left="568" w:hanging="284"/>
        <w:contextualSpacing w:val="0"/>
        <w:jc w:val="both"/>
      </w:pPr>
      <w:r>
        <w:t>brak uwidocznienia ceny jednostkowej 3 towarów.</w:t>
      </w:r>
    </w:p>
    <w:p w14:paraId="583D9033" w14:textId="77777777" w:rsidR="0099294C" w:rsidRPr="00B02CDB" w:rsidRDefault="0099294C" w:rsidP="0099294C">
      <w:pPr>
        <w:pStyle w:val="Akapitzlist"/>
        <w:tabs>
          <w:tab w:val="left" w:pos="0"/>
        </w:tabs>
        <w:spacing w:line="276" w:lineRule="auto"/>
        <w:ind w:left="568"/>
        <w:jc w:val="both"/>
        <w:rPr>
          <w:sz w:val="48"/>
          <w:szCs w:val="48"/>
        </w:rPr>
      </w:pPr>
    </w:p>
    <w:p w14:paraId="4CD1DD0D" w14:textId="77777777" w:rsidR="0099294C" w:rsidRDefault="0099294C" w:rsidP="0099294C">
      <w:pPr>
        <w:spacing w:after="120" w:line="276" w:lineRule="auto"/>
        <w:jc w:val="center"/>
        <w:rPr>
          <w:b/>
          <w:color w:val="000000"/>
          <w:spacing w:val="20"/>
          <w:szCs w:val="24"/>
        </w:rPr>
      </w:pPr>
      <w:r>
        <w:rPr>
          <w:b/>
          <w:color w:val="000000"/>
          <w:spacing w:val="20"/>
        </w:rPr>
        <w:t>UZASADNIENIE</w:t>
      </w:r>
    </w:p>
    <w:p w14:paraId="2A1A2479" w14:textId="000115AF" w:rsidR="0099294C" w:rsidRDefault="0099294C" w:rsidP="0099294C">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w:t>
      </w:r>
      <w:r>
        <w:t xml:space="preserve"> </w:t>
      </w:r>
      <w:r>
        <w:rPr>
          <w:color w:val="000000"/>
        </w:rPr>
        <w:t xml:space="preserve">inspektorzy z Wojewódzkiego Inspektoratu Inspekcji Handlowej w Rzeszowie, przeprowadzili w dniach 25 i 27 października 2022 r. kontrolę w </w:t>
      </w:r>
      <w:r>
        <w:t xml:space="preserve">placówce handlowej </w:t>
      </w:r>
      <w:bookmarkStart w:id="3" w:name="_Hlk120281329"/>
      <w:r w:rsidR="00FF2D87">
        <w:rPr>
          <w:b/>
          <w:bCs/>
          <w:szCs w:val="24"/>
        </w:rPr>
        <w:t>(dane zanonimizowane)</w:t>
      </w:r>
      <w:r w:rsidR="00FF2D87">
        <w:rPr>
          <w:b/>
          <w:bCs/>
          <w:szCs w:val="24"/>
        </w:rPr>
        <w:t xml:space="preserve"> </w:t>
      </w:r>
      <w:r>
        <w:t xml:space="preserve">zlokalizowanej w Rzeszowie przy ul. </w:t>
      </w:r>
      <w:r w:rsidR="00FF2D87">
        <w:rPr>
          <w:b/>
          <w:bCs/>
          <w:szCs w:val="24"/>
        </w:rPr>
        <w:t>(dane zanonimizowane)</w:t>
      </w:r>
      <w:r w:rsidR="00FF2D87">
        <w:rPr>
          <w:b/>
          <w:bCs/>
          <w:szCs w:val="24"/>
        </w:rPr>
        <w:t xml:space="preserve"> </w:t>
      </w:r>
      <w:r>
        <w:t>Rzeszów</w:t>
      </w:r>
      <w:bookmarkEnd w:id="3"/>
      <w:r>
        <w:t xml:space="preserve">, </w:t>
      </w:r>
      <w:r>
        <w:rPr>
          <w:color w:val="000000"/>
        </w:rPr>
        <w:t xml:space="preserve">należącej do </w:t>
      </w:r>
      <w:r>
        <w:rPr>
          <w:bCs/>
        </w:rPr>
        <w:t xml:space="preserve">przedsiębiorcy </w:t>
      </w:r>
      <w:bookmarkStart w:id="4" w:name="_Hlk120620052"/>
      <w:r>
        <w:rPr>
          <w:bCs/>
        </w:rPr>
        <w:t xml:space="preserve">- </w:t>
      </w:r>
      <w:r>
        <w:rPr>
          <w:bCs/>
          <w:color w:val="000000"/>
        </w:rPr>
        <w:t xml:space="preserve">Polska Sieć Handlowa ,,NASZ SKLEP” Spółka Akcyjna z siedzibą w Warszawie, </w:t>
      </w:r>
      <w:r w:rsidR="00FF2D87">
        <w:rPr>
          <w:b/>
          <w:bCs/>
          <w:szCs w:val="24"/>
        </w:rPr>
        <w:t>(dane zanonimizowane)</w:t>
      </w:r>
      <w:r>
        <w:rPr>
          <w:bCs/>
          <w:color w:val="000000"/>
        </w:rPr>
        <w:t xml:space="preserve"> Warszawa</w:t>
      </w:r>
      <w:r>
        <w:rPr>
          <w:bCs/>
        </w:rPr>
        <w:t xml:space="preserve"> </w:t>
      </w:r>
      <w:bookmarkEnd w:id="4"/>
      <w:r>
        <w:rPr>
          <w:color w:val="000000"/>
        </w:rPr>
        <w:t xml:space="preserve">– zwanego dalej także </w:t>
      </w:r>
      <w:r>
        <w:rPr>
          <w:i/>
          <w:color w:val="000000"/>
        </w:rPr>
        <w:t xml:space="preserve">„kontrolowanym” </w:t>
      </w:r>
      <w:r>
        <w:rPr>
          <w:iCs/>
          <w:color w:val="000000"/>
        </w:rPr>
        <w:t xml:space="preserve">lub </w:t>
      </w:r>
      <w:r>
        <w:rPr>
          <w:i/>
          <w:color w:val="000000"/>
        </w:rPr>
        <w:t>„stroną”.</w:t>
      </w:r>
    </w:p>
    <w:p w14:paraId="47F60D40" w14:textId="77777777" w:rsidR="0099294C" w:rsidRDefault="0099294C" w:rsidP="0099294C">
      <w:pPr>
        <w:tabs>
          <w:tab w:val="left" w:pos="708"/>
        </w:tabs>
        <w:spacing w:before="120" w:line="276" w:lineRule="auto"/>
        <w:jc w:val="both"/>
        <w:rPr>
          <w:color w:val="000000"/>
        </w:rPr>
      </w:pPr>
      <w:r>
        <w:rPr>
          <w:lang w:eastAsia="zh-CN"/>
        </w:rPr>
        <w:lastRenderedPageBreak/>
        <w:t>Kontrolę przeprowadzono po uprzednim zawiadomieniu przedsiębiorcy na podstawie art. 48 ust. 1 ustawy z dnia 6 marca 2018 r. Prawo przedsiębiorców (tekst jednolity: Dz. U. z 2021 r.,</w:t>
      </w:r>
      <w:r>
        <w:rPr>
          <w:lang w:eastAsia="zh-CN"/>
        </w:rPr>
        <w:br/>
        <w:t xml:space="preserve">poz. 162 ze zm.) o zamiarze wszczęcia kontroli pismem </w:t>
      </w:r>
      <w:r>
        <w:t xml:space="preserve">z dnia 7 października 2022 r. </w:t>
      </w:r>
      <w:r>
        <w:rPr>
          <w:color w:val="000000"/>
        </w:rPr>
        <w:t xml:space="preserve">sygnatura </w:t>
      </w:r>
      <w:r>
        <w:t>KH.8360.71.2022,</w:t>
      </w:r>
      <w:r>
        <w:rPr>
          <w:color w:val="000000"/>
        </w:rPr>
        <w:t xml:space="preserve"> które zostało mu doręczone w dniu 11 października 2022 r.</w:t>
      </w:r>
    </w:p>
    <w:p w14:paraId="45671B2E" w14:textId="77777777" w:rsidR="0099294C" w:rsidRDefault="0099294C" w:rsidP="0099294C">
      <w:pPr>
        <w:spacing w:line="276" w:lineRule="auto"/>
        <w:jc w:val="both"/>
        <w:rPr>
          <w:color w:val="000000"/>
        </w:rPr>
      </w:pPr>
      <w:r>
        <w:rPr>
          <w:color w:val="000000"/>
        </w:rPr>
        <w:t>W trakcie kontroli sprawdzano przestrzeganie przez kontrolowanego obowiązku informowania o cenach i cenach jednostkowych oferowanych towarów.</w:t>
      </w:r>
    </w:p>
    <w:p w14:paraId="1F8A7FC4" w14:textId="77777777" w:rsidR="0099294C" w:rsidRDefault="0099294C" w:rsidP="0099294C">
      <w:pPr>
        <w:tabs>
          <w:tab w:val="left" w:pos="708"/>
        </w:tabs>
        <w:spacing w:line="276" w:lineRule="auto"/>
        <w:jc w:val="both"/>
        <w:rPr>
          <w:color w:val="000000"/>
        </w:rPr>
      </w:pPr>
      <w:r>
        <w:rPr>
          <w:color w:val="000000"/>
        </w:rPr>
        <w:t xml:space="preserve">W dniu 25 października 2022 r. inspektorzy sprawdzili prawidłowość uwidaczniania informacji w powyższym zakresie dla 103 przypadkowo wybranych towarów, </w:t>
      </w:r>
      <w:r>
        <w:t xml:space="preserve">stwierdzając </w:t>
      </w:r>
      <w:r>
        <w:br/>
        <w:t>nieprawidłowości</w:t>
      </w:r>
      <w:r>
        <w:rPr>
          <w:color w:val="FF0000"/>
        </w:rPr>
        <w:t xml:space="preserve"> </w:t>
      </w:r>
      <w:r>
        <w:rPr>
          <w:color w:val="000000"/>
        </w:rPr>
        <w:t>dla 30 z nich, w tym:</w:t>
      </w:r>
    </w:p>
    <w:p w14:paraId="1F5443B1" w14:textId="77777777" w:rsidR="0099294C" w:rsidRDefault="0099294C" w:rsidP="0099294C">
      <w:pPr>
        <w:numPr>
          <w:ilvl w:val="0"/>
          <w:numId w:val="34"/>
        </w:numPr>
        <w:spacing w:after="120"/>
        <w:ind w:left="709" w:hanging="709"/>
        <w:jc w:val="both"/>
        <w:rPr>
          <w:bCs/>
        </w:rPr>
      </w:pPr>
      <w:r>
        <w:rPr>
          <w:b/>
          <w:bCs/>
        </w:rPr>
        <w:t>Brak uwidocznienia ceny i ceny jednostkowej dla 27 towarów:</w:t>
      </w:r>
    </w:p>
    <w:p w14:paraId="7EB5ADB2" w14:textId="77777777" w:rsidR="0099294C" w:rsidRDefault="0099294C" w:rsidP="0099294C">
      <w:pPr>
        <w:numPr>
          <w:ilvl w:val="0"/>
          <w:numId w:val="35"/>
        </w:numPr>
        <w:jc w:val="both"/>
      </w:pPr>
      <w:r>
        <w:rPr>
          <w:bCs/>
          <w:i/>
        </w:rPr>
        <w:t>Sos Pieczarkowy Winiary masa netto: 30g</w:t>
      </w:r>
      <w:r>
        <w:rPr>
          <w:bCs/>
        </w:rPr>
        <w:t xml:space="preserve"> - przy produkcie uwidoczniono wywieszkę</w:t>
      </w:r>
    </w:p>
    <w:p w14:paraId="1AD5820C" w14:textId="77777777" w:rsidR="0099294C" w:rsidRDefault="0099294C" w:rsidP="0099294C">
      <w:pPr>
        <w:ind w:left="720"/>
        <w:jc w:val="both"/>
        <w:rPr>
          <w:bCs/>
        </w:rPr>
      </w:pPr>
      <w:r>
        <w:rPr>
          <w:bCs/>
        </w:rPr>
        <w:t>dotyczącą innego produktu ,,</w:t>
      </w:r>
      <w:r>
        <w:rPr>
          <w:bCs/>
          <w:i/>
        </w:rPr>
        <w:t>Sos w proszku Winiary Stand Pieczarkowy 32 g”,</w:t>
      </w:r>
      <w:r>
        <w:rPr>
          <w:bCs/>
        </w:rPr>
        <w:t xml:space="preserve"> posiadającego wyższą o 2 g masę netto,</w:t>
      </w:r>
    </w:p>
    <w:p w14:paraId="0BEACDEB" w14:textId="77777777" w:rsidR="0099294C" w:rsidRDefault="0099294C" w:rsidP="0099294C">
      <w:pPr>
        <w:numPr>
          <w:ilvl w:val="0"/>
          <w:numId w:val="35"/>
        </w:numPr>
        <w:jc w:val="both"/>
      </w:pPr>
      <w:r>
        <w:rPr>
          <w:i/>
        </w:rPr>
        <w:t>Zupa fasolowa Winiary 63 g</w:t>
      </w:r>
      <w:r>
        <w:t xml:space="preserve"> - </w:t>
      </w:r>
      <w:r>
        <w:rPr>
          <w:bCs/>
        </w:rPr>
        <w:t>przy produkcie uwidoczniono wywieszkę</w:t>
      </w:r>
      <w:r>
        <w:t xml:space="preserve"> </w:t>
      </w:r>
      <w:r>
        <w:rPr>
          <w:bCs/>
        </w:rPr>
        <w:t>dotyczącą innego produktu ,,</w:t>
      </w:r>
      <w:r>
        <w:rPr>
          <w:bCs/>
          <w:i/>
        </w:rPr>
        <w:t>Zupa Winiary St. Fasolowa 65 g Nestle”,</w:t>
      </w:r>
      <w:r>
        <w:rPr>
          <w:bCs/>
        </w:rPr>
        <w:t xml:space="preserve"> posiadającego wyższą </w:t>
      </w:r>
      <w:r>
        <w:rPr>
          <w:bCs/>
        </w:rPr>
        <w:br/>
        <w:t>o 2 g masę netto,</w:t>
      </w:r>
    </w:p>
    <w:p w14:paraId="49EA75C1" w14:textId="77777777" w:rsidR="0099294C" w:rsidRDefault="0099294C" w:rsidP="0099294C">
      <w:pPr>
        <w:numPr>
          <w:ilvl w:val="0"/>
          <w:numId w:val="35"/>
        </w:numPr>
        <w:jc w:val="both"/>
        <w:rPr>
          <w:bCs/>
        </w:rPr>
      </w:pPr>
      <w:r>
        <w:rPr>
          <w:bCs/>
          <w:i/>
        </w:rPr>
        <w:t>Koncentrat pomidorowy 30% z czosnkiem Pudliszki 200 g</w:t>
      </w:r>
      <w:r>
        <w:rPr>
          <w:bCs/>
        </w:rPr>
        <w:t xml:space="preserve"> - przy produkcie uwidoczniono wywieszkę dotyczącą innego produktu </w:t>
      </w:r>
      <w:r>
        <w:rPr>
          <w:bCs/>
          <w:i/>
        </w:rPr>
        <w:t>,,Koncentrat pomidorowy czosnek 240 g Pudliszki”</w:t>
      </w:r>
      <w:r>
        <w:rPr>
          <w:bCs/>
        </w:rPr>
        <w:t>, posiadającego wyższą o 40 g masę netto,</w:t>
      </w:r>
    </w:p>
    <w:p w14:paraId="42B44E98" w14:textId="77777777" w:rsidR="0099294C" w:rsidRDefault="0099294C" w:rsidP="0099294C">
      <w:pPr>
        <w:numPr>
          <w:ilvl w:val="0"/>
          <w:numId w:val="35"/>
        </w:numPr>
        <w:jc w:val="both"/>
        <w:rPr>
          <w:bCs/>
        </w:rPr>
      </w:pPr>
      <w:r>
        <w:rPr>
          <w:bCs/>
          <w:i/>
        </w:rPr>
        <w:t>Powidła śliwkowe tradycyjne Orzech 300 g</w:t>
      </w:r>
      <w:r>
        <w:rPr>
          <w:bCs/>
        </w:rPr>
        <w:t xml:space="preserve"> - przy produkcie uwidoczniono wywieszkę dotyczącą innego produktu ,,</w:t>
      </w:r>
      <w:r>
        <w:rPr>
          <w:bCs/>
          <w:i/>
        </w:rPr>
        <w:t>Powidło śliwkowe. E 330 g Orzech”,</w:t>
      </w:r>
      <w:r>
        <w:rPr>
          <w:bCs/>
        </w:rPr>
        <w:t xml:space="preserve"> posiadającego wyższą o 30 g masę netto,</w:t>
      </w:r>
    </w:p>
    <w:p w14:paraId="1A380320" w14:textId="77777777" w:rsidR="0099294C" w:rsidRDefault="0099294C" w:rsidP="0099294C">
      <w:pPr>
        <w:numPr>
          <w:ilvl w:val="0"/>
          <w:numId w:val="35"/>
        </w:numPr>
        <w:jc w:val="both"/>
      </w:pPr>
      <w:r>
        <w:rPr>
          <w:i/>
        </w:rPr>
        <w:t xml:space="preserve">Jabłka prażone złota </w:t>
      </w:r>
      <w:proofErr w:type="spellStart"/>
      <w:r>
        <w:rPr>
          <w:i/>
        </w:rPr>
        <w:t>szarlota</w:t>
      </w:r>
      <w:proofErr w:type="spellEnd"/>
      <w:r>
        <w:rPr>
          <w:i/>
        </w:rPr>
        <w:t xml:space="preserve"> Orzech 880 g</w:t>
      </w:r>
      <w:r>
        <w:t xml:space="preserve"> - </w:t>
      </w:r>
      <w:r>
        <w:rPr>
          <w:bCs/>
        </w:rPr>
        <w:t xml:space="preserve">przy produkcie uwidoczniono wywieszkę dotyczącą innego produktu </w:t>
      </w:r>
      <w:r>
        <w:rPr>
          <w:bCs/>
          <w:i/>
        </w:rPr>
        <w:t>,,Jabłko prażone 900 g Orzech”,</w:t>
      </w:r>
      <w:r>
        <w:rPr>
          <w:bCs/>
        </w:rPr>
        <w:t xml:space="preserve"> posiadającego wyższą o 20 g masę netto,</w:t>
      </w:r>
    </w:p>
    <w:p w14:paraId="71DC974C" w14:textId="77777777" w:rsidR="0099294C" w:rsidRDefault="0099294C" w:rsidP="0099294C">
      <w:pPr>
        <w:numPr>
          <w:ilvl w:val="0"/>
          <w:numId w:val="35"/>
        </w:numPr>
        <w:jc w:val="both"/>
      </w:pPr>
      <w:r>
        <w:rPr>
          <w:i/>
        </w:rPr>
        <w:t>Kurczak w sosie serowym Winiary Pomysł na … 28 g -</w:t>
      </w:r>
      <w:r>
        <w:t xml:space="preserve"> </w:t>
      </w:r>
      <w:r>
        <w:rPr>
          <w:bCs/>
        </w:rPr>
        <w:t>przy produkcie uwidoczniono wywieszkę dotyczącą innego produktu ,,</w:t>
      </w:r>
      <w:r>
        <w:rPr>
          <w:bCs/>
          <w:i/>
        </w:rPr>
        <w:t>Pomysł na Gulasz 47 g Winiary”</w:t>
      </w:r>
      <w:r>
        <w:rPr>
          <w:bCs/>
        </w:rPr>
        <w:t>,</w:t>
      </w:r>
    </w:p>
    <w:p w14:paraId="36A5330D" w14:textId="77777777" w:rsidR="0099294C" w:rsidRDefault="0099294C" w:rsidP="0099294C">
      <w:pPr>
        <w:numPr>
          <w:ilvl w:val="0"/>
          <w:numId w:val="35"/>
        </w:numPr>
        <w:jc w:val="both"/>
        <w:rPr>
          <w:i/>
        </w:rPr>
      </w:pPr>
      <w:r>
        <w:rPr>
          <w:bCs/>
          <w:i/>
        </w:rPr>
        <w:t xml:space="preserve">Serowa z grzankami Gorący Kubek </w:t>
      </w:r>
      <w:proofErr w:type="spellStart"/>
      <w:r>
        <w:rPr>
          <w:bCs/>
          <w:i/>
        </w:rPr>
        <w:t>Knorr</w:t>
      </w:r>
      <w:proofErr w:type="spellEnd"/>
      <w:r>
        <w:rPr>
          <w:bCs/>
          <w:i/>
        </w:rPr>
        <w:t xml:space="preserve"> 22 g - </w:t>
      </w:r>
      <w:r>
        <w:rPr>
          <w:bCs/>
        </w:rPr>
        <w:t xml:space="preserve">przy produkcie uwidoczniono wywieszkę dotyczącą innego produktu </w:t>
      </w:r>
      <w:r>
        <w:rPr>
          <w:bCs/>
          <w:i/>
        </w:rPr>
        <w:t xml:space="preserve">,,Zupa GK </w:t>
      </w:r>
      <w:proofErr w:type="spellStart"/>
      <w:r>
        <w:rPr>
          <w:bCs/>
          <w:i/>
        </w:rPr>
        <w:t>Knorr</w:t>
      </w:r>
      <w:proofErr w:type="spellEnd"/>
      <w:r>
        <w:rPr>
          <w:bCs/>
          <w:i/>
        </w:rPr>
        <w:t>. Grochowa z grzankami 21 g Unilever”,</w:t>
      </w:r>
    </w:p>
    <w:p w14:paraId="7AA437AF" w14:textId="77777777" w:rsidR="0099294C" w:rsidRDefault="0099294C" w:rsidP="0099294C">
      <w:pPr>
        <w:numPr>
          <w:ilvl w:val="0"/>
          <w:numId w:val="35"/>
        </w:numPr>
        <w:jc w:val="both"/>
      </w:pPr>
      <w:r>
        <w:rPr>
          <w:i/>
        </w:rPr>
        <w:t>Łakotki herbatniki kakaowe San 168 g</w:t>
      </w:r>
      <w:r>
        <w:t xml:space="preserve"> - przy</w:t>
      </w:r>
      <w:r>
        <w:rPr>
          <w:bCs/>
        </w:rPr>
        <w:t xml:space="preserve"> produkcie uwidoczniono wywieszkę dotyczącą innego produktu </w:t>
      </w:r>
      <w:r>
        <w:rPr>
          <w:bCs/>
          <w:i/>
        </w:rPr>
        <w:t xml:space="preserve">,,Ciast San Łakot.ki Maślane 168 g </w:t>
      </w:r>
      <w:proofErr w:type="spellStart"/>
      <w:r>
        <w:rPr>
          <w:bCs/>
          <w:i/>
        </w:rPr>
        <w:t>Mondelez</w:t>
      </w:r>
      <w:proofErr w:type="spellEnd"/>
      <w:r>
        <w:rPr>
          <w:bCs/>
          <w:i/>
        </w:rPr>
        <w:t>”</w:t>
      </w:r>
      <w:r>
        <w:rPr>
          <w:bCs/>
        </w:rPr>
        <w:t>,</w:t>
      </w:r>
    </w:p>
    <w:p w14:paraId="08F93D19" w14:textId="77777777" w:rsidR="0099294C" w:rsidRDefault="0099294C" w:rsidP="0099294C">
      <w:pPr>
        <w:numPr>
          <w:ilvl w:val="0"/>
          <w:numId w:val="35"/>
        </w:numPr>
        <w:jc w:val="both"/>
      </w:pPr>
      <w:r>
        <w:rPr>
          <w:i/>
        </w:rPr>
        <w:t>Otręby owsiane wysokobłonnikowe Premium 200 g</w:t>
      </w:r>
      <w:r>
        <w:t xml:space="preserve"> - </w:t>
      </w:r>
      <w:r>
        <w:rPr>
          <w:bCs/>
        </w:rPr>
        <w:t xml:space="preserve">przy produkcie uwidoczniono wywieszkę dotyczącą innego produktu </w:t>
      </w:r>
      <w:r>
        <w:rPr>
          <w:bCs/>
          <w:i/>
        </w:rPr>
        <w:t xml:space="preserve">,,Płatki owsiane górskie 400 g </w:t>
      </w:r>
      <w:proofErr w:type="spellStart"/>
      <w:r>
        <w:rPr>
          <w:bCs/>
          <w:i/>
        </w:rPr>
        <w:t>Sante</w:t>
      </w:r>
      <w:proofErr w:type="spellEnd"/>
      <w:r>
        <w:rPr>
          <w:bCs/>
          <w:i/>
        </w:rPr>
        <w:t>”</w:t>
      </w:r>
      <w:r>
        <w:rPr>
          <w:bCs/>
        </w:rPr>
        <w:t>,</w:t>
      </w:r>
    </w:p>
    <w:p w14:paraId="5CA999C2" w14:textId="77777777" w:rsidR="0099294C" w:rsidRDefault="0099294C" w:rsidP="0099294C">
      <w:pPr>
        <w:numPr>
          <w:ilvl w:val="0"/>
          <w:numId w:val="35"/>
        </w:numPr>
        <w:jc w:val="both"/>
      </w:pPr>
      <w:r>
        <w:rPr>
          <w:bCs/>
          <w:i/>
        </w:rPr>
        <w:t>Płyn do mycia naczyń cytrynowy Ludwik 450 g</w:t>
      </w:r>
      <w:r>
        <w:rPr>
          <w:bCs/>
        </w:rPr>
        <w:t xml:space="preserve"> - przy produkcie uwidoczniono wywieszkę dotyczącą innego produktu </w:t>
      </w:r>
      <w:r>
        <w:rPr>
          <w:bCs/>
          <w:i/>
        </w:rPr>
        <w:t>,,</w:t>
      </w:r>
      <w:proofErr w:type="spellStart"/>
      <w:r>
        <w:rPr>
          <w:bCs/>
          <w:i/>
        </w:rPr>
        <w:t>Pł</w:t>
      </w:r>
      <w:proofErr w:type="spellEnd"/>
      <w:r>
        <w:rPr>
          <w:bCs/>
          <w:i/>
        </w:rPr>
        <w:t xml:space="preserve">. d/nacz. mięta 450 g Ludwik </w:t>
      </w:r>
      <w:proofErr w:type="spellStart"/>
      <w:r>
        <w:rPr>
          <w:bCs/>
          <w:i/>
        </w:rPr>
        <w:t>inco</w:t>
      </w:r>
      <w:proofErr w:type="spellEnd"/>
      <w:r>
        <w:rPr>
          <w:bCs/>
          <w:i/>
        </w:rPr>
        <w:t>”,</w:t>
      </w:r>
    </w:p>
    <w:p w14:paraId="717C91B9" w14:textId="77777777" w:rsidR="0099294C" w:rsidRDefault="0099294C" w:rsidP="0099294C">
      <w:pPr>
        <w:numPr>
          <w:ilvl w:val="0"/>
          <w:numId w:val="35"/>
        </w:numPr>
        <w:jc w:val="both"/>
      </w:pPr>
      <w:r>
        <w:rPr>
          <w:i/>
        </w:rPr>
        <w:t xml:space="preserve">Wafelek nadziewany (nadzienie mleczne 30,2%, nadzienie nugatowe 29,4%) </w:t>
      </w:r>
      <w:proofErr w:type="spellStart"/>
      <w:r>
        <w:rPr>
          <w:i/>
        </w:rPr>
        <w:t>Knoppers</w:t>
      </w:r>
      <w:proofErr w:type="spellEnd"/>
      <w:r>
        <w:rPr>
          <w:i/>
        </w:rPr>
        <w:t xml:space="preserve"> 25 g</w:t>
      </w:r>
      <w:r>
        <w:t xml:space="preserve">, </w:t>
      </w:r>
    </w:p>
    <w:p w14:paraId="52EF55C6" w14:textId="77777777" w:rsidR="0099294C" w:rsidRDefault="0099294C" w:rsidP="0099294C">
      <w:pPr>
        <w:numPr>
          <w:ilvl w:val="0"/>
          <w:numId w:val="35"/>
        </w:numPr>
        <w:jc w:val="both"/>
      </w:pPr>
      <w:r>
        <w:rPr>
          <w:i/>
        </w:rPr>
        <w:t>Wafelki z kremowym nadzieniem (75%) o smaku mlecznym Andante 130 g</w:t>
      </w:r>
      <w:r>
        <w:t xml:space="preserve">, </w:t>
      </w:r>
    </w:p>
    <w:p w14:paraId="42BA789A" w14:textId="77777777" w:rsidR="0099294C" w:rsidRDefault="0099294C" w:rsidP="0099294C">
      <w:pPr>
        <w:numPr>
          <w:ilvl w:val="0"/>
          <w:numId w:val="35"/>
        </w:numPr>
        <w:jc w:val="both"/>
      </w:pPr>
      <w:r>
        <w:rPr>
          <w:i/>
        </w:rPr>
        <w:t xml:space="preserve">Budyń smak czekoladowy </w:t>
      </w:r>
      <w:r>
        <w:rPr>
          <w:bCs/>
          <w:i/>
        </w:rPr>
        <w:t xml:space="preserve">Dr. </w:t>
      </w:r>
      <w:proofErr w:type="spellStart"/>
      <w:r>
        <w:rPr>
          <w:bCs/>
          <w:i/>
        </w:rPr>
        <w:t>Oetker</w:t>
      </w:r>
      <w:proofErr w:type="spellEnd"/>
      <w:r>
        <w:rPr>
          <w:bCs/>
          <w:i/>
        </w:rPr>
        <w:t xml:space="preserve"> 45 g</w:t>
      </w:r>
      <w:r>
        <w:rPr>
          <w:bCs/>
        </w:rPr>
        <w:t xml:space="preserve"> - przy produkcie uwidoczniono wywieszkę dotyczącą innego produktu ,,</w:t>
      </w:r>
      <w:r>
        <w:rPr>
          <w:bCs/>
          <w:i/>
        </w:rPr>
        <w:t xml:space="preserve">Budyń waniliowy, 40 g Dr. </w:t>
      </w:r>
      <w:proofErr w:type="spellStart"/>
      <w:r>
        <w:rPr>
          <w:bCs/>
          <w:i/>
        </w:rPr>
        <w:t>Oetker</w:t>
      </w:r>
      <w:proofErr w:type="spellEnd"/>
      <w:r>
        <w:rPr>
          <w:bCs/>
        </w:rPr>
        <w:t xml:space="preserve"> ’’,</w:t>
      </w:r>
    </w:p>
    <w:p w14:paraId="06B18676" w14:textId="77777777" w:rsidR="0099294C" w:rsidRDefault="0099294C" w:rsidP="0099294C">
      <w:pPr>
        <w:numPr>
          <w:ilvl w:val="0"/>
          <w:numId w:val="35"/>
        </w:numPr>
        <w:jc w:val="both"/>
      </w:pPr>
      <w:r>
        <w:rPr>
          <w:bCs/>
          <w:i/>
        </w:rPr>
        <w:t xml:space="preserve">Budyń smak pieczone jabłko cynamon Duet Dr. </w:t>
      </w:r>
      <w:proofErr w:type="spellStart"/>
      <w:r>
        <w:rPr>
          <w:bCs/>
          <w:i/>
        </w:rPr>
        <w:t>Oetker</w:t>
      </w:r>
      <w:proofErr w:type="spellEnd"/>
      <w:r>
        <w:rPr>
          <w:bCs/>
          <w:i/>
        </w:rPr>
        <w:t xml:space="preserve"> 40 g</w:t>
      </w:r>
      <w:r>
        <w:rPr>
          <w:bCs/>
        </w:rPr>
        <w:t>,</w:t>
      </w:r>
    </w:p>
    <w:p w14:paraId="63802087" w14:textId="77777777" w:rsidR="0099294C" w:rsidRDefault="0099294C" w:rsidP="0099294C">
      <w:pPr>
        <w:numPr>
          <w:ilvl w:val="0"/>
          <w:numId w:val="35"/>
        </w:numPr>
        <w:jc w:val="both"/>
      </w:pPr>
      <w:r>
        <w:rPr>
          <w:bCs/>
          <w:i/>
        </w:rPr>
        <w:t xml:space="preserve">Zmywaki plastikowe </w:t>
      </w:r>
      <w:proofErr w:type="spellStart"/>
      <w:r>
        <w:rPr>
          <w:bCs/>
          <w:i/>
        </w:rPr>
        <w:t>ravi</w:t>
      </w:r>
      <w:proofErr w:type="spellEnd"/>
      <w:r>
        <w:rPr>
          <w:bCs/>
          <w:i/>
        </w:rPr>
        <w:t xml:space="preserve"> 3 szt</w:t>
      </w:r>
      <w:r>
        <w:rPr>
          <w:bCs/>
        </w:rPr>
        <w:t>.,</w:t>
      </w:r>
    </w:p>
    <w:p w14:paraId="456CB5B5" w14:textId="77777777" w:rsidR="0099294C" w:rsidRDefault="0099294C" w:rsidP="0099294C">
      <w:pPr>
        <w:numPr>
          <w:ilvl w:val="0"/>
          <w:numId w:val="35"/>
        </w:numPr>
        <w:jc w:val="both"/>
      </w:pPr>
      <w:r>
        <w:rPr>
          <w:i/>
        </w:rPr>
        <w:t>Gąbki do naczyń trwałe i chłonne Valletto maxi 5 szt</w:t>
      </w:r>
      <w:r>
        <w:t xml:space="preserve">., </w:t>
      </w:r>
    </w:p>
    <w:p w14:paraId="7683B259" w14:textId="77777777" w:rsidR="0099294C" w:rsidRDefault="0099294C" w:rsidP="0099294C">
      <w:pPr>
        <w:numPr>
          <w:ilvl w:val="0"/>
          <w:numId w:val="35"/>
        </w:numPr>
        <w:jc w:val="both"/>
      </w:pPr>
      <w:r>
        <w:rPr>
          <w:i/>
        </w:rPr>
        <w:t>Klej w sztyfcie Grand 9 g</w:t>
      </w:r>
      <w:r>
        <w:t xml:space="preserve">, </w:t>
      </w:r>
    </w:p>
    <w:p w14:paraId="355DF91E" w14:textId="77777777" w:rsidR="0099294C" w:rsidRDefault="0099294C" w:rsidP="0099294C">
      <w:pPr>
        <w:numPr>
          <w:ilvl w:val="0"/>
          <w:numId w:val="35"/>
        </w:numPr>
        <w:jc w:val="both"/>
      </w:pPr>
      <w:r>
        <w:rPr>
          <w:i/>
        </w:rPr>
        <w:t xml:space="preserve">Zupa Grzybowa </w:t>
      </w:r>
      <w:proofErr w:type="spellStart"/>
      <w:r>
        <w:rPr>
          <w:i/>
        </w:rPr>
        <w:t>Gusto</w:t>
      </w:r>
      <w:proofErr w:type="spellEnd"/>
      <w:r>
        <w:rPr>
          <w:i/>
        </w:rPr>
        <w:t xml:space="preserve"> </w:t>
      </w:r>
      <w:proofErr w:type="spellStart"/>
      <w:r>
        <w:rPr>
          <w:i/>
        </w:rPr>
        <w:t>Culinario</w:t>
      </w:r>
      <w:proofErr w:type="spellEnd"/>
      <w:r>
        <w:rPr>
          <w:i/>
        </w:rPr>
        <w:t xml:space="preserve"> 45 g</w:t>
      </w:r>
      <w:r>
        <w:t>,</w:t>
      </w:r>
    </w:p>
    <w:p w14:paraId="712AC63E" w14:textId="77777777" w:rsidR="0099294C" w:rsidRDefault="0099294C" w:rsidP="0099294C">
      <w:pPr>
        <w:numPr>
          <w:ilvl w:val="0"/>
          <w:numId w:val="35"/>
        </w:numPr>
        <w:jc w:val="both"/>
        <w:rPr>
          <w:i/>
        </w:rPr>
      </w:pPr>
      <w:proofErr w:type="spellStart"/>
      <w:r>
        <w:rPr>
          <w:i/>
        </w:rPr>
        <w:t>Musli</w:t>
      </w:r>
      <w:proofErr w:type="spellEnd"/>
      <w:r>
        <w:rPr>
          <w:i/>
        </w:rPr>
        <w:t xml:space="preserve"> Tradycyjne - Płatki zbożowe z rodzynkami i migdałami </w:t>
      </w:r>
      <w:proofErr w:type="spellStart"/>
      <w:r>
        <w:rPr>
          <w:i/>
        </w:rPr>
        <w:t>Sante</w:t>
      </w:r>
      <w:proofErr w:type="spellEnd"/>
      <w:r>
        <w:rPr>
          <w:i/>
        </w:rPr>
        <w:t xml:space="preserve"> 350 g, </w:t>
      </w:r>
    </w:p>
    <w:p w14:paraId="11042A45" w14:textId="6DD43BE7" w:rsidR="0099294C" w:rsidRDefault="0099294C" w:rsidP="0099294C">
      <w:pPr>
        <w:numPr>
          <w:ilvl w:val="0"/>
          <w:numId w:val="35"/>
        </w:numPr>
        <w:jc w:val="both"/>
      </w:pPr>
      <w:proofErr w:type="spellStart"/>
      <w:r>
        <w:rPr>
          <w:i/>
        </w:rPr>
        <w:t>Musli</w:t>
      </w:r>
      <w:proofErr w:type="spellEnd"/>
      <w:r>
        <w:rPr>
          <w:i/>
        </w:rPr>
        <w:t xml:space="preserve"> chrupkie bananowe z kawałkami czekolady i nasionami </w:t>
      </w:r>
      <w:proofErr w:type="spellStart"/>
      <w:r>
        <w:rPr>
          <w:i/>
        </w:rPr>
        <w:t>chia</w:t>
      </w:r>
      <w:proofErr w:type="spellEnd"/>
      <w:r w:rsidR="00FF2D87">
        <w:rPr>
          <w:i/>
        </w:rPr>
        <w:t xml:space="preserve"> </w:t>
      </w:r>
      <w:proofErr w:type="spellStart"/>
      <w:r>
        <w:rPr>
          <w:i/>
        </w:rPr>
        <w:t>Fitella</w:t>
      </w:r>
      <w:proofErr w:type="spellEnd"/>
      <w:r>
        <w:rPr>
          <w:i/>
        </w:rPr>
        <w:t xml:space="preserve"> 300 g</w:t>
      </w:r>
      <w:r>
        <w:t>,</w:t>
      </w:r>
      <w:r w:rsidR="00FF2D87">
        <w:t xml:space="preserve"> </w:t>
      </w:r>
    </w:p>
    <w:p w14:paraId="67D6425A" w14:textId="77777777" w:rsidR="0099294C" w:rsidRDefault="0099294C" w:rsidP="0099294C">
      <w:pPr>
        <w:numPr>
          <w:ilvl w:val="0"/>
          <w:numId w:val="35"/>
        </w:numPr>
        <w:jc w:val="both"/>
        <w:rPr>
          <w:i/>
        </w:rPr>
      </w:pPr>
      <w:r>
        <w:rPr>
          <w:i/>
        </w:rPr>
        <w:t xml:space="preserve">Herbatniki z karmelem 32,3%, orzechami laskowymi, rodzynkami i chrupkami ryżowymi w czekoladzie mlecznej Jeżyki </w:t>
      </w:r>
      <w:proofErr w:type="spellStart"/>
      <w:r>
        <w:rPr>
          <w:i/>
        </w:rPr>
        <w:t>classic</w:t>
      </w:r>
      <w:proofErr w:type="spellEnd"/>
      <w:r>
        <w:rPr>
          <w:i/>
        </w:rPr>
        <w:t xml:space="preserve"> Goplana 140 g, </w:t>
      </w:r>
    </w:p>
    <w:p w14:paraId="21BC53C2" w14:textId="77777777" w:rsidR="0099294C" w:rsidRDefault="0099294C" w:rsidP="0099294C">
      <w:pPr>
        <w:numPr>
          <w:ilvl w:val="0"/>
          <w:numId w:val="35"/>
        </w:numPr>
        <w:jc w:val="both"/>
      </w:pPr>
      <w:r>
        <w:rPr>
          <w:i/>
        </w:rPr>
        <w:lastRenderedPageBreak/>
        <w:t xml:space="preserve">Sok z buraków z jabłkiem </w:t>
      </w:r>
      <w:proofErr w:type="spellStart"/>
      <w:r>
        <w:rPr>
          <w:i/>
        </w:rPr>
        <w:t>Dawtona</w:t>
      </w:r>
      <w:proofErr w:type="spellEnd"/>
      <w:r>
        <w:rPr>
          <w:i/>
        </w:rPr>
        <w:t xml:space="preserve"> 330 ml</w:t>
      </w:r>
      <w:r>
        <w:t>,</w:t>
      </w:r>
    </w:p>
    <w:p w14:paraId="50E603E1" w14:textId="77777777" w:rsidR="0099294C" w:rsidRDefault="0099294C" w:rsidP="0099294C">
      <w:pPr>
        <w:numPr>
          <w:ilvl w:val="0"/>
          <w:numId w:val="35"/>
        </w:numPr>
        <w:jc w:val="both"/>
      </w:pPr>
      <w:r>
        <w:rPr>
          <w:i/>
        </w:rPr>
        <w:t>Sok z buraków i czarnych porzeczek Pińczów 300 ml</w:t>
      </w:r>
      <w:r>
        <w:t>,</w:t>
      </w:r>
    </w:p>
    <w:p w14:paraId="232FB6BE" w14:textId="77777777" w:rsidR="0099294C" w:rsidRDefault="0099294C" w:rsidP="0099294C">
      <w:pPr>
        <w:numPr>
          <w:ilvl w:val="0"/>
          <w:numId w:val="35"/>
        </w:numPr>
        <w:jc w:val="both"/>
      </w:pPr>
      <w:r>
        <w:rPr>
          <w:i/>
        </w:rPr>
        <w:t>Majonez dekoracyjny Winiary 400 ml</w:t>
      </w:r>
      <w:r>
        <w:t xml:space="preserve">, </w:t>
      </w:r>
    </w:p>
    <w:p w14:paraId="78824EFE" w14:textId="77777777" w:rsidR="0099294C" w:rsidRDefault="0099294C" w:rsidP="0099294C">
      <w:pPr>
        <w:numPr>
          <w:ilvl w:val="0"/>
          <w:numId w:val="35"/>
        </w:numPr>
        <w:jc w:val="both"/>
      </w:pPr>
      <w:r>
        <w:rPr>
          <w:i/>
        </w:rPr>
        <w:t xml:space="preserve">Majonez rzymski </w:t>
      </w:r>
      <w:proofErr w:type="spellStart"/>
      <w:r>
        <w:rPr>
          <w:i/>
        </w:rPr>
        <w:t>Fruktus</w:t>
      </w:r>
      <w:proofErr w:type="spellEnd"/>
      <w:r>
        <w:rPr>
          <w:i/>
        </w:rPr>
        <w:t xml:space="preserve"> 260 g</w:t>
      </w:r>
      <w:r>
        <w:t>,</w:t>
      </w:r>
    </w:p>
    <w:p w14:paraId="3A1D5A6A" w14:textId="77777777" w:rsidR="0099294C" w:rsidRDefault="0099294C" w:rsidP="0099294C">
      <w:pPr>
        <w:numPr>
          <w:ilvl w:val="0"/>
          <w:numId w:val="35"/>
        </w:numPr>
        <w:jc w:val="both"/>
      </w:pPr>
      <w:r>
        <w:rPr>
          <w:i/>
        </w:rPr>
        <w:t>Ogórki kwaszone Orzech masa netto: 850 g, masa netto po odsączeniu 500 g</w:t>
      </w:r>
      <w:r>
        <w:t xml:space="preserve">, </w:t>
      </w:r>
    </w:p>
    <w:p w14:paraId="13225CF7" w14:textId="77777777" w:rsidR="0099294C" w:rsidRDefault="0099294C" w:rsidP="0099294C">
      <w:pPr>
        <w:numPr>
          <w:ilvl w:val="0"/>
          <w:numId w:val="35"/>
        </w:numPr>
        <w:jc w:val="both"/>
      </w:pPr>
      <w:r>
        <w:rPr>
          <w:i/>
        </w:rPr>
        <w:t>Powidła śliwkowe Green Garden 290 g</w:t>
      </w:r>
      <w:r>
        <w:t xml:space="preserve">, </w:t>
      </w:r>
    </w:p>
    <w:p w14:paraId="28553C02" w14:textId="77777777" w:rsidR="0099294C" w:rsidRDefault="0099294C" w:rsidP="0099294C">
      <w:pPr>
        <w:jc w:val="both"/>
      </w:pPr>
      <w:r>
        <w:rPr>
          <w:color w:val="000000"/>
        </w:rPr>
        <w:t xml:space="preserve">co naruszało </w:t>
      </w:r>
      <w:r>
        <w:t xml:space="preserve">art. 4 ust. 1 ustawy </w:t>
      </w:r>
      <w:r>
        <w:rPr>
          <w:color w:val="000000"/>
        </w:rPr>
        <w:t xml:space="preserve">z dnia 9 maja 2014 r. o informowaniu o cenach towarów </w:t>
      </w:r>
      <w:r>
        <w:rPr>
          <w:color w:val="000000"/>
        </w:rPr>
        <w:br/>
        <w:t xml:space="preserve">i usług (tekst jednolity: Dz. U. z 2019 r., poz. 178) – zwanej dalej także „ustawą” - </w:t>
      </w:r>
      <w:r>
        <w:t xml:space="preserve">oraz § 3 rozporządzenia Ministra Rozwoju z dnia 9 grudnia 2015 r. w sprawie uwidaczniania cen towarów i usług (Dz. U. z 2015 r., poz. 2121) – zwanego dalej </w:t>
      </w:r>
      <w:r>
        <w:rPr>
          <w:i/>
          <w:iCs/>
        </w:rPr>
        <w:t>„rozporządzeniem”</w:t>
      </w:r>
      <w:r>
        <w:t>.</w:t>
      </w:r>
    </w:p>
    <w:p w14:paraId="68EBEF1E" w14:textId="77777777" w:rsidR="0099294C" w:rsidRDefault="0099294C" w:rsidP="0099294C">
      <w:pPr>
        <w:jc w:val="both"/>
        <w:rPr>
          <w:sz w:val="16"/>
          <w:szCs w:val="16"/>
        </w:rPr>
      </w:pPr>
    </w:p>
    <w:p w14:paraId="3E413C4C" w14:textId="77777777" w:rsidR="0099294C" w:rsidRDefault="0099294C" w:rsidP="0099294C">
      <w:pPr>
        <w:numPr>
          <w:ilvl w:val="0"/>
          <w:numId w:val="36"/>
        </w:numPr>
        <w:spacing w:after="120"/>
        <w:ind w:left="425" w:hanging="425"/>
        <w:jc w:val="both"/>
        <w:rPr>
          <w:b/>
          <w:szCs w:val="24"/>
        </w:rPr>
      </w:pPr>
      <w:r>
        <w:rPr>
          <w:b/>
        </w:rPr>
        <w:t>Brak uwidocznienia ceny jednostkowej dla 3 towarów:</w:t>
      </w:r>
    </w:p>
    <w:p w14:paraId="67B306C0" w14:textId="77777777" w:rsidR="0099294C" w:rsidRDefault="0099294C" w:rsidP="0099294C">
      <w:pPr>
        <w:numPr>
          <w:ilvl w:val="0"/>
          <w:numId w:val="37"/>
        </w:numPr>
        <w:tabs>
          <w:tab w:val="left" w:pos="360"/>
          <w:tab w:val="left" w:pos="567"/>
        </w:tabs>
        <w:jc w:val="both"/>
        <w:rPr>
          <w:i/>
        </w:rPr>
      </w:pPr>
      <w:r>
        <w:rPr>
          <w:i/>
        </w:rPr>
        <w:t xml:space="preserve">Ściereczki domowe z nadrukiem </w:t>
      </w:r>
      <w:proofErr w:type="spellStart"/>
      <w:r>
        <w:rPr>
          <w:i/>
        </w:rPr>
        <w:t>ravi</w:t>
      </w:r>
      <w:proofErr w:type="spellEnd"/>
      <w:r>
        <w:rPr>
          <w:i/>
        </w:rPr>
        <w:t xml:space="preserve"> 3 szt</w:t>
      </w:r>
      <w:r>
        <w:t xml:space="preserve">.- </w:t>
      </w:r>
      <w:r>
        <w:rPr>
          <w:bCs/>
        </w:rPr>
        <w:t>nieprawidłowo wyliczona cena jednostkowa,</w:t>
      </w:r>
    </w:p>
    <w:p w14:paraId="5A16D71B" w14:textId="77777777" w:rsidR="0099294C" w:rsidRDefault="0099294C" w:rsidP="0099294C">
      <w:pPr>
        <w:numPr>
          <w:ilvl w:val="0"/>
          <w:numId w:val="37"/>
        </w:numPr>
        <w:tabs>
          <w:tab w:val="left" w:pos="567"/>
        </w:tabs>
        <w:ind w:left="567" w:hanging="207"/>
        <w:jc w:val="both"/>
      </w:pPr>
      <w:r>
        <w:rPr>
          <w:i/>
        </w:rPr>
        <w:t>Gąbki do naczyń DUO 2 szt.</w:t>
      </w:r>
      <w:r>
        <w:t xml:space="preserve"> - cena jednostkowa uwidoczniona przy produkcie litr/kg 4,59 zł, winno być 2,30 zł/szt.,</w:t>
      </w:r>
    </w:p>
    <w:p w14:paraId="3946FB1B" w14:textId="77777777" w:rsidR="0099294C" w:rsidRDefault="0099294C" w:rsidP="0099294C">
      <w:pPr>
        <w:numPr>
          <w:ilvl w:val="0"/>
          <w:numId w:val="37"/>
        </w:numPr>
        <w:tabs>
          <w:tab w:val="left" w:pos="567"/>
        </w:tabs>
        <w:ind w:left="567" w:hanging="218"/>
        <w:jc w:val="both"/>
      </w:pPr>
      <w:r>
        <w:rPr>
          <w:i/>
        </w:rPr>
        <w:t xml:space="preserve">Owoc morwy białej </w:t>
      </w:r>
      <w:proofErr w:type="spellStart"/>
      <w:r>
        <w:rPr>
          <w:i/>
        </w:rPr>
        <w:t>Witpak</w:t>
      </w:r>
      <w:proofErr w:type="spellEnd"/>
      <w:r>
        <w:rPr>
          <w:i/>
        </w:rPr>
        <w:t xml:space="preserve"> 150 g</w:t>
      </w:r>
      <w:r>
        <w:t xml:space="preserve"> - cena jednostkowa uwidoczniona przy produkcie litr/kg 251,80 zł, winno być 83,93 zł/kg,</w:t>
      </w:r>
    </w:p>
    <w:p w14:paraId="731BFB8B" w14:textId="77777777" w:rsidR="0099294C" w:rsidRDefault="0099294C" w:rsidP="0099294C">
      <w:pPr>
        <w:tabs>
          <w:tab w:val="left" w:pos="567"/>
        </w:tabs>
        <w:jc w:val="both"/>
      </w:pPr>
      <w:r>
        <w:rPr>
          <w:iCs/>
        </w:rPr>
        <w:t>co naruszało</w:t>
      </w:r>
      <w:r>
        <w:t xml:space="preserve"> art. 4 ust. 1 ustawy oraz § 3 ust. 2 rozporządzenia.</w:t>
      </w:r>
    </w:p>
    <w:p w14:paraId="138E014E" w14:textId="77777777" w:rsidR="0099294C" w:rsidRDefault="0099294C" w:rsidP="0099294C">
      <w:pPr>
        <w:spacing w:line="276" w:lineRule="auto"/>
        <w:jc w:val="both"/>
        <w:rPr>
          <w:i/>
          <w:iCs/>
          <w:sz w:val="16"/>
          <w:szCs w:val="16"/>
        </w:rPr>
      </w:pPr>
    </w:p>
    <w:p w14:paraId="49D4BFEA" w14:textId="77777777" w:rsidR="0099294C" w:rsidRDefault="0099294C" w:rsidP="0099294C">
      <w:pPr>
        <w:spacing w:after="120" w:line="276" w:lineRule="auto"/>
        <w:jc w:val="both"/>
        <w:rPr>
          <w:color w:val="000000"/>
          <w:szCs w:val="24"/>
        </w:rPr>
      </w:pPr>
      <w:r>
        <w:rPr>
          <w:color w:val="000000"/>
        </w:rPr>
        <w:t xml:space="preserve">Ustalenia kontroli udokumentowano w protokole kontroli KH.8361.74.2022 z dnia </w:t>
      </w:r>
      <w:r>
        <w:rPr>
          <w:color w:val="000000"/>
        </w:rPr>
        <w:br/>
        <w:t>25 października 2022 r. wraz załącznikami oraz sprostowaniu do protokołu kontroli z dnia</w:t>
      </w:r>
      <w:r>
        <w:rPr>
          <w:color w:val="000000"/>
        </w:rPr>
        <w:br/>
        <w:t>3 listopada 2022 r. (data doręczenia 8 listopada 2022 r.), do których kontrolowany nie wniósł uwag.</w:t>
      </w:r>
    </w:p>
    <w:p w14:paraId="01D33ECA" w14:textId="77777777" w:rsidR="0099294C" w:rsidRDefault="0099294C" w:rsidP="0099294C">
      <w:pPr>
        <w:spacing w:after="120" w:line="276" w:lineRule="auto"/>
        <w:jc w:val="both"/>
        <w:rPr>
          <w:b/>
          <w:color w:val="000000"/>
        </w:rPr>
      </w:pPr>
      <w:r>
        <w:rPr>
          <w:color w:val="000000"/>
        </w:rPr>
        <w:t>W związku z ustaleniami kontroli, Podkarpacki Wojewódzki Inspektor Inspekcji Handlowej</w:t>
      </w:r>
      <w:r>
        <w:rPr>
          <w:i/>
          <w:color w:val="000000"/>
        </w:rPr>
        <w:t xml:space="preserve"> </w:t>
      </w:r>
      <w:r>
        <w:rPr>
          <w:color w:val="000000"/>
        </w:rPr>
        <w:t>pismem z dnia 20 grudnia 2022 r. zawiadomił kontrolowanego o wszczęciu postępowania</w:t>
      </w:r>
      <w:r>
        <w:rPr>
          <w:color w:val="000000"/>
        </w:rPr>
        <w:br/>
        <w:t>z urzędu w trybie art. 6 ust. 1 ustawy, w związku ze stwierdzeniem nieprawidłowości</w:t>
      </w:r>
      <w:r>
        <w:rPr>
          <w:color w:val="000000"/>
        </w:rPr>
        <w:br/>
        <w:t xml:space="preserve">w uwidacznianiu informacji o cenach i cenach jednostkowych (data doręczenia stronie: 27 grudnia 2022 r.).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w:t>
      </w:r>
    </w:p>
    <w:p w14:paraId="201C8980" w14:textId="77777777" w:rsidR="0099294C" w:rsidRDefault="0099294C" w:rsidP="0099294C">
      <w:pPr>
        <w:spacing w:line="276" w:lineRule="auto"/>
        <w:jc w:val="both"/>
        <w:rPr>
          <w:color w:val="000000"/>
        </w:rPr>
      </w:pPr>
      <w:r>
        <w:rPr>
          <w:color w:val="000000"/>
        </w:rPr>
        <w:t>Postanowieniem z dnia 28 listopada 2022 r. sygn. KH.8361.74.2022 (doręczonym stronie w dniu 27</w:t>
      </w:r>
      <w:r>
        <w:rPr>
          <w:color w:val="FF0000"/>
        </w:rPr>
        <w:t xml:space="preserve"> </w:t>
      </w:r>
      <w:r>
        <w:rPr>
          <w:color w:val="000000"/>
        </w:rPr>
        <w:t>grudnia 2022 r.) w poczet dowodów włączono:</w:t>
      </w:r>
      <w:bookmarkStart w:id="5" w:name="_Hlk120618689"/>
    </w:p>
    <w:p w14:paraId="01D3BD3C" w14:textId="77777777" w:rsidR="0099294C" w:rsidRDefault="0099294C" w:rsidP="0099294C">
      <w:pPr>
        <w:numPr>
          <w:ilvl w:val="0"/>
          <w:numId w:val="38"/>
        </w:numPr>
        <w:spacing w:line="276" w:lineRule="auto"/>
        <w:ind w:left="284" w:hanging="284"/>
        <w:jc w:val="both"/>
        <w:rPr>
          <w:color w:val="000000"/>
        </w:rPr>
      </w:pPr>
      <w:r>
        <w:rPr>
          <w:bCs/>
        </w:rPr>
        <w:t>Protokół kontroli: KH.8361.58.2021 z dnia 24 sierpnia 2021 r. wraz z załącznikami,</w:t>
      </w:r>
    </w:p>
    <w:p w14:paraId="330F6716" w14:textId="77777777" w:rsidR="0099294C" w:rsidRDefault="0099294C" w:rsidP="0099294C">
      <w:pPr>
        <w:numPr>
          <w:ilvl w:val="0"/>
          <w:numId w:val="38"/>
        </w:numPr>
        <w:spacing w:line="276" w:lineRule="auto"/>
        <w:ind w:left="284" w:hanging="284"/>
        <w:jc w:val="both"/>
        <w:rPr>
          <w:color w:val="000000"/>
        </w:rPr>
      </w:pPr>
      <w:r>
        <w:t>Decyzja KH.8361.58.2021 z dnia 10 listopada 2021 r. odnoszącą się do naruszeń stwierdzonych w dniu 24 sierpnia 2022 r., która to decyzja stała się ostateczna w dniu 29 listopada 2021 r.,</w:t>
      </w:r>
    </w:p>
    <w:p w14:paraId="70F28AFD" w14:textId="77777777" w:rsidR="0099294C" w:rsidRDefault="0099294C" w:rsidP="0099294C">
      <w:pPr>
        <w:numPr>
          <w:ilvl w:val="0"/>
          <w:numId w:val="38"/>
        </w:numPr>
        <w:spacing w:line="276" w:lineRule="auto"/>
        <w:ind w:left="284" w:hanging="284"/>
        <w:jc w:val="both"/>
        <w:rPr>
          <w:color w:val="000000"/>
        </w:rPr>
      </w:pPr>
      <w:r>
        <w:t>Pismo ,,NASZ SKLEP” S.A do sprawy KH.8361.50.2022, wskazujące obroty przedsiębiorcy w roku 2021 (wpływ do Wojewódzkiego Inspektoratu Inspekcji Handlowej w Rzeszowie – 18 października 2022 r.).</w:t>
      </w:r>
    </w:p>
    <w:bookmarkEnd w:id="5"/>
    <w:p w14:paraId="23CAEE25" w14:textId="77777777" w:rsidR="0099294C" w:rsidRDefault="0099294C" w:rsidP="0099294C">
      <w:pPr>
        <w:spacing w:before="240" w:after="120" w:line="276" w:lineRule="auto"/>
        <w:jc w:val="both"/>
        <w:rPr>
          <w:color w:val="000000"/>
        </w:rPr>
      </w:pPr>
      <w:r>
        <w:rPr>
          <w:b/>
          <w:color w:val="000000"/>
        </w:rPr>
        <w:t>Podkarpacki Wojewódzki Inspektor Inspekcji Handlowej ustalił i stwierdził,</w:t>
      </w:r>
      <w:r>
        <w:rPr>
          <w:b/>
          <w:color w:val="000000"/>
        </w:rPr>
        <w:br/>
        <w:t>co następuje:</w:t>
      </w:r>
    </w:p>
    <w:p w14:paraId="3B1EBA03" w14:textId="77777777" w:rsidR="0099294C" w:rsidRDefault="0099294C" w:rsidP="0099294C">
      <w:pPr>
        <w:spacing w:before="120" w:after="120" w:line="276" w:lineRule="auto"/>
        <w:jc w:val="both"/>
        <w:rPr>
          <w:color w:val="000000"/>
        </w:rPr>
      </w:pPr>
      <w:r>
        <w:rPr>
          <w:color w:val="000000"/>
        </w:rPr>
        <w:t xml:space="preserve">Zgodnie z part. 6 ust. 1 ustawy karę pieniężną na przedsiębiorcę, który nie wykonuje obowiązku uwidaczniania ceny i ceny jednostkowej w miejscu sprzedaży detalicznej nakłada wojewódzki inspektor Inspekcji Handlowej. W związku z tym, że kontrola przeprowadzona została </w:t>
      </w:r>
      <w:r>
        <w:rPr>
          <w:color w:val="000000"/>
        </w:rPr>
        <w:lastRenderedPageBreak/>
        <w:t>w sklepie w Rzeszowie (woj. podkarpackie), właściwym do prowadzenia postępowania i nałożenia kary jest Podkarpacki Wojewódzki Inspektor Inspekcji Handlowej.</w:t>
      </w:r>
    </w:p>
    <w:p w14:paraId="24D2E440" w14:textId="77777777" w:rsidR="0099294C" w:rsidRPr="00B02CDB" w:rsidRDefault="0099294C" w:rsidP="0099294C">
      <w:pPr>
        <w:pStyle w:val="Nagwek3"/>
        <w:shd w:val="clear" w:color="auto" w:fill="FFFFFF"/>
        <w:spacing w:line="276" w:lineRule="auto"/>
        <w:jc w:val="both"/>
        <w:rPr>
          <w:rStyle w:val="ng-binding"/>
          <w:sz w:val="24"/>
          <w:szCs w:val="24"/>
        </w:rPr>
      </w:pPr>
      <w:r w:rsidRPr="00B02CDB">
        <w:rPr>
          <w:sz w:val="24"/>
          <w:szCs w:val="24"/>
        </w:rPr>
        <w:t xml:space="preserve">Z dniem 1 stycznia 2023 r. na podstawie art. 6 ustawa </w:t>
      </w:r>
      <w:r w:rsidRPr="00B02CDB">
        <w:rPr>
          <w:bCs/>
          <w:sz w:val="24"/>
          <w:szCs w:val="24"/>
        </w:rPr>
        <w:t xml:space="preserve">z dnia 1 grudnia 2022 r. </w:t>
      </w:r>
      <w:r w:rsidRPr="00B02CDB">
        <w:rPr>
          <w:sz w:val="24"/>
          <w:szCs w:val="24"/>
        </w:rPr>
        <w:t>o zmianie ustawy o prawach konsumenta oraz niektórych innych ustaw (</w:t>
      </w:r>
      <w:r w:rsidRPr="00B02CDB">
        <w:rPr>
          <w:rStyle w:val="ng-binding"/>
          <w:bCs/>
          <w:sz w:val="24"/>
          <w:szCs w:val="24"/>
        </w:rPr>
        <w:t>Dz.U. z 2022 r. poz. 2581) w</w:t>
      </w:r>
      <w:r w:rsidR="00B02CDB">
        <w:rPr>
          <w:rStyle w:val="ng-binding"/>
          <w:bCs/>
          <w:sz w:val="24"/>
          <w:szCs w:val="24"/>
        </w:rPr>
        <w:t> </w:t>
      </w:r>
      <w:r w:rsidRPr="00B02CDB">
        <w:rPr>
          <w:rStyle w:val="ng-binding"/>
          <w:bCs/>
          <w:sz w:val="24"/>
          <w:szCs w:val="24"/>
        </w:rPr>
        <w:t xml:space="preserve">ustawie o informowaniu o cenach towarów i usług zmianie uległy art. 3 ust. 1 pkt 2 i ust. 2, art. 4, art. 6 i art. 7. </w:t>
      </w:r>
    </w:p>
    <w:p w14:paraId="498B38F3" w14:textId="77777777" w:rsidR="0099294C" w:rsidRPr="00B02CDB" w:rsidRDefault="0099294C" w:rsidP="0099294C">
      <w:pPr>
        <w:spacing w:line="276" w:lineRule="auto"/>
        <w:jc w:val="both"/>
        <w:rPr>
          <w:szCs w:val="24"/>
        </w:rPr>
      </w:pPr>
      <w:r w:rsidRPr="00B02CDB">
        <w:rPr>
          <w:szCs w:val="24"/>
        </w:rPr>
        <w:t>Jednocześnie w dniu 1 stycznia 2023 r. weszło w życie nowe rozporządzenie Ministra Rozwoju i Technologii z dnia 19 grudnia 2022 r. w sprawie uwidaczniania cen towarów i</w:t>
      </w:r>
      <w:r w:rsidR="00B02CDB">
        <w:rPr>
          <w:szCs w:val="24"/>
        </w:rPr>
        <w:t> </w:t>
      </w:r>
      <w:r w:rsidRPr="00B02CDB">
        <w:rPr>
          <w:szCs w:val="24"/>
        </w:rPr>
        <w:t xml:space="preserve">usług (Dz.U. z 2022 r. poz. 2776). </w:t>
      </w:r>
    </w:p>
    <w:p w14:paraId="7D14A9FA" w14:textId="77777777" w:rsidR="0099294C" w:rsidRPr="00B02CDB" w:rsidRDefault="0099294C" w:rsidP="0099294C">
      <w:pPr>
        <w:pStyle w:val="Nagwek3"/>
        <w:shd w:val="clear" w:color="auto" w:fill="FFFFFF"/>
        <w:spacing w:after="120" w:line="276" w:lineRule="auto"/>
        <w:jc w:val="both"/>
        <w:rPr>
          <w:sz w:val="24"/>
          <w:szCs w:val="24"/>
        </w:rPr>
      </w:pPr>
      <w:r w:rsidRPr="00B02CDB">
        <w:rPr>
          <w:rStyle w:val="ng-binding"/>
          <w:bCs/>
          <w:sz w:val="24"/>
          <w:szCs w:val="24"/>
        </w:rPr>
        <w:t xml:space="preserve">Jednakże zgodnie z art. 10 ustawy </w:t>
      </w:r>
      <w:r w:rsidRPr="00B02CDB">
        <w:rPr>
          <w:sz w:val="24"/>
          <w:szCs w:val="24"/>
        </w:rPr>
        <w:t>o zmianie ustawy o prawach konsumenta oraz niektórych innych ustaw, d</w:t>
      </w:r>
      <w:r w:rsidRPr="00B02CDB">
        <w:rPr>
          <w:sz w:val="24"/>
          <w:szCs w:val="24"/>
          <w:shd w:val="clear" w:color="auto" w:fill="FFFFFF"/>
        </w:rPr>
        <w:t xml:space="preserve">o postępowań w sprawie nałożenia kar, o których mowa w </w:t>
      </w:r>
      <w:hyperlink r:id="rId8" w:anchor="/document/18109812?unitId=art(6)&amp;cm=DOCUMENT" w:tgtFrame="_blank" w:history="1">
        <w:r w:rsidRPr="00B02CDB">
          <w:rPr>
            <w:rStyle w:val="Hipercze"/>
            <w:color w:val="auto"/>
            <w:sz w:val="24"/>
            <w:szCs w:val="24"/>
            <w:u w:val="none"/>
            <w:shd w:val="clear" w:color="auto" w:fill="FFFFFF"/>
          </w:rPr>
          <w:t>art. 6</w:t>
        </w:r>
      </w:hyperlink>
      <w:r w:rsidRPr="00B02CDB">
        <w:rPr>
          <w:sz w:val="24"/>
          <w:szCs w:val="24"/>
          <w:shd w:val="clear" w:color="auto" w:fill="FFFFFF"/>
        </w:rPr>
        <w:t xml:space="preserve"> ustawy zmienianej w art. 6, wszczętych i niezakończonych przed dniem wejścia w życie niniejszej ustawy stosuje się przepisy dotychczasowe.</w:t>
      </w:r>
    </w:p>
    <w:p w14:paraId="1CC9C4A6" w14:textId="77777777" w:rsidR="0099294C" w:rsidRPr="00B02CDB" w:rsidRDefault="0099294C" w:rsidP="0099294C">
      <w:pPr>
        <w:spacing w:line="276" w:lineRule="auto"/>
        <w:jc w:val="both"/>
        <w:rPr>
          <w:szCs w:val="24"/>
        </w:rPr>
      </w:pPr>
      <w:r w:rsidRPr="00B02CDB">
        <w:rPr>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389CC48" w14:textId="77777777" w:rsidR="0099294C" w:rsidRPr="00B02CDB" w:rsidRDefault="0099294C" w:rsidP="0099294C">
      <w:pPr>
        <w:spacing w:after="120" w:line="276" w:lineRule="auto"/>
        <w:jc w:val="both"/>
        <w:rPr>
          <w:szCs w:val="24"/>
          <w:shd w:val="clear" w:color="auto" w:fill="FFFFFF"/>
        </w:rPr>
      </w:pPr>
      <w:r w:rsidRPr="00B02CDB">
        <w:rPr>
          <w:szCs w:val="24"/>
        </w:rPr>
        <w:t xml:space="preserve">Działalność gospodarcza to z kolei </w:t>
      </w:r>
      <w:r w:rsidRPr="00B02CDB">
        <w:rPr>
          <w:szCs w:val="24"/>
          <w:shd w:val="clear" w:color="auto" w:fill="FFFFFF"/>
        </w:rPr>
        <w:t>zorganizowana działalność zarobkowa, wykonywana we własnym imieniu i w sposób ciągły – art. 3 ustawy prawo przedsiębiorców.</w:t>
      </w:r>
    </w:p>
    <w:p w14:paraId="586E8D91" w14:textId="77777777" w:rsidR="0099294C" w:rsidRPr="00B02CDB" w:rsidRDefault="0099294C" w:rsidP="0099294C">
      <w:pPr>
        <w:spacing w:line="276" w:lineRule="auto"/>
        <w:jc w:val="both"/>
        <w:rPr>
          <w:szCs w:val="24"/>
        </w:rPr>
      </w:pPr>
      <w:r w:rsidRPr="00B02CDB">
        <w:rPr>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2439E259" w14:textId="77777777" w:rsidR="0099294C" w:rsidRPr="00B02CDB" w:rsidRDefault="0099294C" w:rsidP="0099294C">
      <w:pPr>
        <w:spacing w:line="276" w:lineRule="auto"/>
        <w:jc w:val="both"/>
        <w:rPr>
          <w:szCs w:val="24"/>
        </w:rPr>
      </w:pPr>
      <w:r w:rsidRPr="00B02CDB">
        <w:rPr>
          <w:szCs w:val="24"/>
        </w:rPr>
        <w:t>Od 1 stycznia 2023 r. treść przepisu brzmi: „</w:t>
      </w:r>
      <w:r w:rsidRPr="00B02CDB">
        <w:rPr>
          <w:i/>
          <w:szCs w:val="24"/>
          <w:shd w:val="clear" w:color="auto" w:fill="FFFFFF"/>
        </w:rPr>
        <w:t>W miejscu sprzedaży detalicznej i świadczenia usług uwidacznia się cenę oraz cenę jednostkową towaru lub usługi w sposób jednoznaczny, niebudzący wątpliwości oraz umożliwiaj</w:t>
      </w:r>
      <w:r w:rsidR="00B02CDB">
        <w:rPr>
          <w:i/>
          <w:szCs w:val="24"/>
          <w:shd w:val="clear" w:color="auto" w:fill="FFFFFF"/>
        </w:rPr>
        <w:t>ący porównanie cen.”</w:t>
      </w:r>
    </w:p>
    <w:p w14:paraId="5BAD2EAC" w14:textId="77777777" w:rsidR="0099294C" w:rsidRDefault="0099294C" w:rsidP="0099294C">
      <w:pPr>
        <w:tabs>
          <w:tab w:val="left" w:pos="708"/>
        </w:tabs>
        <w:spacing w:before="120" w:line="276" w:lineRule="auto"/>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1DE45B1F" w14:textId="77777777" w:rsidR="0099294C" w:rsidRDefault="0099294C" w:rsidP="00B02CDB">
      <w:pPr>
        <w:tabs>
          <w:tab w:val="left" w:pos="708"/>
        </w:tabs>
        <w:spacing w:before="120" w:after="120" w:line="276" w:lineRule="auto"/>
        <w:jc w:val="both"/>
        <w:rPr>
          <w:i/>
          <w:color w:val="000000"/>
        </w:rPr>
      </w:pPr>
      <w:r>
        <w:rPr>
          <w:color w:val="000000"/>
        </w:rPr>
        <w:t xml:space="preserve">Cena jednostkowa towaru (usługi) to cena ustalona za jednostkę określonego towaru (usługi), którego ilość lub liczba jest wyrażona w jednostkach miar w rozumieniu przepisów o miarach (art. 3 ust. 1 pkt 2 ustawy). Od 1 stycznia 2023 r. przepis ten otrzymał brzmienie: </w:t>
      </w:r>
      <w:r>
        <w:rPr>
          <w:i/>
          <w:shd w:val="clear" w:color="auto" w:fill="FFFFFF"/>
        </w:rPr>
        <w:t>„cena jednostkowa towaru lub usługi - cenę ustaloną za jednostkę określonego towaru lub</w:t>
      </w:r>
      <w:r w:rsidR="00B02CDB">
        <w:rPr>
          <w:i/>
          <w:shd w:val="clear" w:color="auto" w:fill="FFFFFF"/>
        </w:rPr>
        <w:t> </w:t>
      </w:r>
      <w:r>
        <w:rPr>
          <w:i/>
          <w:shd w:val="clear" w:color="auto" w:fill="FFFFFF"/>
        </w:rPr>
        <w:t>określonej usługi, których ilość lub liczba są wyrażone w jednostkach miar w rozumieniu przepisów o miarach;”.</w:t>
      </w:r>
    </w:p>
    <w:p w14:paraId="5C88778C" w14:textId="77777777" w:rsidR="0099294C" w:rsidRDefault="0099294C" w:rsidP="00B02CDB">
      <w:pPr>
        <w:tabs>
          <w:tab w:val="left" w:pos="708"/>
        </w:tabs>
        <w:spacing w:line="276" w:lineRule="auto"/>
        <w:jc w:val="both"/>
        <w:rPr>
          <w:color w:val="000000"/>
        </w:rPr>
      </w:pPr>
      <w:r>
        <w:rPr>
          <w:color w:val="000000"/>
        </w:rPr>
        <w:t xml:space="preserve">Zgodnie z § 3 ust. 1 rozporządzenia, cenę uwidacznia się w miejscu ogólnodostępnym </w:t>
      </w:r>
      <w:r>
        <w:rPr>
          <w:color w:val="000000"/>
        </w:rPr>
        <w:br/>
        <w:t xml:space="preserve">i dobrze widocznym dla konsumentów, na danym towarze, bezpośrednio przy towarze </w:t>
      </w:r>
      <w:r>
        <w:rPr>
          <w:color w:val="000000"/>
        </w:rPr>
        <w:br/>
        <w:t>lub w bliskości towaru, którego dotyczy.</w:t>
      </w:r>
    </w:p>
    <w:p w14:paraId="7A5F140A" w14:textId="77777777" w:rsidR="0099294C" w:rsidRDefault="0099294C" w:rsidP="00B02CDB">
      <w:pPr>
        <w:tabs>
          <w:tab w:val="left" w:pos="708"/>
        </w:tabs>
        <w:spacing w:line="276" w:lineRule="auto"/>
        <w:jc w:val="both"/>
        <w:rPr>
          <w:color w:val="000000"/>
        </w:rPr>
      </w:pPr>
      <w:r>
        <w:rPr>
          <w:color w:val="000000"/>
        </w:rPr>
        <w:t>Zgodnie z obecnie obowiązującym rozporządzeniem z dnia 19 grudnia 2022 r. w sprawie uwidaczniania cen towarów i usług § 3 ust. 1 stanowi: „C</w:t>
      </w:r>
      <w:r>
        <w:rPr>
          <w:i/>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2C90D033" w14:textId="77777777" w:rsidR="0099294C" w:rsidRDefault="0099294C" w:rsidP="0099294C">
      <w:pPr>
        <w:tabs>
          <w:tab w:val="left" w:pos="708"/>
        </w:tabs>
        <w:spacing w:before="120" w:line="276" w:lineRule="auto"/>
        <w:jc w:val="both"/>
        <w:rPr>
          <w:color w:val="000000"/>
        </w:rPr>
      </w:pPr>
      <w:r>
        <w:rPr>
          <w:color w:val="000000"/>
        </w:rPr>
        <w:lastRenderedPageBreak/>
        <w:t>§</w:t>
      </w:r>
      <w:r w:rsidR="00B02CDB">
        <w:rPr>
          <w:color w:val="000000"/>
        </w:rPr>
        <w:t xml:space="preserve"> 3 ust. 2 rozporządzenia mówi</w:t>
      </w:r>
      <w:r>
        <w:rPr>
          <w:color w:val="000000"/>
        </w:rPr>
        <w:t xml:space="preserve">, że cenę i cenę jednostkową uwidacznia się </w:t>
      </w:r>
      <w:r>
        <w:rPr>
          <w:color w:val="000000"/>
        </w:rPr>
        <w:br/>
        <w:t>w szczególności: na wywieszce, w cenniku, w katalogu, na obwolucie, w postaci nadruku lub napisu na towarze lub opakowaniu.</w:t>
      </w:r>
    </w:p>
    <w:p w14:paraId="4A900513" w14:textId="77777777" w:rsidR="0099294C" w:rsidRDefault="0099294C" w:rsidP="0099294C">
      <w:pPr>
        <w:tabs>
          <w:tab w:val="left" w:pos="708"/>
        </w:tabs>
        <w:spacing w:line="276" w:lineRule="auto"/>
        <w:jc w:val="both"/>
        <w:rPr>
          <w:i/>
        </w:rPr>
      </w:pPr>
      <w:r>
        <w:rPr>
          <w:color w:val="000000"/>
        </w:rPr>
        <w:t>Zgodnie z obecnie obowiązującym rozporządzeniem z dnia 1</w:t>
      </w:r>
      <w:r>
        <w:t xml:space="preserve">9 grudnia 2022 r. w sprawie uwidaczniania cen towarów i usług § 3 ust. 2 stanowi: </w:t>
      </w:r>
      <w:r>
        <w:rPr>
          <w:i/>
        </w:rPr>
        <w:t>„</w:t>
      </w:r>
      <w:r>
        <w:rPr>
          <w:i/>
          <w:shd w:val="clear" w:color="auto" w:fill="FFFFFF"/>
        </w:rPr>
        <w:t>Cenę, cenę jednostkową lub informację o obniżonej cenie uwidacznia się w szczególności:</w:t>
      </w:r>
    </w:p>
    <w:p w14:paraId="121F8DDC" w14:textId="77777777" w:rsidR="0099294C" w:rsidRDefault="0099294C" w:rsidP="0099294C">
      <w:pPr>
        <w:shd w:val="clear" w:color="auto" w:fill="FFFFFF"/>
        <w:spacing w:line="276" w:lineRule="auto"/>
        <w:rPr>
          <w:i/>
        </w:rPr>
      </w:pPr>
      <w:r>
        <w:rPr>
          <w:i/>
        </w:rPr>
        <w:t>1) na wywieszce, która może mieć formę wyświetlacza elektronicznego;</w:t>
      </w:r>
    </w:p>
    <w:p w14:paraId="5F91F03C" w14:textId="77777777" w:rsidR="0099294C" w:rsidRDefault="0099294C" w:rsidP="0099294C">
      <w:pPr>
        <w:shd w:val="clear" w:color="auto" w:fill="FFFFFF"/>
        <w:spacing w:line="276" w:lineRule="auto"/>
        <w:rPr>
          <w:i/>
        </w:rPr>
      </w:pPr>
      <w:r>
        <w:rPr>
          <w:i/>
        </w:rPr>
        <w:t>2) w cenniku;</w:t>
      </w:r>
    </w:p>
    <w:p w14:paraId="7CBA1A4A" w14:textId="77777777" w:rsidR="0099294C" w:rsidRDefault="0099294C" w:rsidP="0099294C">
      <w:pPr>
        <w:shd w:val="clear" w:color="auto" w:fill="FFFFFF"/>
        <w:spacing w:line="276" w:lineRule="auto"/>
        <w:rPr>
          <w:i/>
        </w:rPr>
      </w:pPr>
      <w:r>
        <w:rPr>
          <w:i/>
        </w:rPr>
        <w:t>3) w katalogu;</w:t>
      </w:r>
    </w:p>
    <w:p w14:paraId="0A8F89B0" w14:textId="77777777" w:rsidR="0099294C" w:rsidRDefault="0099294C" w:rsidP="0099294C">
      <w:pPr>
        <w:shd w:val="clear" w:color="auto" w:fill="FFFFFF"/>
        <w:spacing w:line="276" w:lineRule="auto"/>
        <w:rPr>
          <w:i/>
        </w:rPr>
      </w:pPr>
      <w:r>
        <w:rPr>
          <w:i/>
        </w:rPr>
        <w:t>4) na obwolucie;</w:t>
      </w:r>
    </w:p>
    <w:p w14:paraId="3FA1E1B4" w14:textId="77777777" w:rsidR="0099294C" w:rsidRDefault="0099294C" w:rsidP="0099294C">
      <w:pPr>
        <w:shd w:val="clear" w:color="auto" w:fill="FFFFFF"/>
        <w:spacing w:line="276" w:lineRule="auto"/>
        <w:rPr>
          <w:i/>
        </w:rPr>
      </w:pPr>
      <w:r>
        <w:rPr>
          <w:i/>
        </w:rPr>
        <w:t>5) w postaci nadruku lub napisu na towarze lub opakowaniu.”</w:t>
      </w:r>
    </w:p>
    <w:p w14:paraId="405C9C25" w14:textId="77777777" w:rsidR="0099294C" w:rsidRDefault="0099294C" w:rsidP="0099294C">
      <w:pPr>
        <w:tabs>
          <w:tab w:val="left" w:pos="708"/>
        </w:tabs>
        <w:spacing w:before="120" w:line="276" w:lineRule="auto"/>
        <w:jc w:val="both"/>
        <w:rPr>
          <w:color w:val="000000"/>
        </w:rPr>
      </w:pPr>
      <w:r>
        <w:rPr>
          <w:color w:val="000000"/>
        </w:rPr>
        <w:t>Pod pojęciem wywieszki, rozporządzenie rozumie etykietę, metkę, tabliczkę lub plakat; wywieszka może mieć formę wyświetlacza (§ 2 pkt 4 rozporządzenia – przepis ten jest tożsamy z § 2 pkt 4 nowego rozporządzenia).</w:t>
      </w:r>
    </w:p>
    <w:p w14:paraId="3BDF048B" w14:textId="77777777" w:rsidR="0099294C" w:rsidRDefault="0099294C" w:rsidP="0099294C">
      <w:pPr>
        <w:tabs>
          <w:tab w:val="left" w:pos="708"/>
        </w:tabs>
        <w:spacing w:before="120" w:line="276" w:lineRule="auto"/>
        <w:jc w:val="both"/>
        <w:rPr>
          <w:color w:val="000000"/>
        </w:rPr>
      </w:pPr>
      <w:r>
        <w:rPr>
          <w:color w:val="000000"/>
        </w:rPr>
        <w:t xml:space="preserve">Zgodnie natomiast z § 4 ust. 1 rozporządzenia </w:t>
      </w:r>
      <w:r w:rsidR="00756A00">
        <w:rPr>
          <w:color w:val="000000"/>
        </w:rPr>
        <w:t xml:space="preserve">cena jednostkowa winna dotyczyć </w:t>
      </w:r>
      <w:r>
        <w:rPr>
          <w:color w:val="000000"/>
        </w:rPr>
        <w:t xml:space="preserve">odpowiednio ceny za: </w:t>
      </w:r>
    </w:p>
    <w:p w14:paraId="75BE1ECF" w14:textId="77777777" w:rsidR="0099294C" w:rsidRDefault="0099294C" w:rsidP="0099294C">
      <w:pPr>
        <w:numPr>
          <w:ilvl w:val="0"/>
          <w:numId w:val="8"/>
        </w:numPr>
        <w:tabs>
          <w:tab w:val="left" w:pos="708"/>
        </w:tabs>
        <w:spacing w:line="276" w:lineRule="auto"/>
        <w:ind w:left="1440" w:hanging="1015"/>
        <w:jc w:val="both"/>
        <w:rPr>
          <w:color w:val="000000"/>
        </w:rPr>
      </w:pPr>
      <w:r>
        <w:rPr>
          <w:color w:val="000000"/>
        </w:rPr>
        <w:t>litr lub metr sześcienny – dla towaru przeznaczonego do sprzedaży według objętości,</w:t>
      </w:r>
    </w:p>
    <w:p w14:paraId="19B0F4FF" w14:textId="77777777" w:rsidR="0099294C" w:rsidRDefault="0099294C" w:rsidP="0099294C">
      <w:pPr>
        <w:numPr>
          <w:ilvl w:val="0"/>
          <w:numId w:val="8"/>
        </w:numPr>
        <w:tabs>
          <w:tab w:val="left" w:pos="708"/>
        </w:tabs>
        <w:spacing w:line="276" w:lineRule="auto"/>
        <w:ind w:left="1440" w:hanging="1015"/>
        <w:jc w:val="both"/>
        <w:rPr>
          <w:color w:val="000000"/>
        </w:rPr>
      </w:pPr>
      <w:r>
        <w:rPr>
          <w:color w:val="000000"/>
        </w:rPr>
        <w:t>kilogram lub tonę – dla towaru przeznaczonego do sprzedaży według masy,</w:t>
      </w:r>
    </w:p>
    <w:p w14:paraId="34B38F9D" w14:textId="77777777" w:rsidR="0099294C" w:rsidRDefault="0099294C" w:rsidP="0099294C">
      <w:pPr>
        <w:numPr>
          <w:ilvl w:val="0"/>
          <w:numId w:val="8"/>
        </w:numPr>
        <w:tabs>
          <w:tab w:val="left" w:pos="708"/>
        </w:tabs>
        <w:spacing w:line="276" w:lineRule="auto"/>
        <w:ind w:left="1440" w:hanging="1015"/>
        <w:jc w:val="both"/>
        <w:rPr>
          <w:color w:val="000000"/>
        </w:rPr>
      </w:pPr>
      <w:r>
        <w:rPr>
          <w:color w:val="000000"/>
        </w:rPr>
        <w:t>metr – dla towaru sprzedawanego według długości,</w:t>
      </w:r>
    </w:p>
    <w:p w14:paraId="67993D9E" w14:textId="77777777" w:rsidR="0099294C" w:rsidRDefault="0099294C" w:rsidP="0099294C">
      <w:pPr>
        <w:numPr>
          <w:ilvl w:val="0"/>
          <w:numId w:val="8"/>
        </w:numPr>
        <w:tabs>
          <w:tab w:val="left" w:pos="708"/>
        </w:tabs>
        <w:spacing w:line="276" w:lineRule="auto"/>
        <w:ind w:left="1440" w:hanging="1015"/>
        <w:jc w:val="both"/>
        <w:rPr>
          <w:color w:val="000000"/>
        </w:rPr>
      </w:pPr>
      <w:r>
        <w:rPr>
          <w:color w:val="000000"/>
        </w:rPr>
        <w:t>metr kwadratowy – dla towaru sprzedawanego według powierzchni,</w:t>
      </w:r>
    </w:p>
    <w:p w14:paraId="7CDDD074" w14:textId="77777777" w:rsidR="0099294C" w:rsidRDefault="0099294C" w:rsidP="0099294C">
      <w:pPr>
        <w:numPr>
          <w:ilvl w:val="0"/>
          <w:numId w:val="8"/>
        </w:numPr>
        <w:tabs>
          <w:tab w:val="left" w:pos="708"/>
        </w:tabs>
        <w:spacing w:line="276" w:lineRule="auto"/>
        <w:ind w:left="1440" w:hanging="1015"/>
        <w:jc w:val="both"/>
        <w:rPr>
          <w:color w:val="000000"/>
        </w:rPr>
      </w:pPr>
      <w:r>
        <w:rPr>
          <w:color w:val="000000"/>
        </w:rPr>
        <w:t>sztukę – dla towarów przeznaczonych do sprzedaży na sztuki.</w:t>
      </w:r>
    </w:p>
    <w:p w14:paraId="6492EE38" w14:textId="77777777" w:rsidR="0099294C" w:rsidRDefault="0099294C" w:rsidP="0099294C">
      <w:pPr>
        <w:tabs>
          <w:tab w:val="left" w:pos="708"/>
        </w:tabs>
        <w:spacing w:line="276" w:lineRule="auto"/>
        <w:jc w:val="both"/>
        <w:rPr>
          <w:color w:val="000000"/>
        </w:rPr>
      </w:pPr>
      <w:r>
        <w:rPr>
          <w:color w:val="000000"/>
        </w:rPr>
        <w:t xml:space="preserve">Przepis ten jest tożsamy z § 4 ust. 1 nowego rozporządzenia. </w:t>
      </w:r>
    </w:p>
    <w:p w14:paraId="73C9D2C0" w14:textId="77777777" w:rsidR="0099294C" w:rsidRDefault="0099294C" w:rsidP="0099294C">
      <w:pPr>
        <w:tabs>
          <w:tab w:val="left" w:pos="708"/>
        </w:tabs>
        <w:spacing w:line="276" w:lineRule="auto"/>
        <w:jc w:val="both"/>
        <w:rPr>
          <w:color w:val="000000"/>
        </w:rPr>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Pr>
          <w:color w:val="000000"/>
        </w:rPr>
        <w:t xml:space="preserve">Przepis ten jest tożsamy z § 4 ust. 2 nowego rozporządzenia. </w:t>
      </w:r>
    </w:p>
    <w:p w14:paraId="20A70BFC" w14:textId="77777777" w:rsidR="0099294C" w:rsidRDefault="0099294C" w:rsidP="0099294C">
      <w:pPr>
        <w:tabs>
          <w:tab w:val="left" w:pos="708"/>
        </w:tabs>
        <w:spacing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Przepis ten jest tożsamy z § 4 ust. 3 nowego rozporządzenia. </w:t>
      </w:r>
    </w:p>
    <w:p w14:paraId="43837C51" w14:textId="77777777" w:rsidR="0099294C" w:rsidRDefault="0099294C" w:rsidP="0099294C">
      <w:pPr>
        <w:tabs>
          <w:tab w:val="left" w:pos="708"/>
        </w:tabs>
        <w:spacing w:before="120" w:line="276" w:lineRule="auto"/>
        <w:jc w:val="both"/>
        <w:rPr>
          <w:color w:val="000000"/>
        </w:rPr>
      </w:pPr>
      <w:r>
        <w:rPr>
          <w:color w:val="000000"/>
        </w:rPr>
        <w:t xml:space="preserve">Zgodnie z art. 6 ust. 1 ustawy, jeżeli przedsiębiorca nie wykonuje obowiązków, o których mowa w art. 4 ustawy, wojewódzki inspektor Inspekcji Handlowej nakłada na niego, </w:t>
      </w:r>
      <w:r>
        <w:rPr>
          <w:color w:val="000000"/>
        </w:rPr>
        <w:b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6450AFD" w14:textId="77777777" w:rsidR="0099294C" w:rsidRDefault="0099294C" w:rsidP="0099294C">
      <w:pPr>
        <w:spacing w:before="120" w:line="276" w:lineRule="auto"/>
        <w:jc w:val="both"/>
        <w:rPr>
          <w:color w:val="000000"/>
        </w:rPr>
      </w:pPr>
      <w:r>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1C36467" w14:textId="77777777" w:rsidR="0099294C" w:rsidRDefault="0099294C" w:rsidP="0099294C">
      <w:pPr>
        <w:spacing w:before="120" w:line="276" w:lineRule="auto"/>
        <w:jc w:val="both"/>
      </w:pPr>
      <w:r>
        <w:rPr>
          <w:color w:val="000000"/>
        </w:rPr>
        <w:t xml:space="preserve">Przy określaniu wysokości kary określonej w art. 6 ust. 1 ustawy, zgodnie z art. 10 ustawy </w:t>
      </w:r>
      <w:r>
        <w:rPr>
          <w:bCs/>
          <w:shd w:val="clear" w:color="auto" w:fill="FFFFFF"/>
        </w:rPr>
        <w:t xml:space="preserve">o zmianie ustawy o prawach konsumenta oraz niektórych innych ustaw, </w:t>
      </w:r>
      <w:r>
        <w:t xml:space="preserve">stosuje się </w:t>
      </w:r>
      <w:r>
        <w:lastRenderedPageBreak/>
        <w:t>dotychczasowe dyrektywy wymiaru administracyjnej kary pieniężnej wskazane w art. 6 ust. 3 ustawy obowiązujące przed dniem 1 stycznia 2023 r.</w:t>
      </w:r>
    </w:p>
    <w:p w14:paraId="7FEF8ABF" w14:textId="4438600E" w:rsidR="0099294C" w:rsidRDefault="0099294C" w:rsidP="0099294C">
      <w:pPr>
        <w:tabs>
          <w:tab w:val="left" w:pos="0"/>
        </w:tabs>
        <w:spacing w:before="120" w:line="276" w:lineRule="auto"/>
        <w:jc w:val="both"/>
      </w:pPr>
      <w:r>
        <w:rPr>
          <w:iCs/>
          <w:color w:val="000000"/>
        </w:rPr>
        <w:t xml:space="preserve">W przedmiotowej sprawie w trakcie kontroli przeprowadzonej w miejscu sprzedaży detalicznej </w:t>
      </w:r>
      <w:r w:rsidR="00FF2D87">
        <w:rPr>
          <w:b/>
          <w:bCs/>
          <w:szCs w:val="24"/>
        </w:rPr>
        <w:t>(dane zanonimizowane)</w:t>
      </w:r>
      <w:r w:rsidR="00FF2D87">
        <w:rPr>
          <w:b/>
          <w:bCs/>
          <w:szCs w:val="24"/>
        </w:rPr>
        <w:t xml:space="preserve"> </w:t>
      </w:r>
      <w:r>
        <w:t>Rzeszów</w:t>
      </w:r>
      <w:r>
        <w:rPr>
          <w:iCs/>
          <w:color w:val="000000"/>
        </w:rPr>
        <w:t xml:space="preserve">, </w:t>
      </w:r>
      <w:r>
        <w:rPr>
          <w:color w:val="000000"/>
        </w:rPr>
        <w:t>należącym do</w:t>
      </w:r>
      <w:bookmarkStart w:id="6" w:name="_Hlk120617824"/>
      <w:r w:rsidR="00756A00">
        <w:rPr>
          <w:color w:val="000000"/>
        </w:rPr>
        <w:t> </w:t>
      </w:r>
      <w:r>
        <w:rPr>
          <w:bCs/>
        </w:rPr>
        <w:t xml:space="preserve">przedsiębiorcy, </w:t>
      </w:r>
      <w:r>
        <w:rPr>
          <w:bCs/>
          <w:color w:val="000000"/>
        </w:rPr>
        <w:t xml:space="preserve">Polska Sieć Handlowa ,,NASZ SKLEP” Spółka Akcyjna, </w:t>
      </w:r>
      <w:r w:rsidR="00FF2D87">
        <w:rPr>
          <w:b/>
          <w:bCs/>
          <w:szCs w:val="24"/>
        </w:rPr>
        <w:t>(dane zanonimizowane)</w:t>
      </w:r>
      <w:r w:rsidR="00FF2D87">
        <w:rPr>
          <w:b/>
          <w:bCs/>
          <w:szCs w:val="24"/>
        </w:rPr>
        <w:t xml:space="preserve"> </w:t>
      </w:r>
      <w:r>
        <w:rPr>
          <w:bCs/>
          <w:color w:val="000000"/>
        </w:rPr>
        <w:t>Warszawa</w:t>
      </w:r>
      <w:bookmarkEnd w:id="6"/>
      <w:r>
        <w:rPr>
          <w:bCs/>
          <w:color w:val="000000"/>
        </w:rPr>
        <w:t>,</w:t>
      </w:r>
      <w:r>
        <w:rPr>
          <w:iCs/>
          <w:color w:val="000000"/>
        </w:rPr>
        <w:t xml:space="preserve"> inspektorzy Inspekcji Handlowej stwierdzili, że</w:t>
      </w:r>
      <w:r w:rsidR="00756A00">
        <w:rPr>
          <w:iCs/>
          <w:color w:val="000000"/>
        </w:rPr>
        <w:t> </w:t>
      </w:r>
      <w:r>
        <w:rPr>
          <w:iCs/>
          <w:color w:val="000000"/>
        </w:rPr>
        <w:t xml:space="preserve">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30 spośród 102 ocenianych towarów. W szczególności stwierdzili: </w:t>
      </w:r>
      <w:r>
        <w:rPr>
          <w:bCs/>
          <w:iCs/>
          <w:color w:val="000000"/>
        </w:rPr>
        <w:t xml:space="preserve">brak uwidocznienia ceny i ceny jednostkowej dla 27 towarów (poz. I) oraz </w:t>
      </w:r>
      <w:r>
        <w:t xml:space="preserve">brak uwidocznienia ceny jednostkowej dla 3 towarów </w:t>
      </w:r>
      <w:r>
        <w:rPr>
          <w:bCs/>
          <w:iCs/>
          <w:color w:val="000000"/>
        </w:rPr>
        <w:t>(poz. II).</w:t>
      </w:r>
    </w:p>
    <w:p w14:paraId="23AABE98" w14:textId="77777777" w:rsidR="0099294C" w:rsidRDefault="0099294C" w:rsidP="0099294C">
      <w:pPr>
        <w:tabs>
          <w:tab w:val="left" w:pos="708"/>
        </w:tabs>
        <w:spacing w:before="120" w:line="276" w:lineRule="auto"/>
        <w:jc w:val="both"/>
      </w:pPr>
      <w:r>
        <w:t xml:space="preserve">Nieuwidocznienie w miejscu sprzedaży detalicznej cen i cen jednostkowych towarów stanowiło naruszenie art. 4 ust. 1 ustawy oraz § 3 rozporządzenia. </w:t>
      </w:r>
    </w:p>
    <w:p w14:paraId="685E94C6" w14:textId="744F1B0E" w:rsidR="0099294C" w:rsidRDefault="0099294C" w:rsidP="0099294C">
      <w:pPr>
        <w:spacing w:before="120" w:line="276" w:lineRule="auto"/>
        <w:jc w:val="both"/>
        <w:rPr>
          <w:iCs/>
          <w:color w:val="000000"/>
        </w:rPr>
      </w:pPr>
      <w:r>
        <w:rPr>
          <w:iCs/>
          <w:color w:val="000000"/>
        </w:rPr>
        <w:t>W związku z powyższym spełnione zostały przesłanki do nałożenia przez Podkarpackiego Wojewódzkiego Inspektora Inspekcji Handlowej na przedsiębiorcę</w:t>
      </w:r>
      <w:r>
        <w:rPr>
          <w:bCs/>
          <w:color w:val="000000"/>
        </w:rPr>
        <w:t xml:space="preserve"> Polską Sieć Handlową ,,NASZ SKLEP” Spółka Akcyjna z siedzibą w Warszawie, </w:t>
      </w:r>
      <w:r w:rsidR="00FF2D87">
        <w:rPr>
          <w:b/>
          <w:bCs/>
          <w:szCs w:val="24"/>
        </w:rPr>
        <w:t>(dane zanonimizowane)</w:t>
      </w:r>
      <w:r>
        <w:rPr>
          <w:bCs/>
          <w:color w:val="000000"/>
        </w:rPr>
        <w:t xml:space="preserve"> Warszawa</w:t>
      </w:r>
      <w:r>
        <w:t>,</w:t>
      </w:r>
      <w:r>
        <w:rPr>
          <w:iCs/>
          <w:color w:val="000000"/>
        </w:rPr>
        <w:t xml:space="preserve"> administracyjnej kary pieniężnej przewidzianej w art. 6 ust. 1 ustawy. </w:t>
      </w:r>
    </w:p>
    <w:p w14:paraId="0F7E5BAE" w14:textId="77777777" w:rsidR="0099294C" w:rsidRDefault="0099294C" w:rsidP="0099294C">
      <w:pPr>
        <w:spacing w:before="120" w:line="276" w:lineRule="auto"/>
        <w:jc w:val="both"/>
        <w:rPr>
          <w:b/>
          <w:bCs/>
          <w:iCs/>
        </w:rPr>
      </w:pPr>
      <w:r>
        <w:rPr>
          <w:iCs/>
          <w:color w:val="000000"/>
        </w:rPr>
        <w:t>W powyższej sprawie Podkarpacki Wojewódzki Inspektor Inspekcji Handlowej wymierzył stronie karę pieniężną w wysokości</w:t>
      </w:r>
      <w:r>
        <w:rPr>
          <w:b/>
          <w:iCs/>
          <w:color w:val="FF0000"/>
        </w:rPr>
        <w:t xml:space="preserve"> </w:t>
      </w:r>
      <w:r>
        <w:rPr>
          <w:iCs/>
        </w:rPr>
        <w:t>3500 zł.</w:t>
      </w:r>
    </w:p>
    <w:p w14:paraId="7D8FDD53" w14:textId="77777777" w:rsidR="0099294C" w:rsidRDefault="0099294C" w:rsidP="0099294C">
      <w:pPr>
        <w:spacing w:before="120" w:line="276" w:lineRule="auto"/>
        <w:jc w:val="both"/>
        <w:rPr>
          <w:iCs/>
          <w:color w:val="000000"/>
        </w:rPr>
      </w:pPr>
      <w:r>
        <w:rPr>
          <w:iCs/>
          <w:color w:val="000000"/>
        </w:rPr>
        <w:t>Wymierzając ją organ wziął pod uwagę, zgodnie z art. 6 ust. 3 ustawy:</w:t>
      </w:r>
    </w:p>
    <w:p w14:paraId="132AC56C" w14:textId="77777777" w:rsidR="0099294C" w:rsidRDefault="0099294C" w:rsidP="0099294C">
      <w:pPr>
        <w:numPr>
          <w:ilvl w:val="0"/>
          <w:numId w:val="39"/>
        </w:numPr>
        <w:spacing w:before="120" w:line="276" w:lineRule="auto"/>
        <w:jc w:val="both"/>
        <w:rPr>
          <w:iCs/>
          <w:color w:val="000000"/>
        </w:rPr>
      </w:pPr>
      <w:r>
        <w:rPr>
          <w:b/>
          <w:bCs/>
          <w:iCs/>
          <w:color w:val="000000"/>
        </w:rPr>
        <w:t>Stopień naruszenia obowiązków</w:t>
      </w:r>
      <w:r>
        <w:rPr>
          <w:iCs/>
          <w:color w:val="000000"/>
        </w:rPr>
        <w:t xml:space="preserve">, tj. nieprawidłowości stwierdzono </w:t>
      </w:r>
      <w:r>
        <w:rPr>
          <w:color w:val="000000"/>
        </w:rPr>
        <w:t xml:space="preserve">w odniesieniu </w:t>
      </w:r>
      <w:r>
        <w:rPr>
          <w:color w:val="000000"/>
        </w:rPr>
        <w:br/>
        <w:t xml:space="preserve">do </w:t>
      </w:r>
      <w:r>
        <w:rPr>
          <w:b/>
          <w:bCs/>
          <w:color w:val="000000"/>
        </w:rPr>
        <w:t>30</w:t>
      </w:r>
      <w:r>
        <w:rPr>
          <w:color w:val="000000"/>
        </w:rPr>
        <w:t xml:space="preserve"> ze </w:t>
      </w:r>
      <w:r>
        <w:rPr>
          <w:b/>
          <w:bCs/>
          <w:color w:val="000000"/>
        </w:rPr>
        <w:t>102</w:t>
      </w:r>
      <w:r>
        <w:rPr>
          <w:color w:val="000000"/>
        </w:rPr>
        <w:t xml:space="preserve"> sprawdzonych przypadkowo towarów, co stanowi ponad </w:t>
      </w:r>
      <w:r>
        <w:rPr>
          <w:b/>
          <w:bCs/>
          <w:color w:val="000000"/>
        </w:rPr>
        <w:t>29%</w:t>
      </w:r>
      <w:r>
        <w:rPr>
          <w:color w:val="000000"/>
        </w:rPr>
        <w:t xml:space="preserve"> produktów skontrolowanych w zakresie prawidłowości informowania o cenach. Wskazać należy, że przedsiębiorca powinien zapewnić rzetelność informacji przekazywanych </w:t>
      </w:r>
      <w:r>
        <w:rPr>
          <w:color w:val="000000"/>
        </w:rPr>
        <w:br/>
        <w:t>w zakresie uwidaczniania cen i cen jednostkowych. Brak podania cen i cen jednostkowych narusza prawo konsumenta do informacji w tym zakresie, ogranicza możliwość porównania cen takich samych produktów dostępnych w różnych sklepach, a</w:t>
      </w:r>
      <w:r w:rsidR="00756A00">
        <w:rPr>
          <w:color w:val="000000"/>
        </w:rPr>
        <w:t> </w:t>
      </w:r>
      <w:r>
        <w:rPr>
          <w:color w:val="000000"/>
        </w:rPr>
        <w:t xml:space="preserve">także produktów podobnych dostępnych u danego sprzedawcy. Tym samym pozbawia konsumentów możliwości dokonania świadomego, ekonomicznie uzasadnionego wyboru. </w:t>
      </w:r>
    </w:p>
    <w:p w14:paraId="6AE474E8" w14:textId="20C3E0D5" w:rsidR="0099294C" w:rsidRDefault="0099294C" w:rsidP="0099294C">
      <w:pPr>
        <w:numPr>
          <w:ilvl w:val="0"/>
          <w:numId w:val="39"/>
        </w:numPr>
        <w:spacing w:before="120" w:line="276" w:lineRule="auto"/>
        <w:jc w:val="both"/>
        <w:rPr>
          <w:iCs/>
          <w:color w:val="000000"/>
        </w:rPr>
      </w:pPr>
      <w:r>
        <w:rPr>
          <w:iCs/>
          <w:color w:val="000000"/>
        </w:rPr>
        <w:t xml:space="preserve">Fakt, że jest to </w:t>
      </w:r>
      <w:r>
        <w:rPr>
          <w:b/>
          <w:bCs/>
          <w:iCs/>
          <w:color w:val="000000"/>
        </w:rPr>
        <w:t>kolejne</w:t>
      </w:r>
      <w:r>
        <w:rPr>
          <w:iCs/>
          <w:color w:val="000000"/>
        </w:rPr>
        <w:t xml:space="preserve">, ujawnione przez Podkarpackiego Wojewódzkiego Inspektora Inspekcji Handlowej </w:t>
      </w:r>
      <w:r>
        <w:rPr>
          <w:bCs/>
          <w:iCs/>
          <w:color w:val="000000"/>
        </w:rPr>
        <w:t>naruszenie</w:t>
      </w:r>
      <w:r>
        <w:rPr>
          <w:iCs/>
          <w:color w:val="000000"/>
        </w:rPr>
        <w:t xml:space="preserve"> przez stronę przepisów w zakresie uwidaczniania cen towarów. W dniu 24 sierpnia 2021 r. przedsiębiorca, nie wykonał obowiązków, o</w:t>
      </w:r>
      <w:r w:rsidR="00756A00">
        <w:rPr>
          <w:iCs/>
          <w:color w:val="000000"/>
        </w:rPr>
        <w:t> </w:t>
      </w:r>
      <w:r>
        <w:rPr>
          <w:iCs/>
          <w:color w:val="000000"/>
        </w:rPr>
        <w:t xml:space="preserve">których mowa w art. 4 ustawy w sklepie zlokalizowanym w Rzeszowie przy ul. </w:t>
      </w:r>
      <w:r w:rsidR="00FF2D87">
        <w:rPr>
          <w:b/>
          <w:bCs/>
          <w:szCs w:val="24"/>
        </w:rPr>
        <w:t>(dane zanonimizowane)</w:t>
      </w:r>
      <w:r w:rsidR="00FF2D87">
        <w:rPr>
          <w:iCs/>
          <w:color w:val="000000"/>
        </w:rPr>
        <w:t xml:space="preserve"> </w:t>
      </w:r>
      <w:r>
        <w:rPr>
          <w:iCs/>
          <w:color w:val="000000"/>
        </w:rPr>
        <w:t>(KH.8361.58.2021), gdzie ujawniono nieprawidłowości łącznie dla 48 spośród 105 poddanych ocenie towarów.</w:t>
      </w:r>
    </w:p>
    <w:p w14:paraId="5965DCB8" w14:textId="77777777" w:rsidR="0099294C" w:rsidRDefault="0099294C" w:rsidP="0099294C">
      <w:pPr>
        <w:numPr>
          <w:ilvl w:val="0"/>
          <w:numId w:val="39"/>
        </w:numPr>
        <w:spacing w:before="120" w:line="276" w:lineRule="auto"/>
        <w:jc w:val="both"/>
        <w:rPr>
          <w:iCs/>
          <w:color w:val="FF0000"/>
          <w:lang w:eastAsia="zh-CN"/>
        </w:rPr>
      </w:pPr>
      <w:r>
        <w:rPr>
          <w:iCs/>
          <w:color w:val="000000"/>
        </w:rPr>
        <w:t xml:space="preserve">Wielkość obrotów i przychodu przedsiębiorcy w roku </w:t>
      </w:r>
      <w:r>
        <w:rPr>
          <w:iCs/>
        </w:rPr>
        <w:t xml:space="preserve">2021. </w:t>
      </w:r>
    </w:p>
    <w:p w14:paraId="33D1632C" w14:textId="474AD8F0" w:rsidR="0099294C" w:rsidRDefault="0099294C" w:rsidP="0099294C">
      <w:pPr>
        <w:tabs>
          <w:tab w:val="left" w:pos="0"/>
        </w:tabs>
        <w:spacing w:before="120" w:line="276" w:lineRule="auto"/>
        <w:jc w:val="both"/>
      </w:pPr>
      <w:r>
        <w:rPr>
          <w:iCs/>
          <w:lang w:eastAsia="zh-CN"/>
        </w:rPr>
        <w:t>Podkarpacki Wojewódzki Inspektor Inspekcji Handlowej uznał, iż na podstawie protokołu kontroli KH.8361.74.2022 i dołączonych do niego załączników oraz sprostowania do</w:t>
      </w:r>
      <w:r w:rsidR="00756A00">
        <w:rPr>
          <w:iCs/>
          <w:lang w:eastAsia="zh-CN"/>
        </w:rPr>
        <w:t> </w:t>
      </w:r>
      <w:r>
        <w:rPr>
          <w:iCs/>
          <w:lang w:eastAsia="zh-CN"/>
        </w:rPr>
        <w:t xml:space="preserve">protokołu kontroli za udowodniony fakt, że w dniu 25 października 2022 r. </w:t>
      </w:r>
      <w:r>
        <w:rPr>
          <w:color w:val="000000"/>
        </w:rPr>
        <w:t xml:space="preserve">w placówce detalicznej </w:t>
      </w:r>
      <w:r w:rsidR="00FF2D87">
        <w:rPr>
          <w:b/>
          <w:bCs/>
          <w:szCs w:val="24"/>
        </w:rPr>
        <w:t>(dane zanonimizowane)</w:t>
      </w:r>
      <w:r w:rsidR="00FF2D87">
        <w:rPr>
          <w:b/>
          <w:bCs/>
          <w:szCs w:val="24"/>
        </w:rPr>
        <w:t xml:space="preserve"> </w:t>
      </w:r>
      <w:r>
        <w:rPr>
          <w:color w:val="000000"/>
        </w:rPr>
        <w:t xml:space="preserve">w Rzeszowie należącym do </w:t>
      </w:r>
      <w:r>
        <w:rPr>
          <w:bCs/>
          <w:color w:val="000000"/>
        </w:rPr>
        <w:t xml:space="preserve">Polska Sieć Handlowa ,,NASZ SKLEP” Spółka Akcyjna, </w:t>
      </w:r>
      <w:r w:rsidR="00FF2D87">
        <w:rPr>
          <w:b/>
          <w:bCs/>
          <w:szCs w:val="24"/>
        </w:rPr>
        <w:t>(dane zanonimizowane)</w:t>
      </w:r>
      <w:r w:rsidR="00FF2D87">
        <w:rPr>
          <w:b/>
          <w:bCs/>
          <w:szCs w:val="24"/>
        </w:rPr>
        <w:t xml:space="preserve"> </w:t>
      </w:r>
      <w:r>
        <w:rPr>
          <w:bCs/>
          <w:color w:val="000000"/>
        </w:rPr>
        <w:t>Warszawa</w:t>
      </w:r>
      <w:r>
        <w:rPr>
          <w:iCs/>
          <w:lang w:eastAsia="zh-CN"/>
        </w:rPr>
        <w:t xml:space="preserve">, brak </w:t>
      </w:r>
      <w:r>
        <w:t xml:space="preserve">było uwidocznienia wymaganych prawem informacji w zakresie cen i cen jednostkowych dla 30 spośród 102 ocenianych towarów. </w:t>
      </w:r>
    </w:p>
    <w:p w14:paraId="02D67125" w14:textId="77777777" w:rsidR="0099294C" w:rsidRDefault="0099294C" w:rsidP="0099294C">
      <w:pPr>
        <w:tabs>
          <w:tab w:val="left" w:pos="0"/>
        </w:tabs>
        <w:spacing w:before="120" w:line="276" w:lineRule="auto"/>
        <w:jc w:val="both"/>
      </w:pPr>
      <w:r>
        <w:rPr>
          <w:iCs/>
          <w:lang w:eastAsia="zh-CN"/>
        </w:rPr>
        <w:lastRenderedPageBreak/>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KH.8360.71.2022 z dnia </w:t>
      </w:r>
      <w:r>
        <w:rPr>
          <w:iCs/>
          <w:lang w:eastAsia="zh-CN"/>
        </w:rPr>
        <w:br/>
        <w:t xml:space="preserve">7 października 2022 r. (doręczonym za pośrednictwem Poczty Polskiej w dniu 11 października 2022 r.) została powiadomiona o zamiarze wszczęcia kontroli oraz jej zakresie przedmiotowym, a kontrolę wszczęto 25 października 2022 r. Strona miała więc wystarczająco dużo czasu, aby podjąć działania eliminujące ewentualne nieprawidłowości. </w:t>
      </w:r>
    </w:p>
    <w:p w14:paraId="77BF49F7" w14:textId="77777777" w:rsidR="0099294C" w:rsidRDefault="0099294C" w:rsidP="0099294C">
      <w:pPr>
        <w:tabs>
          <w:tab w:val="left" w:pos="708"/>
        </w:tabs>
        <w:spacing w:before="120" w:line="276" w:lineRule="auto"/>
        <w:jc w:val="both"/>
      </w:pPr>
      <w:r>
        <w:t xml:space="preserve">Biorąc pod uwagę wymienione kryteria, nałożenie kary pieniężnej w kwocie </w:t>
      </w:r>
      <w:r>
        <w:rPr>
          <w:b/>
          <w:bCs/>
        </w:rPr>
        <w:t>3500</w:t>
      </w:r>
      <w:r>
        <w:rPr>
          <w:b/>
          <w:bCs/>
          <w:color w:val="FF0000"/>
        </w:rPr>
        <w:t xml:space="preserve"> </w:t>
      </w:r>
      <w:r>
        <w:rPr>
          <w:b/>
          <w:bCs/>
        </w:rPr>
        <w:t>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0858B69" w14:textId="77777777" w:rsidR="0099294C" w:rsidRDefault="0099294C" w:rsidP="0099294C">
      <w:pPr>
        <w:tabs>
          <w:tab w:val="left" w:pos="708"/>
        </w:tabs>
        <w:spacing w:before="120" w:line="276" w:lineRule="auto"/>
        <w:jc w:val="both"/>
      </w:pPr>
      <w:r>
        <w:t xml:space="preserve">Odpowiedzialność administracyjna ma charakter obiektywny i nie jest oparta na zasadzie winy. Już sam fakt stwierdzenia nieprawidłowości stanowi podstawę do wymierzenia kary. </w:t>
      </w:r>
    </w:p>
    <w:p w14:paraId="1E41FD4F" w14:textId="77777777" w:rsidR="0099294C" w:rsidRDefault="0099294C" w:rsidP="0099294C">
      <w:pPr>
        <w:tabs>
          <w:tab w:val="left" w:pos="708"/>
        </w:tabs>
        <w:spacing w:line="276" w:lineRule="auto"/>
        <w:jc w:val="both"/>
        <w:rPr>
          <w:color w:val="000000"/>
          <w:lang w:eastAsia="zh-CN"/>
        </w:rPr>
      </w:pPr>
      <w:r>
        <w:rPr>
          <w:color w:val="000000"/>
          <w:lang w:eastAsia="zh-CN"/>
        </w:rPr>
        <w:t xml:space="preserve">Zgodnie z art. 189e Kpa, w przypadku, gdy do naruszenia prawa doszło wskutek działania siły wyższej, strona nie podlega ukaraniu. Pojęcie to wprawdzie nie zostało zdefiniowane </w:t>
      </w:r>
      <w:r>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lang w:eastAsia="zh-CN"/>
        </w:rPr>
        <w:t>MoP</w:t>
      </w:r>
      <w:proofErr w:type="spellEnd"/>
      <w:r>
        <w:rPr>
          <w:color w:val="000000"/>
          <w:lang w:eastAsia="zh-CN"/>
        </w:rPr>
        <w:t xml:space="preserve"> 2005, Nr 6). „Siłę wyższą odróżnia od zwykłego przypadku (casus) to, że jest to zdarzenie nadzwyczajne, zewnętrzne</w:t>
      </w:r>
      <w:r>
        <w:rPr>
          <w:color w:val="000000"/>
          <w:lang w:eastAsia="zh-CN"/>
        </w:rPr>
        <w:br/>
        <w:t xml:space="preserve">i niemożliwe do zapobieżenia (vis </w:t>
      </w:r>
      <w:proofErr w:type="spellStart"/>
      <w:r>
        <w:rPr>
          <w:color w:val="000000"/>
          <w:lang w:eastAsia="zh-CN"/>
        </w:rPr>
        <w:t>cui</w:t>
      </w:r>
      <w:proofErr w:type="spellEnd"/>
      <w:r>
        <w:rPr>
          <w:color w:val="000000"/>
          <w:lang w:eastAsia="zh-CN"/>
        </w:rPr>
        <w:t xml:space="preserve"> </w:t>
      </w:r>
      <w:proofErr w:type="spellStart"/>
      <w:r>
        <w:rPr>
          <w:color w:val="000000"/>
          <w:lang w:eastAsia="zh-CN"/>
        </w:rPr>
        <w:t>humana</w:t>
      </w:r>
      <w:proofErr w:type="spellEnd"/>
      <w:r>
        <w:rPr>
          <w:color w:val="000000"/>
          <w:lang w:eastAsia="zh-CN"/>
        </w:rPr>
        <w:t xml:space="preserve"> </w:t>
      </w:r>
      <w:proofErr w:type="spellStart"/>
      <w:r>
        <w:rPr>
          <w:color w:val="000000"/>
          <w:lang w:eastAsia="zh-CN"/>
        </w:rPr>
        <w:t>infirmitas</w:t>
      </w:r>
      <w:proofErr w:type="spellEnd"/>
      <w:r>
        <w:rPr>
          <w:color w:val="000000"/>
          <w:lang w:eastAsia="zh-CN"/>
        </w:rPr>
        <w:t xml:space="preserve"> </w:t>
      </w:r>
      <w:proofErr w:type="spellStart"/>
      <w:r>
        <w:rPr>
          <w:color w:val="000000"/>
          <w:lang w:eastAsia="zh-CN"/>
        </w:rPr>
        <w:t>resistere</w:t>
      </w:r>
      <w:proofErr w:type="spellEnd"/>
      <w:r>
        <w:rPr>
          <w:color w:val="000000"/>
          <w:lang w:eastAsia="zh-CN"/>
        </w:rPr>
        <w:t xml:space="preserve"> non </w:t>
      </w:r>
      <w:proofErr w:type="spellStart"/>
      <w:r>
        <w:rPr>
          <w:color w:val="000000"/>
          <w:lang w:eastAsia="zh-CN"/>
        </w:rPr>
        <w:t>potest</w:t>
      </w:r>
      <w:proofErr w:type="spellEnd"/>
      <w:r>
        <w:rPr>
          <w:color w:val="000000"/>
          <w:lang w:eastAsia="zh-CN"/>
        </w:rPr>
        <w:t xml:space="preserve">). Należą tu zwłaszcza zdarzenia o charakterze katastrofalnych działań przyrody i zdarzenia nadzwyczajne </w:t>
      </w:r>
      <w:r>
        <w:rPr>
          <w:color w:val="000000"/>
          <w:lang w:eastAsia="zh-CN"/>
        </w:rPr>
        <w:lastRenderedPageBreak/>
        <w:t>w postaci zaburzeń życia zbiorowego, jak wojna, zamieszki krajowe itp., a także w pewnych przypadkach akty władzy publicznej, którym nie może przeciwstawić się jednostka”</w:t>
      </w:r>
      <w:r>
        <w:rPr>
          <w:color w:val="000000"/>
          <w:lang w:eastAsia="zh-CN"/>
        </w:rPr>
        <w:br/>
        <w:t xml:space="preserve">– (A. </w:t>
      </w:r>
      <w:proofErr w:type="spellStart"/>
      <w:r>
        <w:rPr>
          <w:color w:val="000000"/>
          <w:lang w:eastAsia="zh-CN"/>
        </w:rPr>
        <w:t>Kidyba</w:t>
      </w:r>
      <w:proofErr w:type="spellEnd"/>
      <w:r>
        <w:rPr>
          <w:color w:val="000000"/>
          <w:lang w:eastAsia="zh-CN"/>
        </w:rPr>
        <w:t xml:space="preserve">: Kodeks cywilny. Komentarz. T. 3. Zobowiązania – część ogólna. Warszawa 2016, art. 124). </w:t>
      </w:r>
    </w:p>
    <w:p w14:paraId="649F8216" w14:textId="77777777" w:rsidR="0099294C" w:rsidRDefault="0099294C" w:rsidP="0099294C">
      <w:pPr>
        <w:tabs>
          <w:tab w:val="left" w:pos="708"/>
        </w:tabs>
        <w:spacing w:line="276" w:lineRule="auto"/>
        <w:jc w:val="both"/>
      </w:pPr>
      <w:r>
        <w:rPr>
          <w:color w:val="000000"/>
          <w:lang w:eastAsia="zh-CN"/>
        </w:rPr>
        <w:t>W ocenie tutejszego organu Inspekcji, na gruncie sprawy nie ma bezpośredniego działania siły wyższej na powstanie ujawnionych podczas kontroli nieprawidłowości.</w:t>
      </w:r>
    </w:p>
    <w:p w14:paraId="564E68C9" w14:textId="77777777" w:rsidR="0099294C" w:rsidRDefault="0099294C" w:rsidP="0099294C">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 który stanowi w § 1, że organ administracji publicznej, w drodze decyzji, odstępuje od nałożenia administracyjnej kary pieniężnej i poprzestaje na pouczeniu, jeżeli:</w:t>
      </w:r>
    </w:p>
    <w:p w14:paraId="1916C0A3" w14:textId="77777777" w:rsidR="0099294C" w:rsidRDefault="0099294C" w:rsidP="0099294C">
      <w:pPr>
        <w:pStyle w:val="Akapitzlist"/>
        <w:numPr>
          <w:ilvl w:val="1"/>
          <w:numId w:val="40"/>
        </w:numPr>
        <w:tabs>
          <w:tab w:val="left" w:pos="708"/>
        </w:tabs>
        <w:suppressAutoHyphens/>
        <w:spacing w:line="276" w:lineRule="auto"/>
        <w:ind w:left="357" w:hanging="215"/>
        <w:jc w:val="both"/>
        <w:rPr>
          <w:color w:val="000000"/>
          <w:lang w:eastAsia="zh-CN"/>
        </w:rPr>
      </w:pPr>
      <w:r>
        <w:rPr>
          <w:color w:val="000000"/>
          <w:lang w:eastAsia="zh-CN"/>
        </w:rPr>
        <w:t>waga naruszenia prawa jest znikoma, a strona zaprzestała naruszania prawa lub</w:t>
      </w:r>
    </w:p>
    <w:p w14:paraId="18E8E9FC" w14:textId="77777777" w:rsidR="0099294C" w:rsidRDefault="0099294C" w:rsidP="0099294C">
      <w:pPr>
        <w:pStyle w:val="Akapitzlist"/>
        <w:numPr>
          <w:ilvl w:val="1"/>
          <w:numId w:val="40"/>
        </w:numPr>
        <w:suppressAutoHyphens/>
        <w:spacing w:before="120" w:line="276" w:lineRule="auto"/>
        <w:ind w:left="426" w:right="-2" w:hanging="284"/>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A6527F0" w14:textId="77777777" w:rsidR="0099294C" w:rsidRDefault="0099294C" w:rsidP="0099294C">
      <w:pPr>
        <w:tabs>
          <w:tab w:val="left" w:pos="708"/>
        </w:tabs>
        <w:suppressAutoHyphens/>
        <w:spacing w:before="120" w:line="276" w:lineRule="auto"/>
        <w:ind w:right="-2"/>
        <w:jc w:val="both"/>
        <w:rPr>
          <w:szCs w:val="24"/>
          <w:lang w:eastAsia="zh-CN"/>
        </w:rPr>
      </w:pPr>
      <w:r>
        <w:rPr>
          <w:color w:val="000000"/>
          <w:lang w:eastAsia="zh-CN"/>
        </w:rPr>
        <w:t>W ocenie tutejszego organu Inspekcji wagi naruszenia prawa przez stronę nie można uznać</w:t>
      </w:r>
      <w:r>
        <w:rPr>
          <w:color w:val="000000"/>
          <w:lang w:eastAsia="zh-CN"/>
        </w:rPr>
        <w:br/>
        <w:t xml:space="preserve">za znikomą, gdyż nieuwidocznienie wymaganych informacji o cenach i cenach jednostkowych towarów stwierdzono łącznie dla ponad 29% spośród sprawdzonych w toku kontroli. Uchybienia w powyższym zakresie naruszały prawo konsumentów do rzetelnej i pełnej informacji oraz ograniczały ich prawo do świadomego wyboru najkorzystniejszej oferty. </w:t>
      </w:r>
      <w:r>
        <w:rPr>
          <w:lang w:eastAsia="zh-CN"/>
        </w:rPr>
        <w:t>Mając na uwadze, że wagi naruszenia nie można było uznać za znikomą, tym samym brak jest podstaw do odstąpienia od nałożenia administracyjnej kary pieniężnej przewidzianego w art. 189f § 1 pkt 1 Kpa.</w:t>
      </w:r>
    </w:p>
    <w:p w14:paraId="55B9EF4A" w14:textId="77777777" w:rsidR="0099294C" w:rsidRDefault="0099294C" w:rsidP="0099294C">
      <w:pPr>
        <w:tabs>
          <w:tab w:val="left" w:pos="708"/>
        </w:tabs>
        <w:suppressAutoHyphens/>
        <w:spacing w:before="120" w:line="276" w:lineRule="auto"/>
        <w:ind w:right="-2"/>
        <w:jc w:val="both"/>
        <w:rPr>
          <w:lang w:eastAsia="zh-CN"/>
        </w:rPr>
      </w:pPr>
      <w:r>
        <w:rPr>
          <w:lang w:eastAsia="zh-CN"/>
        </w:rPr>
        <w:t xml:space="preserve">W dniu 25 października 2022 r. podjęte zostały przez kontrolowanego dobrowolne działania naprawcze polegające na usunięciu ujawnionych w trakcie kontroli nieprawidłowości. Tym samym można uznać, iż strona zaprzestała naruszania prawa w zakresie ujawnionych podczas kontroli KH.8361.74.2022 nieprawidłowości w uwidacznianiu cen i cen jednostkowych. </w:t>
      </w:r>
    </w:p>
    <w:p w14:paraId="591DC033" w14:textId="77777777" w:rsidR="0099294C" w:rsidRDefault="0099294C" w:rsidP="0099294C">
      <w:pPr>
        <w:tabs>
          <w:tab w:val="left" w:pos="708"/>
        </w:tabs>
        <w:suppressAutoHyphens/>
        <w:spacing w:before="120" w:line="276" w:lineRule="auto"/>
        <w:ind w:right="-2"/>
        <w:jc w:val="both"/>
        <w:rPr>
          <w:lang w:eastAsia="zh-CN"/>
        </w:rPr>
      </w:pPr>
      <w:r>
        <w:rPr>
          <w:lang w:eastAsia="zh-CN"/>
        </w:rPr>
        <w:t xml:space="preserve">Należy jednak wskazać, że obie przesłanki odstąpienia od nałożenia administracyjnej kary pieniężnej, o których mowa w art. 189f § 1 pkt 1 Kpa, to jest, że </w:t>
      </w:r>
      <w:r>
        <w:rPr>
          <w:color w:val="000000"/>
          <w:lang w:eastAsia="zh-CN"/>
        </w:rPr>
        <w:t xml:space="preserve">waga naruszenia prawa jest znikoma, a strona zaprzestała naruszania prawa </w:t>
      </w:r>
      <w:r>
        <w:rPr>
          <w:lang w:eastAsia="zh-CN"/>
        </w:rPr>
        <w:t xml:space="preserve">muszą wystąpić łącznie, co na gruncie przedmiotowej sprawy oznacza, że nawet zaprzestanie przez stronę naruszania prawa nie może skutkować odstąpieniem przez organ administracyjny od wymierzenia kary. </w:t>
      </w:r>
    </w:p>
    <w:p w14:paraId="656347F5" w14:textId="77777777" w:rsidR="0099294C" w:rsidRDefault="0099294C" w:rsidP="0099294C">
      <w:pPr>
        <w:tabs>
          <w:tab w:val="left" w:pos="708"/>
          <w:tab w:val="num" w:pos="3720"/>
        </w:tabs>
        <w:spacing w:before="120" w:line="276" w:lineRule="auto"/>
        <w:ind w:right="-2"/>
        <w:jc w:val="both"/>
      </w:pPr>
      <w:r>
        <w:t xml:space="preserve">Nie można również było zastosować alternatywy, która umożliwiałaby zastosowanie instytucji odstąpienia wskazanej w przepisie art. </w:t>
      </w:r>
      <w:r>
        <w:rPr>
          <w:kern w:val="2"/>
          <w:lang w:eastAsia="zh-CN"/>
        </w:rPr>
        <w:t>189f § 1 pkt 2 Kpa.</w:t>
      </w:r>
      <w: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2CCC5D45" w14:textId="77777777" w:rsidR="0099294C" w:rsidRDefault="0099294C" w:rsidP="0099294C">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organ </w:t>
      </w:r>
      <w:r>
        <w:rPr>
          <w:color w:val="000000"/>
          <w:lang w:eastAsia="zh-CN"/>
        </w:rPr>
        <w:lastRenderedPageBreak/>
        <w:t>administracji publicznej, w drodze postanowienia, może wyznaczyć stronie termin</w:t>
      </w:r>
      <w:r>
        <w:rPr>
          <w:color w:val="000000"/>
          <w:lang w:eastAsia="zh-CN"/>
        </w:rPr>
        <w:br/>
        <w:t xml:space="preserve">do przedstawienia dowodów potwierdzających: </w:t>
      </w:r>
    </w:p>
    <w:p w14:paraId="3722DCAF" w14:textId="77777777" w:rsidR="0099294C" w:rsidRDefault="0099294C" w:rsidP="0099294C">
      <w:pPr>
        <w:pStyle w:val="Akapitzlist"/>
        <w:numPr>
          <w:ilvl w:val="0"/>
          <w:numId w:val="41"/>
        </w:numPr>
        <w:tabs>
          <w:tab w:val="left" w:pos="426"/>
        </w:tabs>
        <w:suppressAutoHyphens/>
        <w:spacing w:line="276" w:lineRule="auto"/>
        <w:ind w:left="426" w:hanging="284"/>
        <w:contextualSpacing w:val="0"/>
        <w:jc w:val="both"/>
        <w:rPr>
          <w:color w:val="000000"/>
          <w:lang w:eastAsia="zh-CN"/>
        </w:rPr>
      </w:pPr>
      <w:r>
        <w:rPr>
          <w:color w:val="000000"/>
          <w:lang w:eastAsia="zh-CN"/>
        </w:rPr>
        <w:t>usunięcie naruszenia prawa lub</w:t>
      </w:r>
    </w:p>
    <w:p w14:paraId="4F78FD64" w14:textId="77777777" w:rsidR="0099294C" w:rsidRDefault="0099294C" w:rsidP="0099294C">
      <w:pPr>
        <w:pStyle w:val="Akapitzlist"/>
        <w:numPr>
          <w:ilvl w:val="0"/>
          <w:numId w:val="41"/>
        </w:numPr>
        <w:tabs>
          <w:tab w:val="left" w:pos="426"/>
        </w:tabs>
        <w:suppressAutoHyphens/>
        <w:spacing w:line="276" w:lineRule="auto"/>
        <w:ind w:left="426" w:hanging="284"/>
        <w:contextualSpacing w:val="0"/>
        <w:jc w:val="both"/>
        <w:rPr>
          <w:color w:val="000000"/>
          <w:lang w:eastAsia="zh-CN"/>
        </w:rPr>
      </w:pPr>
      <w:r>
        <w:rPr>
          <w:color w:val="000000"/>
          <w:lang w:eastAsia="zh-CN"/>
        </w:rPr>
        <w:t>powiadomienie właściwych podmiotów o stwierdzonym naruszeniu prawa, określając termin i sposób powiadomienia.</w:t>
      </w:r>
    </w:p>
    <w:p w14:paraId="6F9DBAAB" w14:textId="77777777" w:rsidR="0099294C" w:rsidRDefault="0099294C" w:rsidP="0099294C">
      <w:pPr>
        <w:tabs>
          <w:tab w:val="left" w:pos="708"/>
        </w:tabs>
        <w:spacing w:before="120" w:line="276" w:lineRule="auto"/>
        <w:jc w:val="both"/>
        <w:rPr>
          <w:szCs w:val="24"/>
        </w:rPr>
      </w:pPr>
      <w:r>
        <w:t xml:space="preserve">W ocenie tutejszego organu Inspekcji odstąpienie od nałożenia kary na tej podstawie byłoby pozbawione podstawy faktycznej, jak i nie było celowe. Odwołać się przy tym należy </w:t>
      </w:r>
      <w:r>
        <w:br/>
        <w:t xml:space="preserve">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t>
      </w:r>
    </w:p>
    <w:p w14:paraId="110F2E0E" w14:textId="77777777" w:rsidR="0099294C" w:rsidRDefault="0099294C" w:rsidP="0099294C">
      <w:pPr>
        <w:tabs>
          <w:tab w:val="left" w:pos="708"/>
        </w:tabs>
        <w:spacing w:before="120" w:line="276" w:lineRule="auto"/>
        <w:jc w:val="both"/>
      </w:pPr>
      <w:r>
        <w:t xml:space="preserve">Wszelkie powyższe wymagania kara w orzeczonej w przedmiotowej sprawie wysokości spełnia. </w:t>
      </w:r>
    </w:p>
    <w:p w14:paraId="0E669359" w14:textId="77777777" w:rsidR="0099294C" w:rsidRDefault="0099294C" w:rsidP="0099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lang w:eastAsia="zh-CN"/>
        </w:rPr>
        <w:t>Instytucja ta nie znajdzie zastosowania do strony, bowiem nie jest przedsiębiorcą prowadzącym działalność gospodarczą w oparciu o wpis do CEIDG.</w:t>
      </w:r>
    </w:p>
    <w:p w14:paraId="102F8305" w14:textId="77777777" w:rsidR="0099294C" w:rsidRDefault="0099294C" w:rsidP="0099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09C20773" w14:textId="4B30F7A8" w:rsidR="0099294C" w:rsidRDefault="0099294C" w:rsidP="0099294C">
      <w:pPr>
        <w:spacing w:before="120" w:line="276" w:lineRule="auto"/>
        <w:jc w:val="both"/>
        <w:rPr>
          <w:color w:val="000000"/>
          <w:lang w:eastAsia="zh-CN"/>
        </w:rPr>
      </w:pPr>
      <w:r>
        <w:rPr>
          <w:color w:val="000000"/>
          <w:lang w:eastAsia="zh-CN"/>
        </w:rPr>
        <w:t>Podkarpacki Wojewódzki Inspektor Inspekcji Handlowej wydając przedmiotową decyzję oparł się na następujących dowodach: zawiadomieniu o zamiarze wszczęcia kontroli sygn. KH.8360.71.2022 z dnia 7 października 2022 r., zwrotnym potwierdzeniu odbioru zawiadomienia z dnia 11 października 2022 r., odpowiedzi na zgłoszenie reklamacyjne Poczty Polskiej S.A. z dnia</w:t>
      </w:r>
      <w:r w:rsidR="00FF2D87">
        <w:rPr>
          <w:color w:val="000000"/>
          <w:lang w:eastAsia="zh-CN"/>
        </w:rPr>
        <w:t xml:space="preserve"> </w:t>
      </w:r>
      <w:r>
        <w:rPr>
          <w:color w:val="000000"/>
          <w:lang w:eastAsia="zh-CN"/>
        </w:rPr>
        <w:t>17 listopada 2022 r., upoważnieniu do przeprowadzenia kontroli KH.8361.74.2022 z dnia 25 października 2022 r., protokole kontroli KH.8361.74.2022 z dnia 25 października 2022 r. wraz z załącznikami, sprostowaniu do protokołu kontroli KH.8361.74.2022 z dnia 3 listopada 2022 r., duplikacie potwierdzenia odbioru przesyłki nadanej w dniu 3 listopada 2022 r.</w:t>
      </w:r>
      <w:r w:rsidR="00FF2D87">
        <w:rPr>
          <w:color w:val="000000"/>
          <w:lang w:eastAsia="zh-CN"/>
        </w:rPr>
        <w:t xml:space="preserve"> </w:t>
      </w:r>
      <w:r>
        <w:rPr>
          <w:color w:val="000000"/>
          <w:lang w:eastAsia="zh-CN"/>
        </w:rPr>
        <w:t>z dnia 21 grudnia 2022 r., zawiadomieniu o wszczęciu postępowania z urzędu z dnia 20 grudnia 2022 r., postanowieniu z dnia 20 grudnia 2022 r. zwrotnym potwierdzeniu odbioru</w:t>
      </w:r>
      <w:r w:rsidR="00FF2D87">
        <w:rPr>
          <w:color w:val="000000"/>
          <w:lang w:eastAsia="zh-CN"/>
        </w:rPr>
        <w:t xml:space="preserve"> </w:t>
      </w:r>
      <w:r>
        <w:rPr>
          <w:color w:val="000000"/>
          <w:lang w:eastAsia="zh-CN"/>
        </w:rPr>
        <w:t xml:space="preserve">zawiadomienia i postanowienia z dnia 27 grudnia 2022 r., protokole kontroli KH.8361.58.2021 z dnia 24 sierpnia 2021 r. z załącznikami, decyzji KH.8361.58.2021 z dnia 10 listopada 2021 r., piśmie „Nasz Sklep” S.A. do sprawy KH.8361.50.2022 dotyczącym obrotów firmy za rok 2021. </w:t>
      </w:r>
    </w:p>
    <w:p w14:paraId="73A475D4" w14:textId="77777777" w:rsidR="0099294C" w:rsidRDefault="0099294C" w:rsidP="0099294C">
      <w:pPr>
        <w:tabs>
          <w:tab w:val="left" w:pos="708"/>
        </w:tabs>
        <w:spacing w:before="120" w:line="276" w:lineRule="auto"/>
        <w:jc w:val="both"/>
      </w:pPr>
      <w:r>
        <w:rPr>
          <w:color w:val="000000"/>
          <w:lang w:eastAsia="zh-CN"/>
        </w:rPr>
        <w:lastRenderedPageBreak/>
        <w:t>Należy zaznaczyć, że Podkarpacki Wojewódzki Inspektor Inspekcji Handlowej wydając decyzję oparł się na spójnym materiale dowodowym pozwalającym jednoznacznie na</w:t>
      </w:r>
      <w:r w:rsidR="00756A00">
        <w:rPr>
          <w:color w:val="000000"/>
          <w:lang w:eastAsia="zh-CN"/>
        </w:rPr>
        <w:t> </w:t>
      </w:r>
      <w:r>
        <w:rPr>
          <w:color w:val="000000"/>
          <w:lang w:eastAsia="zh-CN"/>
        </w:rPr>
        <w:t>przyjęcie, że ustalony stan faktyczny uzasadnia wydanie powyższego rozstrzygnięcia</w:t>
      </w:r>
      <w:r>
        <w:t>.</w:t>
      </w:r>
    </w:p>
    <w:p w14:paraId="074948EB" w14:textId="77777777" w:rsidR="0099294C" w:rsidRDefault="0099294C" w:rsidP="0099294C">
      <w:pPr>
        <w:spacing w:before="120" w:line="276" w:lineRule="auto"/>
        <w:jc w:val="both"/>
        <w:rPr>
          <w:color w:val="000000"/>
        </w:rPr>
      </w:pPr>
    </w:p>
    <w:p w14:paraId="217F1F70" w14:textId="77777777" w:rsidR="0099294C" w:rsidRDefault="0099294C" w:rsidP="0099294C">
      <w:pPr>
        <w:spacing w:before="120"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24E5CAC7" w14:textId="77777777" w:rsidR="0099294C" w:rsidRDefault="0099294C" w:rsidP="0099294C">
      <w:pPr>
        <w:spacing w:before="120" w:line="276" w:lineRule="auto"/>
        <w:jc w:val="center"/>
        <w:rPr>
          <w:b/>
          <w:color w:val="000000"/>
        </w:rPr>
      </w:pPr>
      <w:r>
        <w:rPr>
          <w:b/>
          <w:color w:val="000000"/>
        </w:rPr>
        <w:t>NBP O/O w Rzeszowie 67 1010 1528 0016 5822 3100 0000,</w:t>
      </w:r>
    </w:p>
    <w:p w14:paraId="1EA10BE3" w14:textId="77777777" w:rsidR="0099294C" w:rsidRDefault="0099294C" w:rsidP="0099294C">
      <w:pPr>
        <w:spacing w:before="120" w:line="276" w:lineRule="auto"/>
        <w:jc w:val="both"/>
        <w:rPr>
          <w:b/>
          <w:color w:val="000000"/>
          <w:sz w:val="20"/>
          <w:u w:val="single"/>
        </w:rPr>
      </w:pPr>
      <w:r>
        <w:rPr>
          <w:color w:val="000000"/>
        </w:rPr>
        <w:t>w terminie 7 dni od dnia, w którym decyzja o wymierzeniu kary stała się ostateczna.</w:t>
      </w:r>
      <w:r>
        <w:rPr>
          <w:b/>
          <w:color w:val="000000"/>
          <w:sz w:val="20"/>
          <w:u w:val="single"/>
        </w:rPr>
        <w:br/>
      </w:r>
    </w:p>
    <w:p w14:paraId="2351C3E8" w14:textId="77777777" w:rsidR="0099294C" w:rsidRDefault="0099294C" w:rsidP="0099294C">
      <w:pPr>
        <w:spacing w:before="120" w:line="276" w:lineRule="auto"/>
        <w:jc w:val="both"/>
        <w:rPr>
          <w:color w:val="000000"/>
        </w:rPr>
      </w:pPr>
      <w:r>
        <w:rPr>
          <w:b/>
          <w:color w:val="000000"/>
          <w:u w:val="single"/>
        </w:rPr>
        <w:t>Pouczenie</w:t>
      </w:r>
      <w:r>
        <w:rPr>
          <w:b/>
          <w:color w:val="000000"/>
        </w:rPr>
        <w:t>:</w:t>
      </w:r>
    </w:p>
    <w:p w14:paraId="12D556DA" w14:textId="77777777" w:rsidR="0099294C" w:rsidRDefault="0099294C" w:rsidP="0099294C">
      <w:pPr>
        <w:spacing w:before="120" w:line="276" w:lineRule="auto"/>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D71AC2F" w14:textId="77777777" w:rsidR="0099294C" w:rsidRDefault="0099294C" w:rsidP="0099294C">
      <w:pPr>
        <w:spacing w:before="120"/>
        <w:jc w:val="both"/>
        <w:rPr>
          <w:color w:val="000000"/>
        </w:rPr>
      </w:pPr>
      <w:r>
        <w:rPr>
          <w:color w:val="000000"/>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CE74963" w14:textId="77777777" w:rsidR="0099294C" w:rsidRDefault="0099294C" w:rsidP="0099294C">
      <w:pPr>
        <w:suppressAutoHyphens/>
        <w:spacing w:before="120"/>
        <w:jc w:val="both"/>
        <w:rPr>
          <w:color w:val="000000"/>
          <w:lang w:eastAsia="zh-CN"/>
        </w:rPr>
      </w:pPr>
      <w:r>
        <w:rPr>
          <w:color w:val="000000"/>
          <w:lang w:eastAsia="zh-CN"/>
        </w:rPr>
        <w:t xml:space="preserve">Zgodnie z art. 130 § 1 i 2 Kodeksu postępowania administracyjnego </w:t>
      </w:r>
      <w:r>
        <w:rPr>
          <w:lang w:eastAsia="zh-CN"/>
        </w:rPr>
        <w:t>przed upływem terminu do wniesienia odwołania decyzja nie ulega wykonaniu. Wniesienie odwołania w terminie wstrzymuje wykonanie decyzji.</w:t>
      </w:r>
    </w:p>
    <w:p w14:paraId="3FF72B4A" w14:textId="77777777" w:rsidR="0099294C" w:rsidRDefault="0099294C"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zh-CN"/>
        </w:rPr>
      </w:pPr>
      <w:r>
        <w:rPr>
          <w:color w:val="000000"/>
        </w:rPr>
        <w:t xml:space="preserve">Zgodnie z art. 8 ustawy o informowaniu o cenach towarów i usług do kar pieniężnych w zakresie nieuregulowanym w ustawie stosuje się odpowiednio przepisy działu III ustawy z dnia 29 sierpnia 1997 r. </w:t>
      </w:r>
      <w:r>
        <w:t>Ordynacja podatkowa (tekst jednolity: Dz. U. z 2022 r., poz. 2651 ze zm.).</w:t>
      </w:r>
      <w:r>
        <w:rPr>
          <w:color w:val="000000"/>
        </w:rPr>
        <w:t xml:space="preserve"> Kary pieniężne podlegają egzekucji w trybie przepisów o postępowaniu egzekucyjnym w administracji w zakresie egzekucji obowiązków o charakterze pieniężnym.</w:t>
      </w:r>
    </w:p>
    <w:p w14:paraId="084484F0" w14:textId="77777777" w:rsidR="0099294C" w:rsidRDefault="0099294C" w:rsidP="0099294C">
      <w:pPr>
        <w:jc w:val="center"/>
        <w:rPr>
          <w:b/>
          <w:color w:val="000000"/>
          <w:sz w:val="28"/>
          <w:szCs w:val="28"/>
        </w:rPr>
      </w:pPr>
    </w:p>
    <w:p w14:paraId="47AC9080" w14:textId="05588139" w:rsidR="0099294C" w:rsidRDefault="00C462AF" w:rsidP="0099294C">
      <w:pPr>
        <w:spacing w:before="120" w:line="276" w:lineRule="auto"/>
        <w:rPr>
          <w:b/>
          <w:color w:val="000000"/>
          <w:szCs w:val="24"/>
          <w:u w:val="single"/>
        </w:rPr>
      </w:pPr>
      <w:r>
        <w:rPr>
          <w:noProof/>
          <w:szCs w:val="24"/>
        </w:rPr>
        <mc:AlternateContent>
          <mc:Choice Requires="wps">
            <w:drawing>
              <wp:anchor distT="45720" distB="45720" distL="114300" distR="114300" simplePos="0" relativeHeight="251659264" behindDoc="0" locked="0" layoutInCell="1" allowOverlap="1" wp14:anchorId="21264889" wp14:editId="7E650AB3">
                <wp:simplePos x="0" y="0"/>
                <wp:positionH relativeFrom="column">
                  <wp:posOffset>2242820</wp:posOffset>
                </wp:positionH>
                <wp:positionV relativeFrom="paragraph">
                  <wp:posOffset>206375</wp:posOffset>
                </wp:positionV>
                <wp:extent cx="3371850" cy="1277620"/>
                <wp:effectExtent l="0" t="0" r="0" b="0"/>
                <wp:wrapSquare wrapText="bothSides"/>
                <wp:docPr id="185986418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F48FC" w14:textId="77777777" w:rsidR="0099294C" w:rsidRDefault="0099294C" w:rsidP="0099294C">
                            <w:pPr>
                              <w:tabs>
                                <w:tab w:val="num" w:pos="0"/>
                              </w:tabs>
                              <w:jc w:val="center"/>
                              <w:rPr>
                                <w:b/>
                                <w:sz w:val="22"/>
                                <w:szCs w:val="22"/>
                              </w:rPr>
                            </w:pPr>
                            <w:r>
                              <w:rPr>
                                <w:b/>
                                <w:sz w:val="22"/>
                                <w:szCs w:val="22"/>
                              </w:rPr>
                              <w:t>PODKARPACKI WOJEWÓDZKI INSPEKTOR</w:t>
                            </w:r>
                          </w:p>
                          <w:p w14:paraId="352FB427" w14:textId="77777777" w:rsidR="0099294C" w:rsidRDefault="0099294C" w:rsidP="0099294C">
                            <w:pPr>
                              <w:tabs>
                                <w:tab w:val="num" w:pos="0"/>
                              </w:tabs>
                              <w:jc w:val="center"/>
                              <w:rPr>
                                <w:szCs w:val="24"/>
                              </w:rPr>
                            </w:pPr>
                            <w:r>
                              <w:rPr>
                                <w:b/>
                                <w:sz w:val="22"/>
                                <w:szCs w:val="22"/>
                              </w:rPr>
                              <w:t>INSPEKCJI HANDLOWEJ</w:t>
                            </w:r>
                          </w:p>
                          <w:p w14:paraId="021F1663" w14:textId="77777777" w:rsidR="0099294C" w:rsidRDefault="0099294C" w:rsidP="0099294C">
                            <w:pPr>
                              <w:tabs>
                                <w:tab w:val="num" w:pos="0"/>
                              </w:tabs>
                              <w:jc w:val="center"/>
                            </w:pPr>
                          </w:p>
                          <w:p w14:paraId="7DAA7BC0" w14:textId="77777777" w:rsidR="0099294C" w:rsidRDefault="0099294C" w:rsidP="0099294C">
                            <w:pPr>
                              <w:tabs>
                                <w:tab w:val="num" w:pos="0"/>
                              </w:tabs>
                              <w:jc w:val="center"/>
                            </w:pPr>
                          </w:p>
                          <w:p w14:paraId="105A5FE7" w14:textId="77777777" w:rsidR="00756A00" w:rsidRDefault="00756A00" w:rsidP="0099294C">
                            <w:pPr>
                              <w:tabs>
                                <w:tab w:val="num" w:pos="0"/>
                              </w:tabs>
                              <w:jc w:val="center"/>
                              <w:rPr>
                                <w:b/>
                                <w:i/>
                                <w:iCs/>
                              </w:rPr>
                            </w:pPr>
                          </w:p>
                          <w:p w14:paraId="761DE1BA" w14:textId="77777777" w:rsidR="0099294C" w:rsidRDefault="0099294C" w:rsidP="0099294C">
                            <w:pPr>
                              <w:tabs>
                                <w:tab w:val="num" w:pos="0"/>
                              </w:tabs>
                              <w:jc w:val="center"/>
                              <w:rPr>
                                <w:b/>
                                <w:i/>
                                <w:iCs/>
                              </w:rPr>
                            </w:pPr>
                            <w:r>
                              <w:rPr>
                                <w:b/>
                                <w:i/>
                                <w:iCs/>
                              </w:rPr>
                              <w:t>Jerzy Szczepański</w:t>
                            </w:r>
                          </w:p>
                          <w:p w14:paraId="7369A157" w14:textId="77777777" w:rsidR="0099294C" w:rsidRDefault="0099294C" w:rsidP="0099294C">
                            <w:pPr>
                              <w:tabs>
                                <w:tab w:val="num" w:pos="0"/>
                              </w:tabs>
                              <w:jc w:val="center"/>
                            </w:pPr>
                          </w:p>
                          <w:p w14:paraId="365F81B7" w14:textId="77777777" w:rsidR="0099294C" w:rsidRDefault="0099294C" w:rsidP="0099294C">
                            <w:pPr>
                              <w:tabs>
                                <w:tab w:val="num" w:pos="0"/>
                              </w:tabs>
                              <w:jc w:val="center"/>
                            </w:pPr>
                          </w:p>
                          <w:p w14:paraId="09000DBE" w14:textId="77777777" w:rsidR="0099294C" w:rsidRDefault="0099294C" w:rsidP="00992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64889" id="_x0000_s1029" type="#_x0000_t202" style="position:absolute;margin-left:176.6pt;margin-top:16.25pt;width:265.5pt;height:10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" stroked="f">
                <v:textbox>
                  <w:txbxContent>
                    <w:p w14:paraId="12CF48FC" w14:textId="77777777" w:rsidR="0099294C" w:rsidRDefault="0099294C" w:rsidP="0099294C">
                      <w:pPr>
                        <w:tabs>
                          <w:tab w:val="num" w:pos="0"/>
                        </w:tabs>
                        <w:jc w:val="center"/>
                        <w:rPr>
                          <w:b/>
                          <w:sz w:val="22"/>
                          <w:szCs w:val="22"/>
                        </w:rPr>
                      </w:pPr>
                      <w:r>
                        <w:rPr>
                          <w:b/>
                          <w:sz w:val="22"/>
                          <w:szCs w:val="22"/>
                        </w:rPr>
                        <w:t>PODKARPACKI WOJEWÓDZKI INSPEKTOR</w:t>
                      </w:r>
                    </w:p>
                    <w:p w14:paraId="352FB427" w14:textId="77777777" w:rsidR="0099294C" w:rsidRDefault="0099294C" w:rsidP="0099294C">
                      <w:pPr>
                        <w:tabs>
                          <w:tab w:val="num" w:pos="0"/>
                        </w:tabs>
                        <w:jc w:val="center"/>
                        <w:rPr>
                          <w:szCs w:val="24"/>
                        </w:rPr>
                      </w:pPr>
                      <w:r>
                        <w:rPr>
                          <w:b/>
                          <w:sz w:val="22"/>
                          <w:szCs w:val="22"/>
                        </w:rPr>
                        <w:t>INSPEKCJI HANDLOWEJ</w:t>
                      </w:r>
                    </w:p>
                    <w:p w14:paraId="021F1663" w14:textId="77777777" w:rsidR="0099294C" w:rsidRDefault="0099294C" w:rsidP="0099294C">
                      <w:pPr>
                        <w:tabs>
                          <w:tab w:val="num" w:pos="0"/>
                        </w:tabs>
                        <w:jc w:val="center"/>
                      </w:pPr>
                    </w:p>
                    <w:p w14:paraId="7DAA7BC0" w14:textId="77777777" w:rsidR="0099294C" w:rsidRDefault="0099294C" w:rsidP="0099294C">
                      <w:pPr>
                        <w:tabs>
                          <w:tab w:val="num" w:pos="0"/>
                        </w:tabs>
                        <w:jc w:val="center"/>
                      </w:pPr>
                    </w:p>
                    <w:p w14:paraId="105A5FE7" w14:textId="77777777" w:rsidR="00756A00" w:rsidRDefault="00756A00" w:rsidP="0099294C">
                      <w:pPr>
                        <w:tabs>
                          <w:tab w:val="num" w:pos="0"/>
                        </w:tabs>
                        <w:jc w:val="center"/>
                        <w:rPr>
                          <w:b/>
                          <w:i/>
                          <w:iCs/>
                        </w:rPr>
                      </w:pPr>
                    </w:p>
                    <w:p w14:paraId="761DE1BA" w14:textId="77777777" w:rsidR="0099294C" w:rsidRDefault="0099294C" w:rsidP="0099294C">
                      <w:pPr>
                        <w:tabs>
                          <w:tab w:val="num" w:pos="0"/>
                        </w:tabs>
                        <w:jc w:val="center"/>
                        <w:rPr>
                          <w:b/>
                          <w:i/>
                          <w:iCs/>
                        </w:rPr>
                      </w:pPr>
                      <w:r>
                        <w:rPr>
                          <w:b/>
                          <w:i/>
                          <w:iCs/>
                        </w:rPr>
                        <w:t>Jerzy Szczepański</w:t>
                      </w:r>
                    </w:p>
                    <w:p w14:paraId="7369A157" w14:textId="77777777" w:rsidR="0099294C" w:rsidRDefault="0099294C" w:rsidP="0099294C">
                      <w:pPr>
                        <w:tabs>
                          <w:tab w:val="num" w:pos="0"/>
                        </w:tabs>
                        <w:jc w:val="center"/>
                      </w:pPr>
                    </w:p>
                    <w:p w14:paraId="365F81B7" w14:textId="77777777" w:rsidR="0099294C" w:rsidRDefault="0099294C" w:rsidP="0099294C">
                      <w:pPr>
                        <w:tabs>
                          <w:tab w:val="num" w:pos="0"/>
                        </w:tabs>
                        <w:jc w:val="center"/>
                      </w:pPr>
                    </w:p>
                    <w:p w14:paraId="09000DBE" w14:textId="77777777" w:rsidR="0099294C" w:rsidRDefault="0099294C" w:rsidP="0099294C"/>
                  </w:txbxContent>
                </v:textbox>
                <w10:wrap type="square"/>
              </v:shape>
            </w:pict>
          </mc:Fallback>
        </mc:AlternateContent>
      </w:r>
    </w:p>
    <w:p w14:paraId="423069DF" w14:textId="77777777" w:rsidR="0099294C" w:rsidRDefault="0099294C" w:rsidP="0099294C">
      <w:pPr>
        <w:spacing w:before="120" w:line="276" w:lineRule="auto"/>
        <w:rPr>
          <w:b/>
          <w:color w:val="000000"/>
          <w:u w:val="single"/>
        </w:rPr>
      </w:pPr>
    </w:p>
    <w:p w14:paraId="565A7504" w14:textId="77777777" w:rsidR="0099294C" w:rsidRDefault="0099294C" w:rsidP="0099294C">
      <w:pPr>
        <w:spacing w:before="120" w:line="276" w:lineRule="auto"/>
        <w:rPr>
          <w:b/>
          <w:color w:val="000000"/>
          <w:u w:val="single"/>
        </w:rPr>
      </w:pPr>
    </w:p>
    <w:p w14:paraId="6747EE98" w14:textId="77777777" w:rsidR="0099294C" w:rsidRDefault="0099294C" w:rsidP="0099294C">
      <w:pPr>
        <w:spacing w:before="120" w:line="276" w:lineRule="auto"/>
        <w:rPr>
          <w:b/>
          <w:color w:val="000000"/>
          <w:u w:val="single"/>
        </w:rPr>
      </w:pPr>
    </w:p>
    <w:p w14:paraId="4D993CBF" w14:textId="77777777" w:rsidR="0099294C" w:rsidRDefault="0099294C" w:rsidP="0099294C">
      <w:pPr>
        <w:spacing w:before="120" w:line="276" w:lineRule="auto"/>
        <w:rPr>
          <w:b/>
          <w:color w:val="000000"/>
          <w:u w:val="single"/>
        </w:rPr>
      </w:pPr>
    </w:p>
    <w:p w14:paraId="0ABC4B13" w14:textId="77777777" w:rsidR="0099294C" w:rsidRDefault="0099294C" w:rsidP="0099294C">
      <w:pPr>
        <w:spacing w:before="120" w:line="276" w:lineRule="auto"/>
        <w:rPr>
          <w:color w:val="000000"/>
          <w:u w:val="single"/>
        </w:rPr>
      </w:pPr>
      <w:r>
        <w:rPr>
          <w:b/>
          <w:color w:val="000000"/>
          <w:u w:val="single"/>
        </w:rPr>
        <w:t xml:space="preserve">Otrzymują: </w:t>
      </w:r>
    </w:p>
    <w:p w14:paraId="7498C9A7" w14:textId="77777777" w:rsidR="0099294C" w:rsidRDefault="0099294C" w:rsidP="0099294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r>
        <w:rPr>
          <w:bCs/>
          <w:lang w:eastAsia="zh-CN"/>
        </w:rPr>
        <w:t xml:space="preserve">1. </w:t>
      </w:r>
      <w:r>
        <w:rPr>
          <w:rFonts w:eastAsia="Arial Unicode MS"/>
          <w:bCs/>
          <w:color w:val="000000"/>
        </w:rPr>
        <w:t>adresat;</w:t>
      </w:r>
    </w:p>
    <w:p w14:paraId="247CFCE3" w14:textId="77777777" w:rsidR="0099294C" w:rsidRDefault="0099294C" w:rsidP="0099294C">
      <w:pPr>
        <w:tabs>
          <w:tab w:val="left" w:pos="708"/>
        </w:tabs>
        <w:suppressAutoHyphens/>
        <w:rPr>
          <w:color w:val="000000"/>
        </w:rPr>
      </w:pPr>
      <w:r>
        <w:rPr>
          <w:color w:val="000000"/>
        </w:rPr>
        <w:t xml:space="preserve">2. Wydział BA; </w:t>
      </w:r>
    </w:p>
    <w:p w14:paraId="69FE559F" w14:textId="77777777" w:rsidR="007E2FE3" w:rsidRDefault="0099294C" w:rsidP="00756A00">
      <w:pPr>
        <w:tabs>
          <w:tab w:val="left" w:pos="708"/>
        </w:tabs>
        <w:suppressAutoHyphens/>
        <w:rPr>
          <w:b/>
          <w:szCs w:val="24"/>
        </w:rPr>
      </w:pPr>
      <w:r>
        <w:rPr>
          <w:color w:val="000000"/>
        </w:rPr>
        <w:t>3. aa (</w:t>
      </w:r>
      <w:proofErr w:type="spellStart"/>
      <w:r>
        <w:rPr>
          <w:color w:val="000000"/>
        </w:rPr>
        <w:t>kh</w:t>
      </w:r>
      <w:proofErr w:type="spellEnd"/>
      <w:r>
        <w:rPr>
          <w:color w:val="000000"/>
        </w:rPr>
        <w:t>/</w:t>
      </w:r>
      <w:proofErr w:type="spellStart"/>
      <w:r>
        <w:rPr>
          <w:color w:val="000000"/>
        </w:rPr>
        <w:t>mt</w:t>
      </w:r>
      <w:proofErr w:type="spellEnd"/>
      <w:r>
        <w:rPr>
          <w:color w:val="000000"/>
        </w:rPr>
        <w:t xml:space="preserve">, </w:t>
      </w:r>
      <w:proofErr w:type="spellStart"/>
      <w:r>
        <w:rPr>
          <w:color w:val="000000"/>
        </w:rPr>
        <w:t>PO</w:t>
      </w:r>
      <w:r>
        <w:rPr>
          <w:color w:val="000000"/>
          <w:vertAlign w:val="superscript"/>
        </w:rPr>
        <w:t>z</w:t>
      </w:r>
      <w:proofErr w:type="spellEnd"/>
      <w:r>
        <w:rPr>
          <w:color w:val="000000"/>
        </w:rPr>
        <w:t>).</w:t>
      </w:r>
    </w:p>
    <w:sectPr w:rsidR="007E2FE3"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117" w14:textId="77777777" w:rsidR="001E3FC4" w:rsidRDefault="001E3FC4" w:rsidP="0067717E">
      <w:r>
        <w:separator/>
      </w:r>
    </w:p>
  </w:endnote>
  <w:endnote w:type="continuationSeparator" w:id="0">
    <w:p w14:paraId="2393850A" w14:textId="77777777" w:rsidR="001E3FC4" w:rsidRDefault="001E3FC4"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77A1"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756A00">
      <w:rPr>
        <w:noProof/>
        <w:sz w:val="20"/>
        <w:szCs w:val="16"/>
      </w:rPr>
      <w:t>10</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756A00">
      <w:rPr>
        <w:noProof/>
        <w:sz w:val="20"/>
        <w:szCs w:val="16"/>
      </w:rPr>
      <w:t>10</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6EFF" w14:textId="77777777" w:rsidR="001E3FC4" w:rsidRDefault="001E3FC4" w:rsidP="0067717E">
      <w:r>
        <w:separator/>
      </w:r>
    </w:p>
  </w:footnote>
  <w:footnote w:type="continuationSeparator" w:id="0">
    <w:p w14:paraId="4A694094" w14:textId="77777777" w:rsidR="001E3FC4" w:rsidRDefault="001E3FC4"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3450B"/>
    <w:multiLevelType w:val="hybridMultilevel"/>
    <w:tmpl w:val="3A4CEB5C"/>
    <w:lvl w:ilvl="0" w:tplc="E260FCD6">
      <w:start w:val="1"/>
      <w:numFmt w:val="decimal"/>
      <w:lvlText w:val="%1."/>
      <w:lvlJc w:val="left"/>
      <w:pPr>
        <w:ind w:left="360"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311E26"/>
    <w:multiLevelType w:val="hybridMultilevel"/>
    <w:tmpl w:val="692885CE"/>
    <w:lvl w:ilvl="0" w:tplc="5114ED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F24CD5"/>
    <w:multiLevelType w:val="hybridMultilevel"/>
    <w:tmpl w:val="9E0232F4"/>
    <w:lvl w:ilvl="0" w:tplc="259E9F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C00506"/>
    <w:multiLevelType w:val="hybridMultilevel"/>
    <w:tmpl w:val="DC7AD20C"/>
    <w:lvl w:ilvl="0" w:tplc="0F745240">
      <w:start w:val="1"/>
      <w:numFmt w:val="decimal"/>
      <w:lvlText w:val="%1."/>
      <w:lvlJc w:val="left"/>
      <w:pPr>
        <w:ind w:left="502" w:hanging="360"/>
      </w:pPr>
      <w:rPr>
        <w:rFonts w:ascii="Times New Roman" w:eastAsia="Times New Roman" w:hAnsi="Times New Roman" w:cs="Times New Roman"/>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274EA"/>
    <w:multiLevelType w:val="hybridMultilevel"/>
    <w:tmpl w:val="5DC6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FA50E53"/>
    <w:multiLevelType w:val="hybridMultilevel"/>
    <w:tmpl w:val="F3D85576"/>
    <w:lvl w:ilvl="0" w:tplc="AABA33F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3"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62EAD"/>
    <w:multiLevelType w:val="hybridMultilevel"/>
    <w:tmpl w:val="0678A636"/>
    <w:lvl w:ilvl="0" w:tplc="FFFFFFFF">
      <w:start w:val="1"/>
      <w:numFmt w:val="decimal"/>
      <w:lvlText w:val="%1."/>
      <w:lvlJc w:val="left"/>
      <w:pPr>
        <w:ind w:left="502" w:hanging="360"/>
      </w:pPr>
      <w:rPr>
        <w:rFonts w:ascii="Times New Roman" w:eastAsia="Times New Roman" w:hAnsi="Times New Roman" w:cs="Times New Roman"/>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5"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87A04"/>
    <w:multiLevelType w:val="hybridMultilevel"/>
    <w:tmpl w:val="4A2E2208"/>
    <w:lvl w:ilvl="0" w:tplc="DACA38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932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356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198871">
    <w:abstractNumId w:val="4"/>
  </w:num>
  <w:num w:numId="4" w16cid:durableId="171843923">
    <w:abstractNumId w:val="8"/>
  </w:num>
  <w:num w:numId="5" w16cid:durableId="392507999">
    <w:abstractNumId w:val="17"/>
  </w:num>
  <w:num w:numId="6" w16cid:durableId="79136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186670">
    <w:abstractNumId w:val="11"/>
  </w:num>
  <w:num w:numId="8" w16cid:durableId="1002046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17691">
    <w:abstractNumId w:val="15"/>
  </w:num>
  <w:num w:numId="10" w16cid:durableId="852572827">
    <w:abstractNumId w:val="26"/>
  </w:num>
  <w:num w:numId="11" w16cid:durableId="248926837">
    <w:abstractNumId w:val="14"/>
  </w:num>
  <w:num w:numId="12" w16cid:durableId="655455512">
    <w:abstractNumId w:val="28"/>
  </w:num>
  <w:num w:numId="13" w16cid:durableId="1828091546">
    <w:abstractNumId w:val="0"/>
  </w:num>
  <w:num w:numId="14" w16cid:durableId="985663128">
    <w:abstractNumId w:val="10"/>
  </w:num>
  <w:num w:numId="15" w16cid:durableId="362748300">
    <w:abstractNumId w:val="5"/>
  </w:num>
  <w:num w:numId="16" w16cid:durableId="1161510132">
    <w:abstractNumId w:val="20"/>
  </w:num>
  <w:num w:numId="17" w16cid:durableId="597951494">
    <w:abstractNumId w:val="16"/>
  </w:num>
  <w:num w:numId="18" w16cid:durableId="267927409">
    <w:abstractNumId w:val="2"/>
  </w:num>
  <w:num w:numId="19" w16cid:durableId="469057916">
    <w:abstractNumId w:val="13"/>
  </w:num>
  <w:num w:numId="20" w16cid:durableId="1914461436">
    <w:abstractNumId w:val="1"/>
  </w:num>
  <w:num w:numId="21" w16cid:durableId="1884251062">
    <w:abstractNumId w:val="25"/>
  </w:num>
  <w:num w:numId="22" w16cid:durableId="223949217">
    <w:abstractNumId w:val="3"/>
  </w:num>
  <w:num w:numId="23" w16cid:durableId="520777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7580946">
    <w:abstractNumId w:val="15"/>
  </w:num>
  <w:num w:numId="25" w16cid:durableId="1174808292">
    <w:abstractNumId w:val="24"/>
  </w:num>
  <w:num w:numId="26" w16cid:durableId="1021126191">
    <w:abstractNumId w:val="11"/>
  </w:num>
  <w:num w:numId="27" w16cid:durableId="600139997">
    <w:abstractNumId w:val="23"/>
  </w:num>
  <w:num w:numId="28" w16cid:durableId="583607770">
    <w:abstractNumId w:val="19"/>
  </w:num>
  <w:num w:numId="29" w16cid:durableId="1795904355">
    <w:abstractNumId w:val="29"/>
  </w:num>
  <w:num w:numId="30" w16cid:durableId="1277980921">
    <w:abstractNumId w:val="9"/>
  </w:num>
  <w:num w:numId="31" w16cid:durableId="1167095296">
    <w:abstractNumId w:val="7"/>
  </w:num>
  <w:num w:numId="32" w16cid:durableId="774256116">
    <w:abstractNumId w:val="18"/>
  </w:num>
  <w:num w:numId="33" w16cid:durableId="470555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4701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41958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63276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7262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4534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981635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0015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0629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4CAA"/>
    <w:rsid w:val="000268B4"/>
    <w:rsid w:val="00030816"/>
    <w:rsid w:val="0003094A"/>
    <w:rsid w:val="00032967"/>
    <w:rsid w:val="00034248"/>
    <w:rsid w:val="00035170"/>
    <w:rsid w:val="0003548E"/>
    <w:rsid w:val="000411FF"/>
    <w:rsid w:val="00050AB2"/>
    <w:rsid w:val="000525BC"/>
    <w:rsid w:val="000546EA"/>
    <w:rsid w:val="00057502"/>
    <w:rsid w:val="00057B5E"/>
    <w:rsid w:val="00064986"/>
    <w:rsid w:val="0007140D"/>
    <w:rsid w:val="00072978"/>
    <w:rsid w:val="00073307"/>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474"/>
    <w:rsid w:val="000A686E"/>
    <w:rsid w:val="000A7725"/>
    <w:rsid w:val="000B0450"/>
    <w:rsid w:val="000B25A0"/>
    <w:rsid w:val="000C01A0"/>
    <w:rsid w:val="000C2649"/>
    <w:rsid w:val="000D3382"/>
    <w:rsid w:val="000D37E4"/>
    <w:rsid w:val="000D79A2"/>
    <w:rsid w:val="000F0F98"/>
    <w:rsid w:val="000F3384"/>
    <w:rsid w:val="000F66B3"/>
    <w:rsid w:val="000F72F6"/>
    <w:rsid w:val="000F7788"/>
    <w:rsid w:val="00101B0F"/>
    <w:rsid w:val="00107DDB"/>
    <w:rsid w:val="00112E21"/>
    <w:rsid w:val="00116249"/>
    <w:rsid w:val="001175AB"/>
    <w:rsid w:val="0012135C"/>
    <w:rsid w:val="00122497"/>
    <w:rsid w:val="00134446"/>
    <w:rsid w:val="0013511C"/>
    <w:rsid w:val="00135C4D"/>
    <w:rsid w:val="00136D24"/>
    <w:rsid w:val="001373D0"/>
    <w:rsid w:val="00141794"/>
    <w:rsid w:val="00143754"/>
    <w:rsid w:val="00146BAD"/>
    <w:rsid w:val="001475EA"/>
    <w:rsid w:val="00150666"/>
    <w:rsid w:val="0015453B"/>
    <w:rsid w:val="0015718F"/>
    <w:rsid w:val="00163491"/>
    <w:rsid w:val="00166AA6"/>
    <w:rsid w:val="001672F1"/>
    <w:rsid w:val="00172506"/>
    <w:rsid w:val="00172E65"/>
    <w:rsid w:val="00173FC8"/>
    <w:rsid w:val="00173FD6"/>
    <w:rsid w:val="0017489A"/>
    <w:rsid w:val="00181D89"/>
    <w:rsid w:val="00182959"/>
    <w:rsid w:val="00193A1F"/>
    <w:rsid w:val="00196265"/>
    <w:rsid w:val="00196784"/>
    <w:rsid w:val="001A3859"/>
    <w:rsid w:val="001A789B"/>
    <w:rsid w:val="001A7FC8"/>
    <w:rsid w:val="001B033E"/>
    <w:rsid w:val="001B50B7"/>
    <w:rsid w:val="001B52BF"/>
    <w:rsid w:val="001C0A2E"/>
    <w:rsid w:val="001C1577"/>
    <w:rsid w:val="001C2615"/>
    <w:rsid w:val="001C2D56"/>
    <w:rsid w:val="001C4FDA"/>
    <w:rsid w:val="001C67CB"/>
    <w:rsid w:val="001D470F"/>
    <w:rsid w:val="001D544E"/>
    <w:rsid w:val="001E3FC4"/>
    <w:rsid w:val="001E4D69"/>
    <w:rsid w:val="001E5EB8"/>
    <w:rsid w:val="001E7E1A"/>
    <w:rsid w:val="001F3E95"/>
    <w:rsid w:val="001F4D4D"/>
    <w:rsid w:val="001F7C05"/>
    <w:rsid w:val="00200A0A"/>
    <w:rsid w:val="00201D3E"/>
    <w:rsid w:val="00204046"/>
    <w:rsid w:val="0020486E"/>
    <w:rsid w:val="00207E01"/>
    <w:rsid w:val="00211DE4"/>
    <w:rsid w:val="00212C7A"/>
    <w:rsid w:val="0021320C"/>
    <w:rsid w:val="00215AA5"/>
    <w:rsid w:val="00220667"/>
    <w:rsid w:val="00220FE0"/>
    <w:rsid w:val="00226214"/>
    <w:rsid w:val="002279C6"/>
    <w:rsid w:val="00230BE1"/>
    <w:rsid w:val="0023224A"/>
    <w:rsid w:val="0023227B"/>
    <w:rsid w:val="00232F4E"/>
    <w:rsid w:val="00233B70"/>
    <w:rsid w:val="00234972"/>
    <w:rsid w:val="002364D8"/>
    <w:rsid w:val="002412FE"/>
    <w:rsid w:val="00241D4C"/>
    <w:rsid w:val="0025365D"/>
    <w:rsid w:val="0025598D"/>
    <w:rsid w:val="002563C6"/>
    <w:rsid w:val="00263849"/>
    <w:rsid w:val="002651C1"/>
    <w:rsid w:val="002701A4"/>
    <w:rsid w:val="0027356D"/>
    <w:rsid w:val="00283D2E"/>
    <w:rsid w:val="002868FA"/>
    <w:rsid w:val="002903E2"/>
    <w:rsid w:val="00291136"/>
    <w:rsid w:val="002927A3"/>
    <w:rsid w:val="00293A5C"/>
    <w:rsid w:val="002951A6"/>
    <w:rsid w:val="0029726F"/>
    <w:rsid w:val="002A1D4F"/>
    <w:rsid w:val="002A2E08"/>
    <w:rsid w:val="002A2E31"/>
    <w:rsid w:val="002A6CD4"/>
    <w:rsid w:val="002A6CDF"/>
    <w:rsid w:val="002A734A"/>
    <w:rsid w:val="002B28CD"/>
    <w:rsid w:val="002B5405"/>
    <w:rsid w:val="002C538D"/>
    <w:rsid w:val="002D3DFA"/>
    <w:rsid w:val="002D499F"/>
    <w:rsid w:val="002D4DDE"/>
    <w:rsid w:val="002D60A3"/>
    <w:rsid w:val="002E6D9D"/>
    <w:rsid w:val="002F3980"/>
    <w:rsid w:val="002F614F"/>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7B6F"/>
    <w:rsid w:val="00343CB1"/>
    <w:rsid w:val="00345510"/>
    <w:rsid w:val="00345AA4"/>
    <w:rsid w:val="003522C6"/>
    <w:rsid w:val="003559BE"/>
    <w:rsid w:val="00363AB9"/>
    <w:rsid w:val="0036420E"/>
    <w:rsid w:val="00366D59"/>
    <w:rsid w:val="00370068"/>
    <w:rsid w:val="00370BF9"/>
    <w:rsid w:val="003746CB"/>
    <w:rsid w:val="00377C13"/>
    <w:rsid w:val="00380F06"/>
    <w:rsid w:val="00381B5D"/>
    <w:rsid w:val="003835E8"/>
    <w:rsid w:val="003863F1"/>
    <w:rsid w:val="00393C5C"/>
    <w:rsid w:val="003A3AB5"/>
    <w:rsid w:val="003B0FD1"/>
    <w:rsid w:val="003B1031"/>
    <w:rsid w:val="003B12E1"/>
    <w:rsid w:val="003B355B"/>
    <w:rsid w:val="003B49FC"/>
    <w:rsid w:val="003C0B93"/>
    <w:rsid w:val="003C35D2"/>
    <w:rsid w:val="003C70B7"/>
    <w:rsid w:val="003C7259"/>
    <w:rsid w:val="003D0AED"/>
    <w:rsid w:val="003D32A9"/>
    <w:rsid w:val="003D53E3"/>
    <w:rsid w:val="003E126F"/>
    <w:rsid w:val="003E2614"/>
    <w:rsid w:val="003E5E54"/>
    <w:rsid w:val="003E5EBF"/>
    <w:rsid w:val="003F1BC5"/>
    <w:rsid w:val="0040164B"/>
    <w:rsid w:val="00407628"/>
    <w:rsid w:val="004076DD"/>
    <w:rsid w:val="004079EB"/>
    <w:rsid w:val="00412913"/>
    <w:rsid w:val="004142CF"/>
    <w:rsid w:val="004166B8"/>
    <w:rsid w:val="004263C5"/>
    <w:rsid w:val="00431C22"/>
    <w:rsid w:val="00432CD6"/>
    <w:rsid w:val="0044061C"/>
    <w:rsid w:val="00443111"/>
    <w:rsid w:val="0044767E"/>
    <w:rsid w:val="00447F7B"/>
    <w:rsid w:val="00450020"/>
    <w:rsid w:val="00453206"/>
    <w:rsid w:val="00454E41"/>
    <w:rsid w:val="004571FE"/>
    <w:rsid w:val="00461582"/>
    <w:rsid w:val="00462A8B"/>
    <w:rsid w:val="0046770F"/>
    <w:rsid w:val="00471E39"/>
    <w:rsid w:val="00472742"/>
    <w:rsid w:val="0047460C"/>
    <w:rsid w:val="00474DB7"/>
    <w:rsid w:val="00476A4A"/>
    <w:rsid w:val="00481419"/>
    <w:rsid w:val="00481F10"/>
    <w:rsid w:val="004839B6"/>
    <w:rsid w:val="00490824"/>
    <w:rsid w:val="00491406"/>
    <w:rsid w:val="00494635"/>
    <w:rsid w:val="00495CAE"/>
    <w:rsid w:val="004A041B"/>
    <w:rsid w:val="004A1F82"/>
    <w:rsid w:val="004A69D5"/>
    <w:rsid w:val="004B12D7"/>
    <w:rsid w:val="004B2017"/>
    <w:rsid w:val="004B3603"/>
    <w:rsid w:val="004B44B1"/>
    <w:rsid w:val="004B6FE8"/>
    <w:rsid w:val="004C1B2C"/>
    <w:rsid w:val="004C61C4"/>
    <w:rsid w:val="004C7A80"/>
    <w:rsid w:val="004D3FDB"/>
    <w:rsid w:val="004E0C5D"/>
    <w:rsid w:val="004F04C6"/>
    <w:rsid w:val="004F1CE3"/>
    <w:rsid w:val="004F24EC"/>
    <w:rsid w:val="004F3230"/>
    <w:rsid w:val="004F7AB8"/>
    <w:rsid w:val="005031C5"/>
    <w:rsid w:val="00505A9A"/>
    <w:rsid w:val="00513753"/>
    <w:rsid w:val="00545FB8"/>
    <w:rsid w:val="00553A2E"/>
    <w:rsid w:val="005559CE"/>
    <w:rsid w:val="00560E68"/>
    <w:rsid w:val="00563E3F"/>
    <w:rsid w:val="00565F7C"/>
    <w:rsid w:val="00585901"/>
    <w:rsid w:val="00586129"/>
    <w:rsid w:val="00586244"/>
    <w:rsid w:val="005862F2"/>
    <w:rsid w:val="0059567A"/>
    <w:rsid w:val="00597D03"/>
    <w:rsid w:val="00597DB2"/>
    <w:rsid w:val="005A3C05"/>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30A45"/>
    <w:rsid w:val="006337EC"/>
    <w:rsid w:val="00633A09"/>
    <w:rsid w:val="00641AC8"/>
    <w:rsid w:val="00647A57"/>
    <w:rsid w:val="0065696D"/>
    <w:rsid w:val="00656FF6"/>
    <w:rsid w:val="0065761F"/>
    <w:rsid w:val="00657685"/>
    <w:rsid w:val="00661023"/>
    <w:rsid w:val="00662151"/>
    <w:rsid w:val="006654A6"/>
    <w:rsid w:val="00671810"/>
    <w:rsid w:val="00672FA8"/>
    <w:rsid w:val="00675F43"/>
    <w:rsid w:val="0067717E"/>
    <w:rsid w:val="00677545"/>
    <w:rsid w:val="00680414"/>
    <w:rsid w:val="00681C84"/>
    <w:rsid w:val="00684C8D"/>
    <w:rsid w:val="00686CA2"/>
    <w:rsid w:val="00690F97"/>
    <w:rsid w:val="00692130"/>
    <w:rsid w:val="0069325A"/>
    <w:rsid w:val="00696710"/>
    <w:rsid w:val="006A739A"/>
    <w:rsid w:val="006B0486"/>
    <w:rsid w:val="006B064D"/>
    <w:rsid w:val="006B223D"/>
    <w:rsid w:val="006B40EA"/>
    <w:rsid w:val="006B43E3"/>
    <w:rsid w:val="006B64C1"/>
    <w:rsid w:val="006C2E72"/>
    <w:rsid w:val="006C68B7"/>
    <w:rsid w:val="006E0C78"/>
    <w:rsid w:val="006E393A"/>
    <w:rsid w:val="006E5351"/>
    <w:rsid w:val="006F0580"/>
    <w:rsid w:val="006F414A"/>
    <w:rsid w:val="006F45C4"/>
    <w:rsid w:val="007103EA"/>
    <w:rsid w:val="007108FA"/>
    <w:rsid w:val="00710A56"/>
    <w:rsid w:val="00711C9B"/>
    <w:rsid w:val="007156E7"/>
    <w:rsid w:val="00716AE2"/>
    <w:rsid w:val="007211DE"/>
    <w:rsid w:val="00740761"/>
    <w:rsid w:val="007530C8"/>
    <w:rsid w:val="007534D1"/>
    <w:rsid w:val="0075431A"/>
    <w:rsid w:val="00756A00"/>
    <w:rsid w:val="00760711"/>
    <w:rsid w:val="00761230"/>
    <w:rsid w:val="007662C7"/>
    <w:rsid w:val="00767829"/>
    <w:rsid w:val="007702E7"/>
    <w:rsid w:val="00784864"/>
    <w:rsid w:val="0079125B"/>
    <w:rsid w:val="007967CF"/>
    <w:rsid w:val="007A1CE7"/>
    <w:rsid w:val="007A63CB"/>
    <w:rsid w:val="007B0196"/>
    <w:rsid w:val="007B0384"/>
    <w:rsid w:val="007B257B"/>
    <w:rsid w:val="007B2DC6"/>
    <w:rsid w:val="007B34BF"/>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619A"/>
    <w:rsid w:val="00812A99"/>
    <w:rsid w:val="008137E7"/>
    <w:rsid w:val="00817042"/>
    <w:rsid w:val="008206DB"/>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94F45"/>
    <w:rsid w:val="00896D33"/>
    <w:rsid w:val="008A2DED"/>
    <w:rsid w:val="008A6544"/>
    <w:rsid w:val="008B1076"/>
    <w:rsid w:val="008B63B4"/>
    <w:rsid w:val="008C0F6C"/>
    <w:rsid w:val="008C50CB"/>
    <w:rsid w:val="008C6E5E"/>
    <w:rsid w:val="008E2947"/>
    <w:rsid w:val="008E3D0B"/>
    <w:rsid w:val="008E6F43"/>
    <w:rsid w:val="008E6F6D"/>
    <w:rsid w:val="008F4E36"/>
    <w:rsid w:val="008F50DA"/>
    <w:rsid w:val="008F79EA"/>
    <w:rsid w:val="00902D41"/>
    <w:rsid w:val="0091592C"/>
    <w:rsid w:val="00920332"/>
    <w:rsid w:val="00921E15"/>
    <w:rsid w:val="00923536"/>
    <w:rsid w:val="00925461"/>
    <w:rsid w:val="00927BD7"/>
    <w:rsid w:val="00930086"/>
    <w:rsid w:val="00933ECD"/>
    <w:rsid w:val="00935092"/>
    <w:rsid w:val="009403A0"/>
    <w:rsid w:val="009519F9"/>
    <w:rsid w:val="00953E42"/>
    <w:rsid w:val="00970FE5"/>
    <w:rsid w:val="00983242"/>
    <w:rsid w:val="00987F60"/>
    <w:rsid w:val="00992124"/>
    <w:rsid w:val="0099294C"/>
    <w:rsid w:val="009951B0"/>
    <w:rsid w:val="00996635"/>
    <w:rsid w:val="009971D3"/>
    <w:rsid w:val="00997724"/>
    <w:rsid w:val="009A51DB"/>
    <w:rsid w:val="009A66D1"/>
    <w:rsid w:val="009A6FBD"/>
    <w:rsid w:val="009B0F00"/>
    <w:rsid w:val="009B3FB5"/>
    <w:rsid w:val="009B7CB9"/>
    <w:rsid w:val="009D2FBD"/>
    <w:rsid w:val="009D3F64"/>
    <w:rsid w:val="009D52BD"/>
    <w:rsid w:val="009E2FBB"/>
    <w:rsid w:val="009E3257"/>
    <w:rsid w:val="009E3712"/>
    <w:rsid w:val="009E53CB"/>
    <w:rsid w:val="009F0AEE"/>
    <w:rsid w:val="009F0F21"/>
    <w:rsid w:val="009F25B0"/>
    <w:rsid w:val="009F46B4"/>
    <w:rsid w:val="00A018F2"/>
    <w:rsid w:val="00A03619"/>
    <w:rsid w:val="00A04185"/>
    <w:rsid w:val="00A0563D"/>
    <w:rsid w:val="00A204C3"/>
    <w:rsid w:val="00A212EC"/>
    <w:rsid w:val="00A219E1"/>
    <w:rsid w:val="00A2241A"/>
    <w:rsid w:val="00A310E7"/>
    <w:rsid w:val="00A31C82"/>
    <w:rsid w:val="00A3368B"/>
    <w:rsid w:val="00A33BD8"/>
    <w:rsid w:val="00A3472E"/>
    <w:rsid w:val="00A430FC"/>
    <w:rsid w:val="00A47BB1"/>
    <w:rsid w:val="00A51E56"/>
    <w:rsid w:val="00A56738"/>
    <w:rsid w:val="00A61003"/>
    <w:rsid w:val="00A61B7A"/>
    <w:rsid w:val="00A646DB"/>
    <w:rsid w:val="00A64909"/>
    <w:rsid w:val="00A6573C"/>
    <w:rsid w:val="00A72F98"/>
    <w:rsid w:val="00A7481A"/>
    <w:rsid w:val="00A77037"/>
    <w:rsid w:val="00A814F4"/>
    <w:rsid w:val="00A859B3"/>
    <w:rsid w:val="00A85BDB"/>
    <w:rsid w:val="00A86238"/>
    <w:rsid w:val="00A862E5"/>
    <w:rsid w:val="00A90B2A"/>
    <w:rsid w:val="00A9186A"/>
    <w:rsid w:val="00AA43CE"/>
    <w:rsid w:val="00AB00B9"/>
    <w:rsid w:val="00AB1352"/>
    <w:rsid w:val="00AB3C53"/>
    <w:rsid w:val="00AB427B"/>
    <w:rsid w:val="00AB5A58"/>
    <w:rsid w:val="00AC3E55"/>
    <w:rsid w:val="00AC4226"/>
    <w:rsid w:val="00AD3027"/>
    <w:rsid w:val="00AD778A"/>
    <w:rsid w:val="00B02CDB"/>
    <w:rsid w:val="00B11263"/>
    <w:rsid w:val="00B1280A"/>
    <w:rsid w:val="00B1676D"/>
    <w:rsid w:val="00B22AF8"/>
    <w:rsid w:val="00B25E7E"/>
    <w:rsid w:val="00B342D8"/>
    <w:rsid w:val="00B363EA"/>
    <w:rsid w:val="00B411D5"/>
    <w:rsid w:val="00B569EC"/>
    <w:rsid w:val="00B61EB2"/>
    <w:rsid w:val="00B63125"/>
    <w:rsid w:val="00B65A5D"/>
    <w:rsid w:val="00B702DF"/>
    <w:rsid w:val="00B7067F"/>
    <w:rsid w:val="00B74515"/>
    <w:rsid w:val="00B752E9"/>
    <w:rsid w:val="00B76F84"/>
    <w:rsid w:val="00B83BC5"/>
    <w:rsid w:val="00B86323"/>
    <w:rsid w:val="00B86A3C"/>
    <w:rsid w:val="00B92AEB"/>
    <w:rsid w:val="00B93CD0"/>
    <w:rsid w:val="00B97993"/>
    <w:rsid w:val="00BA0CFA"/>
    <w:rsid w:val="00BA580B"/>
    <w:rsid w:val="00BB1847"/>
    <w:rsid w:val="00BB3FA0"/>
    <w:rsid w:val="00BC34DB"/>
    <w:rsid w:val="00BC37B5"/>
    <w:rsid w:val="00BD3D55"/>
    <w:rsid w:val="00BD526B"/>
    <w:rsid w:val="00BD5EDB"/>
    <w:rsid w:val="00BD62BE"/>
    <w:rsid w:val="00BD64A0"/>
    <w:rsid w:val="00BE7273"/>
    <w:rsid w:val="00C036EB"/>
    <w:rsid w:val="00C03E92"/>
    <w:rsid w:val="00C06459"/>
    <w:rsid w:val="00C11863"/>
    <w:rsid w:val="00C14691"/>
    <w:rsid w:val="00C15FD6"/>
    <w:rsid w:val="00C221B1"/>
    <w:rsid w:val="00C22AC9"/>
    <w:rsid w:val="00C2740A"/>
    <w:rsid w:val="00C274A8"/>
    <w:rsid w:val="00C3286E"/>
    <w:rsid w:val="00C32BB9"/>
    <w:rsid w:val="00C36075"/>
    <w:rsid w:val="00C36617"/>
    <w:rsid w:val="00C462AF"/>
    <w:rsid w:val="00C52D15"/>
    <w:rsid w:val="00C53930"/>
    <w:rsid w:val="00C53D54"/>
    <w:rsid w:val="00C56F47"/>
    <w:rsid w:val="00C62916"/>
    <w:rsid w:val="00C63F77"/>
    <w:rsid w:val="00C6790E"/>
    <w:rsid w:val="00C73D00"/>
    <w:rsid w:val="00C74BF3"/>
    <w:rsid w:val="00C7522D"/>
    <w:rsid w:val="00C87326"/>
    <w:rsid w:val="00C93662"/>
    <w:rsid w:val="00CA1A8D"/>
    <w:rsid w:val="00CA37B8"/>
    <w:rsid w:val="00CA410E"/>
    <w:rsid w:val="00CA4C9A"/>
    <w:rsid w:val="00CA4F38"/>
    <w:rsid w:val="00CA70F5"/>
    <w:rsid w:val="00CB689B"/>
    <w:rsid w:val="00CC096A"/>
    <w:rsid w:val="00CC3BE9"/>
    <w:rsid w:val="00CC54D5"/>
    <w:rsid w:val="00CD29D8"/>
    <w:rsid w:val="00CD2A6D"/>
    <w:rsid w:val="00CD7E8C"/>
    <w:rsid w:val="00CE0F7B"/>
    <w:rsid w:val="00CE1627"/>
    <w:rsid w:val="00CE27D3"/>
    <w:rsid w:val="00CE75FB"/>
    <w:rsid w:val="00CE7BB1"/>
    <w:rsid w:val="00CF1C1F"/>
    <w:rsid w:val="00CF346A"/>
    <w:rsid w:val="00D02278"/>
    <w:rsid w:val="00D027FA"/>
    <w:rsid w:val="00D05A53"/>
    <w:rsid w:val="00D05EAF"/>
    <w:rsid w:val="00D15AA0"/>
    <w:rsid w:val="00D22F47"/>
    <w:rsid w:val="00D300B6"/>
    <w:rsid w:val="00D30450"/>
    <w:rsid w:val="00D31CE4"/>
    <w:rsid w:val="00D324DE"/>
    <w:rsid w:val="00D34512"/>
    <w:rsid w:val="00D4578C"/>
    <w:rsid w:val="00D4715A"/>
    <w:rsid w:val="00D54476"/>
    <w:rsid w:val="00D617CF"/>
    <w:rsid w:val="00D66BCA"/>
    <w:rsid w:val="00D815C1"/>
    <w:rsid w:val="00D84079"/>
    <w:rsid w:val="00D873DA"/>
    <w:rsid w:val="00D934C0"/>
    <w:rsid w:val="00D94A64"/>
    <w:rsid w:val="00D952B2"/>
    <w:rsid w:val="00D971C7"/>
    <w:rsid w:val="00DA1274"/>
    <w:rsid w:val="00DA4970"/>
    <w:rsid w:val="00DA532D"/>
    <w:rsid w:val="00DB0913"/>
    <w:rsid w:val="00DB55B8"/>
    <w:rsid w:val="00DC1221"/>
    <w:rsid w:val="00DC2DF7"/>
    <w:rsid w:val="00DC3F53"/>
    <w:rsid w:val="00DC7568"/>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5D0B"/>
    <w:rsid w:val="00E07DA4"/>
    <w:rsid w:val="00E2204E"/>
    <w:rsid w:val="00E23F6B"/>
    <w:rsid w:val="00E24B45"/>
    <w:rsid w:val="00E25DA2"/>
    <w:rsid w:val="00E336BE"/>
    <w:rsid w:val="00E33F58"/>
    <w:rsid w:val="00E46F3C"/>
    <w:rsid w:val="00E515D1"/>
    <w:rsid w:val="00E52C94"/>
    <w:rsid w:val="00E558E7"/>
    <w:rsid w:val="00E62C0B"/>
    <w:rsid w:val="00E74632"/>
    <w:rsid w:val="00E74EA7"/>
    <w:rsid w:val="00E82C85"/>
    <w:rsid w:val="00E8509B"/>
    <w:rsid w:val="00E9526B"/>
    <w:rsid w:val="00EA018F"/>
    <w:rsid w:val="00EA280D"/>
    <w:rsid w:val="00EA5824"/>
    <w:rsid w:val="00EA5B73"/>
    <w:rsid w:val="00EB3418"/>
    <w:rsid w:val="00EB7D11"/>
    <w:rsid w:val="00EC0C5A"/>
    <w:rsid w:val="00EC237F"/>
    <w:rsid w:val="00EC4D53"/>
    <w:rsid w:val="00ED251B"/>
    <w:rsid w:val="00ED366E"/>
    <w:rsid w:val="00ED699A"/>
    <w:rsid w:val="00EE14FB"/>
    <w:rsid w:val="00EE352F"/>
    <w:rsid w:val="00EF2262"/>
    <w:rsid w:val="00EF7730"/>
    <w:rsid w:val="00F0270D"/>
    <w:rsid w:val="00F05E6B"/>
    <w:rsid w:val="00F05EF3"/>
    <w:rsid w:val="00F05F36"/>
    <w:rsid w:val="00F1254E"/>
    <w:rsid w:val="00F137B8"/>
    <w:rsid w:val="00F17E4D"/>
    <w:rsid w:val="00F213C4"/>
    <w:rsid w:val="00F21F9F"/>
    <w:rsid w:val="00F2230C"/>
    <w:rsid w:val="00F22548"/>
    <w:rsid w:val="00F23B67"/>
    <w:rsid w:val="00F23C9B"/>
    <w:rsid w:val="00F23CB3"/>
    <w:rsid w:val="00F27B99"/>
    <w:rsid w:val="00F32755"/>
    <w:rsid w:val="00F44617"/>
    <w:rsid w:val="00F44B48"/>
    <w:rsid w:val="00F46849"/>
    <w:rsid w:val="00F51D15"/>
    <w:rsid w:val="00F520BD"/>
    <w:rsid w:val="00F63BC1"/>
    <w:rsid w:val="00F63BE9"/>
    <w:rsid w:val="00F70829"/>
    <w:rsid w:val="00F70F5A"/>
    <w:rsid w:val="00F71270"/>
    <w:rsid w:val="00F761A0"/>
    <w:rsid w:val="00F76BB8"/>
    <w:rsid w:val="00F8270F"/>
    <w:rsid w:val="00F833F5"/>
    <w:rsid w:val="00F90B33"/>
    <w:rsid w:val="00F9303A"/>
    <w:rsid w:val="00F9397D"/>
    <w:rsid w:val="00FA42EB"/>
    <w:rsid w:val="00FB22E6"/>
    <w:rsid w:val="00FB57B5"/>
    <w:rsid w:val="00FB5E79"/>
    <w:rsid w:val="00FD0634"/>
    <w:rsid w:val="00FD6E32"/>
    <w:rsid w:val="00FE079D"/>
    <w:rsid w:val="00FE0B19"/>
    <w:rsid w:val="00FE5DE1"/>
    <w:rsid w:val="00FE673A"/>
    <w:rsid w:val="00FE791D"/>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D85F"/>
  <w15:chartTrackingRefBased/>
  <w15:docId w15:val="{8B053588-CAE1-4D06-BA43-F3CC38CC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0AD0-106F-4144-9CCF-462BB5FE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4324</Words>
  <Characters>25948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30212</CharactersWithSpaces>
  <SharedDoc>false</SharedDoc>
  <HLinks>
    <vt:vector size="6" baseType="variant">
      <vt:variant>
        <vt:i4>3538982</vt:i4>
      </vt:variant>
      <vt:variant>
        <vt:i4>0</vt:i4>
      </vt:variant>
      <vt:variant>
        <vt:i4>0</vt:i4>
      </vt:variant>
      <vt:variant>
        <vt:i4>5</vt:i4>
      </vt:variant>
      <vt:variant>
        <vt:lpwstr>https://sip.lex.pl/</vt:lpwstr>
      </vt:variant>
      <vt:variant>
        <vt:lpwstr>/document/18109812?unitId=art(6)&amp;cm=DOCUMENT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KH.8361.74.2022 z 17.01.2023 r. - Polskiej Sieci Handlowej ,,NASZ SKLEP” Spółka Akcyjna z siedzibą w Warszawie - ceny</dc:title>
  <dc:subject/>
  <dc:creator>PWIIH</dc:creator>
  <cp:keywords>decyzja</cp:keywords>
  <cp:lastModifiedBy>Marcin Ożóg</cp:lastModifiedBy>
  <cp:revision>3</cp:revision>
  <cp:lastPrinted>2020-10-28T10:49:00Z</cp:lastPrinted>
  <dcterms:created xsi:type="dcterms:W3CDTF">2023-10-30T10:02:00Z</dcterms:created>
  <dcterms:modified xsi:type="dcterms:W3CDTF">2023-11-07T09:49:00Z</dcterms:modified>
</cp:coreProperties>
</file>