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6DB93" w14:textId="77777777" w:rsidR="00E269A0" w:rsidRDefault="00E269A0" w:rsidP="00060875">
      <w:pPr>
        <w:jc w:val="right"/>
        <w:rPr>
          <w:noProof/>
          <w:szCs w:val="24"/>
        </w:rPr>
      </w:pPr>
    </w:p>
    <w:p w14:paraId="1BA25FC2" w14:textId="6A473A90" w:rsidR="00060875" w:rsidRPr="00B10E5C" w:rsidRDefault="00540531" w:rsidP="00B10E5C">
      <w:pPr>
        <w:jc w:val="center"/>
        <w:rPr>
          <w:noProof/>
          <w:szCs w:val="24"/>
        </w:rPr>
      </w:pPr>
      <w:r>
        <w:rPr>
          <w:noProof/>
          <w:sz w:val="22"/>
          <w:lang w:eastAsia="en-US"/>
        </w:rPr>
        <mc:AlternateContent>
          <mc:Choice Requires="wps">
            <w:drawing>
              <wp:anchor distT="45720" distB="45720" distL="114300" distR="114300" simplePos="0" relativeHeight="251655680" behindDoc="0" locked="1" layoutInCell="1" allowOverlap="1" wp14:anchorId="469F6564" wp14:editId="3DFDA007">
                <wp:simplePos x="0" y="0"/>
                <wp:positionH relativeFrom="column">
                  <wp:posOffset>14605</wp:posOffset>
                </wp:positionH>
                <wp:positionV relativeFrom="page">
                  <wp:posOffset>1800225</wp:posOffset>
                </wp:positionV>
                <wp:extent cx="1590675" cy="266700"/>
                <wp:effectExtent l="0" t="0" r="0" b="0"/>
                <wp:wrapSquare wrapText="bothSides"/>
                <wp:docPr id="13100706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7BA97" w14:textId="77777777" w:rsidR="00060875" w:rsidRDefault="00060875" w:rsidP="00060875">
                            <w:pPr>
                              <w:rPr>
                                <w:szCs w:val="24"/>
                              </w:rPr>
                            </w:pPr>
                            <w:permStart w:id="392956451" w:edGrp="everyone"/>
                            <w:permEnd w:id="392956451"/>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69F6564" id="_x0000_t202" coordsize="21600,21600" o:spt="202" path="m,l,21600r21600,l21600,xe">
                <v:stroke joinstyle="miter"/>
                <v:path gradientshapeok="t" o:connecttype="rect"/>
              </v:shapetype>
              <v:shape id="Text Box 11" o:spid="_x0000_s1026" type="#_x0000_t202" style="position:absolute;left:0;text-align:left;margin-left:1.15pt;margin-top:141.75pt;width:125.25pt;height:21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" stroked="f">
                <v:textbox style="mso-fit-shape-to-text:t">
                  <w:txbxContent>
                    <w:p w14:paraId="41E7BA97" w14:textId="77777777" w:rsidR="00060875" w:rsidRDefault="00060875" w:rsidP="00060875">
                      <w:pPr>
                        <w:rPr>
                          <w:szCs w:val="24"/>
                        </w:rPr>
                      </w:pPr>
                      <w:permStart w:id="392956451" w:edGrp="everyone"/>
                      <w:permEnd w:id="392956451"/>
                    </w:p>
                  </w:txbxContent>
                </v:textbox>
                <w10:wrap type="square" anchory="page"/>
                <w10:anchorlock/>
              </v:shape>
            </w:pict>
          </mc:Fallback>
        </mc:AlternateContent>
      </w:r>
      <w:r>
        <w:rPr>
          <w:noProof/>
          <w:sz w:val="22"/>
          <w:lang w:eastAsia="en-US"/>
        </w:rPr>
        <mc:AlternateContent>
          <mc:Choice Requires="wps">
            <w:drawing>
              <wp:anchor distT="45720" distB="45720" distL="114300" distR="114300" simplePos="0" relativeHeight="251654656" behindDoc="0" locked="1" layoutInCell="1" allowOverlap="1" wp14:anchorId="6C018F55" wp14:editId="31BA9F36">
                <wp:simplePos x="0" y="0"/>
                <wp:positionH relativeFrom="column">
                  <wp:posOffset>-414655</wp:posOffset>
                </wp:positionH>
                <wp:positionV relativeFrom="page">
                  <wp:posOffset>457200</wp:posOffset>
                </wp:positionV>
                <wp:extent cx="3353435" cy="231140"/>
                <wp:effectExtent l="0" t="0" r="0" b="0"/>
                <wp:wrapSquare wrapText="bothSides"/>
                <wp:docPr id="114178524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05CEC" w14:textId="77777777" w:rsidR="00060875" w:rsidRPr="00060875" w:rsidRDefault="00060875" w:rsidP="00060875">
                            <w:pPr>
                              <w:jc w:val="center"/>
                              <w:rPr>
                                <w:rFonts w:ascii="Calibri" w:hAnsi="Calibri"/>
                                <w:sz w:val="18"/>
                                <w:szCs w:val="18"/>
                                <w:lang w:eastAsia="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018F55" id="Pole tekstowe 2" o:spid="_x0000_s1027" type="#_x0000_t202" style="position:absolute;left:0;text-align:left;margin-left:-32.65pt;margin-top:36pt;width:264.05pt;height:18.2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" stroked="f">
                <v:textbox style="mso-fit-shape-to-text:t">
                  <w:txbxContent>
                    <w:p w14:paraId="54305CEC" w14:textId="77777777" w:rsidR="00060875" w:rsidRPr="00060875" w:rsidRDefault="00060875" w:rsidP="00060875">
                      <w:pPr>
                        <w:jc w:val="center"/>
                        <w:rPr>
                          <w:rFonts w:ascii="Calibri" w:hAnsi="Calibri"/>
                          <w:sz w:val="18"/>
                          <w:szCs w:val="18"/>
                          <w:lang w:eastAsia="en-US"/>
                        </w:rPr>
                      </w:pPr>
                    </w:p>
                  </w:txbxContent>
                </v:textbox>
                <w10:wrap type="square" anchory="page"/>
                <w10:anchorlock/>
              </v:shape>
            </w:pict>
          </mc:Fallback>
        </mc:AlternateContent>
      </w:r>
      <w:r w:rsidR="00032926">
        <w:rPr>
          <w:noProof/>
          <w:szCs w:val="24"/>
        </w:rPr>
        <w:t xml:space="preserve"> </w:t>
      </w:r>
    </w:p>
    <w:p w14:paraId="3F4068A6" w14:textId="77777777" w:rsidR="00060875" w:rsidRDefault="00060875" w:rsidP="00060875">
      <w:pPr>
        <w:jc w:val="right"/>
      </w:pPr>
    </w:p>
    <w:p w14:paraId="24FB739C" w14:textId="77777777" w:rsidR="00060875" w:rsidRDefault="00060875" w:rsidP="00060875">
      <w:pPr>
        <w:jc w:val="right"/>
      </w:pPr>
    </w:p>
    <w:p w14:paraId="5D8EF033" w14:textId="68A6821D" w:rsidR="00D11364" w:rsidRDefault="00D11364" w:rsidP="00D11364">
      <w:pPr>
        <w:jc w:val="right"/>
        <w:rPr>
          <w:szCs w:val="22"/>
        </w:rPr>
      </w:pPr>
      <w:r>
        <w:t>Rzeszów, dnia 15 grudnia</w:t>
      </w:r>
      <w:r w:rsidR="00032926">
        <w:t xml:space="preserve"> </w:t>
      </w:r>
      <w:r>
        <w:t>2022 r.</w:t>
      </w:r>
    </w:p>
    <w:p w14:paraId="4FA1CE23" w14:textId="77777777" w:rsidR="00D11364" w:rsidRDefault="00D11364" w:rsidP="00D11364">
      <w:pPr>
        <w:rPr>
          <w:szCs w:val="24"/>
        </w:rPr>
      </w:pPr>
    </w:p>
    <w:p w14:paraId="0D6DE6FD" w14:textId="77777777" w:rsidR="00D11364" w:rsidRDefault="00D11364" w:rsidP="00D11364"/>
    <w:p w14:paraId="4C433C52" w14:textId="77777777" w:rsidR="00D11364" w:rsidRDefault="00D11364" w:rsidP="00D11364"/>
    <w:p w14:paraId="4A6DE969" w14:textId="77777777" w:rsidR="00D11364" w:rsidRDefault="00D11364" w:rsidP="00D11364"/>
    <w:p w14:paraId="75A02FE4" w14:textId="77777777" w:rsidR="00D11364" w:rsidRDefault="00D11364" w:rsidP="00D11364">
      <w:pPr>
        <w:jc w:val="right"/>
        <w:rPr>
          <w:noProof/>
        </w:rPr>
      </w:pPr>
    </w:p>
    <w:p w14:paraId="1D5A3A5D" w14:textId="62E2D18A" w:rsidR="00D11364" w:rsidRDefault="00540531" w:rsidP="00D11364">
      <w:pPr>
        <w:jc w:val="center"/>
      </w:pPr>
      <w:r>
        <w:rPr>
          <w:noProof/>
        </w:rPr>
        <mc:AlternateContent>
          <mc:Choice Requires="wps">
            <w:drawing>
              <wp:anchor distT="45720" distB="45720" distL="114300" distR="114300" simplePos="0" relativeHeight="251658752" behindDoc="0" locked="1" layoutInCell="1" allowOverlap="1" wp14:anchorId="12E4A033" wp14:editId="119381AF">
                <wp:simplePos x="0" y="0"/>
                <wp:positionH relativeFrom="column">
                  <wp:posOffset>14605</wp:posOffset>
                </wp:positionH>
                <wp:positionV relativeFrom="page">
                  <wp:posOffset>1800225</wp:posOffset>
                </wp:positionV>
                <wp:extent cx="1590675" cy="266700"/>
                <wp:effectExtent l="0" t="0" r="0" b="0"/>
                <wp:wrapSquare wrapText="bothSides"/>
                <wp:docPr id="168216268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406C4" w14:textId="77777777" w:rsidR="00D11364" w:rsidRDefault="00D11364" w:rsidP="00D11364">
                            <w:permStart w:id="1945518490" w:edGrp="everyone"/>
                            <w:permEnd w:id="194551849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E4A033" id="Pole tekstowe 4" o:spid="_x0000_s1028" type="#_x0000_t202" style="position:absolute;left:0;text-align:left;margin-left:1.15pt;margin-top:141.75pt;width:125.25pt;height:21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" stroked="f">
                <v:textbox style="mso-fit-shape-to-text:t">
                  <w:txbxContent>
                    <w:p w14:paraId="168406C4" w14:textId="77777777" w:rsidR="00D11364" w:rsidRDefault="00D11364" w:rsidP="00D11364">
                      <w:permStart w:id="1945518490" w:edGrp="everyone"/>
                      <w:permEnd w:id="1945518490"/>
                    </w:p>
                  </w:txbxContent>
                </v:textbox>
                <w10:wrap type="square" anchory="page"/>
                <w10:anchorlock/>
              </v:shape>
            </w:pict>
          </mc:Fallback>
        </mc:AlternateContent>
      </w:r>
      <w:r>
        <w:rPr>
          <w:noProof/>
        </w:rPr>
        <mc:AlternateContent>
          <mc:Choice Requires="wps">
            <w:drawing>
              <wp:anchor distT="45720" distB="45720" distL="114300" distR="114300" simplePos="0" relativeHeight="251657728" behindDoc="0" locked="1" layoutInCell="1" allowOverlap="1" wp14:anchorId="67E282CA" wp14:editId="69D4AB42">
                <wp:simplePos x="0" y="0"/>
                <wp:positionH relativeFrom="column">
                  <wp:posOffset>-414655</wp:posOffset>
                </wp:positionH>
                <wp:positionV relativeFrom="page">
                  <wp:posOffset>457200</wp:posOffset>
                </wp:positionV>
                <wp:extent cx="3353435" cy="231140"/>
                <wp:effectExtent l="0" t="0" r="0" b="0"/>
                <wp:wrapSquare wrapText="bothSides"/>
                <wp:docPr id="1380490211"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7D412" w14:textId="77777777" w:rsidR="00D11364" w:rsidRDefault="00D11364" w:rsidP="00D11364">
                            <w:pPr>
                              <w:jc w:val="center"/>
                              <w:rPr>
                                <w:rFonts w:ascii="Calibri" w:hAnsi="Calibri"/>
                                <w:sz w:val="18"/>
                                <w:szCs w:val="18"/>
                                <w:lang w:eastAsia="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E282CA" id="Pole tekstowe 3" o:spid="_x0000_s1029" type="#_x0000_t202" style="position:absolute;left:0;text-align:left;margin-left:-32.65pt;margin-top:36pt;width:264.05pt;height:18.2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" stroked="f">
                <v:textbox style="mso-fit-shape-to-text:t">
                  <w:txbxContent>
                    <w:p w14:paraId="59A7D412" w14:textId="77777777" w:rsidR="00D11364" w:rsidRDefault="00D11364" w:rsidP="00D11364">
                      <w:pPr>
                        <w:jc w:val="center"/>
                        <w:rPr>
                          <w:rFonts w:ascii="Calibri" w:hAnsi="Calibri"/>
                          <w:sz w:val="18"/>
                          <w:szCs w:val="18"/>
                          <w:lang w:eastAsia="en-US"/>
                        </w:rPr>
                      </w:pPr>
                    </w:p>
                  </w:txbxContent>
                </v:textbox>
                <w10:wrap type="square" anchory="page"/>
                <w10:anchorlock/>
              </v:shape>
            </w:pict>
          </mc:Fallback>
        </mc:AlternateContent>
      </w:r>
      <w:r w:rsidR="00D11364">
        <w:rPr>
          <w:noProof/>
        </w:rPr>
        <w:t xml:space="preserve"> </w:t>
      </w:r>
      <w:r>
        <w:rPr>
          <w:noProof/>
        </w:rPr>
        <mc:AlternateContent>
          <mc:Choice Requires="wps">
            <w:drawing>
              <wp:anchor distT="45720" distB="45720" distL="114300" distR="114300" simplePos="0" relativeHeight="251659776" behindDoc="0" locked="1" layoutInCell="1" allowOverlap="1" wp14:anchorId="77C07D69" wp14:editId="5F194164">
                <wp:simplePos x="0" y="0"/>
                <wp:positionH relativeFrom="column">
                  <wp:posOffset>-252095</wp:posOffset>
                </wp:positionH>
                <wp:positionV relativeFrom="page">
                  <wp:posOffset>371475</wp:posOffset>
                </wp:positionV>
                <wp:extent cx="3362325" cy="1266825"/>
                <wp:effectExtent l="0" t="0" r="0" b="0"/>
                <wp:wrapSquare wrapText="bothSides"/>
                <wp:docPr id="12838547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5295C" w14:textId="77777777" w:rsidR="00D11364" w:rsidRDefault="00D11364" w:rsidP="00D11364">
                            <w:pPr>
                              <w:jc w:val="center"/>
                              <w:rPr>
                                <w:lang w:eastAsia="zh-CN"/>
                              </w:rPr>
                            </w:pPr>
                            <w:r>
                              <w:rPr>
                                <w:lang w:eastAsia="zh-CN"/>
                              </w:rPr>
                              <w:t>PODKARPACKI WOJEWÓDZKI INSPEKTOR</w:t>
                            </w:r>
                          </w:p>
                          <w:p w14:paraId="76407CB8" w14:textId="77777777" w:rsidR="00D11364" w:rsidRDefault="00D11364" w:rsidP="00D11364">
                            <w:pPr>
                              <w:jc w:val="center"/>
                              <w:rPr>
                                <w:lang w:eastAsia="zh-CN"/>
                              </w:rPr>
                            </w:pPr>
                            <w:r>
                              <w:rPr>
                                <w:lang w:eastAsia="zh-CN"/>
                              </w:rPr>
                              <w:t>INSPEKCJI HANDLOWEJ</w:t>
                            </w:r>
                          </w:p>
                          <w:p w14:paraId="22FD97EE" w14:textId="77777777" w:rsidR="00D11364" w:rsidRDefault="00D11364" w:rsidP="00D11364">
                            <w:pPr>
                              <w:jc w:val="center"/>
                              <w:rPr>
                                <w:sz w:val="20"/>
                                <w:lang w:eastAsia="zh-CN"/>
                              </w:rPr>
                            </w:pPr>
                            <w:r>
                              <w:rPr>
                                <w:sz w:val="20"/>
                                <w:lang w:eastAsia="zh-CN"/>
                              </w:rPr>
                              <w:t>35-959 Rzeszów, ul. 8 Marca 5</w:t>
                            </w:r>
                          </w:p>
                          <w:p w14:paraId="75BA4D50" w14:textId="77777777" w:rsidR="00D11364" w:rsidRDefault="00D11364" w:rsidP="00D11364">
                            <w:pPr>
                              <w:jc w:val="center"/>
                              <w:rPr>
                                <w:sz w:val="20"/>
                                <w:lang w:eastAsia="zh-CN"/>
                              </w:rPr>
                            </w:pPr>
                            <w:r>
                              <w:rPr>
                                <w:sz w:val="20"/>
                                <w:lang w:eastAsia="zh-CN"/>
                              </w:rPr>
                              <w:t>skrytka pocztowa 325</w:t>
                            </w:r>
                          </w:p>
                          <w:p w14:paraId="0734FDB0" w14:textId="77777777" w:rsidR="00D11364" w:rsidRDefault="00D11364" w:rsidP="00D11364">
                            <w:pPr>
                              <w:jc w:val="center"/>
                              <w:rPr>
                                <w:sz w:val="20"/>
                                <w:lang w:eastAsia="zh-CN"/>
                              </w:rPr>
                            </w:pPr>
                            <w:r>
                              <w:rPr>
                                <w:sz w:val="20"/>
                                <w:lang w:eastAsia="zh-CN"/>
                              </w:rPr>
                              <w:t>EPUAP /</w:t>
                            </w:r>
                            <w:proofErr w:type="spellStart"/>
                            <w:r>
                              <w:rPr>
                                <w:sz w:val="20"/>
                                <w:lang w:eastAsia="zh-CN"/>
                              </w:rPr>
                              <w:t>WIIHRzeszow</w:t>
                            </w:r>
                            <w:proofErr w:type="spellEnd"/>
                            <w:r>
                              <w:rPr>
                                <w:sz w:val="20"/>
                                <w:lang w:eastAsia="zh-CN"/>
                              </w:rPr>
                              <w:t>/skrytka</w:t>
                            </w:r>
                          </w:p>
                          <w:p w14:paraId="16F4F3B9" w14:textId="77777777" w:rsidR="00D11364" w:rsidRDefault="00D11364" w:rsidP="00D11364">
                            <w:pPr>
                              <w:jc w:val="center"/>
                              <w:rPr>
                                <w:sz w:val="18"/>
                                <w:szCs w:val="18"/>
                              </w:rPr>
                            </w:pPr>
                            <w:r>
                              <w:rPr>
                                <w:sz w:val="20"/>
                                <w:lang w:eastAsia="zh-CN"/>
                              </w:rPr>
                              <w:t>tel. 178621453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C07D69" id="_x0000_s1030" type="#_x0000_t202" style="position:absolute;left:0;text-align:left;margin-left:-19.85pt;margin-top:29.25pt;width:264.75pt;height:99.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" stroked="f">
                <v:textbox>
                  <w:txbxContent>
                    <w:p w14:paraId="36F5295C" w14:textId="77777777" w:rsidR="00D11364" w:rsidRDefault="00D11364" w:rsidP="00D11364">
                      <w:pPr>
                        <w:jc w:val="center"/>
                        <w:rPr>
                          <w:lang w:eastAsia="zh-CN"/>
                        </w:rPr>
                      </w:pPr>
                      <w:r>
                        <w:rPr>
                          <w:lang w:eastAsia="zh-CN"/>
                        </w:rPr>
                        <w:t>PODKARPACKI WOJEWÓDZKI INSPEKTOR</w:t>
                      </w:r>
                    </w:p>
                    <w:p w14:paraId="76407CB8" w14:textId="77777777" w:rsidR="00D11364" w:rsidRDefault="00D11364" w:rsidP="00D11364">
                      <w:pPr>
                        <w:jc w:val="center"/>
                        <w:rPr>
                          <w:lang w:eastAsia="zh-CN"/>
                        </w:rPr>
                      </w:pPr>
                      <w:r>
                        <w:rPr>
                          <w:lang w:eastAsia="zh-CN"/>
                        </w:rPr>
                        <w:t>INSPEKCJI HANDLOWEJ</w:t>
                      </w:r>
                    </w:p>
                    <w:p w14:paraId="22FD97EE" w14:textId="77777777" w:rsidR="00D11364" w:rsidRDefault="00D11364" w:rsidP="00D11364">
                      <w:pPr>
                        <w:jc w:val="center"/>
                        <w:rPr>
                          <w:sz w:val="20"/>
                          <w:lang w:eastAsia="zh-CN"/>
                        </w:rPr>
                      </w:pPr>
                      <w:r>
                        <w:rPr>
                          <w:sz w:val="20"/>
                          <w:lang w:eastAsia="zh-CN"/>
                        </w:rPr>
                        <w:t>35-959 Rzeszów, ul. 8 Marca 5</w:t>
                      </w:r>
                    </w:p>
                    <w:p w14:paraId="75BA4D50" w14:textId="77777777" w:rsidR="00D11364" w:rsidRDefault="00D11364" w:rsidP="00D11364">
                      <w:pPr>
                        <w:jc w:val="center"/>
                        <w:rPr>
                          <w:sz w:val="20"/>
                          <w:lang w:eastAsia="zh-CN"/>
                        </w:rPr>
                      </w:pPr>
                      <w:r>
                        <w:rPr>
                          <w:sz w:val="20"/>
                          <w:lang w:eastAsia="zh-CN"/>
                        </w:rPr>
                        <w:t>skrytka pocztowa 325</w:t>
                      </w:r>
                    </w:p>
                    <w:p w14:paraId="0734FDB0" w14:textId="77777777" w:rsidR="00D11364" w:rsidRDefault="00D11364" w:rsidP="00D11364">
                      <w:pPr>
                        <w:jc w:val="center"/>
                        <w:rPr>
                          <w:sz w:val="20"/>
                          <w:lang w:eastAsia="zh-CN"/>
                        </w:rPr>
                      </w:pPr>
                      <w:r>
                        <w:rPr>
                          <w:sz w:val="20"/>
                          <w:lang w:eastAsia="zh-CN"/>
                        </w:rPr>
                        <w:t>EPUAP /</w:t>
                      </w:r>
                      <w:proofErr w:type="spellStart"/>
                      <w:r>
                        <w:rPr>
                          <w:sz w:val="20"/>
                          <w:lang w:eastAsia="zh-CN"/>
                        </w:rPr>
                        <w:t>WIIHRzeszow</w:t>
                      </w:r>
                      <w:proofErr w:type="spellEnd"/>
                      <w:r>
                        <w:rPr>
                          <w:sz w:val="20"/>
                          <w:lang w:eastAsia="zh-CN"/>
                        </w:rPr>
                        <w:t>/skrytka</w:t>
                      </w:r>
                    </w:p>
                    <w:p w14:paraId="16F4F3B9" w14:textId="77777777" w:rsidR="00D11364" w:rsidRDefault="00D11364" w:rsidP="00D11364">
                      <w:pPr>
                        <w:jc w:val="center"/>
                        <w:rPr>
                          <w:sz w:val="18"/>
                          <w:szCs w:val="18"/>
                        </w:rPr>
                      </w:pPr>
                      <w:r>
                        <w:rPr>
                          <w:sz w:val="20"/>
                          <w:lang w:eastAsia="zh-CN"/>
                        </w:rPr>
                        <w:t>tel. 178621453</w:t>
                      </w:r>
                    </w:p>
                  </w:txbxContent>
                </v:textbox>
                <w10:wrap type="square" anchory="page"/>
                <w10:anchorlock/>
              </v:shape>
            </w:pict>
          </mc:Fallback>
        </mc:AlternateContent>
      </w:r>
      <w:r>
        <w:rPr>
          <w:noProof/>
        </w:rPr>
        <mc:AlternateContent>
          <mc:Choice Requires="wps">
            <w:drawing>
              <wp:anchor distT="45720" distB="45720" distL="114300" distR="114300" simplePos="0" relativeHeight="251660800" behindDoc="0" locked="1" layoutInCell="1" allowOverlap="1" wp14:anchorId="2E9812EA" wp14:editId="0AE4D6FD">
                <wp:simplePos x="0" y="0"/>
                <wp:positionH relativeFrom="column">
                  <wp:posOffset>-1395095</wp:posOffset>
                </wp:positionH>
                <wp:positionV relativeFrom="page">
                  <wp:posOffset>1800225</wp:posOffset>
                </wp:positionV>
                <wp:extent cx="3295650" cy="441960"/>
                <wp:effectExtent l="0" t="0" r="0" b="0"/>
                <wp:wrapSquare wrapText="bothSides"/>
                <wp:docPr id="1094371026"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702C9" w14:textId="77777777" w:rsidR="00D11364" w:rsidRDefault="00D11364" w:rsidP="00D11364">
                            <w:pPr>
                              <w:jc w:val="center"/>
                            </w:pPr>
                            <w:permStart w:id="1623750406" w:edGrp="everyone"/>
                            <w:r>
                              <w:t>KH.8361.68.2022</w:t>
                            </w:r>
                          </w:p>
                          <w:permEnd w:id="1623750406"/>
                          <w:p w14:paraId="32F2A227" w14:textId="77777777" w:rsidR="00D11364" w:rsidRDefault="00D11364" w:rsidP="00D1136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9812EA" id="Pole tekstowe 21" o:spid="_x0000_s1031" type="#_x0000_t202" style="position:absolute;left:0;text-align:left;margin-left:-109.85pt;margin-top:141.75pt;width:259.5pt;height:34.8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" stroked="f">
                <v:textbox style="mso-fit-shape-to-text:t">
                  <w:txbxContent>
                    <w:p w14:paraId="27B702C9" w14:textId="77777777" w:rsidR="00D11364" w:rsidRDefault="00D11364" w:rsidP="00D11364">
                      <w:pPr>
                        <w:jc w:val="center"/>
                      </w:pPr>
                      <w:permStart w:id="1623750406" w:edGrp="everyone"/>
                      <w:r>
                        <w:t>KH.8361.68.2022</w:t>
                      </w:r>
                    </w:p>
                    <w:permEnd w:id="1623750406"/>
                    <w:p w14:paraId="32F2A227" w14:textId="77777777" w:rsidR="00D11364" w:rsidRDefault="00D11364" w:rsidP="00D11364"/>
                  </w:txbxContent>
                </v:textbox>
                <w10:wrap type="square" anchory="page"/>
                <w10:anchorlock/>
              </v:shape>
            </w:pict>
          </mc:Fallback>
        </mc:AlternateContent>
      </w:r>
    </w:p>
    <w:p w14:paraId="297DB111" w14:textId="63AD8004" w:rsidR="00D11364" w:rsidRDefault="00032926" w:rsidP="00032926">
      <w:pPr>
        <w:tabs>
          <w:tab w:val="left" w:pos="916"/>
          <w:tab w:val="left" w:pos="1832"/>
          <w:tab w:val="left" w:pos="2748"/>
          <w:tab w:val="left" w:pos="3686"/>
          <w:tab w:val="left" w:pos="4395"/>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b/>
          <w:bCs/>
          <w:sz w:val="28"/>
          <w:szCs w:val="28"/>
        </w:rPr>
      </w:pPr>
      <w:r w:rsidRPr="00032926">
        <w:rPr>
          <w:b/>
          <w:bCs/>
          <w:sz w:val="28"/>
          <w:szCs w:val="28"/>
        </w:rPr>
        <w:t>(dane zanonimizowane)</w:t>
      </w:r>
    </w:p>
    <w:p w14:paraId="55FEA441" w14:textId="1214FEFC" w:rsidR="00D11364" w:rsidRDefault="00D11364" w:rsidP="0003292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bCs/>
          <w:i/>
          <w:szCs w:val="24"/>
        </w:rPr>
      </w:pPr>
      <w:r>
        <w:rPr>
          <w:bCs/>
          <w:i/>
        </w:rPr>
        <w:t xml:space="preserve">prowadzący działalność gospodarczą pod firmą </w:t>
      </w:r>
    </w:p>
    <w:p w14:paraId="24F02B9B" w14:textId="548751BA" w:rsidR="00D11364" w:rsidRDefault="00D11364" w:rsidP="0003292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b/>
          <w:bCs/>
          <w:sz w:val="28"/>
          <w:szCs w:val="28"/>
        </w:rPr>
      </w:pPr>
      <w:proofErr w:type="spellStart"/>
      <w:r>
        <w:rPr>
          <w:b/>
          <w:bCs/>
          <w:sz w:val="28"/>
          <w:szCs w:val="28"/>
        </w:rPr>
        <w:t>Kaczuba</w:t>
      </w:r>
      <w:proofErr w:type="spellEnd"/>
      <w:r>
        <w:rPr>
          <w:b/>
          <w:bCs/>
          <w:sz w:val="28"/>
          <w:szCs w:val="28"/>
        </w:rPr>
        <w:t xml:space="preserve"> Robert Delikatesy ,,Ewa’’ </w:t>
      </w:r>
    </w:p>
    <w:p w14:paraId="110BB219" w14:textId="77777777" w:rsidR="00032926" w:rsidRDefault="00032926" w:rsidP="0003292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b/>
          <w:bCs/>
          <w:sz w:val="28"/>
          <w:szCs w:val="28"/>
        </w:rPr>
      </w:pPr>
      <w:r w:rsidRPr="005E7228">
        <w:rPr>
          <w:b/>
          <w:szCs w:val="24"/>
        </w:rPr>
        <w:t>(dane zanonimizowane)</w:t>
      </w:r>
      <w:r>
        <w:rPr>
          <w:b/>
          <w:szCs w:val="24"/>
        </w:rPr>
        <w:t xml:space="preserve"> </w:t>
      </w:r>
      <w:r w:rsidR="00D11364">
        <w:rPr>
          <w:b/>
          <w:bCs/>
          <w:sz w:val="28"/>
          <w:szCs w:val="28"/>
        </w:rPr>
        <w:t>Bukowiec</w:t>
      </w:r>
    </w:p>
    <w:p w14:paraId="2CC5928E" w14:textId="08BC131F" w:rsidR="00D11364" w:rsidRDefault="00032926" w:rsidP="0003292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b/>
          <w:bCs/>
          <w:sz w:val="28"/>
          <w:szCs w:val="28"/>
        </w:rPr>
      </w:pPr>
      <w:r w:rsidRPr="005E7228">
        <w:rPr>
          <w:b/>
          <w:szCs w:val="24"/>
        </w:rPr>
        <w:t>(dane zanonimizowane)</w:t>
      </w:r>
    </w:p>
    <w:p w14:paraId="329422BC" w14:textId="77777777" w:rsidR="00D11364" w:rsidRDefault="00D11364" w:rsidP="00D11364">
      <w:pPr>
        <w:ind w:left="426"/>
        <w:rPr>
          <w:b/>
          <w:bCs/>
          <w:sz w:val="28"/>
          <w:szCs w:val="28"/>
        </w:rPr>
      </w:pPr>
    </w:p>
    <w:p w14:paraId="78055545" w14:textId="77777777" w:rsidR="00D11364" w:rsidRDefault="00D11364" w:rsidP="00D11364">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eastAsia="zh-CN"/>
        </w:rPr>
      </w:pPr>
    </w:p>
    <w:p w14:paraId="7FA52323" w14:textId="77777777" w:rsidR="00D11364" w:rsidRDefault="00D11364" w:rsidP="00D11364">
      <w:pPr>
        <w:jc w:val="center"/>
        <w:rPr>
          <w:b/>
          <w:color w:val="000000"/>
          <w:sz w:val="28"/>
          <w:szCs w:val="28"/>
        </w:rPr>
      </w:pPr>
    </w:p>
    <w:p w14:paraId="7D41E548" w14:textId="77777777" w:rsidR="00D11364" w:rsidRDefault="00D11364" w:rsidP="00D11364">
      <w:pPr>
        <w:jc w:val="center"/>
        <w:rPr>
          <w:b/>
          <w:color w:val="000000"/>
          <w:spacing w:val="20"/>
          <w:sz w:val="28"/>
          <w:szCs w:val="28"/>
        </w:rPr>
      </w:pPr>
      <w:r>
        <w:rPr>
          <w:b/>
          <w:color w:val="000000"/>
          <w:spacing w:val="20"/>
          <w:sz w:val="28"/>
          <w:szCs w:val="28"/>
        </w:rPr>
        <w:t>DECYZJA</w:t>
      </w:r>
    </w:p>
    <w:p w14:paraId="6405E6D4" w14:textId="77777777" w:rsidR="00D11364" w:rsidRDefault="00D11364" w:rsidP="00D11364">
      <w:pPr>
        <w:jc w:val="center"/>
        <w:rPr>
          <w:b/>
          <w:color w:val="000000"/>
          <w:spacing w:val="20"/>
          <w:szCs w:val="24"/>
        </w:rPr>
      </w:pPr>
      <w:r>
        <w:rPr>
          <w:b/>
          <w:color w:val="000000"/>
          <w:spacing w:val="20"/>
        </w:rPr>
        <w:t xml:space="preserve">o wymierzeniu kary pieniężnej </w:t>
      </w:r>
    </w:p>
    <w:p w14:paraId="51752D9A" w14:textId="77777777" w:rsidR="00D11364" w:rsidRDefault="00D11364" w:rsidP="00D11364">
      <w:pPr>
        <w:jc w:val="center"/>
        <w:rPr>
          <w:b/>
          <w:color w:val="000000"/>
          <w:spacing w:val="20"/>
        </w:rPr>
      </w:pPr>
    </w:p>
    <w:p w14:paraId="17635DF1" w14:textId="3DBE7012" w:rsidR="00D11364" w:rsidRDefault="00D11364" w:rsidP="00D11364">
      <w:pPr>
        <w:tabs>
          <w:tab w:val="left" w:pos="3686"/>
        </w:tabs>
        <w:spacing w:before="120" w:line="276" w:lineRule="auto"/>
        <w:jc w:val="both"/>
      </w:pPr>
      <w:r>
        <w:rPr>
          <w:color w:val="000000"/>
        </w:rPr>
        <w:t xml:space="preserve">Na podstawie art. 6 ust. 1 ustawy z dnia 9 maja 2014 r. o informowaniu o cenach towarów </w:t>
      </w:r>
      <w:r>
        <w:rPr>
          <w:color w:val="000000"/>
        </w:rPr>
        <w:br/>
        <w:t>i usług (tekst jednolity: Dz. U. z 2019 r., poz. 178)</w:t>
      </w:r>
      <w:r>
        <w:t xml:space="preserve"> </w:t>
      </w:r>
      <w:r>
        <w:rPr>
          <w:color w:val="000000"/>
        </w:rPr>
        <w:t>oraz art. 104 § 1 ustawy z dnia 14 czerwca 1960 r. – Kodeks postępowania administracyjnego (tekst jednolity: Dz. U. z 2022 r., poz. 2000 ze zm.), po przeprowadzeniu postępowania administracyjnego wszczętego z urzędu, Podkarpacki Wojewódzki Inspektor Inspekcji Handlowej wymierza przedsiębiorcy</w:t>
      </w:r>
      <w:bookmarkStart w:id="0" w:name="_Hlk111725348"/>
      <w:r>
        <w:rPr>
          <w:color w:val="000000"/>
        </w:rPr>
        <w:t xml:space="preserve">, </w:t>
      </w:r>
      <w:r w:rsidR="00032926" w:rsidRPr="005E7228">
        <w:rPr>
          <w:b/>
          <w:szCs w:val="24"/>
        </w:rPr>
        <w:t>(dane zanonimizowane)</w:t>
      </w:r>
      <w:r w:rsidR="00032926">
        <w:rPr>
          <w:b/>
          <w:szCs w:val="24"/>
        </w:rPr>
        <w:t xml:space="preserve"> </w:t>
      </w:r>
      <w:r>
        <w:rPr>
          <w:bCs/>
        </w:rPr>
        <w:t xml:space="preserve">prowadzącemu działalność gospodarczą pod firmą </w:t>
      </w:r>
      <w:proofErr w:type="spellStart"/>
      <w:r>
        <w:rPr>
          <w:b/>
          <w:bCs/>
        </w:rPr>
        <w:t>Kaczuba</w:t>
      </w:r>
      <w:proofErr w:type="spellEnd"/>
      <w:r>
        <w:rPr>
          <w:b/>
          <w:bCs/>
        </w:rPr>
        <w:t xml:space="preserve"> Robert Delikatesy ,,Ewa’’, </w:t>
      </w:r>
      <w:r w:rsidR="00032926" w:rsidRPr="005E7228">
        <w:rPr>
          <w:b/>
          <w:szCs w:val="24"/>
        </w:rPr>
        <w:t>(dane zanonimizowane)</w:t>
      </w:r>
      <w:r w:rsidR="00032926">
        <w:rPr>
          <w:b/>
          <w:szCs w:val="24"/>
        </w:rPr>
        <w:t xml:space="preserve"> </w:t>
      </w:r>
      <w:r>
        <w:rPr>
          <w:b/>
          <w:bCs/>
        </w:rPr>
        <w:t xml:space="preserve">Bukowiec </w:t>
      </w:r>
      <w:bookmarkEnd w:id="0"/>
      <w:r w:rsidR="00032926" w:rsidRPr="005E7228">
        <w:rPr>
          <w:b/>
          <w:szCs w:val="24"/>
        </w:rPr>
        <w:t>(dane zanonimizowane)</w:t>
      </w:r>
      <w:r>
        <w:t>,</w:t>
      </w:r>
      <w:r>
        <w:rPr>
          <w:b/>
        </w:rPr>
        <w:t xml:space="preserve"> </w:t>
      </w:r>
      <w:r>
        <w:rPr>
          <w:bCs/>
        </w:rPr>
        <w:t>karę</w:t>
      </w:r>
      <w:r>
        <w:t xml:space="preserve"> pieniężną w wysokości </w:t>
      </w:r>
      <w:r>
        <w:rPr>
          <w:b/>
          <w:bCs/>
        </w:rPr>
        <w:t>500</w:t>
      </w:r>
      <w:r>
        <w:t xml:space="preserve"> </w:t>
      </w:r>
      <w:r>
        <w:rPr>
          <w:b/>
          <w:bCs/>
        </w:rPr>
        <w:t>zł</w:t>
      </w:r>
      <w:r>
        <w:rPr>
          <w:b/>
          <w:bCs/>
          <w:color w:val="FF0000"/>
        </w:rPr>
        <w:t xml:space="preserve"> </w:t>
      </w:r>
      <w:r>
        <w:t>(słownie:</w:t>
      </w:r>
      <w:r>
        <w:rPr>
          <w:b/>
          <w:bCs/>
        </w:rPr>
        <w:t xml:space="preserve"> pięćset złotych</w:t>
      </w:r>
      <w:r>
        <w:t>)</w:t>
      </w:r>
      <w:r>
        <w:rPr>
          <w:b/>
          <w:bCs/>
        </w:rPr>
        <w:t xml:space="preserve"> </w:t>
      </w:r>
      <w:r>
        <w:t xml:space="preserve">za niewykonanie </w:t>
      </w:r>
      <w:r>
        <w:rPr>
          <w:lang w:eastAsia="zh-CN"/>
        </w:rPr>
        <w:t>w dniu 4 października 2022 r.</w:t>
      </w:r>
      <w:r>
        <w:t xml:space="preserve"> w należącym do ww. przedsiębiorcy </w:t>
      </w:r>
      <w:bookmarkStart w:id="1" w:name="_Hlk112320850"/>
      <w:r>
        <w:t xml:space="preserve">sklepie </w:t>
      </w:r>
      <w:r w:rsidR="00032926" w:rsidRPr="005E7228">
        <w:rPr>
          <w:b/>
          <w:szCs w:val="24"/>
        </w:rPr>
        <w:t>(dane zanonimizowane)</w:t>
      </w:r>
      <w:r w:rsidR="00032926">
        <w:rPr>
          <w:b/>
          <w:szCs w:val="24"/>
        </w:rPr>
        <w:t xml:space="preserve"> </w:t>
      </w:r>
      <w:r>
        <w:t xml:space="preserve">Bukowiec </w:t>
      </w:r>
      <w:r w:rsidR="00032926" w:rsidRPr="005E7228">
        <w:rPr>
          <w:b/>
          <w:szCs w:val="24"/>
        </w:rPr>
        <w:t>(dane zanonimizowane)</w:t>
      </w:r>
      <w:r>
        <w:t>,</w:t>
      </w:r>
      <w:bookmarkEnd w:id="1"/>
      <w:r>
        <w:t xml:space="preserve"> wynikającego z art. 4 ust. 1 ustawy</w:t>
      </w:r>
      <w:r>
        <w:rPr>
          <w:color w:val="000000"/>
        </w:rPr>
        <w:t xml:space="preserve"> o informowaniu o cenach towarów i usług</w:t>
      </w:r>
      <w:r>
        <w:t xml:space="preserve">, obowiązku uwidocznienia dla konsumenta </w:t>
      </w:r>
      <w:r>
        <w:rPr>
          <w:color w:val="000000"/>
        </w:rPr>
        <w:t xml:space="preserve">w miejscu sprzedaży detalicznej </w:t>
      </w:r>
      <w:r>
        <w:t>informacji dotyczącej cen oraz cen jednostkowych w sposób jednoznaczny, niebudzący wątpliwości oraz umożliwiający ich porównanie dla 26 towarów będących w ofercie handlowej sklepu z uwagi na:</w:t>
      </w:r>
    </w:p>
    <w:p w14:paraId="5A1796BA" w14:textId="77777777" w:rsidR="00D11364" w:rsidRDefault="00D11364" w:rsidP="00D11364">
      <w:pPr>
        <w:numPr>
          <w:ilvl w:val="0"/>
          <w:numId w:val="10"/>
        </w:numPr>
        <w:suppressAutoHyphens/>
        <w:spacing w:line="276" w:lineRule="auto"/>
        <w:jc w:val="both"/>
        <w:rPr>
          <w:strike/>
        </w:rPr>
      </w:pPr>
      <w:r>
        <w:t>brak uwidocznienia ceny i ceny jednostkowej 9 towarów,</w:t>
      </w:r>
    </w:p>
    <w:p w14:paraId="55FE55E7" w14:textId="77777777" w:rsidR="00D11364" w:rsidRDefault="00D11364" w:rsidP="00D11364">
      <w:pPr>
        <w:numPr>
          <w:ilvl w:val="0"/>
          <w:numId w:val="10"/>
        </w:numPr>
        <w:suppressAutoHyphens/>
        <w:spacing w:line="276" w:lineRule="auto"/>
        <w:jc w:val="both"/>
        <w:rPr>
          <w:strike/>
        </w:rPr>
      </w:pPr>
      <w:r>
        <w:t>brak uwidocznienia ceny 3 towarów,</w:t>
      </w:r>
    </w:p>
    <w:p w14:paraId="1932742F" w14:textId="77777777" w:rsidR="00D11364" w:rsidRDefault="00D11364" w:rsidP="00D11364">
      <w:pPr>
        <w:numPr>
          <w:ilvl w:val="0"/>
          <w:numId w:val="10"/>
        </w:numPr>
        <w:suppressAutoHyphens/>
        <w:spacing w:line="276" w:lineRule="auto"/>
        <w:jc w:val="both"/>
        <w:rPr>
          <w:strike/>
        </w:rPr>
      </w:pPr>
      <w:r>
        <w:t>brak uwidocznienia ceny jednostkowej 14 towarów.</w:t>
      </w:r>
    </w:p>
    <w:p w14:paraId="3F9FECD1" w14:textId="77777777" w:rsidR="00D11364" w:rsidRDefault="00D11364" w:rsidP="00D11364">
      <w:pPr>
        <w:suppressAutoHyphens/>
        <w:spacing w:line="276" w:lineRule="auto"/>
        <w:ind w:left="720"/>
        <w:jc w:val="both"/>
        <w:rPr>
          <w:strike/>
        </w:rPr>
      </w:pPr>
    </w:p>
    <w:p w14:paraId="754CDB2D" w14:textId="77777777" w:rsidR="00D11364" w:rsidRDefault="00D11364" w:rsidP="00D11364">
      <w:pPr>
        <w:spacing w:before="120" w:line="276" w:lineRule="auto"/>
        <w:jc w:val="center"/>
        <w:rPr>
          <w:b/>
          <w:color w:val="000000"/>
          <w:spacing w:val="20"/>
        </w:rPr>
      </w:pPr>
      <w:r>
        <w:rPr>
          <w:b/>
          <w:color w:val="000000"/>
          <w:spacing w:val="20"/>
        </w:rPr>
        <w:t>UZASADNIENIE</w:t>
      </w:r>
    </w:p>
    <w:p w14:paraId="2081319B" w14:textId="358F6D1C" w:rsidR="00D11364" w:rsidRDefault="00D11364" w:rsidP="00D11364">
      <w:pPr>
        <w:spacing w:before="120" w:line="276" w:lineRule="auto"/>
        <w:jc w:val="both"/>
        <w:rPr>
          <w:bCs/>
        </w:rPr>
      </w:pPr>
      <w:r>
        <w:rPr>
          <w:color w:val="000000"/>
        </w:rPr>
        <w:t xml:space="preserve">Na podstawie art. 3 ust. 1 pkt 1 i 6 ustawy z dnia 15 grudnia 2000 r. o Inspekcji Handlowej </w:t>
      </w:r>
      <w:r>
        <w:rPr>
          <w:color w:val="000000"/>
        </w:rPr>
        <w:br/>
        <w:t>(tekst jednolity: Dz. U. z 2020 r., poz. 1706)</w:t>
      </w:r>
      <w:r>
        <w:t xml:space="preserve"> </w:t>
      </w:r>
      <w:r>
        <w:rPr>
          <w:color w:val="000000"/>
        </w:rPr>
        <w:t>inspektorzy z Wojewódzkiego Inspektoratu Inspekcji Handlowej w Rzeszowie, przeprowadzili w dniach 4 i 7 października 2022 r. kontrolę</w:t>
      </w:r>
      <w:bookmarkStart w:id="2" w:name="_Hlk111793485"/>
      <w:r>
        <w:rPr>
          <w:color w:val="000000"/>
        </w:rPr>
        <w:t xml:space="preserve"> w</w:t>
      </w:r>
      <w:r>
        <w:t xml:space="preserve"> sklepie </w:t>
      </w:r>
      <w:r w:rsidR="00032926" w:rsidRPr="005E7228">
        <w:rPr>
          <w:b/>
          <w:szCs w:val="24"/>
        </w:rPr>
        <w:t>(dane zanonimizowane)</w:t>
      </w:r>
      <w:r w:rsidR="00032926">
        <w:rPr>
          <w:b/>
          <w:szCs w:val="24"/>
        </w:rPr>
        <w:t xml:space="preserve"> </w:t>
      </w:r>
      <w:r>
        <w:t xml:space="preserve">Bukowiec </w:t>
      </w:r>
      <w:r w:rsidR="00032926" w:rsidRPr="005E7228">
        <w:rPr>
          <w:b/>
          <w:szCs w:val="24"/>
        </w:rPr>
        <w:t>(dane zanonimizowane)</w:t>
      </w:r>
      <w:r>
        <w:t xml:space="preserve">, </w:t>
      </w:r>
      <w:r>
        <w:rPr>
          <w:color w:val="000000"/>
        </w:rPr>
        <w:t>należącym do </w:t>
      </w:r>
      <w:r>
        <w:rPr>
          <w:bCs/>
        </w:rPr>
        <w:t>przedsiębiorcy</w:t>
      </w:r>
      <w:bookmarkStart w:id="3" w:name="_Hlk112314710"/>
      <w:r>
        <w:rPr>
          <w:bCs/>
        </w:rPr>
        <w:t xml:space="preserve"> </w:t>
      </w:r>
      <w:r w:rsidR="00032926" w:rsidRPr="005E7228">
        <w:rPr>
          <w:b/>
          <w:szCs w:val="24"/>
        </w:rPr>
        <w:t>(dane zanonimizowane)</w:t>
      </w:r>
      <w:r w:rsidR="00032926">
        <w:rPr>
          <w:b/>
          <w:szCs w:val="24"/>
        </w:rPr>
        <w:t xml:space="preserve"> </w:t>
      </w:r>
      <w:r>
        <w:rPr>
          <w:bCs/>
        </w:rPr>
        <w:t xml:space="preserve">prowadzącego działalność gospodarczą pod firmą </w:t>
      </w:r>
      <w:proofErr w:type="spellStart"/>
      <w:r>
        <w:lastRenderedPageBreak/>
        <w:t>Kaczuba</w:t>
      </w:r>
      <w:proofErr w:type="spellEnd"/>
      <w:r>
        <w:t xml:space="preserve"> Robert Delikatesy ,,Ewa’’, </w:t>
      </w:r>
      <w:r w:rsidR="00032926" w:rsidRPr="005E7228">
        <w:rPr>
          <w:b/>
          <w:szCs w:val="24"/>
        </w:rPr>
        <w:t>(dane zanonimizowane)</w:t>
      </w:r>
      <w:r w:rsidR="00032926">
        <w:rPr>
          <w:b/>
          <w:szCs w:val="24"/>
        </w:rPr>
        <w:t xml:space="preserve"> </w:t>
      </w:r>
      <w:r>
        <w:t xml:space="preserve">Bukowiec </w:t>
      </w:r>
      <w:bookmarkEnd w:id="2"/>
      <w:bookmarkEnd w:id="3"/>
      <w:r w:rsidR="00032926" w:rsidRPr="005E7228">
        <w:rPr>
          <w:b/>
          <w:szCs w:val="24"/>
        </w:rPr>
        <w:t>(dane zanonimizowane)</w:t>
      </w:r>
      <w:r w:rsidR="00032926">
        <w:rPr>
          <w:b/>
          <w:szCs w:val="24"/>
        </w:rPr>
        <w:t xml:space="preserve"> </w:t>
      </w:r>
      <w:r>
        <w:rPr>
          <w:color w:val="000000"/>
        </w:rPr>
        <w:t>- zwanego dalej także „</w:t>
      </w:r>
      <w:r>
        <w:rPr>
          <w:i/>
          <w:color w:val="000000"/>
        </w:rPr>
        <w:t xml:space="preserve">przedsiębiorcą”, „kontrolowanym” </w:t>
      </w:r>
      <w:r>
        <w:rPr>
          <w:iCs/>
          <w:color w:val="000000"/>
        </w:rPr>
        <w:t>lub</w:t>
      </w:r>
      <w:r>
        <w:rPr>
          <w:i/>
          <w:color w:val="000000"/>
        </w:rPr>
        <w:t xml:space="preserve"> „stroną”.</w:t>
      </w:r>
    </w:p>
    <w:p w14:paraId="1758BC49" w14:textId="77777777" w:rsidR="00D11364" w:rsidRDefault="00D11364" w:rsidP="00D11364">
      <w:pPr>
        <w:tabs>
          <w:tab w:val="left" w:pos="708"/>
        </w:tabs>
        <w:spacing w:before="120" w:line="276" w:lineRule="auto"/>
        <w:jc w:val="both"/>
        <w:rPr>
          <w:color w:val="000000"/>
        </w:rPr>
      </w:pPr>
      <w:r>
        <w:rPr>
          <w:lang w:eastAsia="zh-CN"/>
        </w:rPr>
        <w:t xml:space="preserve">Kontrolę przeprowadzono po uprzednim zawiadomieniu przedsiębiorcy na podstawie </w:t>
      </w:r>
      <w:r>
        <w:rPr>
          <w:lang w:eastAsia="zh-CN"/>
        </w:rPr>
        <w:br/>
        <w:t xml:space="preserve">48 ust. 1 ustawy z dnia 6 marca 2018 r. Prawo przedsiębiorców (tekst jednolity: Dz. U. </w:t>
      </w:r>
      <w:r>
        <w:rPr>
          <w:lang w:eastAsia="zh-CN"/>
        </w:rPr>
        <w:br/>
        <w:t xml:space="preserve">z 2021 r., poz. 162 ze zm.) o zamiarze wszczęcia kontroli pismem </w:t>
      </w:r>
      <w:r>
        <w:rPr>
          <w:color w:val="000000"/>
        </w:rPr>
        <w:t>sygnatura KH.8360.70.2022</w:t>
      </w:r>
      <w:r>
        <w:rPr>
          <w:color w:val="000000"/>
        </w:rPr>
        <w:br/>
        <w:t>z dnia 23 września 2022 r., które zostało mu doręczone w dniu 26 września 2022 r.</w:t>
      </w:r>
    </w:p>
    <w:p w14:paraId="423C001B" w14:textId="77777777" w:rsidR="00D11364" w:rsidRDefault="00D11364" w:rsidP="00D11364">
      <w:pPr>
        <w:spacing w:before="120" w:line="276" w:lineRule="auto"/>
        <w:jc w:val="both"/>
        <w:rPr>
          <w:color w:val="000000"/>
        </w:rPr>
      </w:pPr>
      <w:r>
        <w:rPr>
          <w:color w:val="000000"/>
        </w:rPr>
        <w:t>W trakcie kontroli sprawdzano przestrzeganie przez przedsiębiorcę obowiązku informowania o cenach i cenach jednostkowych oferowanych towarów.</w:t>
      </w:r>
    </w:p>
    <w:p w14:paraId="12DCDF82" w14:textId="77777777" w:rsidR="00D11364" w:rsidRDefault="00D11364" w:rsidP="00D11364">
      <w:pPr>
        <w:tabs>
          <w:tab w:val="left" w:pos="708"/>
        </w:tabs>
        <w:spacing w:before="120" w:after="120" w:line="276" w:lineRule="auto"/>
        <w:jc w:val="both"/>
        <w:rPr>
          <w:color w:val="000000"/>
        </w:rPr>
      </w:pPr>
      <w:r>
        <w:rPr>
          <w:color w:val="000000"/>
        </w:rPr>
        <w:t xml:space="preserve">W dniu 4 października 2022 r. inspektorzy sprawdzili prawidłowość uwidaczniania informacji </w:t>
      </w:r>
      <w:r>
        <w:rPr>
          <w:color w:val="000000"/>
        </w:rPr>
        <w:br/>
        <w:t xml:space="preserve">w powyższym zakresie dla 112 przypadkowo wybranych towarów, </w:t>
      </w:r>
      <w:r>
        <w:t xml:space="preserve">stwierdzając </w:t>
      </w:r>
      <w:r>
        <w:br/>
        <w:t>nieprawidłowości</w:t>
      </w:r>
      <w:r>
        <w:rPr>
          <w:color w:val="FF0000"/>
        </w:rPr>
        <w:t xml:space="preserve"> </w:t>
      </w:r>
      <w:r>
        <w:rPr>
          <w:color w:val="000000"/>
        </w:rPr>
        <w:t>dla 26 z nich, w tym:</w:t>
      </w:r>
    </w:p>
    <w:p w14:paraId="3E772D95" w14:textId="77777777" w:rsidR="00D11364" w:rsidRDefault="00D11364" w:rsidP="00D11364">
      <w:pPr>
        <w:numPr>
          <w:ilvl w:val="0"/>
          <w:numId w:val="11"/>
        </w:numPr>
        <w:spacing w:line="276" w:lineRule="auto"/>
        <w:ind w:left="284" w:hanging="284"/>
        <w:jc w:val="both"/>
        <w:rPr>
          <w:bCs/>
        </w:rPr>
      </w:pPr>
      <w:r>
        <w:rPr>
          <w:b/>
          <w:bCs/>
        </w:rPr>
        <w:t>brak ceny i ceny jednostkowej dla 9 towarów:</w:t>
      </w:r>
      <w:r>
        <w:rPr>
          <w:bCs/>
        </w:rPr>
        <w:t xml:space="preserve"> </w:t>
      </w:r>
    </w:p>
    <w:p w14:paraId="7D1C7F2C" w14:textId="77777777" w:rsidR="00D11364" w:rsidRDefault="00D11364" w:rsidP="00D11364">
      <w:pPr>
        <w:pStyle w:val="Akapitzlist"/>
        <w:numPr>
          <w:ilvl w:val="0"/>
          <w:numId w:val="12"/>
        </w:numPr>
        <w:spacing w:line="276" w:lineRule="auto"/>
        <w:ind w:left="426" w:hanging="284"/>
        <w:jc w:val="both"/>
        <w:rPr>
          <w:bCs/>
          <w:i/>
        </w:rPr>
      </w:pPr>
      <w:r>
        <w:rPr>
          <w:bCs/>
          <w:i/>
        </w:rPr>
        <w:t xml:space="preserve">Oliwki zielone drylowane </w:t>
      </w:r>
      <w:proofErr w:type="spellStart"/>
      <w:r>
        <w:rPr>
          <w:bCs/>
          <w:i/>
        </w:rPr>
        <w:t>Dripol</w:t>
      </w:r>
      <w:proofErr w:type="spellEnd"/>
      <w:r>
        <w:rPr>
          <w:bCs/>
          <w:i/>
        </w:rPr>
        <w:t xml:space="preserve"> masa netto: 370 g, masa po odcieku 175 g - </w:t>
      </w:r>
      <w:r>
        <w:rPr>
          <w:bCs/>
        </w:rPr>
        <w:t>przy produkcie uwidoczniono wywieszkę dotyczącą innego produktu</w:t>
      </w:r>
      <w:r>
        <w:rPr>
          <w:bCs/>
          <w:i/>
        </w:rPr>
        <w:t xml:space="preserve"> ,,Kapary 100 g”,</w:t>
      </w:r>
    </w:p>
    <w:p w14:paraId="4947B737" w14:textId="77777777" w:rsidR="00D11364" w:rsidRDefault="00D11364" w:rsidP="00D11364">
      <w:pPr>
        <w:pStyle w:val="Akapitzlist"/>
        <w:numPr>
          <w:ilvl w:val="0"/>
          <w:numId w:val="12"/>
        </w:numPr>
        <w:spacing w:line="276" w:lineRule="auto"/>
        <w:ind w:left="426" w:hanging="284"/>
        <w:jc w:val="both"/>
        <w:rPr>
          <w:bCs/>
        </w:rPr>
      </w:pPr>
      <w:r>
        <w:rPr>
          <w:bCs/>
          <w:i/>
        </w:rPr>
        <w:t xml:space="preserve">Fit krążki zdrowe i chrupiące ryżowe zdobione polewa kakaowo-mleczną 150 g - </w:t>
      </w:r>
      <w:r>
        <w:rPr>
          <w:bCs/>
        </w:rPr>
        <w:t>przy produkcie uwidoczniono wywieszkę dotyczącą innego produktu</w:t>
      </w:r>
      <w:r>
        <w:rPr>
          <w:bCs/>
          <w:i/>
        </w:rPr>
        <w:t xml:space="preserve"> ,,Krążki ryzowe zdobione 100 g”</w:t>
      </w:r>
      <w:r>
        <w:rPr>
          <w:bCs/>
        </w:rPr>
        <w:t>,</w:t>
      </w:r>
    </w:p>
    <w:p w14:paraId="5F4C991D" w14:textId="77777777" w:rsidR="00D11364" w:rsidRDefault="00D11364" w:rsidP="00D11364">
      <w:pPr>
        <w:pStyle w:val="Akapitzlist"/>
        <w:numPr>
          <w:ilvl w:val="0"/>
          <w:numId w:val="12"/>
        </w:numPr>
        <w:spacing w:line="276" w:lineRule="auto"/>
        <w:ind w:left="426" w:hanging="284"/>
        <w:jc w:val="both"/>
        <w:rPr>
          <w:bCs/>
          <w:i/>
        </w:rPr>
      </w:pPr>
      <w:r>
        <w:rPr>
          <w:bCs/>
          <w:i/>
        </w:rPr>
        <w:t xml:space="preserve">Sos grzybowy Winiary 28 g - </w:t>
      </w:r>
      <w:r>
        <w:rPr>
          <w:bCs/>
        </w:rPr>
        <w:t>przy produkcie umieszczono wywieszkę dla innego towaru</w:t>
      </w:r>
      <w:r>
        <w:rPr>
          <w:bCs/>
          <w:i/>
        </w:rPr>
        <w:t xml:space="preserve"> ,,Winiary Sos grzybowy 34 g” </w:t>
      </w:r>
      <w:r>
        <w:rPr>
          <w:bCs/>
          <w:iCs/>
        </w:rPr>
        <w:t>posiadającego wyższą o 6 g masę netto,</w:t>
      </w:r>
      <w:r>
        <w:rPr>
          <w:bCs/>
          <w:i/>
        </w:rPr>
        <w:t xml:space="preserve"> </w:t>
      </w:r>
    </w:p>
    <w:p w14:paraId="189AC91A" w14:textId="77777777" w:rsidR="00D11364" w:rsidRDefault="00D11364" w:rsidP="00D11364">
      <w:pPr>
        <w:pStyle w:val="Akapitzlist"/>
        <w:numPr>
          <w:ilvl w:val="0"/>
          <w:numId w:val="12"/>
        </w:numPr>
        <w:spacing w:line="276" w:lineRule="auto"/>
        <w:ind w:left="426" w:hanging="284"/>
        <w:jc w:val="both"/>
        <w:rPr>
          <w:bCs/>
          <w:i/>
        </w:rPr>
      </w:pPr>
      <w:r>
        <w:rPr>
          <w:bCs/>
          <w:i/>
        </w:rPr>
        <w:t xml:space="preserve">Sos pieczarkowy Winiary 30 g - </w:t>
      </w:r>
      <w:r>
        <w:rPr>
          <w:bCs/>
        </w:rPr>
        <w:t>przy produkcie umieszczono wywieszkę dla innego towaru</w:t>
      </w:r>
      <w:r>
        <w:rPr>
          <w:bCs/>
          <w:i/>
        </w:rPr>
        <w:t xml:space="preserve"> ,,Winiary Sos pieczarkowy 34 g” </w:t>
      </w:r>
      <w:r>
        <w:rPr>
          <w:bCs/>
        </w:rPr>
        <w:t>posiadającego</w:t>
      </w:r>
      <w:r>
        <w:rPr>
          <w:bCs/>
          <w:iCs/>
        </w:rPr>
        <w:t xml:space="preserve"> wyższą o 4 g masę netto,</w:t>
      </w:r>
    </w:p>
    <w:p w14:paraId="05219C94" w14:textId="77777777" w:rsidR="00D11364" w:rsidRDefault="00D11364" w:rsidP="00D11364">
      <w:pPr>
        <w:pStyle w:val="Akapitzlist"/>
        <w:numPr>
          <w:ilvl w:val="0"/>
          <w:numId w:val="12"/>
        </w:numPr>
        <w:spacing w:line="276" w:lineRule="auto"/>
        <w:ind w:left="426" w:hanging="284"/>
        <w:jc w:val="both"/>
        <w:rPr>
          <w:bCs/>
          <w:iCs/>
        </w:rPr>
      </w:pPr>
      <w:r>
        <w:rPr>
          <w:bCs/>
          <w:i/>
        </w:rPr>
        <w:t xml:space="preserve">Sos pomidorowy Winiary 33 g - </w:t>
      </w:r>
      <w:r>
        <w:rPr>
          <w:bCs/>
        </w:rPr>
        <w:t>przy produkcie umieszczono wywieszkę dla innego towaru</w:t>
      </w:r>
      <w:r>
        <w:rPr>
          <w:bCs/>
          <w:i/>
        </w:rPr>
        <w:t xml:space="preserve"> ,,Winiary Sos pomidorowy 38 g” </w:t>
      </w:r>
      <w:r>
        <w:rPr>
          <w:bCs/>
        </w:rPr>
        <w:t>posiadającego</w:t>
      </w:r>
      <w:r>
        <w:rPr>
          <w:bCs/>
          <w:iCs/>
        </w:rPr>
        <w:t xml:space="preserve"> wyższą o 5 g masę netto,</w:t>
      </w:r>
    </w:p>
    <w:p w14:paraId="75807ABB" w14:textId="77777777" w:rsidR="00D11364" w:rsidRDefault="00D11364" w:rsidP="00D11364">
      <w:pPr>
        <w:pStyle w:val="Akapitzlist"/>
        <w:numPr>
          <w:ilvl w:val="0"/>
          <w:numId w:val="12"/>
        </w:numPr>
        <w:spacing w:line="276" w:lineRule="auto"/>
        <w:ind w:left="426" w:hanging="284"/>
        <w:jc w:val="both"/>
        <w:rPr>
          <w:bCs/>
          <w:i/>
        </w:rPr>
      </w:pPr>
      <w:r>
        <w:rPr>
          <w:bCs/>
          <w:i/>
        </w:rPr>
        <w:t xml:space="preserve">Sos pieczeniowy jasny Winiary 27g - </w:t>
      </w:r>
      <w:r>
        <w:rPr>
          <w:bCs/>
        </w:rPr>
        <w:t xml:space="preserve">przy produkcie umieszczono wywieszkę dla innego towaru </w:t>
      </w:r>
      <w:r>
        <w:rPr>
          <w:bCs/>
          <w:i/>
        </w:rPr>
        <w:t xml:space="preserve">,,Winiary Sos pieczeniowy jasny 30 g” </w:t>
      </w:r>
      <w:r>
        <w:rPr>
          <w:bCs/>
        </w:rPr>
        <w:t>posiadającego wyższą o 3 g masę netto</w:t>
      </w:r>
      <w:r>
        <w:rPr>
          <w:bCs/>
          <w:i/>
        </w:rPr>
        <w:t>,</w:t>
      </w:r>
    </w:p>
    <w:p w14:paraId="5CF15523" w14:textId="77777777" w:rsidR="00D11364" w:rsidRDefault="00D11364" w:rsidP="00D11364">
      <w:pPr>
        <w:pStyle w:val="Akapitzlist"/>
        <w:numPr>
          <w:ilvl w:val="0"/>
          <w:numId w:val="12"/>
        </w:numPr>
        <w:spacing w:line="276" w:lineRule="auto"/>
        <w:ind w:left="426" w:hanging="284"/>
        <w:jc w:val="both"/>
        <w:rPr>
          <w:bCs/>
        </w:rPr>
      </w:pPr>
      <w:r>
        <w:rPr>
          <w:bCs/>
          <w:i/>
        </w:rPr>
        <w:t xml:space="preserve">Kasza gryczana prażona Koło Młyńskie 400 g - </w:t>
      </w:r>
      <w:r>
        <w:rPr>
          <w:bCs/>
        </w:rPr>
        <w:t>przy produkcie umieszczono wywieszkę dla innego towaru</w:t>
      </w:r>
      <w:r>
        <w:rPr>
          <w:bCs/>
          <w:i/>
        </w:rPr>
        <w:t xml:space="preserve"> ,,Kasza gryczana 500 g Koło Młyńskie” </w:t>
      </w:r>
      <w:r>
        <w:rPr>
          <w:bCs/>
        </w:rPr>
        <w:t>posiadającego wyższą o 100 g masę netto,</w:t>
      </w:r>
      <w:r>
        <w:t xml:space="preserve"> </w:t>
      </w:r>
    </w:p>
    <w:p w14:paraId="315C0DA3" w14:textId="77777777" w:rsidR="00D11364" w:rsidRDefault="00D11364" w:rsidP="00D11364">
      <w:pPr>
        <w:pStyle w:val="Akapitzlist"/>
        <w:numPr>
          <w:ilvl w:val="0"/>
          <w:numId w:val="12"/>
        </w:numPr>
        <w:spacing w:line="276" w:lineRule="auto"/>
        <w:ind w:left="426" w:hanging="284"/>
        <w:jc w:val="both"/>
        <w:rPr>
          <w:bCs/>
          <w:i/>
        </w:rPr>
      </w:pPr>
      <w:r>
        <w:rPr>
          <w:i/>
        </w:rPr>
        <w:t xml:space="preserve">Buraczki tarte Orzech masa netto: 290 g - </w:t>
      </w:r>
      <w:r>
        <w:rPr>
          <w:bCs/>
        </w:rPr>
        <w:t>przy produkcie umieszczono wywieszkę dla innego towaru</w:t>
      </w:r>
      <w:r>
        <w:rPr>
          <w:bCs/>
          <w:i/>
        </w:rPr>
        <w:t xml:space="preserve"> ,,Buraczki tarte 300 g Orzech” </w:t>
      </w:r>
      <w:r>
        <w:rPr>
          <w:bCs/>
        </w:rPr>
        <w:t>posiadającego wyższą o 10 g masę netto,</w:t>
      </w:r>
      <w:r>
        <w:rPr>
          <w:i/>
        </w:rPr>
        <w:t xml:space="preserve"> </w:t>
      </w:r>
    </w:p>
    <w:p w14:paraId="3383EB99" w14:textId="77777777" w:rsidR="00D11364" w:rsidRDefault="00D11364" w:rsidP="00D11364">
      <w:pPr>
        <w:pStyle w:val="Akapitzlist"/>
        <w:numPr>
          <w:ilvl w:val="0"/>
          <w:numId w:val="12"/>
        </w:numPr>
        <w:spacing w:line="276" w:lineRule="auto"/>
        <w:ind w:left="426" w:hanging="284"/>
        <w:jc w:val="both"/>
        <w:rPr>
          <w:bCs/>
          <w:i/>
        </w:rPr>
      </w:pPr>
      <w:r>
        <w:rPr>
          <w:bCs/>
          <w:i/>
        </w:rPr>
        <w:t>Mieszanka warzywna Global masa netto: 480 g, masa netto odsączonych składników:</w:t>
      </w:r>
    </w:p>
    <w:p w14:paraId="66F22E10" w14:textId="080CB8A6" w:rsidR="00D11364" w:rsidRDefault="00032926" w:rsidP="00D11364">
      <w:pPr>
        <w:pStyle w:val="Akapitzlist"/>
        <w:tabs>
          <w:tab w:val="left" w:pos="426"/>
        </w:tabs>
        <w:spacing w:line="276" w:lineRule="auto"/>
        <w:ind w:left="426" w:hanging="284"/>
        <w:jc w:val="both"/>
        <w:rPr>
          <w:bCs/>
          <w:i/>
        </w:rPr>
      </w:pPr>
      <w:r>
        <w:rPr>
          <w:bCs/>
          <w:i/>
        </w:rPr>
        <w:t xml:space="preserve"> </w:t>
      </w:r>
      <w:r w:rsidR="00D11364">
        <w:rPr>
          <w:bCs/>
          <w:i/>
        </w:rPr>
        <w:t xml:space="preserve">240 g </w:t>
      </w:r>
      <w:r w:rsidR="00D11364">
        <w:rPr>
          <w:i/>
        </w:rPr>
        <w:t xml:space="preserve">- </w:t>
      </w:r>
      <w:r w:rsidR="00D11364">
        <w:rPr>
          <w:bCs/>
        </w:rPr>
        <w:t>przy produkcie umieszczono wywieszkę dla innego towaru</w:t>
      </w:r>
      <w:r w:rsidR="00D11364">
        <w:rPr>
          <w:bCs/>
          <w:i/>
        </w:rPr>
        <w:t xml:space="preserve"> ,,Global Mieszanka 500 g” </w:t>
      </w:r>
      <w:r w:rsidR="00D11364">
        <w:rPr>
          <w:bCs/>
        </w:rPr>
        <w:t>posiadającego wyższą o 20g masę netto</w:t>
      </w:r>
    </w:p>
    <w:p w14:paraId="73DE01B6" w14:textId="77777777" w:rsidR="00D11364" w:rsidRDefault="00D11364" w:rsidP="00D11364">
      <w:pPr>
        <w:spacing w:after="120" w:line="276" w:lineRule="auto"/>
        <w:jc w:val="both"/>
        <w:rPr>
          <w:i/>
        </w:rPr>
      </w:pPr>
      <w:r>
        <w:rPr>
          <w:color w:val="000000"/>
        </w:rPr>
        <w:t xml:space="preserve">co naruszało </w:t>
      </w:r>
      <w:r>
        <w:t xml:space="preserve">art. 4 ust. 1 ustawy </w:t>
      </w:r>
      <w:r>
        <w:rPr>
          <w:color w:val="000000"/>
        </w:rPr>
        <w:t xml:space="preserve">z dnia 9 maja 2014 r. o informowaniu o cenach towarów </w:t>
      </w:r>
      <w:r>
        <w:rPr>
          <w:color w:val="000000"/>
        </w:rPr>
        <w:br/>
        <w:t>i usług (tekst jednolity: Dz. U. z 2019 r., poz. 178) – zwanej dalej „</w:t>
      </w:r>
      <w:r>
        <w:rPr>
          <w:i/>
          <w:color w:val="000000"/>
        </w:rPr>
        <w:t>ustawą</w:t>
      </w:r>
      <w:r>
        <w:rPr>
          <w:color w:val="000000"/>
        </w:rPr>
        <w:t xml:space="preserve">” - </w:t>
      </w:r>
      <w:r>
        <w:t xml:space="preserve">oraz § 3 rozporządzenia Ministra Rozwoju z dnia 9 grudnia 2015 r. w sprawie uwidaczniania cen towarów i usług (Dz. U. z 2015 r., poz. 2121) – zwanego dalej </w:t>
      </w:r>
      <w:r>
        <w:rPr>
          <w:i/>
          <w:iCs/>
        </w:rPr>
        <w:t>„rozporządzeniem”</w:t>
      </w:r>
      <w:r>
        <w:t>;</w:t>
      </w:r>
      <w:r>
        <w:rPr>
          <w:i/>
        </w:rPr>
        <w:t xml:space="preserve"> </w:t>
      </w:r>
    </w:p>
    <w:p w14:paraId="26F4A485" w14:textId="77777777" w:rsidR="00D11364" w:rsidRDefault="00D11364" w:rsidP="00D11364">
      <w:pPr>
        <w:pStyle w:val="Akapitzlist"/>
        <w:numPr>
          <w:ilvl w:val="0"/>
          <w:numId w:val="11"/>
        </w:numPr>
        <w:tabs>
          <w:tab w:val="left" w:pos="426"/>
        </w:tabs>
        <w:spacing w:after="160" w:line="276" w:lineRule="auto"/>
        <w:ind w:hanging="644"/>
        <w:jc w:val="both"/>
        <w:rPr>
          <w:b/>
        </w:rPr>
      </w:pPr>
      <w:r>
        <w:rPr>
          <w:b/>
        </w:rPr>
        <w:t>brak podania ceny dla 3 towarów:</w:t>
      </w:r>
    </w:p>
    <w:p w14:paraId="12585078" w14:textId="77777777" w:rsidR="00D11364" w:rsidRDefault="00D11364" w:rsidP="00D11364">
      <w:pPr>
        <w:pStyle w:val="Akapitzlist"/>
        <w:numPr>
          <w:ilvl w:val="0"/>
          <w:numId w:val="13"/>
        </w:numPr>
        <w:tabs>
          <w:tab w:val="left" w:pos="426"/>
        </w:tabs>
        <w:spacing w:after="160" w:line="276" w:lineRule="auto"/>
        <w:ind w:hanging="578"/>
        <w:jc w:val="both"/>
        <w:rPr>
          <w:i/>
        </w:rPr>
      </w:pPr>
      <w:r>
        <w:rPr>
          <w:i/>
        </w:rPr>
        <w:t xml:space="preserve">Ser twarogowy półtłusty masa netto 0,300 kg, </w:t>
      </w:r>
    </w:p>
    <w:p w14:paraId="6113D060" w14:textId="77777777" w:rsidR="00D11364" w:rsidRDefault="00D11364" w:rsidP="00D11364">
      <w:pPr>
        <w:pStyle w:val="Akapitzlist"/>
        <w:numPr>
          <w:ilvl w:val="0"/>
          <w:numId w:val="13"/>
        </w:numPr>
        <w:tabs>
          <w:tab w:val="left" w:pos="426"/>
        </w:tabs>
        <w:spacing w:after="160" w:line="276" w:lineRule="auto"/>
        <w:ind w:hanging="578"/>
        <w:jc w:val="both"/>
        <w:rPr>
          <w:i/>
        </w:rPr>
      </w:pPr>
      <w:r>
        <w:rPr>
          <w:i/>
        </w:rPr>
        <w:t xml:space="preserve">Ser twarogowy półtłusty masa netto 0,325 kg, </w:t>
      </w:r>
    </w:p>
    <w:p w14:paraId="502DE956" w14:textId="77777777" w:rsidR="00D11364" w:rsidRDefault="00D11364" w:rsidP="00D11364">
      <w:pPr>
        <w:pStyle w:val="Akapitzlist"/>
        <w:tabs>
          <w:tab w:val="left" w:pos="426"/>
        </w:tabs>
        <w:spacing w:after="160" w:line="276" w:lineRule="auto"/>
        <w:ind w:left="0" w:firstLine="142"/>
        <w:jc w:val="both"/>
      </w:pPr>
      <w:r>
        <w:rPr>
          <w:iCs/>
        </w:rPr>
        <w:t xml:space="preserve">3. </w:t>
      </w:r>
      <w:r>
        <w:rPr>
          <w:i/>
        </w:rPr>
        <w:t>Ser twarogowy półtłusty masa netto 0,300 kg</w:t>
      </w:r>
      <w:r>
        <w:t xml:space="preserve">, </w:t>
      </w:r>
    </w:p>
    <w:p w14:paraId="0C5D68C1" w14:textId="77777777" w:rsidR="00D11364" w:rsidRDefault="00D11364" w:rsidP="00D11364">
      <w:pPr>
        <w:pStyle w:val="Akapitzlist"/>
        <w:tabs>
          <w:tab w:val="left" w:pos="426"/>
        </w:tabs>
        <w:spacing w:after="160" w:line="276" w:lineRule="auto"/>
        <w:ind w:left="0"/>
        <w:jc w:val="both"/>
      </w:pPr>
      <w:r>
        <w:rPr>
          <w:bCs/>
        </w:rPr>
        <w:t xml:space="preserve"> </w:t>
      </w:r>
      <w:r>
        <w:t xml:space="preserve">co naruszało art. 4 ust. 1 ustawy oraz § 3 rozporządzenia; </w:t>
      </w:r>
    </w:p>
    <w:p w14:paraId="768865CA" w14:textId="77777777" w:rsidR="00D11364" w:rsidRDefault="00D11364" w:rsidP="00D11364">
      <w:pPr>
        <w:pStyle w:val="Akapitzlist"/>
        <w:tabs>
          <w:tab w:val="left" w:pos="426"/>
        </w:tabs>
        <w:spacing w:after="160" w:line="276" w:lineRule="auto"/>
        <w:ind w:left="0"/>
        <w:jc w:val="both"/>
      </w:pPr>
    </w:p>
    <w:p w14:paraId="69B5E0A1" w14:textId="77777777" w:rsidR="00D11364" w:rsidRDefault="00D11364" w:rsidP="00D11364">
      <w:pPr>
        <w:numPr>
          <w:ilvl w:val="0"/>
          <w:numId w:val="11"/>
        </w:numPr>
        <w:spacing w:line="276" w:lineRule="auto"/>
        <w:ind w:left="426" w:hanging="426"/>
        <w:jc w:val="both"/>
        <w:rPr>
          <w:b/>
          <w:szCs w:val="24"/>
        </w:rPr>
      </w:pPr>
      <w:r>
        <w:rPr>
          <w:b/>
        </w:rPr>
        <w:lastRenderedPageBreak/>
        <w:t xml:space="preserve"> brak uwidocznienia ceny jednostkowej dla 14 towarów: </w:t>
      </w:r>
    </w:p>
    <w:p w14:paraId="01777036" w14:textId="77777777" w:rsidR="00D11364" w:rsidRDefault="00D11364" w:rsidP="00D11364">
      <w:pPr>
        <w:numPr>
          <w:ilvl w:val="0"/>
          <w:numId w:val="14"/>
        </w:numPr>
        <w:spacing w:line="276" w:lineRule="auto"/>
        <w:ind w:left="426" w:hanging="284"/>
        <w:jc w:val="both"/>
        <w:rPr>
          <w:i/>
        </w:rPr>
      </w:pPr>
      <w:r>
        <w:rPr>
          <w:i/>
        </w:rPr>
        <w:t xml:space="preserve">Krem do depilacji miejsc wrażliwych </w:t>
      </w:r>
      <w:proofErr w:type="spellStart"/>
      <w:r>
        <w:rPr>
          <w:i/>
        </w:rPr>
        <w:t>Tanita</w:t>
      </w:r>
      <w:proofErr w:type="spellEnd"/>
      <w:r>
        <w:rPr>
          <w:i/>
        </w:rPr>
        <w:t xml:space="preserve"> 100 ml +25 ml,</w:t>
      </w:r>
    </w:p>
    <w:p w14:paraId="5E18746C" w14:textId="77777777" w:rsidR="00D11364" w:rsidRDefault="00D11364" w:rsidP="00D11364">
      <w:pPr>
        <w:numPr>
          <w:ilvl w:val="0"/>
          <w:numId w:val="14"/>
        </w:numPr>
        <w:spacing w:line="276" w:lineRule="auto"/>
        <w:ind w:left="426" w:hanging="284"/>
        <w:jc w:val="both"/>
        <w:rPr>
          <w:i/>
        </w:rPr>
      </w:pPr>
      <w:r>
        <w:rPr>
          <w:i/>
        </w:rPr>
        <w:t xml:space="preserve">Wkładki higieniczne </w:t>
      </w:r>
      <w:proofErr w:type="spellStart"/>
      <w:r>
        <w:rPr>
          <w:i/>
        </w:rPr>
        <w:t>normal</w:t>
      </w:r>
      <w:proofErr w:type="spellEnd"/>
      <w:r>
        <w:rPr>
          <w:i/>
        </w:rPr>
        <w:t xml:space="preserve"> Aro 40 szt.,</w:t>
      </w:r>
    </w:p>
    <w:p w14:paraId="6B3744E6" w14:textId="0AFD3F0E" w:rsidR="00D11364" w:rsidRDefault="00D11364" w:rsidP="00D11364">
      <w:pPr>
        <w:numPr>
          <w:ilvl w:val="0"/>
          <w:numId w:val="14"/>
        </w:numPr>
        <w:spacing w:line="276" w:lineRule="auto"/>
        <w:ind w:left="426" w:hanging="284"/>
        <w:jc w:val="both"/>
        <w:rPr>
          <w:i/>
        </w:rPr>
      </w:pPr>
      <w:r>
        <w:rPr>
          <w:i/>
        </w:rPr>
        <w:t xml:space="preserve">Podpaski higieniczne </w:t>
      </w:r>
      <w:proofErr w:type="spellStart"/>
      <w:r>
        <w:rPr>
          <w:i/>
        </w:rPr>
        <w:t>normal</w:t>
      </w:r>
      <w:proofErr w:type="spellEnd"/>
      <w:r w:rsidR="00032926">
        <w:rPr>
          <w:i/>
        </w:rPr>
        <w:t xml:space="preserve"> </w:t>
      </w:r>
      <w:proofErr w:type="spellStart"/>
      <w:r>
        <w:rPr>
          <w:i/>
        </w:rPr>
        <w:t>bella</w:t>
      </w:r>
      <w:proofErr w:type="spellEnd"/>
      <w:r>
        <w:rPr>
          <w:i/>
        </w:rPr>
        <w:t xml:space="preserve"> 20 szt., </w:t>
      </w:r>
    </w:p>
    <w:p w14:paraId="425B25EA" w14:textId="77777777" w:rsidR="00D11364" w:rsidRDefault="00D11364" w:rsidP="00D11364">
      <w:pPr>
        <w:spacing w:line="276" w:lineRule="auto"/>
        <w:jc w:val="both"/>
      </w:pPr>
      <w:r>
        <w:rPr>
          <w:iCs/>
        </w:rPr>
        <w:t>co naruszało</w:t>
      </w:r>
      <w:r>
        <w:t xml:space="preserve"> art. 4 ust. 1 ustawy oraz § 3 ust. 2 rozporządzenia </w:t>
      </w:r>
    </w:p>
    <w:p w14:paraId="3DCA4D50" w14:textId="77777777" w:rsidR="00D11364" w:rsidRDefault="00D11364" w:rsidP="00D11364">
      <w:pPr>
        <w:pStyle w:val="Akapitzlist"/>
        <w:numPr>
          <w:ilvl w:val="0"/>
          <w:numId w:val="14"/>
        </w:numPr>
        <w:tabs>
          <w:tab w:val="left" w:pos="426"/>
        </w:tabs>
        <w:spacing w:line="276" w:lineRule="auto"/>
        <w:ind w:left="426" w:hanging="284"/>
        <w:jc w:val="both"/>
      </w:pPr>
      <w:r>
        <w:rPr>
          <w:i/>
        </w:rPr>
        <w:t xml:space="preserve">Pieczarki marynowane całe Słoneczny Ogród masa netto: 280 g, masa netto po odsączeniu zalewy: 165 g - </w:t>
      </w:r>
      <w:r>
        <w:t xml:space="preserve">cena jednostkowa uwidoczniona przy produkcie </w:t>
      </w:r>
      <w:r>
        <w:rPr>
          <w:i/>
          <w:iCs/>
        </w:rPr>
        <w:t>cena za litr/kg 15,71 zł</w:t>
      </w:r>
      <w:r>
        <w:t>, winno być 26,66 zł/kg,</w:t>
      </w:r>
    </w:p>
    <w:p w14:paraId="1504BE99" w14:textId="77777777" w:rsidR="00D11364" w:rsidRDefault="00D11364" w:rsidP="00D11364">
      <w:pPr>
        <w:numPr>
          <w:ilvl w:val="0"/>
          <w:numId w:val="14"/>
        </w:numPr>
        <w:tabs>
          <w:tab w:val="left" w:pos="426"/>
        </w:tabs>
        <w:spacing w:line="276" w:lineRule="auto"/>
        <w:ind w:left="426" w:hanging="284"/>
        <w:jc w:val="both"/>
        <w:rPr>
          <w:i/>
          <w:szCs w:val="24"/>
        </w:rPr>
      </w:pPr>
      <w:r>
        <w:rPr>
          <w:bCs/>
          <w:i/>
        </w:rPr>
        <w:t xml:space="preserve">Warzywna mieszanka Marchewka groszek kukurydza </w:t>
      </w:r>
      <w:proofErr w:type="spellStart"/>
      <w:r>
        <w:rPr>
          <w:bCs/>
          <w:i/>
        </w:rPr>
        <w:t>Jamar</w:t>
      </w:r>
      <w:proofErr w:type="spellEnd"/>
      <w:r>
        <w:rPr>
          <w:bCs/>
          <w:i/>
        </w:rPr>
        <w:t xml:space="preserve"> masa netto: 380 g Masa netto</w:t>
      </w:r>
    </w:p>
    <w:p w14:paraId="7210A076" w14:textId="7EB2201F" w:rsidR="00D11364" w:rsidRDefault="00032926" w:rsidP="00D11364">
      <w:pPr>
        <w:tabs>
          <w:tab w:val="left" w:pos="426"/>
        </w:tabs>
        <w:spacing w:line="276" w:lineRule="auto"/>
        <w:ind w:left="426" w:hanging="284"/>
        <w:jc w:val="both"/>
      </w:pPr>
      <w:r>
        <w:rPr>
          <w:bCs/>
          <w:i/>
        </w:rPr>
        <w:t xml:space="preserve"> </w:t>
      </w:r>
      <w:r w:rsidR="00D11364">
        <w:rPr>
          <w:bCs/>
          <w:i/>
        </w:rPr>
        <w:t xml:space="preserve">po odsączeniu zalewy: 220 g - </w:t>
      </w:r>
      <w:r w:rsidR="00D11364">
        <w:t xml:space="preserve">cena jednostkowa uwidoczniona przy produkcie </w:t>
      </w:r>
      <w:r w:rsidR="00D11364">
        <w:rPr>
          <w:i/>
          <w:iCs/>
        </w:rPr>
        <w:t>cena za litr/kg 8,68 zł</w:t>
      </w:r>
      <w:r w:rsidR="00D11364">
        <w:t>, winno być 15,00 zł/kg,</w:t>
      </w:r>
    </w:p>
    <w:p w14:paraId="02E8C781" w14:textId="77777777" w:rsidR="00D11364" w:rsidRDefault="00D11364" w:rsidP="00D11364">
      <w:pPr>
        <w:numPr>
          <w:ilvl w:val="0"/>
          <w:numId w:val="14"/>
        </w:numPr>
        <w:tabs>
          <w:tab w:val="left" w:pos="426"/>
        </w:tabs>
        <w:spacing w:line="276" w:lineRule="auto"/>
        <w:ind w:left="426" w:hanging="284"/>
        <w:jc w:val="both"/>
      </w:pPr>
      <w:r>
        <w:rPr>
          <w:bCs/>
          <w:i/>
        </w:rPr>
        <w:t xml:space="preserve">Marynowana cebulka perłowa Smak </w:t>
      </w:r>
      <w:r>
        <w:rPr>
          <w:i/>
        </w:rPr>
        <w:t xml:space="preserve">Masa netto: 290 g, masa netto po odsączeniu: 170 g - </w:t>
      </w:r>
      <w:r>
        <w:t xml:space="preserve">cena jednostkowa uwidoczniona przy produkcie </w:t>
      </w:r>
      <w:r>
        <w:rPr>
          <w:i/>
          <w:iCs/>
        </w:rPr>
        <w:t>cena za litr/kg 13,28 zł</w:t>
      </w:r>
      <w:r>
        <w:t>, winno być 22,65 zł/kg,</w:t>
      </w:r>
    </w:p>
    <w:p w14:paraId="373A646C" w14:textId="77777777" w:rsidR="00D11364" w:rsidRDefault="00D11364" w:rsidP="00D11364">
      <w:pPr>
        <w:numPr>
          <w:ilvl w:val="0"/>
          <w:numId w:val="14"/>
        </w:numPr>
        <w:tabs>
          <w:tab w:val="left" w:pos="426"/>
        </w:tabs>
        <w:spacing w:line="276" w:lineRule="auto"/>
        <w:ind w:left="426" w:hanging="284"/>
        <w:jc w:val="both"/>
        <w:rPr>
          <w:i/>
        </w:rPr>
      </w:pPr>
      <w:r>
        <w:rPr>
          <w:bCs/>
          <w:i/>
        </w:rPr>
        <w:t xml:space="preserve">Groszek konserwowy Pudliszki masa netto 400 g, masa netto po odsączeniu 240 g - </w:t>
      </w:r>
      <w:r>
        <w:t xml:space="preserve">cena jednostkowa uwidoczniona przy produkcie </w:t>
      </w:r>
      <w:r>
        <w:rPr>
          <w:i/>
          <w:iCs/>
        </w:rPr>
        <w:t>cena za litr/kg 8,73 zł</w:t>
      </w:r>
      <w:r>
        <w:t>, winno być 14,54 zł/kg,</w:t>
      </w:r>
    </w:p>
    <w:p w14:paraId="562B64CB" w14:textId="77777777" w:rsidR="00D11364" w:rsidRDefault="00D11364" w:rsidP="00D11364">
      <w:pPr>
        <w:numPr>
          <w:ilvl w:val="0"/>
          <w:numId w:val="14"/>
        </w:numPr>
        <w:tabs>
          <w:tab w:val="left" w:pos="284"/>
        </w:tabs>
        <w:spacing w:line="276" w:lineRule="auto"/>
        <w:ind w:left="426" w:hanging="284"/>
        <w:jc w:val="both"/>
      </w:pPr>
      <w:r>
        <w:rPr>
          <w:bCs/>
          <w:i/>
        </w:rPr>
        <w:t xml:space="preserve">Groszek tradycyjny </w:t>
      </w:r>
      <w:proofErr w:type="spellStart"/>
      <w:r>
        <w:rPr>
          <w:bCs/>
          <w:i/>
        </w:rPr>
        <w:t>Bonduelle</w:t>
      </w:r>
      <w:proofErr w:type="spellEnd"/>
      <w:r>
        <w:rPr>
          <w:bCs/>
          <w:i/>
        </w:rPr>
        <w:t xml:space="preserve"> masa netto: 400 g, masa netto po odsączeniu zalewy: 240 g - </w:t>
      </w:r>
      <w:r>
        <w:t xml:space="preserve">cena jednostkowa uwidoczniona przy produkcie </w:t>
      </w:r>
      <w:r>
        <w:rPr>
          <w:i/>
          <w:iCs/>
        </w:rPr>
        <w:t>cena za litr/kg 7,98 zł</w:t>
      </w:r>
      <w:r>
        <w:t>, winno być 13,29 zł/kg,</w:t>
      </w:r>
    </w:p>
    <w:p w14:paraId="59C69D41" w14:textId="77777777" w:rsidR="00D11364" w:rsidRDefault="00D11364" w:rsidP="00D11364">
      <w:pPr>
        <w:numPr>
          <w:ilvl w:val="0"/>
          <w:numId w:val="14"/>
        </w:numPr>
        <w:tabs>
          <w:tab w:val="left" w:pos="426"/>
        </w:tabs>
        <w:spacing w:line="276" w:lineRule="auto"/>
        <w:ind w:left="426" w:hanging="284"/>
        <w:jc w:val="both"/>
      </w:pPr>
      <w:r>
        <w:rPr>
          <w:bCs/>
          <w:i/>
        </w:rPr>
        <w:t xml:space="preserve">Groszek konserwowy Vernet masa netto: 400 g, masa produktu po odsączeniu zalewy: 240 g - </w:t>
      </w:r>
      <w:r>
        <w:t xml:space="preserve">cena jednostkowa uwidoczniona przy produkcie </w:t>
      </w:r>
      <w:r>
        <w:rPr>
          <w:i/>
          <w:iCs/>
        </w:rPr>
        <w:t>cena za litr/kg 7,73 zł</w:t>
      </w:r>
      <w:r>
        <w:t>, winno być 12,88 zł/kg,</w:t>
      </w:r>
    </w:p>
    <w:p w14:paraId="338BBAD4" w14:textId="77777777" w:rsidR="00D11364" w:rsidRDefault="00D11364" w:rsidP="00D11364">
      <w:pPr>
        <w:numPr>
          <w:ilvl w:val="0"/>
          <w:numId w:val="14"/>
        </w:numPr>
        <w:tabs>
          <w:tab w:val="left" w:pos="426"/>
          <w:tab w:val="left" w:pos="567"/>
        </w:tabs>
        <w:spacing w:line="276" w:lineRule="auto"/>
        <w:ind w:left="426" w:hanging="284"/>
        <w:jc w:val="both"/>
      </w:pPr>
      <w:r>
        <w:rPr>
          <w:bCs/>
          <w:i/>
        </w:rPr>
        <w:t xml:space="preserve">Kukurydza konserwowa euro masa netto: 400 g masa netto po odsączeniu zalewy: </w:t>
      </w:r>
      <w:r>
        <w:rPr>
          <w:bCs/>
          <w:i/>
        </w:rPr>
        <w:br/>
        <w:t xml:space="preserve">220g - </w:t>
      </w:r>
      <w:r>
        <w:t xml:space="preserve">cena jednostkowa uwidoczniona przy produkcie </w:t>
      </w:r>
      <w:r>
        <w:rPr>
          <w:i/>
          <w:iCs/>
        </w:rPr>
        <w:t>cena za litr/kg 6,63 zł</w:t>
      </w:r>
      <w:r>
        <w:t>, winno być 12,05 zł/kg,</w:t>
      </w:r>
    </w:p>
    <w:p w14:paraId="128B264B" w14:textId="3F8188E7" w:rsidR="00D11364" w:rsidRDefault="00D11364" w:rsidP="00D11364">
      <w:pPr>
        <w:numPr>
          <w:ilvl w:val="0"/>
          <w:numId w:val="14"/>
        </w:numPr>
        <w:tabs>
          <w:tab w:val="left" w:pos="567"/>
        </w:tabs>
        <w:spacing w:line="276" w:lineRule="auto"/>
        <w:ind w:left="426" w:hanging="284"/>
        <w:jc w:val="both"/>
        <w:rPr>
          <w:i/>
        </w:rPr>
      </w:pPr>
      <w:r>
        <w:rPr>
          <w:bCs/>
          <w:i/>
        </w:rPr>
        <w:t xml:space="preserve">Kukurydza konserwowa Słoneczny Ogród masa netto: 400 g, masa netto po odsączeniu zalewy: 220 g - </w:t>
      </w:r>
      <w:r>
        <w:t xml:space="preserve">cena jednostkowa uwidoczniona przy produkcie </w:t>
      </w:r>
      <w:r>
        <w:rPr>
          <w:i/>
          <w:iCs/>
        </w:rPr>
        <w:t>cena za litr/kg 6,98 zł</w:t>
      </w:r>
      <w:r>
        <w:t>,</w:t>
      </w:r>
      <w:r w:rsidR="00032926">
        <w:t xml:space="preserve"> </w:t>
      </w:r>
      <w:r>
        <w:t>winno być 12,68 zł/kg,</w:t>
      </w:r>
    </w:p>
    <w:p w14:paraId="7F48C576" w14:textId="77777777" w:rsidR="00D11364" w:rsidRDefault="00D11364" w:rsidP="00D11364">
      <w:pPr>
        <w:numPr>
          <w:ilvl w:val="0"/>
          <w:numId w:val="14"/>
        </w:numPr>
        <w:tabs>
          <w:tab w:val="left" w:pos="426"/>
          <w:tab w:val="left" w:pos="567"/>
        </w:tabs>
        <w:spacing w:line="276" w:lineRule="auto"/>
        <w:ind w:left="426" w:hanging="284"/>
        <w:jc w:val="both"/>
        <w:rPr>
          <w:i/>
        </w:rPr>
      </w:pPr>
      <w:r>
        <w:rPr>
          <w:bCs/>
          <w:i/>
        </w:rPr>
        <w:t xml:space="preserve">Kukurydza słodka </w:t>
      </w:r>
      <w:proofErr w:type="spellStart"/>
      <w:r>
        <w:rPr>
          <w:bCs/>
          <w:i/>
        </w:rPr>
        <w:t>Dawtona</w:t>
      </w:r>
      <w:proofErr w:type="spellEnd"/>
      <w:r>
        <w:rPr>
          <w:bCs/>
          <w:i/>
        </w:rPr>
        <w:t xml:space="preserve"> masa netto: 400 g, masa netto po odsączeniu: 220 g - </w:t>
      </w:r>
      <w:r>
        <w:t xml:space="preserve">cena jednostkowa uwidoczniona przy produkcie </w:t>
      </w:r>
      <w:r>
        <w:rPr>
          <w:i/>
          <w:iCs/>
        </w:rPr>
        <w:t>cena za litr/kg 8,23 zł</w:t>
      </w:r>
      <w:r>
        <w:t>, winno być 14,95 zł/kg,</w:t>
      </w:r>
    </w:p>
    <w:p w14:paraId="25CC453E" w14:textId="77777777" w:rsidR="00D11364" w:rsidRDefault="00D11364" w:rsidP="00D11364">
      <w:pPr>
        <w:numPr>
          <w:ilvl w:val="0"/>
          <w:numId w:val="14"/>
        </w:numPr>
        <w:tabs>
          <w:tab w:val="left" w:pos="426"/>
          <w:tab w:val="left" w:pos="567"/>
        </w:tabs>
        <w:spacing w:line="276" w:lineRule="auto"/>
        <w:ind w:left="426" w:hanging="284"/>
        <w:jc w:val="both"/>
      </w:pPr>
      <w:r>
        <w:rPr>
          <w:bCs/>
          <w:i/>
        </w:rPr>
        <w:t xml:space="preserve">Fasola biała konserwowa Słoneczny Ogród masa netto: 400 g, Masa netto po odsączeniu zalewy: 200 g - </w:t>
      </w:r>
      <w:r>
        <w:t xml:space="preserve">cena jednostkowa uwidoczniona przy produkcie </w:t>
      </w:r>
      <w:r>
        <w:rPr>
          <w:i/>
          <w:iCs/>
        </w:rPr>
        <w:t>cena za litr/kg 5,73 zł</w:t>
      </w:r>
      <w:r>
        <w:t>, winno być 11,45 zł/kg,</w:t>
      </w:r>
    </w:p>
    <w:p w14:paraId="28891B4A" w14:textId="77777777" w:rsidR="00D11364" w:rsidRDefault="00D11364" w:rsidP="00D11364">
      <w:pPr>
        <w:numPr>
          <w:ilvl w:val="0"/>
          <w:numId w:val="14"/>
        </w:numPr>
        <w:tabs>
          <w:tab w:val="left" w:pos="426"/>
          <w:tab w:val="left" w:pos="567"/>
        </w:tabs>
        <w:spacing w:line="276" w:lineRule="auto"/>
        <w:ind w:left="426" w:hanging="284"/>
        <w:jc w:val="both"/>
        <w:rPr>
          <w:i/>
        </w:rPr>
      </w:pPr>
      <w:r>
        <w:rPr>
          <w:bCs/>
          <w:i/>
        </w:rPr>
        <w:t xml:space="preserve">Fasola biała aksamitna </w:t>
      </w:r>
      <w:proofErr w:type="spellStart"/>
      <w:r>
        <w:rPr>
          <w:bCs/>
          <w:i/>
        </w:rPr>
        <w:t>Jamar</w:t>
      </w:r>
      <w:proofErr w:type="spellEnd"/>
      <w:r>
        <w:rPr>
          <w:bCs/>
          <w:i/>
        </w:rPr>
        <w:t xml:space="preserve"> masa netto 400g masa netto po odsączeniu zalewy 220 g - </w:t>
      </w:r>
      <w:r>
        <w:t xml:space="preserve">cena jednostkowa uwidoczniona przy produkcie </w:t>
      </w:r>
      <w:r>
        <w:rPr>
          <w:i/>
          <w:iCs/>
        </w:rPr>
        <w:t>cena za litr/kg 8,23 zł</w:t>
      </w:r>
      <w:r>
        <w:t>, winno być 14,95 zł/kg</w:t>
      </w:r>
    </w:p>
    <w:p w14:paraId="2EE8AF77" w14:textId="77777777" w:rsidR="00D11364" w:rsidRDefault="00D11364" w:rsidP="00D11364">
      <w:pPr>
        <w:spacing w:after="120" w:line="276" w:lineRule="auto"/>
        <w:jc w:val="both"/>
      </w:pPr>
      <w:r>
        <w:rPr>
          <w:iCs/>
        </w:rPr>
        <w:t>co naruszało</w:t>
      </w:r>
      <w:r>
        <w:t xml:space="preserve"> art. 4 ust. 1 ustawy oraz § 3 ust. 2 i § 6 rozporządzenia.</w:t>
      </w:r>
    </w:p>
    <w:p w14:paraId="2FA029F2" w14:textId="77777777" w:rsidR="00D11364" w:rsidRDefault="00D11364" w:rsidP="00D11364">
      <w:pPr>
        <w:spacing w:line="276" w:lineRule="auto"/>
        <w:jc w:val="both"/>
        <w:rPr>
          <w:color w:val="000000"/>
        </w:rPr>
      </w:pPr>
      <w:r>
        <w:rPr>
          <w:color w:val="000000"/>
        </w:rPr>
        <w:t xml:space="preserve">Ustalenia kontroli udokumentowano w protokole kontroli KH.8361.68.2022 z dnia </w:t>
      </w:r>
      <w:r>
        <w:rPr>
          <w:color w:val="000000"/>
        </w:rPr>
        <w:br/>
        <w:t>4 października 2022 r. wraz załącznikami, do którego kontrolowany przedsiębiorca nie wniósł uwag.</w:t>
      </w:r>
    </w:p>
    <w:p w14:paraId="2E75E7DB" w14:textId="1E3836EA" w:rsidR="00D11364" w:rsidRDefault="00D11364" w:rsidP="00D11364">
      <w:pPr>
        <w:spacing w:before="120" w:line="276" w:lineRule="auto"/>
        <w:jc w:val="both"/>
        <w:rPr>
          <w:color w:val="FF0000"/>
        </w:rPr>
      </w:pPr>
      <w:r>
        <w:rPr>
          <w:color w:val="000000"/>
        </w:rPr>
        <w:t>W związku z ustaleniami kontroli, Podkarpacki Wojewódzki Inspektor Inspekcji Handlowej</w:t>
      </w:r>
      <w:r>
        <w:rPr>
          <w:i/>
          <w:color w:val="000000"/>
        </w:rPr>
        <w:t xml:space="preserve"> </w:t>
      </w:r>
      <w:r>
        <w:rPr>
          <w:color w:val="000000"/>
        </w:rPr>
        <w:t>pismem z dnia 24 października 2022 r. zawiadomił przedsiębiorcę o wszczęciu postępowania</w:t>
      </w:r>
      <w:r>
        <w:rPr>
          <w:color w:val="000000"/>
        </w:rPr>
        <w:br/>
        <w:t>z urzędu w trybie art. 6 ust. 1 ustawy, w związku ze stwierdzeniem nieprawidłowości</w:t>
      </w:r>
      <w:r>
        <w:rPr>
          <w:color w:val="000000"/>
        </w:rPr>
        <w:br/>
        <w:t xml:space="preserve">w uwidacznianiu informacji o cenach i cenach jednostkowych. Jednocześnie stronę </w:t>
      </w:r>
      <w:r>
        <w:rPr>
          <w:color w:val="000000"/>
        </w:rPr>
        <w:lastRenderedPageBreak/>
        <w:t>postępowania pouczono o przysługującym jej prawie do czynnego udziału w postępowaniu,</w:t>
      </w:r>
      <w:r>
        <w:rPr>
          <w:color w:val="000000"/>
        </w:rPr>
        <w:br/>
        <w:t xml:space="preserve">a w szczególności o prawie wypowiadania się co do zebranych dowodów i materiałów, przeglądania akt sprawy, jak również brania udziału w przeprowadzeniu dowodu oraz możliwości złożenia wyjaśnienia. Stronę wezwano także do przedstawienia informacji </w:t>
      </w:r>
      <w:r>
        <w:rPr>
          <w:color w:val="000000"/>
        </w:rPr>
        <w:br/>
        <w:t>o wielkości obrotów i przychodu za rok 2021.</w:t>
      </w:r>
      <w:r w:rsidR="00032926">
        <w:t xml:space="preserve"> </w:t>
      </w:r>
    </w:p>
    <w:p w14:paraId="7C4C8636" w14:textId="77777777" w:rsidR="00D11364" w:rsidRDefault="00D11364" w:rsidP="00D11364">
      <w:pPr>
        <w:spacing w:before="120" w:line="276" w:lineRule="auto"/>
        <w:jc w:val="both"/>
      </w:pPr>
      <w:r>
        <w:t xml:space="preserve">W dniu 22 listopada 2022 r. skierowano do przedsiębiorcy zawiadomienie o niezałatwieniu sprawy w terminie oraz wyznaczono termin załatwienia sprawy do dnia 23 grudnia 2022 r. Jednocześnie organ ponownie wezwał stronę do przedłożenia dokumentacji o wielkości obrotów i przychodów za zakończeniowy rok rozliczeniowy 2021 w terminie 7 dni od dnia otrzymania przedmiotowego zawiadomienia. Pismo doręczono w dniu 23 listopada 2022 r. </w:t>
      </w:r>
    </w:p>
    <w:p w14:paraId="1EC5B4AA" w14:textId="5F0A63B8" w:rsidR="00D11364" w:rsidRDefault="00D11364" w:rsidP="00D11364">
      <w:pPr>
        <w:spacing w:before="120" w:line="276" w:lineRule="auto"/>
        <w:jc w:val="both"/>
      </w:pPr>
      <w:r>
        <w:t>W dniu 28 listopada 2022 r. otrzymano</w:t>
      </w:r>
      <w:r w:rsidR="00032926">
        <w:t xml:space="preserve"> </w:t>
      </w:r>
      <w:r>
        <w:t>pismo od kontrolowanego dokument „</w:t>
      </w:r>
      <w:r>
        <w:rPr>
          <w:i/>
          <w:iCs/>
        </w:rPr>
        <w:t>Podsumowanie księgi za okres styczeń – grudzień 2021 r.</w:t>
      </w:r>
      <w:r>
        <w:t>”.</w:t>
      </w:r>
      <w:r w:rsidR="00032926">
        <w:t xml:space="preserve"> </w:t>
      </w:r>
    </w:p>
    <w:p w14:paraId="21B098BB" w14:textId="77777777" w:rsidR="00D11364" w:rsidRDefault="00D11364" w:rsidP="00D11364">
      <w:pPr>
        <w:spacing w:before="120" w:line="276" w:lineRule="auto"/>
        <w:jc w:val="both"/>
        <w:rPr>
          <w:color w:val="000000"/>
        </w:rPr>
      </w:pPr>
      <w:r>
        <w:rPr>
          <w:b/>
          <w:color w:val="000000"/>
        </w:rPr>
        <w:t>Podkarpacki Wojewódzki Inspektor Inspekcji Handlowej ustalił i stwierdził,</w:t>
      </w:r>
      <w:r>
        <w:rPr>
          <w:b/>
          <w:color w:val="000000"/>
        </w:rPr>
        <w:br/>
        <w:t>co następuje:</w:t>
      </w:r>
    </w:p>
    <w:p w14:paraId="0EDFEF8A" w14:textId="77777777" w:rsidR="00D11364" w:rsidRDefault="00D11364" w:rsidP="00D11364">
      <w:pPr>
        <w:spacing w:before="120" w:line="276" w:lineRule="auto"/>
        <w:jc w:val="both"/>
        <w:rPr>
          <w:color w:val="000000"/>
        </w:rPr>
      </w:pPr>
      <w:r>
        <w:rPr>
          <w:color w:val="000000"/>
        </w:rPr>
        <w:t>Zgodnie z art. 6 ust. 1 ustawy karę pieniężną na przedsiębiorcę, który nie wykonuje obowiązku uwidaczniania ceny i ceny jednostkowej w miejscu sprzedaży detalicznej nakłada wojewódzki inspektor Inspekcji Handlowej. W związku z tym, że kontrola przeprowadzona została w Bukowcu (woj. podkarpackie), właściwym do prowadzenia postępowania i nałożenia kary jest Podkarpacki Wojewódzki Inspektor Inspekcji Handlowej.</w:t>
      </w:r>
    </w:p>
    <w:p w14:paraId="3FF53E0D" w14:textId="77777777" w:rsidR="00D11364" w:rsidRDefault="00D11364" w:rsidP="00D11364">
      <w:pPr>
        <w:spacing w:before="120" w:line="276" w:lineRule="auto"/>
        <w:jc w:val="both"/>
      </w:pPr>
      <w: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3E5A460D" w14:textId="77777777" w:rsidR="00D11364" w:rsidRDefault="00D11364" w:rsidP="00D11364">
      <w:pPr>
        <w:spacing w:before="120" w:line="276" w:lineRule="auto"/>
        <w:jc w:val="both"/>
        <w:rPr>
          <w:shd w:val="clear" w:color="auto" w:fill="FFFFFF"/>
        </w:rPr>
      </w:pPr>
      <w:r>
        <w:t xml:space="preserve">Działalność gospodarcza to z kolei </w:t>
      </w:r>
      <w:r>
        <w:rPr>
          <w:shd w:val="clear" w:color="auto" w:fill="FFFFFF"/>
        </w:rPr>
        <w:t>zorganizowana działalność zarobkowa, wykonywana we własnym imieniu i w sposób ciągły – art. 3 ustawy prawo przedsiębiorców.</w:t>
      </w:r>
    </w:p>
    <w:p w14:paraId="283E2595" w14:textId="77777777" w:rsidR="00D11364" w:rsidRDefault="00D11364" w:rsidP="00D11364">
      <w:pPr>
        <w:spacing w:before="120" w:line="276" w:lineRule="auto"/>
        <w:jc w:val="both"/>
        <w:rPr>
          <w:shd w:val="clear" w:color="auto" w:fill="FFFFFF"/>
        </w:rPr>
      </w:pPr>
      <w:r>
        <w:rPr>
          <w:color w:val="000000"/>
        </w:rPr>
        <w:t>Zgodnie z art. 4 ust. 1 ustawy w miejscu sprzedaży detalicznej i świadczenia usług uwidacznia się cenę oraz cenę jednostkową towaru (usługi) w sposób jednoznaczny, niebudzący wątpliwości oraz umożliwiający porównanie cen.</w:t>
      </w:r>
    </w:p>
    <w:p w14:paraId="73349C31" w14:textId="77777777" w:rsidR="00D11364" w:rsidRDefault="00D11364" w:rsidP="00D11364">
      <w:pPr>
        <w:tabs>
          <w:tab w:val="left" w:pos="708"/>
        </w:tabs>
        <w:spacing w:before="120" w:line="276" w:lineRule="auto"/>
        <w:jc w:val="both"/>
        <w:rPr>
          <w:color w:val="000000"/>
        </w:rPr>
      </w:pPr>
      <w:r>
        <w:rPr>
          <w:color w:val="000000"/>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4459068D" w14:textId="77777777" w:rsidR="00D11364" w:rsidRDefault="00D11364" w:rsidP="00D11364">
      <w:pPr>
        <w:tabs>
          <w:tab w:val="left" w:pos="708"/>
        </w:tabs>
        <w:spacing w:before="120" w:line="276" w:lineRule="auto"/>
        <w:jc w:val="both"/>
        <w:rPr>
          <w:color w:val="000000"/>
        </w:rPr>
      </w:pPr>
      <w:r>
        <w:rPr>
          <w:color w:val="000000"/>
        </w:rPr>
        <w:t xml:space="preserve">Zgodnie z § 3 ust. 1 rozporządzenia, cenę uwidacznia się w miejscu ogólnodostępnym </w:t>
      </w:r>
      <w:r>
        <w:rPr>
          <w:color w:val="000000"/>
        </w:rPr>
        <w:br/>
        <w:t>i dobrze widocznym dla konsumentów, na danym towarze, bezpośrednio przy towarze lub w bliskości towaru, którego dotyczy.</w:t>
      </w:r>
    </w:p>
    <w:p w14:paraId="265D27B7" w14:textId="77777777" w:rsidR="00D11364" w:rsidRDefault="00D11364" w:rsidP="00D11364">
      <w:pPr>
        <w:tabs>
          <w:tab w:val="left" w:pos="708"/>
        </w:tabs>
        <w:spacing w:before="120" w:line="276" w:lineRule="auto"/>
        <w:jc w:val="both"/>
        <w:rPr>
          <w:color w:val="000000"/>
        </w:rPr>
      </w:pPr>
      <w:r>
        <w:rPr>
          <w:color w:val="000000"/>
        </w:rPr>
        <w:t>§ 3 ust. 2 rozporządzenia stanowi, że cenę i cenę jednostkową uwidacznia się w szczególności: 1) na wywieszce, 2) w cenniku, 3) w katalogu, 4) na obwolucie, 5) w postaci nadruku lub napisu na towarze lub opakowaniu.</w:t>
      </w:r>
    </w:p>
    <w:p w14:paraId="5EC95ED0" w14:textId="77777777" w:rsidR="00D11364" w:rsidRDefault="00D11364" w:rsidP="00D11364">
      <w:pPr>
        <w:tabs>
          <w:tab w:val="left" w:pos="708"/>
        </w:tabs>
        <w:spacing w:before="120" w:line="276" w:lineRule="auto"/>
        <w:jc w:val="both"/>
        <w:rPr>
          <w:color w:val="000000"/>
        </w:rPr>
      </w:pPr>
      <w:r>
        <w:rPr>
          <w:color w:val="000000"/>
        </w:rPr>
        <w:lastRenderedPageBreak/>
        <w:t>Pod pojęciem wywieszki, rozporządzenie rozumie etykietę, metkę, tabliczkę lub plakat; wywieszka może mieć formę wyświetlacza (§ 2 pkt 4 rozporządzenia).</w:t>
      </w:r>
    </w:p>
    <w:p w14:paraId="6E472867" w14:textId="77777777" w:rsidR="00D11364" w:rsidRDefault="00D11364" w:rsidP="00D11364">
      <w:pPr>
        <w:tabs>
          <w:tab w:val="left" w:pos="708"/>
        </w:tabs>
        <w:spacing w:before="120" w:line="276" w:lineRule="auto"/>
        <w:jc w:val="both"/>
        <w:rPr>
          <w:color w:val="000000"/>
        </w:rPr>
      </w:pPr>
      <w:r>
        <w:rPr>
          <w:color w:val="000000"/>
        </w:rPr>
        <w:t xml:space="preserve">Zgodnie natomiast z § 4 ust. 1 rozporządzenia cena jednostkowa winna dotyczyć odpowiednio ceny za: </w:t>
      </w:r>
    </w:p>
    <w:p w14:paraId="3AE5E543" w14:textId="77777777" w:rsidR="00D11364" w:rsidRDefault="00D11364" w:rsidP="00D11364">
      <w:pPr>
        <w:numPr>
          <w:ilvl w:val="0"/>
          <w:numId w:val="1"/>
        </w:numPr>
        <w:tabs>
          <w:tab w:val="left" w:pos="708"/>
        </w:tabs>
        <w:spacing w:line="276" w:lineRule="auto"/>
        <w:ind w:left="1440" w:hanging="1015"/>
        <w:jc w:val="both"/>
        <w:rPr>
          <w:color w:val="000000"/>
        </w:rPr>
      </w:pPr>
      <w:r>
        <w:rPr>
          <w:color w:val="000000"/>
        </w:rPr>
        <w:t>litr lub metr sześcienny – dla towaru przeznaczonego do sprzedaży według objętości,</w:t>
      </w:r>
    </w:p>
    <w:p w14:paraId="20992045" w14:textId="77777777" w:rsidR="00D11364" w:rsidRDefault="00D11364" w:rsidP="00D11364">
      <w:pPr>
        <w:numPr>
          <w:ilvl w:val="0"/>
          <w:numId w:val="1"/>
        </w:numPr>
        <w:tabs>
          <w:tab w:val="left" w:pos="708"/>
        </w:tabs>
        <w:spacing w:line="276" w:lineRule="auto"/>
        <w:ind w:left="1440" w:hanging="1015"/>
        <w:jc w:val="both"/>
        <w:rPr>
          <w:color w:val="000000"/>
        </w:rPr>
      </w:pPr>
      <w:r>
        <w:rPr>
          <w:color w:val="000000"/>
        </w:rPr>
        <w:t>kilogram lub tonę – dla towaru przeznaczonego do sprzedaży według masy,</w:t>
      </w:r>
    </w:p>
    <w:p w14:paraId="2D77C43E" w14:textId="77777777" w:rsidR="00D11364" w:rsidRDefault="00D11364" w:rsidP="00D11364">
      <w:pPr>
        <w:numPr>
          <w:ilvl w:val="0"/>
          <w:numId w:val="1"/>
        </w:numPr>
        <w:tabs>
          <w:tab w:val="left" w:pos="708"/>
        </w:tabs>
        <w:spacing w:line="276" w:lineRule="auto"/>
        <w:ind w:left="1440" w:hanging="1015"/>
        <w:jc w:val="both"/>
        <w:rPr>
          <w:color w:val="000000"/>
        </w:rPr>
      </w:pPr>
      <w:r>
        <w:rPr>
          <w:color w:val="000000"/>
        </w:rPr>
        <w:t>metr – dla towaru sprzedawanego według długości,</w:t>
      </w:r>
    </w:p>
    <w:p w14:paraId="66B05BCF" w14:textId="77777777" w:rsidR="00D11364" w:rsidRDefault="00D11364" w:rsidP="00D11364">
      <w:pPr>
        <w:numPr>
          <w:ilvl w:val="0"/>
          <w:numId w:val="1"/>
        </w:numPr>
        <w:tabs>
          <w:tab w:val="left" w:pos="708"/>
        </w:tabs>
        <w:spacing w:line="276" w:lineRule="auto"/>
        <w:ind w:left="1440" w:hanging="1015"/>
        <w:jc w:val="both"/>
        <w:rPr>
          <w:color w:val="000000"/>
        </w:rPr>
      </w:pPr>
      <w:r>
        <w:rPr>
          <w:color w:val="000000"/>
        </w:rPr>
        <w:t>metr kwadratowy – dla towaru sprzedawanego według powierzchni,</w:t>
      </w:r>
    </w:p>
    <w:p w14:paraId="16BEF383" w14:textId="77777777" w:rsidR="00D11364" w:rsidRDefault="00D11364" w:rsidP="00D11364">
      <w:pPr>
        <w:numPr>
          <w:ilvl w:val="0"/>
          <w:numId w:val="1"/>
        </w:numPr>
        <w:tabs>
          <w:tab w:val="left" w:pos="708"/>
        </w:tabs>
        <w:spacing w:line="276" w:lineRule="auto"/>
        <w:ind w:left="1440" w:hanging="1015"/>
        <w:jc w:val="both"/>
        <w:rPr>
          <w:color w:val="000000"/>
        </w:rPr>
      </w:pPr>
      <w:r>
        <w:rPr>
          <w:color w:val="000000"/>
        </w:rPr>
        <w:t>sztukę – dla towarów przeznaczonych do sprzedaży na sztuki.</w:t>
      </w:r>
    </w:p>
    <w:p w14:paraId="36909DDD" w14:textId="77777777" w:rsidR="00D11364" w:rsidRDefault="00D11364" w:rsidP="00D11364">
      <w:pPr>
        <w:tabs>
          <w:tab w:val="left" w:pos="708"/>
        </w:tabs>
        <w:spacing w:before="120" w:line="276" w:lineRule="auto"/>
        <w:jc w:val="both"/>
      </w:pPr>
      <w:r>
        <w:t>Jak stanowi § 4 ust. 2 rozporządzenia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650506BE" w14:textId="77777777" w:rsidR="00D11364" w:rsidRDefault="00D11364" w:rsidP="00D11364">
      <w:pPr>
        <w:tabs>
          <w:tab w:val="left" w:pos="708"/>
        </w:tabs>
        <w:spacing w:before="120" w:line="276" w:lineRule="auto"/>
        <w:jc w:val="both"/>
        <w:rPr>
          <w:color w:val="000000"/>
        </w:rPr>
      </w:pPr>
      <w:r>
        <w:rPr>
          <w:color w:val="000000"/>
        </w:rPr>
        <w:t>Zgodnie z § 4 ust. 3 rozporządzenia w przypadku towaru pakowanego oznaczonego liczbą sztuk dopuszcza się stosowanie przeliczenia na cenę jednostkową za sztukę lub za dziesiętną wielokrotność liczby sztuk.</w:t>
      </w:r>
    </w:p>
    <w:p w14:paraId="0CE0909A" w14:textId="248C6F2A" w:rsidR="00D11364" w:rsidRDefault="00D11364" w:rsidP="00D11364">
      <w:pPr>
        <w:shd w:val="clear" w:color="auto" w:fill="FFFFFF"/>
        <w:spacing w:line="276" w:lineRule="auto"/>
        <w:jc w:val="both"/>
      </w:pPr>
      <w:r>
        <w:rPr>
          <w:bCs/>
        </w:rPr>
        <w:t>Zgodnie z §</w:t>
      </w:r>
      <w:r w:rsidR="00032926">
        <w:rPr>
          <w:bCs/>
        </w:rPr>
        <w:t xml:space="preserve"> </w:t>
      </w:r>
      <w:r>
        <w:rPr>
          <w:bCs/>
        </w:rPr>
        <w:t>2 pkt 1 rozporządzenia, i</w:t>
      </w:r>
      <w:r>
        <w:rPr>
          <w:shd w:val="clear" w:color="auto" w:fill="FFFFFF"/>
        </w:rPr>
        <w:t xml:space="preserve">lekroć w rozporządzeniu jest mowa o </w:t>
      </w:r>
      <w:r>
        <w:t>towarze pakowanym, należy przez to rozumieć produkt w opakowaniu jednostkowym, którego ilość jest odmierzana poza miejscem sprzedaży detalicznej.</w:t>
      </w:r>
    </w:p>
    <w:p w14:paraId="1E1814CD" w14:textId="77777777" w:rsidR="00D11364" w:rsidRDefault="00D11364" w:rsidP="00D11364">
      <w:pPr>
        <w:spacing w:before="120" w:line="276" w:lineRule="auto"/>
        <w:jc w:val="both"/>
        <w:rPr>
          <w:color w:val="000000"/>
        </w:rPr>
      </w:pPr>
      <w:r>
        <w:rPr>
          <w:color w:val="000000"/>
        </w:rPr>
        <w:t xml:space="preserve">§ 6 rozporządzenia określa, że cena jednostkowa pakowanego środka spożywczego w stanie stałym znajdującego się w środku płynnym dotyczy masy netto środka spożywczego </w:t>
      </w:r>
      <w:r>
        <w:rPr>
          <w:color w:val="000000"/>
        </w:rPr>
        <w:br/>
        <w:t>po odsączeniu, oznaczonej na opakowaniu jednostkowym, jeżeli płyn ten lub mieszanka płynów stanowi jedynie dodatek do podstawowego składu tego środka spożywczego.</w:t>
      </w:r>
    </w:p>
    <w:p w14:paraId="1CE2C06F" w14:textId="772CA61C" w:rsidR="00D11364" w:rsidRDefault="00D11364" w:rsidP="00D11364">
      <w:pPr>
        <w:shd w:val="clear" w:color="auto" w:fill="FFFFFF"/>
        <w:tabs>
          <w:tab w:val="left" w:pos="708"/>
        </w:tabs>
        <w:spacing w:before="120" w:line="276" w:lineRule="auto"/>
        <w:jc w:val="both"/>
        <w:rPr>
          <w:color w:val="333333"/>
        </w:rPr>
      </w:pPr>
      <w:r>
        <w:rPr>
          <w:bCs/>
        </w:rPr>
        <w:t>§</w:t>
      </w:r>
      <w:r w:rsidR="00032926">
        <w:rPr>
          <w:bCs/>
        </w:rPr>
        <w:t xml:space="preserve"> </w:t>
      </w:r>
      <w:r>
        <w:rPr>
          <w:bCs/>
        </w:rPr>
        <w:t>7 pkt 1 rozporządzenia stanowi, że</w:t>
      </w:r>
      <w:r>
        <w:rPr>
          <w:b/>
          <w:bCs/>
        </w:rPr>
        <w:t xml:space="preserve"> w</w:t>
      </w:r>
      <w:r>
        <w:rPr>
          <w:shd w:val="clear" w:color="auto" w:fill="FFFFFF"/>
        </w:rPr>
        <w:t xml:space="preserve">ymogu uwidaczniania cen jednostkowych nie stosuje się do </w:t>
      </w:r>
      <w:r>
        <w:t>towarów, których cena jednostkowa jest identyczna z ceną sprzedaży</w:t>
      </w:r>
      <w:r>
        <w:rPr>
          <w:color w:val="333333"/>
        </w:rPr>
        <w:t>.</w:t>
      </w:r>
    </w:p>
    <w:p w14:paraId="41FD327F" w14:textId="77777777" w:rsidR="00D11364" w:rsidRDefault="00D11364" w:rsidP="00D11364">
      <w:pPr>
        <w:tabs>
          <w:tab w:val="left" w:pos="708"/>
        </w:tabs>
        <w:spacing w:before="120" w:line="276" w:lineRule="auto"/>
        <w:jc w:val="both"/>
        <w:rPr>
          <w:color w:val="000000"/>
        </w:rPr>
      </w:pPr>
      <w:r>
        <w:rPr>
          <w:color w:val="000000"/>
        </w:rPr>
        <w:t xml:space="preserve">Zgodnie z art. 6 ust. 1 ustawy, jeżeli przedsiębiorca nie wykonuje obowiązków, o których mowa w art. 4 ustawy, wojewódzki inspektor Inspekcji Handlowej nakłada na niego, </w:t>
      </w:r>
      <w:r>
        <w:rPr>
          <w:color w:val="000000"/>
        </w:rPr>
        <w:br/>
        <w:t>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2987199D" w14:textId="77777777" w:rsidR="00D11364" w:rsidRDefault="00D11364" w:rsidP="00D11364">
      <w:pPr>
        <w:spacing w:before="120" w:line="276" w:lineRule="auto"/>
        <w:jc w:val="both"/>
        <w:rPr>
          <w:color w:val="000000"/>
        </w:rPr>
      </w:pPr>
      <w:r>
        <w:rPr>
          <w:color w:val="000000"/>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3EEE6FF5" w14:textId="3743D3B2" w:rsidR="00D11364" w:rsidRDefault="00D11364" w:rsidP="00D11364">
      <w:pPr>
        <w:tabs>
          <w:tab w:val="left" w:pos="0"/>
        </w:tabs>
        <w:spacing w:line="276" w:lineRule="auto"/>
        <w:jc w:val="both"/>
        <w:rPr>
          <w:iCs/>
          <w:color w:val="000000"/>
        </w:rPr>
      </w:pPr>
      <w:r>
        <w:rPr>
          <w:iCs/>
          <w:color w:val="000000"/>
        </w:rPr>
        <w:t xml:space="preserve">W przedmiotowej sprawie w trakcie kontroli przeprowadzonej w miejscu sprzedaży detalicznej, to jest </w:t>
      </w:r>
      <w:bookmarkStart w:id="4" w:name="_Hlk112315152"/>
      <w:r>
        <w:rPr>
          <w:color w:val="000000"/>
        </w:rPr>
        <w:t xml:space="preserve">w </w:t>
      </w:r>
      <w:r w:rsidR="00032926" w:rsidRPr="005E7228">
        <w:rPr>
          <w:b/>
          <w:szCs w:val="24"/>
        </w:rPr>
        <w:t>(dane zanonimizowane)</w:t>
      </w:r>
      <w:r w:rsidR="00032926">
        <w:rPr>
          <w:b/>
          <w:szCs w:val="24"/>
        </w:rPr>
        <w:t xml:space="preserve"> </w:t>
      </w:r>
      <w:r>
        <w:rPr>
          <w:color w:val="000000"/>
        </w:rPr>
        <w:t>zlokalizowanych</w:t>
      </w:r>
      <w:r>
        <w:t xml:space="preserve"> w Bukowcu </w:t>
      </w:r>
      <w:r w:rsidR="00032926" w:rsidRPr="005E7228">
        <w:rPr>
          <w:b/>
          <w:szCs w:val="24"/>
        </w:rPr>
        <w:t>(dane zanonimizowane)</w:t>
      </w:r>
      <w:r>
        <w:t xml:space="preserve"> </w:t>
      </w:r>
      <w:r>
        <w:rPr>
          <w:lang w:eastAsia="zh-CN"/>
        </w:rPr>
        <w:t>należących</w:t>
      </w:r>
      <w:r w:rsidR="00032926">
        <w:rPr>
          <w:lang w:eastAsia="zh-CN"/>
        </w:rPr>
        <w:t xml:space="preserve"> </w:t>
      </w:r>
      <w:r>
        <w:rPr>
          <w:lang w:eastAsia="zh-CN"/>
        </w:rPr>
        <w:t>do </w:t>
      </w:r>
      <w:r>
        <w:rPr>
          <w:color w:val="000000"/>
        </w:rPr>
        <w:t xml:space="preserve">przedsiębiorcy </w:t>
      </w:r>
      <w:r w:rsidR="00032926" w:rsidRPr="005E7228">
        <w:rPr>
          <w:b/>
          <w:szCs w:val="24"/>
        </w:rPr>
        <w:t>(dane zanonimizowane)</w:t>
      </w:r>
      <w:r w:rsidR="00032926">
        <w:rPr>
          <w:b/>
          <w:szCs w:val="24"/>
        </w:rPr>
        <w:t xml:space="preserve"> </w:t>
      </w:r>
      <w:r>
        <w:rPr>
          <w:bCs/>
        </w:rPr>
        <w:t xml:space="preserve">prowadzącego działalność gospodarczą pod firmą </w:t>
      </w:r>
      <w:proofErr w:type="spellStart"/>
      <w:r>
        <w:t>Kaczuba</w:t>
      </w:r>
      <w:proofErr w:type="spellEnd"/>
      <w:r>
        <w:t xml:space="preserve"> Robert Delikatesy ,,Ewa’’, </w:t>
      </w:r>
      <w:r w:rsidR="00032926" w:rsidRPr="005E7228">
        <w:rPr>
          <w:b/>
          <w:szCs w:val="24"/>
        </w:rPr>
        <w:t>(dane zanonimizowane)</w:t>
      </w:r>
      <w:r w:rsidR="00032926">
        <w:rPr>
          <w:b/>
          <w:szCs w:val="24"/>
        </w:rPr>
        <w:t xml:space="preserve"> </w:t>
      </w:r>
      <w:r>
        <w:t xml:space="preserve">Bukowiec </w:t>
      </w:r>
      <w:bookmarkEnd w:id="4"/>
      <w:r w:rsidR="00032926" w:rsidRPr="005E7228">
        <w:rPr>
          <w:b/>
          <w:szCs w:val="24"/>
        </w:rPr>
        <w:t>(dane zanonimizowane)</w:t>
      </w:r>
      <w:r>
        <w:rPr>
          <w:color w:val="000000"/>
        </w:rPr>
        <w:t>,</w:t>
      </w:r>
      <w:r>
        <w:rPr>
          <w:iCs/>
          <w:color w:val="000000"/>
        </w:rPr>
        <w:t xml:space="preserve"> inspektorzy Inspekcji Handlowej stwierdzili, że prowadzący działalność gospodarczą przedsiębiorca nie wykonał ciążących </w:t>
      </w:r>
      <w:r>
        <w:rPr>
          <w:iCs/>
          <w:color w:val="000000"/>
        </w:rPr>
        <w:lastRenderedPageBreak/>
        <w:t xml:space="preserve">na nim obowiązków wynikających z art. 4 ust. 1 ustawy dotyczących uwidaczniania cen, cen jednostkowych oraz cen i cen jednostkowych w sposób jednoznaczny, niebudzący wątpliwości oraz umożliwiający ich porównanie dla 26 spośród 112 ocenianych towarów, a mianowicie stwierdzono: </w:t>
      </w:r>
    </w:p>
    <w:p w14:paraId="5C49CE43" w14:textId="77777777" w:rsidR="00D11364" w:rsidRDefault="00D11364" w:rsidP="00D11364">
      <w:pPr>
        <w:pStyle w:val="Akapitzlist"/>
        <w:numPr>
          <w:ilvl w:val="0"/>
          <w:numId w:val="15"/>
        </w:numPr>
        <w:tabs>
          <w:tab w:val="left" w:pos="0"/>
        </w:tabs>
        <w:spacing w:line="276" w:lineRule="auto"/>
        <w:contextualSpacing w:val="0"/>
        <w:jc w:val="both"/>
        <w:rPr>
          <w:color w:val="000000"/>
        </w:rPr>
      </w:pPr>
      <w:r>
        <w:rPr>
          <w:bCs/>
          <w:iCs/>
          <w:color w:val="000000"/>
        </w:rPr>
        <w:t xml:space="preserve">brak uwidocznienia ceny i ceny jednostkowej dla towarów dla 9 produktów (poz. I), </w:t>
      </w:r>
    </w:p>
    <w:p w14:paraId="167ACC64" w14:textId="77777777" w:rsidR="00D11364" w:rsidRDefault="00D11364" w:rsidP="00D11364">
      <w:pPr>
        <w:pStyle w:val="Akapitzlist"/>
        <w:numPr>
          <w:ilvl w:val="0"/>
          <w:numId w:val="15"/>
        </w:numPr>
        <w:tabs>
          <w:tab w:val="left" w:pos="0"/>
        </w:tabs>
        <w:spacing w:line="276" w:lineRule="auto"/>
        <w:contextualSpacing w:val="0"/>
        <w:jc w:val="both"/>
        <w:rPr>
          <w:color w:val="000000"/>
        </w:rPr>
      </w:pPr>
      <w:r>
        <w:rPr>
          <w:bCs/>
          <w:iCs/>
          <w:color w:val="000000"/>
        </w:rPr>
        <w:t>brak uwidocznienia ceny towarów dla 3 produktów (poz. II),</w:t>
      </w:r>
    </w:p>
    <w:p w14:paraId="7FFFC8F4" w14:textId="17CCF786" w:rsidR="00D11364" w:rsidRDefault="00D11364" w:rsidP="00D11364">
      <w:pPr>
        <w:pStyle w:val="Akapitzlist"/>
        <w:numPr>
          <w:ilvl w:val="0"/>
          <w:numId w:val="15"/>
        </w:numPr>
        <w:tabs>
          <w:tab w:val="left" w:pos="0"/>
        </w:tabs>
        <w:spacing w:line="276" w:lineRule="auto"/>
        <w:contextualSpacing w:val="0"/>
        <w:jc w:val="both"/>
        <w:rPr>
          <w:color w:val="000000"/>
        </w:rPr>
      </w:pPr>
      <w:r>
        <w:rPr>
          <w:bCs/>
          <w:iCs/>
          <w:color w:val="000000"/>
        </w:rPr>
        <w:t xml:space="preserve"> oraz brak uwidocznienia</w:t>
      </w:r>
      <w:r w:rsidR="00032926">
        <w:rPr>
          <w:bCs/>
          <w:iCs/>
          <w:color w:val="000000"/>
        </w:rPr>
        <w:t xml:space="preserve"> </w:t>
      </w:r>
      <w:r>
        <w:rPr>
          <w:bCs/>
          <w:iCs/>
          <w:color w:val="000000"/>
        </w:rPr>
        <w:t>ceny jednostkowej dla 14 produktów (poz. III).</w:t>
      </w:r>
    </w:p>
    <w:p w14:paraId="12CD346D" w14:textId="635FD88F" w:rsidR="00D11364" w:rsidRDefault="00D11364" w:rsidP="00D11364">
      <w:pPr>
        <w:spacing w:line="276" w:lineRule="auto"/>
        <w:jc w:val="both"/>
        <w:rPr>
          <w:bCs/>
          <w:color w:val="000000"/>
          <w:szCs w:val="24"/>
        </w:rPr>
      </w:pPr>
      <w:r>
        <w:rPr>
          <w:iCs/>
          <w:color w:val="000000"/>
        </w:rPr>
        <w:t>W związku z powyższym spełnione zostały przesłanki do nałożenia przez Podkarpackiego Wojewódzkiego Inspektora Inspekcji Handlowej na przedsiębiorcę</w:t>
      </w:r>
      <w:r>
        <w:rPr>
          <w:bCs/>
          <w:color w:val="000000"/>
        </w:rPr>
        <w:t xml:space="preserve"> </w:t>
      </w:r>
      <w:r w:rsidR="00032926" w:rsidRPr="005E7228">
        <w:rPr>
          <w:b/>
          <w:szCs w:val="24"/>
        </w:rPr>
        <w:t>(dane zanonimizowane)</w:t>
      </w:r>
      <w:r>
        <w:t>,</w:t>
      </w:r>
      <w:r>
        <w:rPr>
          <w:b/>
          <w:bCs/>
        </w:rPr>
        <w:t xml:space="preserve"> </w:t>
      </w:r>
      <w:r>
        <w:rPr>
          <w:bCs/>
        </w:rPr>
        <w:t xml:space="preserve">prowadzącego działalność gospodarczą pod firmą </w:t>
      </w:r>
      <w:proofErr w:type="spellStart"/>
      <w:r>
        <w:t>Kaczuba</w:t>
      </w:r>
      <w:proofErr w:type="spellEnd"/>
      <w:r>
        <w:t xml:space="preserve"> Robert Delikatesy ,,Ewa’’,</w:t>
      </w:r>
      <w:r>
        <w:br/>
      </w:r>
      <w:r w:rsidR="00032926" w:rsidRPr="005E7228">
        <w:rPr>
          <w:b/>
          <w:szCs w:val="24"/>
        </w:rPr>
        <w:t>(dane zanonimizowane)</w:t>
      </w:r>
      <w:r w:rsidR="00032926">
        <w:rPr>
          <w:b/>
          <w:szCs w:val="24"/>
        </w:rPr>
        <w:t xml:space="preserve"> </w:t>
      </w:r>
      <w:r>
        <w:t xml:space="preserve">Bukowiec </w:t>
      </w:r>
      <w:r w:rsidR="00032926" w:rsidRPr="005E7228">
        <w:rPr>
          <w:b/>
          <w:szCs w:val="24"/>
        </w:rPr>
        <w:t>(dane zanonimizowane)</w:t>
      </w:r>
      <w:r>
        <w:t>,</w:t>
      </w:r>
      <w:r>
        <w:rPr>
          <w:b/>
        </w:rPr>
        <w:t xml:space="preserve"> </w:t>
      </w:r>
      <w:r>
        <w:rPr>
          <w:iCs/>
          <w:color w:val="000000"/>
        </w:rPr>
        <w:t>kary pieniężnej przewidzianej w art. 6 ust. 1 ustawy. W powyższej sprawie Podkarpacki Wojewódzki Inspektor Inspekcji Handlowej wymierzył stronie karę pieniężną w wysokości</w:t>
      </w:r>
      <w:r>
        <w:rPr>
          <w:b/>
          <w:iCs/>
          <w:color w:val="FF0000"/>
        </w:rPr>
        <w:t xml:space="preserve"> </w:t>
      </w:r>
      <w:r>
        <w:rPr>
          <w:b/>
          <w:iCs/>
          <w:color w:val="000000"/>
        </w:rPr>
        <w:t>5</w:t>
      </w:r>
      <w:r>
        <w:rPr>
          <w:b/>
          <w:iCs/>
        </w:rPr>
        <w:t xml:space="preserve">00 </w:t>
      </w:r>
      <w:r>
        <w:rPr>
          <w:iCs/>
        </w:rPr>
        <w:t>zł.</w:t>
      </w:r>
    </w:p>
    <w:p w14:paraId="6560EFC5" w14:textId="77777777" w:rsidR="00D11364" w:rsidRDefault="00D11364" w:rsidP="00D11364">
      <w:pPr>
        <w:spacing w:before="120" w:line="276" w:lineRule="auto"/>
        <w:jc w:val="both"/>
        <w:rPr>
          <w:iCs/>
          <w:color w:val="000000"/>
        </w:rPr>
      </w:pPr>
      <w:r>
        <w:rPr>
          <w:iCs/>
          <w:color w:val="000000"/>
        </w:rPr>
        <w:t>Wymierzając ją wziął pod uwagę, zgodnie z art. 6 ust. 3 ustawy:</w:t>
      </w:r>
    </w:p>
    <w:p w14:paraId="52DB3EEB" w14:textId="77777777" w:rsidR="00D11364" w:rsidRDefault="00D11364" w:rsidP="00D11364">
      <w:pPr>
        <w:numPr>
          <w:ilvl w:val="0"/>
          <w:numId w:val="16"/>
        </w:numPr>
        <w:spacing w:before="120" w:line="276" w:lineRule="auto"/>
        <w:jc w:val="both"/>
        <w:rPr>
          <w:iCs/>
          <w:color w:val="000000"/>
        </w:rPr>
      </w:pPr>
      <w:r>
        <w:rPr>
          <w:b/>
          <w:bCs/>
          <w:iCs/>
          <w:color w:val="000000"/>
        </w:rPr>
        <w:t>stopień naruszenia obowiązków</w:t>
      </w:r>
      <w:r>
        <w:rPr>
          <w:iCs/>
          <w:color w:val="000000"/>
        </w:rPr>
        <w:t xml:space="preserve">, tj. nieprawidłowości stwierdzono </w:t>
      </w:r>
      <w:r>
        <w:rPr>
          <w:color w:val="000000"/>
        </w:rPr>
        <w:t xml:space="preserve">w odniesieniu </w:t>
      </w:r>
      <w:r>
        <w:rPr>
          <w:color w:val="000000"/>
        </w:rPr>
        <w:br/>
        <w:t xml:space="preserve">do </w:t>
      </w:r>
      <w:r>
        <w:rPr>
          <w:b/>
          <w:bCs/>
          <w:color w:val="000000"/>
        </w:rPr>
        <w:t>26</w:t>
      </w:r>
      <w:r>
        <w:rPr>
          <w:color w:val="000000"/>
        </w:rPr>
        <w:t xml:space="preserve"> ze </w:t>
      </w:r>
      <w:r>
        <w:rPr>
          <w:b/>
          <w:bCs/>
          <w:color w:val="000000"/>
        </w:rPr>
        <w:t>112</w:t>
      </w:r>
      <w:r>
        <w:rPr>
          <w:color w:val="000000"/>
        </w:rPr>
        <w:t xml:space="preserve"> sprawdzonych przypadkowo towarów, co stanowi </w:t>
      </w:r>
      <w:r>
        <w:rPr>
          <w:b/>
          <w:bCs/>
          <w:color w:val="000000"/>
        </w:rPr>
        <w:t>23,21%</w:t>
      </w:r>
      <w:r>
        <w:rPr>
          <w:color w:val="000000"/>
        </w:rPr>
        <w:t xml:space="preserve"> produktów skontrolowanych w zakresie prawidłowości informowania o cenach. Wskazać należy, że przedsiębiorca powinien zapewnić rzetelność informacji przekazywanych </w:t>
      </w:r>
      <w:r>
        <w:rPr>
          <w:color w:val="000000"/>
        </w:rPr>
        <w:br/>
        <w:t>w zakresie uwidaczniania cen i cen jednostkowych. Brak podania cen i cen jednostkowych narusza prawo konsumenta do informacji w tym zakresie, co ogranicza możliwość porównania cen takich samych produktów dostępnych w różnych sklepach, a także produktów podobnych dostępnych u danego sprzedawcy. Konsument często nie ma możliwości sprawdzenia lub wyliczenia ceny jednostkowej lub nastręcza mu to sporo trudności, a tym samym uniemożliwia porównanie cen jednostkowych innych produktów i świadomy wybór przy zakupie towaru o najkorzystniejszej cenie,</w:t>
      </w:r>
    </w:p>
    <w:p w14:paraId="40099BDB" w14:textId="77777777" w:rsidR="00D11364" w:rsidRDefault="00D11364" w:rsidP="00D11364">
      <w:pPr>
        <w:numPr>
          <w:ilvl w:val="0"/>
          <w:numId w:val="16"/>
        </w:numPr>
        <w:spacing w:before="120" w:line="276" w:lineRule="auto"/>
        <w:jc w:val="both"/>
        <w:rPr>
          <w:iCs/>
          <w:color w:val="000000"/>
        </w:rPr>
      </w:pPr>
      <w:r>
        <w:rPr>
          <w:iCs/>
          <w:color w:val="000000"/>
        </w:rPr>
        <w:t xml:space="preserve">fakt, że jest to </w:t>
      </w:r>
      <w:r>
        <w:rPr>
          <w:b/>
          <w:bCs/>
          <w:iCs/>
        </w:rPr>
        <w:t>pierwsze</w:t>
      </w:r>
      <w:r>
        <w:rPr>
          <w:iCs/>
          <w:color w:val="000000"/>
        </w:rPr>
        <w:t xml:space="preserve"> stwierdzone przez Podkarpackiego Wojewódzkiego Inspektora Inspekcji Handlowej </w:t>
      </w:r>
      <w:r>
        <w:rPr>
          <w:b/>
          <w:bCs/>
          <w:iCs/>
          <w:color w:val="000000"/>
        </w:rPr>
        <w:t>naruszenie</w:t>
      </w:r>
      <w:r>
        <w:rPr>
          <w:iCs/>
          <w:color w:val="000000"/>
        </w:rPr>
        <w:t xml:space="preserve"> przez przedsiębiorcę przepisów w zakresie uwidaczniania cen towarów, </w:t>
      </w:r>
    </w:p>
    <w:p w14:paraId="4BACFC45" w14:textId="77777777" w:rsidR="00D11364" w:rsidRDefault="00D11364" w:rsidP="00D11364">
      <w:pPr>
        <w:numPr>
          <w:ilvl w:val="0"/>
          <w:numId w:val="16"/>
        </w:numPr>
        <w:spacing w:before="120" w:line="276" w:lineRule="auto"/>
        <w:jc w:val="both"/>
        <w:rPr>
          <w:iCs/>
          <w:color w:val="000000"/>
        </w:rPr>
      </w:pPr>
      <w:r>
        <w:rPr>
          <w:b/>
          <w:iCs/>
          <w:color w:val="000000"/>
        </w:rPr>
        <w:t>wielkość obrotów i przychodu</w:t>
      </w:r>
      <w:r>
        <w:rPr>
          <w:iCs/>
          <w:color w:val="000000"/>
        </w:rPr>
        <w:t xml:space="preserve"> przedsiębiorcy w roku </w:t>
      </w:r>
      <w:r>
        <w:rPr>
          <w:iCs/>
        </w:rPr>
        <w:t xml:space="preserve">2021. </w:t>
      </w:r>
    </w:p>
    <w:p w14:paraId="4656C97E" w14:textId="20D7517B" w:rsidR="00D11364" w:rsidRDefault="00D11364" w:rsidP="00D11364">
      <w:pPr>
        <w:spacing w:before="120" w:line="276" w:lineRule="auto"/>
        <w:jc w:val="both"/>
      </w:pPr>
      <w:r>
        <w:rPr>
          <w:color w:val="000000"/>
          <w:lang w:eastAsia="zh-CN"/>
        </w:rPr>
        <w:t xml:space="preserve">Podkarpacki Wojewódzki Inspektor Inspekcji Handlowej wydając decyzję oparł </w:t>
      </w:r>
      <w:r>
        <w:rPr>
          <w:color w:val="000000"/>
          <w:lang w:eastAsia="zh-CN"/>
        </w:rPr>
        <w:br/>
        <w:t xml:space="preserve">się na następujących dowodach: </w:t>
      </w:r>
      <w:r>
        <w:rPr>
          <w:iCs/>
          <w:lang w:eastAsia="zh-CN"/>
        </w:rPr>
        <w:t xml:space="preserve">piśmie sygn. KH.8360.70.2022 z dnia 23 września 2022 r. - zawiadomienie o zamiarze wszczęcia kontroli, </w:t>
      </w:r>
      <w:r>
        <w:rPr>
          <w:color w:val="000000"/>
          <w:lang w:eastAsia="zh-CN"/>
        </w:rPr>
        <w:t>protokole kontroli KH.8361.68.2022 z dnia 4 października 2022 r. wraz z załącznikami, zawiadomieniu o wszczęciu postępowania z urzędu z dnia 24 października 2022 r</w:t>
      </w:r>
      <w:r>
        <w:rPr>
          <w:lang w:eastAsia="zh-CN"/>
        </w:rPr>
        <w:t xml:space="preserve">., zawiadomieniu o niezałatwieniu sprawy w terminie z dnia 22 listopada 2022 r. </w:t>
      </w:r>
      <w:r>
        <w:rPr>
          <w:iCs/>
          <w:lang w:eastAsia="zh-CN"/>
        </w:rPr>
        <w:t xml:space="preserve">oraz dokument </w:t>
      </w:r>
      <w:r>
        <w:t>„</w:t>
      </w:r>
      <w:r>
        <w:rPr>
          <w:i/>
          <w:iCs/>
        </w:rPr>
        <w:t>Podsumowanie księgi za okres styczeń – grudzień 2021 r.</w:t>
      </w:r>
      <w:r>
        <w:t>”.</w:t>
      </w:r>
      <w:r w:rsidR="00032926">
        <w:t xml:space="preserve"> </w:t>
      </w:r>
    </w:p>
    <w:p w14:paraId="0A7CCC3B" w14:textId="77777777" w:rsidR="00D11364" w:rsidRDefault="00D11364" w:rsidP="00D11364">
      <w:pPr>
        <w:suppressAutoHyphens/>
        <w:spacing w:before="120" w:line="276" w:lineRule="auto"/>
        <w:jc w:val="both"/>
        <w:rPr>
          <w:iCs/>
          <w:lang w:eastAsia="zh-CN"/>
        </w:rPr>
      </w:pPr>
      <w:r>
        <w:rPr>
          <w:iCs/>
          <w:lang w:eastAsia="zh-CN"/>
        </w:rPr>
        <w:t xml:space="preserve">Artykuł 6 ustawy statuuje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w:t>
      </w:r>
      <w:r>
        <w:rPr>
          <w:iCs/>
          <w:lang w:eastAsia="zh-CN"/>
        </w:rPr>
        <w:br/>
        <w:t xml:space="preserve">się na zasadzie ryzyka (por. wyrok Naczelnego Sądu Administracyjnego z dnia 8 października 2010 r., sygn. II OSK 1079/12). Oznacza to, że przesłanką tej odpowiedzialności jest </w:t>
      </w:r>
      <w:r>
        <w:rPr>
          <w:iCs/>
          <w:lang w:eastAsia="zh-CN"/>
        </w:rPr>
        <w:lastRenderedPageBreak/>
        <w:t xml:space="preserve">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przewidzianej w tej ustawie wysokości. Mając, więc na uwadze charakter odpowiedzialności administracyjnej, bez znaczenia pozostają okoliczności, w wyniku, których strona dopuściła się nieprawidłowości, gdyż karę wymierza się za samo naruszenie prawa, kontrolowanemu podmiotowi. Nie ma przy tym znaczenia czy niedopełnienie obowiązku uwidocznienia cen w określony sposób nastąpiło z winy danego podmiotu. Ustawa nie przewiduje możliwości badania przez organ Inspekcji Handlowej istnienia winy, bądź jej braku po stronie podmiotu, u którego ujawniono nieprawidłowości. Zatem samo stwierdzenie w wyniku kontroli, że określony podmiot nie zrealizował ciążącego na nim obowiązku ustawowego powoduje konieczność nałożenia kary pieniężnej, która jest karą administracyjną. Istotnym jest tu również fakt, iż strona pismem KH.8360.70.2022 z dnia </w:t>
      </w:r>
      <w:r>
        <w:rPr>
          <w:iCs/>
          <w:lang w:eastAsia="zh-CN"/>
        </w:rPr>
        <w:br/>
        <w:t xml:space="preserve">23 września 2022 r. (doręczonym za pośrednictwem Poczty Polskiej w dniu 26 września 2022 r.) została powiadomiona o zamiarze wszczęcia kontroli oraz jej zakresie przedmiotowym, a kontrolę wszczęto 4 października 2022 r. Strona miała więc wystarczająco dużo czasu na podjęcie stosownych działań i upewnienie się, że należycie wykonuje obowiązki informowania konsumentów o cenach i cenach jednostkowych produktów i prawidłowym ich wyliczeniu. Konsument ma bowiem prawo do uzyskania wszystkich istotnych i rzetelnych informacji o towarach przed dokonaniem zakupu. </w:t>
      </w:r>
    </w:p>
    <w:p w14:paraId="70B3A4A9" w14:textId="77777777" w:rsidR="00D11364" w:rsidRDefault="00D11364" w:rsidP="00D11364">
      <w:pPr>
        <w:suppressAutoHyphens/>
        <w:spacing w:before="120" w:line="276" w:lineRule="auto"/>
        <w:jc w:val="both"/>
      </w:pPr>
      <w:r>
        <w:t xml:space="preserve">Biorąc pod uwagę wymienione kryteria, nałożenie kary pieniężnej w kwocie </w:t>
      </w:r>
      <w:r>
        <w:rPr>
          <w:b/>
          <w:bCs/>
        </w:rPr>
        <w:t>500</w:t>
      </w:r>
      <w:r>
        <w:rPr>
          <w:b/>
        </w:rPr>
        <w:t xml:space="preserve"> </w:t>
      </w:r>
      <w:r>
        <w:rPr>
          <w:b/>
          <w:bCs/>
        </w:rPr>
        <w:t>zł</w:t>
      </w:r>
      <w:r>
        <w:rPr>
          <w:b/>
          <w:color w:val="FF0000"/>
        </w:rPr>
        <w:br/>
      </w:r>
      <w:r>
        <w:t xml:space="preserve">w stosunku do przewidzianej w ustawie kary określonej w maksymalnej wysokości </w:t>
      </w:r>
      <w:r>
        <w:br/>
        <w:t>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36C0CE32" w14:textId="77777777" w:rsidR="00D11364" w:rsidRDefault="00D11364" w:rsidP="00D11364">
      <w:pPr>
        <w:tabs>
          <w:tab w:val="left" w:pos="708"/>
        </w:tabs>
        <w:spacing w:before="120" w:line="276" w:lineRule="auto"/>
        <w:jc w:val="both"/>
      </w:pPr>
      <w:r>
        <w:t xml:space="preserve">Odpowiedzialność administracyjna ma charakter obiektywny i nie jest oparta na zasadzie winy. Już sam fakt stwierdzenia nieprawidłowości stanowi podstawę do wymierzenia kary. </w:t>
      </w:r>
    </w:p>
    <w:p w14:paraId="1DB33619" w14:textId="77777777" w:rsidR="00D11364" w:rsidRDefault="00D11364" w:rsidP="00D11364">
      <w:pPr>
        <w:tabs>
          <w:tab w:val="left" w:pos="708"/>
        </w:tabs>
        <w:spacing w:before="120" w:line="276" w:lineRule="auto"/>
        <w:jc w:val="both"/>
        <w:rPr>
          <w:color w:val="000000"/>
          <w:lang w:eastAsia="zh-CN"/>
        </w:rPr>
      </w:pPr>
      <w:r>
        <w:rPr>
          <w:color w:val="000000"/>
          <w:lang w:eastAsia="zh-CN"/>
        </w:rPr>
        <w:t xml:space="preserve">Zgodnie z art. 189e Kpa, w przypadku, gdy do naruszenia prawa doszło wskutek działania siły wyższej, strona nie podlega ukaraniu. Pojęcie to wprawdzie nie zostało zdefiniowane </w:t>
      </w:r>
      <w:r>
        <w:rPr>
          <w:color w:val="000000"/>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color w:val="000000"/>
          <w:lang w:eastAsia="zh-CN"/>
        </w:rPr>
        <w:t>MoP</w:t>
      </w:r>
      <w:proofErr w:type="spellEnd"/>
      <w:r>
        <w:rPr>
          <w:color w:val="000000"/>
          <w:lang w:eastAsia="zh-CN"/>
        </w:rPr>
        <w:t xml:space="preserve"> 2005, Nr 6). „Siłę wyższą odróżnia od zwykłego przypadku (casus) to, że jest to zdarzenie nadzwyczajne, zewnętrzne</w:t>
      </w:r>
      <w:r>
        <w:rPr>
          <w:color w:val="000000"/>
          <w:lang w:eastAsia="zh-CN"/>
        </w:rPr>
        <w:br/>
        <w:t xml:space="preserve">i niemożliwe do zapobieżenia (vis </w:t>
      </w:r>
      <w:proofErr w:type="spellStart"/>
      <w:r>
        <w:rPr>
          <w:color w:val="000000"/>
          <w:lang w:eastAsia="zh-CN"/>
        </w:rPr>
        <w:t>cui</w:t>
      </w:r>
      <w:proofErr w:type="spellEnd"/>
      <w:r>
        <w:rPr>
          <w:color w:val="000000"/>
          <w:lang w:eastAsia="zh-CN"/>
        </w:rPr>
        <w:t xml:space="preserve"> </w:t>
      </w:r>
      <w:proofErr w:type="spellStart"/>
      <w:r>
        <w:rPr>
          <w:color w:val="000000"/>
          <w:lang w:eastAsia="zh-CN"/>
        </w:rPr>
        <w:t>humana</w:t>
      </w:r>
      <w:proofErr w:type="spellEnd"/>
      <w:r>
        <w:rPr>
          <w:color w:val="000000"/>
          <w:lang w:eastAsia="zh-CN"/>
        </w:rPr>
        <w:t xml:space="preserve"> </w:t>
      </w:r>
      <w:proofErr w:type="spellStart"/>
      <w:r>
        <w:rPr>
          <w:color w:val="000000"/>
          <w:lang w:eastAsia="zh-CN"/>
        </w:rPr>
        <w:t>infirmitas</w:t>
      </w:r>
      <w:proofErr w:type="spellEnd"/>
      <w:r>
        <w:rPr>
          <w:color w:val="000000"/>
          <w:lang w:eastAsia="zh-CN"/>
        </w:rPr>
        <w:t xml:space="preserve"> </w:t>
      </w:r>
      <w:proofErr w:type="spellStart"/>
      <w:r>
        <w:rPr>
          <w:color w:val="000000"/>
          <w:lang w:eastAsia="zh-CN"/>
        </w:rPr>
        <w:t>resistere</w:t>
      </w:r>
      <w:proofErr w:type="spellEnd"/>
      <w:r>
        <w:rPr>
          <w:color w:val="000000"/>
          <w:lang w:eastAsia="zh-CN"/>
        </w:rPr>
        <w:t xml:space="preserve"> non </w:t>
      </w:r>
      <w:proofErr w:type="spellStart"/>
      <w:r>
        <w:rPr>
          <w:color w:val="000000"/>
          <w:lang w:eastAsia="zh-CN"/>
        </w:rPr>
        <w:t>potest</w:t>
      </w:r>
      <w:proofErr w:type="spellEnd"/>
      <w:r>
        <w:rPr>
          <w:color w:val="000000"/>
          <w:lang w:eastAsia="zh-CN"/>
        </w:rPr>
        <w:t xml:space="preserve">). Należą </w:t>
      </w:r>
      <w:r>
        <w:rPr>
          <w:color w:val="000000"/>
          <w:lang w:eastAsia="zh-CN"/>
        </w:rPr>
        <w:br/>
        <w:t xml:space="preserve">tu zwłaszcza zdarzenia o charakterze katastrofalnych działań przyrody i zdarzenia nadzwyczajne w postaci zaburzeń życia zbiorowego, jak wojna, zamieszki krajowe itp., </w:t>
      </w:r>
      <w:r>
        <w:rPr>
          <w:color w:val="000000"/>
          <w:lang w:eastAsia="zh-CN"/>
        </w:rPr>
        <w:br/>
        <w:t xml:space="preserve">a także w pewnych przypadkach akty władzy publicznej, którym nie może przeciwstawić </w:t>
      </w:r>
      <w:r>
        <w:rPr>
          <w:color w:val="000000"/>
          <w:lang w:eastAsia="zh-CN"/>
        </w:rPr>
        <w:br/>
        <w:t xml:space="preserve">się jednostka”– (A. </w:t>
      </w:r>
      <w:proofErr w:type="spellStart"/>
      <w:r>
        <w:rPr>
          <w:color w:val="000000"/>
          <w:lang w:eastAsia="zh-CN"/>
        </w:rPr>
        <w:t>Kidyba</w:t>
      </w:r>
      <w:proofErr w:type="spellEnd"/>
      <w:r>
        <w:rPr>
          <w:color w:val="000000"/>
          <w:lang w:eastAsia="zh-CN"/>
        </w:rPr>
        <w:t xml:space="preserve">: Kodeks cywilny. Komentarz. T. 3. Zobowiązania – część ogólna. Warszawa 2016, art. 124). </w:t>
      </w:r>
    </w:p>
    <w:p w14:paraId="7F2F2010" w14:textId="77777777" w:rsidR="00D11364" w:rsidRDefault="00D11364" w:rsidP="00D11364">
      <w:pPr>
        <w:tabs>
          <w:tab w:val="left" w:pos="708"/>
        </w:tabs>
        <w:spacing w:before="120" w:line="276" w:lineRule="auto"/>
        <w:jc w:val="both"/>
        <w:rPr>
          <w:color w:val="000000"/>
          <w:lang w:eastAsia="zh-CN"/>
        </w:rPr>
      </w:pPr>
      <w:r>
        <w:rPr>
          <w:color w:val="000000"/>
          <w:lang w:eastAsia="zh-CN"/>
        </w:rPr>
        <w:lastRenderedPageBreak/>
        <w:t>W ocenie tutejszego organu Inspekcji, na gruncie sprawy nie ma bezpośredniego działania siły wyższej na powstanie ujawnionych podczas kontroli nieprawidłowości.</w:t>
      </w:r>
    </w:p>
    <w:p w14:paraId="4DEE14DA" w14:textId="77777777" w:rsidR="00D11364" w:rsidRDefault="00D11364" w:rsidP="00D11364">
      <w:pPr>
        <w:tabs>
          <w:tab w:val="left" w:pos="708"/>
        </w:tabs>
        <w:suppressAutoHyphens/>
        <w:spacing w:before="120" w:line="276" w:lineRule="auto"/>
        <w:ind w:right="-2"/>
        <w:jc w:val="both"/>
        <w:rPr>
          <w:color w:val="000000"/>
          <w:lang w:eastAsia="zh-CN"/>
        </w:rPr>
      </w:pPr>
      <w:r>
        <w:rPr>
          <w:color w:val="000000"/>
          <w:lang w:eastAsia="zh-CN"/>
        </w:rPr>
        <w:t xml:space="preserve">Przesłanki odstąpienia od nałożenia administracyjnej kary pieniężnej określone są także </w:t>
      </w:r>
      <w:r>
        <w:rPr>
          <w:color w:val="000000"/>
          <w:lang w:eastAsia="zh-CN"/>
        </w:rPr>
        <w:br/>
        <w:t>w art. 189f Kpa, który stanowi w § 1, że organ administracji publicznej, w drodze decyzji, odstępuje od nałożenia administracyjnej kary pieniężnej i poprzestaje na pouczeniu, jeżeli:</w:t>
      </w:r>
    </w:p>
    <w:p w14:paraId="41A2BF98" w14:textId="77777777" w:rsidR="00D11364" w:rsidRDefault="00D11364" w:rsidP="00D11364">
      <w:pPr>
        <w:numPr>
          <w:ilvl w:val="0"/>
          <w:numId w:val="17"/>
        </w:numPr>
        <w:tabs>
          <w:tab w:val="left" w:pos="284"/>
        </w:tabs>
        <w:suppressAutoHyphens/>
        <w:spacing w:before="120" w:line="276" w:lineRule="auto"/>
        <w:ind w:left="284" w:right="-2" w:hanging="284"/>
        <w:jc w:val="both"/>
        <w:rPr>
          <w:color w:val="000000"/>
          <w:lang w:eastAsia="zh-CN"/>
        </w:rPr>
      </w:pPr>
      <w:r>
        <w:rPr>
          <w:color w:val="000000"/>
          <w:lang w:eastAsia="zh-CN"/>
        </w:rPr>
        <w:t>waga naruszenia prawa jest znikoma, a strona zaprzestała naruszania prawa lub</w:t>
      </w:r>
    </w:p>
    <w:p w14:paraId="1B9D003D" w14:textId="77777777" w:rsidR="00D11364" w:rsidRDefault="00D11364" w:rsidP="00D11364">
      <w:pPr>
        <w:numPr>
          <w:ilvl w:val="0"/>
          <w:numId w:val="17"/>
        </w:numPr>
        <w:tabs>
          <w:tab w:val="left" w:pos="284"/>
        </w:tabs>
        <w:suppressAutoHyphens/>
        <w:spacing w:before="120" w:line="276" w:lineRule="auto"/>
        <w:ind w:left="284" w:right="-2" w:hanging="284"/>
        <w:jc w:val="both"/>
        <w:rPr>
          <w:color w:val="000000"/>
          <w:lang w:eastAsia="zh-CN"/>
        </w:rPr>
      </w:pPr>
      <w:r>
        <w:rPr>
          <w:color w:val="000000"/>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711EEBB7" w14:textId="77777777" w:rsidR="00D11364" w:rsidRDefault="00D11364" w:rsidP="00D11364">
      <w:pPr>
        <w:tabs>
          <w:tab w:val="left" w:pos="708"/>
        </w:tabs>
        <w:suppressAutoHyphens/>
        <w:spacing w:before="120" w:line="276" w:lineRule="auto"/>
        <w:ind w:right="-2"/>
        <w:jc w:val="both"/>
        <w:rPr>
          <w:lang w:eastAsia="zh-CN"/>
        </w:rPr>
      </w:pPr>
      <w:r>
        <w:rPr>
          <w:color w:val="000000"/>
          <w:lang w:eastAsia="zh-CN"/>
        </w:rPr>
        <w:t>W ocenie tutejszego organu Inspekcji wagi naruszenia prawa przez stronę nie można uznać</w:t>
      </w:r>
      <w:r>
        <w:rPr>
          <w:color w:val="000000"/>
          <w:lang w:eastAsia="zh-CN"/>
        </w:rPr>
        <w:br/>
        <w:t xml:space="preserve">za znikomą, gdyż nieuwidocznienie wymaganych informacji o cenach i cenach jednostkowych towarów stwierdzono łącznie dla ponad 23% spośród sprawdzonych w toku kontroli. Uchybienia w powyższym zakresie naruszały prawo konsumentów do rzetelnej </w:t>
      </w:r>
      <w:r>
        <w:rPr>
          <w:color w:val="000000"/>
          <w:lang w:eastAsia="zh-CN"/>
        </w:rPr>
        <w:br/>
        <w:t xml:space="preserve">i pełnej informacji oraz ograniczały ich prawo do świadomego wyboru oferty. </w:t>
      </w:r>
      <w:r>
        <w:rPr>
          <w:lang w:eastAsia="zh-CN"/>
        </w:rPr>
        <w:t xml:space="preserve">Mając </w:t>
      </w:r>
      <w:r>
        <w:rPr>
          <w:lang w:eastAsia="zh-CN"/>
        </w:rPr>
        <w:br/>
        <w:t xml:space="preserve">na uwadze, że wagi naruszenia nie można było uznać za znikomą, tym samym brak jest podstaw do odstąpienia od nałożenia administracyjnej kary pieniężnej przewidzianego </w:t>
      </w:r>
      <w:r>
        <w:rPr>
          <w:lang w:eastAsia="zh-CN"/>
        </w:rPr>
        <w:br/>
        <w:t xml:space="preserve">w art. 189f § 1 pkt 1 Kpa. </w:t>
      </w:r>
    </w:p>
    <w:p w14:paraId="4A45B73A" w14:textId="77777777" w:rsidR="00D11364" w:rsidRDefault="00D11364" w:rsidP="00D11364">
      <w:pPr>
        <w:tabs>
          <w:tab w:val="left" w:pos="708"/>
        </w:tabs>
        <w:suppressAutoHyphens/>
        <w:spacing w:before="120" w:line="276" w:lineRule="auto"/>
        <w:ind w:right="-2"/>
        <w:jc w:val="both"/>
        <w:rPr>
          <w:lang w:eastAsia="zh-CN"/>
        </w:rPr>
      </w:pPr>
      <w:r>
        <w:rPr>
          <w:lang w:eastAsia="zh-CN"/>
        </w:rPr>
        <w:t xml:space="preserve">Należy także wskazać, że obie przesłanki odstąpienia od nałożenia administracyjnej kary pieniężnej, o których mowa w art. 189f § 1 pkt 1 Kpa, muszą wystąpić łącznie, co na gruncie przedmiotowej sprawy oznacza, że nawet zaprzestanie przez stronę naruszania prawa </w:t>
      </w:r>
      <w:r>
        <w:rPr>
          <w:lang w:eastAsia="zh-CN"/>
        </w:rPr>
        <w:br/>
        <w:t xml:space="preserve">nie może skutkować odstąpieniem przez organ administracyjny od wymierzenia kary. </w:t>
      </w:r>
    </w:p>
    <w:p w14:paraId="6F930DB3" w14:textId="77777777" w:rsidR="00D11364" w:rsidRDefault="00D11364" w:rsidP="00D11364">
      <w:pPr>
        <w:tabs>
          <w:tab w:val="left" w:pos="708"/>
          <w:tab w:val="num" w:pos="3720"/>
        </w:tabs>
        <w:spacing w:before="120" w:line="276" w:lineRule="auto"/>
        <w:ind w:right="-2"/>
        <w:jc w:val="both"/>
      </w:pPr>
      <w:r>
        <w:t xml:space="preserve">Nie można również było zastosować alternatywy, która umożliwiałaby zastosowanie instytucji odstąpienia wskazanej w przepisie art. </w:t>
      </w:r>
      <w:r>
        <w:rPr>
          <w:kern w:val="2"/>
          <w:lang w:eastAsia="zh-CN"/>
        </w:rPr>
        <w:t>189f § 1 pkt 2 Kpa.</w:t>
      </w:r>
      <w:r>
        <w:t xml:space="preserve">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w:t>
      </w:r>
      <w:r>
        <w:rPr>
          <w:color w:val="000000"/>
          <w:lang w:eastAsia="zh-CN"/>
        </w:rPr>
        <w:t>Na stronę nadto nie była nakładana uprzednio kara pieniężna z uwagi na fakt, że jest to pierwsze naruszenie przepisów w zakresie uwidaczniania cen, a właściwym do jej wymierzenia jest Podkarpacki Wojewódzki Inspektor Inspekcji Handlowej.</w:t>
      </w:r>
    </w:p>
    <w:p w14:paraId="77817FDD" w14:textId="77777777" w:rsidR="00D11364" w:rsidRDefault="00D11364" w:rsidP="00D11364">
      <w:pPr>
        <w:tabs>
          <w:tab w:val="left" w:pos="708"/>
        </w:tabs>
        <w:suppressAutoHyphens/>
        <w:spacing w:line="276" w:lineRule="auto"/>
        <w:jc w:val="both"/>
        <w:rPr>
          <w:color w:val="000000"/>
          <w:lang w:eastAsia="zh-CN"/>
        </w:rPr>
      </w:pPr>
      <w:r>
        <w:rPr>
          <w:color w:val="000000"/>
          <w:lang w:eastAsia="zh-CN"/>
        </w:rPr>
        <w:t xml:space="preserve">Brak jest także podstaw do odstąpienia od nałożenia kary pieniężnej na podstawie </w:t>
      </w:r>
      <w:r>
        <w:rPr>
          <w:color w:val="000000"/>
          <w:lang w:eastAsia="zh-CN"/>
        </w:rPr>
        <w:br/>
        <w:t xml:space="preserve">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3E133A98" w14:textId="77777777" w:rsidR="00D11364" w:rsidRDefault="00D11364" w:rsidP="00D11364">
      <w:pPr>
        <w:numPr>
          <w:ilvl w:val="0"/>
          <w:numId w:val="18"/>
        </w:numPr>
        <w:tabs>
          <w:tab w:val="left" w:pos="284"/>
        </w:tabs>
        <w:suppressAutoHyphens/>
        <w:spacing w:line="276" w:lineRule="auto"/>
        <w:ind w:left="284" w:hanging="284"/>
        <w:jc w:val="both"/>
        <w:rPr>
          <w:color w:val="000000"/>
          <w:lang w:eastAsia="zh-CN"/>
        </w:rPr>
      </w:pPr>
      <w:r>
        <w:rPr>
          <w:color w:val="000000"/>
          <w:lang w:eastAsia="zh-CN"/>
        </w:rPr>
        <w:t>usunięcie naruszenia prawa lub</w:t>
      </w:r>
    </w:p>
    <w:p w14:paraId="02BBB60F" w14:textId="77777777" w:rsidR="00D11364" w:rsidRDefault="00D11364" w:rsidP="00D11364">
      <w:pPr>
        <w:numPr>
          <w:ilvl w:val="0"/>
          <w:numId w:val="18"/>
        </w:numPr>
        <w:tabs>
          <w:tab w:val="left" w:pos="284"/>
        </w:tabs>
        <w:suppressAutoHyphens/>
        <w:spacing w:line="276" w:lineRule="auto"/>
        <w:ind w:left="284" w:hanging="284"/>
        <w:jc w:val="both"/>
        <w:rPr>
          <w:color w:val="000000"/>
          <w:lang w:eastAsia="zh-CN"/>
        </w:rPr>
      </w:pPr>
      <w:r>
        <w:rPr>
          <w:color w:val="000000"/>
          <w:lang w:eastAsia="zh-CN"/>
        </w:rPr>
        <w:t>powiadomienie właściwych podmiotów o stwierdzonym naruszeniu prawa, określając termin i sposób powiadomienia.</w:t>
      </w:r>
    </w:p>
    <w:p w14:paraId="764412F2" w14:textId="77777777" w:rsidR="00D11364" w:rsidRDefault="00D11364" w:rsidP="00D11364">
      <w:pPr>
        <w:tabs>
          <w:tab w:val="left" w:pos="708"/>
        </w:tabs>
        <w:spacing w:line="276" w:lineRule="auto"/>
        <w:jc w:val="both"/>
      </w:pPr>
      <w:r>
        <w:t xml:space="preserve">W ocenie tutejszego organu Inspekcji odstąpienie od nałożenia kary na tej podstawie byłoby pozbawione podstawy faktycznej, jak i nie było celowe. Odwołać się przy tym należy </w:t>
      </w:r>
      <w:r>
        <w:br/>
        <w:t xml:space="preserve">do wskazanej uprzednio dyrektywy 98/6 WE wskazującej także na cel kary – winna być odstraszająca – tj. jej wysokość powinna być dotkliwa dla przedsiębiorcy. Kara musi także </w:t>
      </w:r>
      <w:r>
        <w:lastRenderedPageBreak/>
        <w:t>spełniać funkcję prewencyjną oraz dyscyplinująco-represyjną. Powinna być ona ostrzeżeniem dla przedsiębiorcy, tak by nie dopuścił się on do powstania nieprawidłowości w przyszłości. Wszelkie wymagania kara w tej wysokości spełnia.</w:t>
      </w:r>
    </w:p>
    <w:p w14:paraId="2C97C248" w14:textId="77777777" w:rsidR="00D11364" w:rsidRDefault="00D11364" w:rsidP="00D11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rPr>
          <w:lang w:eastAsia="zh-CN"/>
        </w:rPr>
      </w:pPr>
      <w:r>
        <w:rPr>
          <w:kern w:val="2"/>
          <w:lang w:eastAsia="zh-CN"/>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w:t>
      </w:r>
      <w:r>
        <w:rPr>
          <w:i/>
          <w:kern w:val="2"/>
          <w:lang w:eastAsia="zh-CN"/>
        </w:rPr>
        <w:t>CEIDG</w:t>
      </w:r>
      <w:r>
        <w:rPr>
          <w:kern w:val="2"/>
          <w:lang w:eastAsia="zh-CN"/>
        </w:rPr>
        <w:t xml:space="preserve">”)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w:t>
      </w:r>
      <w:r>
        <w:rPr>
          <w:lang w:eastAsia="zh-CN"/>
        </w:rPr>
        <w:t xml:space="preserve">Instytucja ta nie znajdzie zastosowania do strony, bowiem w oparciu o historię wpisów do CEIDG działalność gospodarcza prowadzona jest przez przedsiębiorcę nieprzerwanie od 16 lipca 1998 r. </w:t>
      </w:r>
    </w:p>
    <w:p w14:paraId="55051201" w14:textId="77777777" w:rsidR="00D11364" w:rsidRDefault="00D11364" w:rsidP="00D11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pPr>
      <w:r>
        <w:t>W związku z powyższym tutejszy organ Inspekcji Handlowej orzekł jak w sentencji.</w:t>
      </w:r>
    </w:p>
    <w:p w14:paraId="3E90A600" w14:textId="77777777" w:rsidR="00D11364" w:rsidRDefault="00D11364" w:rsidP="00D11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pPr>
      <w:r>
        <w:rPr>
          <w:color w:val="000000"/>
          <w:lang w:eastAsia="zh-CN"/>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r>
        <w:t>.</w:t>
      </w:r>
    </w:p>
    <w:p w14:paraId="4E3D2E95" w14:textId="77777777" w:rsidR="00D11364" w:rsidRDefault="00D11364" w:rsidP="00D11364">
      <w:pPr>
        <w:spacing w:before="120" w:line="276" w:lineRule="auto"/>
        <w:jc w:val="both"/>
        <w:rPr>
          <w:color w:val="000000"/>
        </w:rPr>
      </w:pPr>
      <w:r>
        <w:rPr>
          <w:color w:val="000000"/>
        </w:rPr>
        <w:t>Na podstawie art. 7 ust. 1 i 3 ustawy karę pieniężną, stanowiącą dochód budżetu państwa, przedsiębiorca winien uiścić na rachunek bankowy Wojewódzkiego Inspektoratu Inspekcji Handlowej w Rzeszowie, ul. 8 Marca 5, 35-959 Rzeszów - numer konta:</w:t>
      </w:r>
    </w:p>
    <w:p w14:paraId="1C30E924" w14:textId="77777777" w:rsidR="00D11364" w:rsidRDefault="00D11364" w:rsidP="00D11364">
      <w:pPr>
        <w:spacing w:before="120" w:line="276" w:lineRule="auto"/>
        <w:jc w:val="center"/>
        <w:rPr>
          <w:b/>
          <w:color w:val="000000"/>
        </w:rPr>
      </w:pPr>
      <w:r>
        <w:rPr>
          <w:b/>
          <w:color w:val="000000"/>
        </w:rPr>
        <w:t>NBP O/O w Rzeszowie 67 1010 1528 0016 5822 3100 0000,</w:t>
      </w:r>
    </w:p>
    <w:p w14:paraId="1B6CC9D8" w14:textId="77777777" w:rsidR="00D11364" w:rsidRDefault="00D11364" w:rsidP="00D11364">
      <w:pPr>
        <w:spacing w:before="120" w:line="276" w:lineRule="auto"/>
        <w:jc w:val="both"/>
        <w:rPr>
          <w:color w:val="000000"/>
        </w:rPr>
      </w:pPr>
      <w:r>
        <w:rPr>
          <w:color w:val="000000"/>
        </w:rPr>
        <w:t>w terminie 7 dni od dnia, w którym decyzja o wymierzeniu kary stała się ostateczna.</w:t>
      </w:r>
    </w:p>
    <w:p w14:paraId="37882D0D" w14:textId="77777777" w:rsidR="00D11364" w:rsidRDefault="00D11364" w:rsidP="00D11364">
      <w:pPr>
        <w:spacing w:before="120" w:line="276" w:lineRule="auto"/>
        <w:jc w:val="both"/>
        <w:rPr>
          <w:b/>
          <w:color w:val="000000"/>
          <w:u w:val="single"/>
        </w:rPr>
      </w:pPr>
    </w:p>
    <w:p w14:paraId="7E350D6E" w14:textId="77777777" w:rsidR="00D11364" w:rsidRDefault="00D11364" w:rsidP="00D11364">
      <w:pPr>
        <w:spacing w:before="120" w:line="276" w:lineRule="auto"/>
        <w:jc w:val="both"/>
        <w:rPr>
          <w:b/>
          <w:color w:val="000000"/>
        </w:rPr>
      </w:pPr>
      <w:r>
        <w:rPr>
          <w:b/>
          <w:color w:val="000000"/>
          <w:u w:val="single"/>
        </w:rPr>
        <w:t>Pouczenie</w:t>
      </w:r>
      <w:r>
        <w:rPr>
          <w:b/>
          <w:color w:val="000000"/>
        </w:rPr>
        <w:t>:</w:t>
      </w:r>
    </w:p>
    <w:p w14:paraId="545140A0" w14:textId="77777777" w:rsidR="00D11364" w:rsidRDefault="00D11364" w:rsidP="00D11364">
      <w:pPr>
        <w:spacing w:before="120" w:line="276" w:lineRule="auto"/>
        <w:jc w:val="both"/>
        <w:rPr>
          <w:b/>
          <w:color w:val="000000"/>
          <w:sz w:val="22"/>
          <w:szCs w:val="22"/>
          <w:u w:val="single"/>
        </w:rPr>
      </w:pPr>
      <w:r>
        <w:rPr>
          <w:color w:val="000000"/>
          <w:sz w:val="22"/>
          <w:szCs w:val="22"/>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C292A24" w14:textId="77777777" w:rsidR="00D11364" w:rsidRDefault="00D11364" w:rsidP="00D11364">
      <w:pPr>
        <w:spacing w:before="120" w:line="276" w:lineRule="auto"/>
        <w:jc w:val="both"/>
        <w:rPr>
          <w:color w:val="000000"/>
          <w:sz w:val="22"/>
          <w:szCs w:val="22"/>
        </w:rPr>
      </w:pPr>
      <w:r>
        <w:rPr>
          <w:color w:val="000000"/>
          <w:sz w:val="22"/>
          <w:szCs w:val="22"/>
        </w:rPr>
        <w:t>Zgodnie z art. 127a Kpa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6242961F" w14:textId="77777777" w:rsidR="00D11364" w:rsidRDefault="00D11364" w:rsidP="00D11364">
      <w:pPr>
        <w:suppressAutoHyphens/>
        <w:spacing w:before="120"/>
        <w:jc w:val="both"/>
        <w:rPr>
          <w:color w:val="000000"/>
          <w:sz w:val="22"/>
          <w:szCs w:val="22"/>
          <w:lang w:eastAsia="zh-CN"/>
        </w:rPr>
      </w:pPr>
      <w:r>
        <w:rPr>
          <w:color w:val="000000"/>
          <w:sz w:val="22"/>
          <w:szCs w:val="22"/>
          <w:lang w:eastAsia="zh-CN"/>
        </w:rPr>
        <w:t xml:space="preserve">Zgodnie z art. 130 § 1 i 2 Kodeksu postępowania administracyjnego </w:t>
      </w:r>
      <w:r>
        <w:rPr>
          <w:sz w:val="22"/>
          <w:szCs w:val="22"/>
          <w:lang w:eastAsia="zh-CN"/>
        </w:rPr>
        <w:t xml:space="preserve">przed upływem terminu </w:t>
      </w:r>
      <w:r>
        <w:rPr>
          <w:sz w:val="22"/>
          <w:szCs w:val="22"/>
          <w:lang w:eastAsia="zh-CN"/>
        </w:rPr>
        <w:br/>
        <w:t>do wniesienia odwołania decyzja nie ulega wykonaniu. Wniesienie odwołania w terminie wstrzymuje wykonanie decyzji.</w:t>
      </w:r>
    </w:p>
    <w:p w14:paraId="2F860472" w14:textId="77777777" w:rsidR="00D11364" w:rsidRDefault="00D11364" w:rsidP="00D11364">
      <w:pPr>
        <w:spacing w:before="120" w:line="276" w:lineRule="auto"/>
        <w:jc w:val="both"/>
        <w:rPr>
          <w:color w:val="000000"/>
          <w:sz w:val="22"/>
          <w:szCs w:val="22"/>
        </w:rPr>
      </w:pPr>
      <w:r>
        <w:rPr>
          <w:color w:val="000000"/>
          <w:sz w:val="22"/>
          <w:szCs w:val="22"/>
        </w:rPr>
        <w:t xml:space="preserve">Zgodnie z art. 8 ustawy o informowaniu o cenach towarów i usług do kar pieniężnych w zakresie nieuregulowanym w ustawie stosuje się odpowiednio przepisy działu III ustawy z dnia 29 sierpnia 1997 </w:t>
      </w:r>
      <w:r>
        <w:rPr>
          <w:color w:val="000000"/>
          <w:sz w:val="22"/>
          <w:szCs w:val="22"/>
        </w:rPr>
        <w:lastRenderedPageBreak/>
        <w:t xml:space="preserve">r. </w:t>
      </w:r>
      <w:r>
        <w:rPr>
          <w:sz w:val="22"/>
          <w:szCs w:val="22"/>
        </w:rPr>
        <w:t>Ordynacja podatkowa (tekst jednolity: Dz. U. z 2021 r., poz. 1540 ze zm.).</w:t>
      </w:r>
      <w:r>
        <w:rPr>
          <w:color w:val="000000"/>
          <w:sz w:val="22"/>
          <w:szCs w:val="22"/>
        </w:rPr>
        <w:t xml:space="preserve"> Kary pieniężne podlegają egzekucji w trybie przepisów o postępowaniu egzekucyjnym w administracji w zakresie egzekucji obowiązków o charakterze pieniężnym.</w:t>
      </w:r>
    </w:p>
    <w:p w14:paraId="43655371" w14:textId="696585C9" w:rsidR="00D11364" w:rsidRDefault="00540531" w:rsidP="00D11364">
      <w:pPr>
        <w:spacing w:before="120" w:line="276" w:lineRule="auto"/>
        <w:rPr>
          <w:b/>
          <w:color w:val="000000"/>
          <w:szCs w:val="24"/>
          <w:u w:val="single"/>
        </w:rPr>
      </w:pPr>
      <w:r>
        <w:rPr>
          <w:noProof/>
          <w:szCs w:val="24"/>
        </w:rPr>
        <mc:AlternateContent>
          <mc:Choice Requires="wps">
            <w:drawing>
              <wp:anchor distT="45720" distB="45720" distL="114300" distR="114300" simplePos="0" relativeHeight="251656704" behindDoc="0" locked="0" layoutInCell="1" allowOverlap="1" wp14:anchorId="1B1A78E5" wp14:editId="0E9E490F">
                <wp:simplePos x="0" y="0"/>
                <wp:positionH relativeFrom="column">
                  <wp:posOffset>2242820</wp:posOffset>
                </wp:positionH>
                <wp:positionV relativeFrom="paragraph">
                  <wp:posOffset>206375</wp:posOffset>
                </wp:positionV>
                <wp:extent cx="3371850" cy="1493520"/>
                <wp:effectExtent l="0" t="0" r="0" b="0"/>
                <wp:wrapSquare wrapText="bothSides"/>
                <wp:docPr id="402572848"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9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D29FE" w14:textId="77777777" w:rsidR="00D11364" w:rsidRDefault="00D11364" w:rsidP="00D11364">
                            <w:pPr>
                              <w:tabs>
                                <w:tab w:val="num" w:pos="0"/>
                              </w:tabs>
                              <w:jc w:val="center"/>
                            </w:pPr>
                            <w:r>
                              <w:t>PODKARPACKI WOJEWÓDZKI INSPEKTOR</w:t>
                            </w:r>
                          </w:p>
                          <w:p w14:paraId="4C80BCAE" w14:textId="77777777" w:rsidR="00D11364" w:rsidRDefault="00D11364" w:rsidP="00D11364">
                            <w:pPr>
                              <w:tabs>
                                <w:tab w:val="num" w:pos="0"/>
                              </w:tabs>
                              <w:jc w:val="center"/>
                            </w:pPr>
                            <w:r>
                              <w:t>INSPEKCJI HANDLOWEJ</w:t>
                            </w:r>
                          </w:p>
                          <w:p w14:paraId="01D33D06" w14:textId="77777777" w:rsidR="00D11364" w:rsidRDefault="00D11364" w:rsidP="00D11364">
                            <w:pPr>
                              <w:tabs>
                                <w:tab w:val="num" w:pos="0"/>
                              </w:tabs>
                              <w:jc w:val="center"/>
                            </w:pPr>
                          </w:p>
                          <w:p w14:paraId="1FD8D28B" w14:textId="77777777" w:rsidR="00D11364" w:rsidRDefault="00D11364" w:rsidP="00D11364">
                            <w:pPr>
                              <w:tabs>
                                <w:tab w:val="num" w:pos="0"/>
                              </w:tabs>
                              <w:jc w:val="center"/>
                            </w:pPr>
                          </w:p>
                          <w:p w14:paraId="5C11DD49" w14:textId="77777777" w:rsidR="00D11364" w:rsidRDefault="00D11364" w:rsidP="00D11364">
                            <w:pPr>
                              <w:tabs>
                                <w:tab w:val="num" w:pos="0"/>
                              </w:tabs>
                              <w:jc w:val="center"/>
                              <w:rPr>
                                <w:i/>
                                <w:iCs/>
                              </w:rPr>
                            </w:pPr>
                            <w:r>
                              <w:rPr>
                                <w:i/>
                                <w:iCs/>
                              </w:rPr>
                              <w:t>Jerzy Szczepański</w:t>
                            </w:r>
                          </w:p>
                          <w:p w14:paraId="3463329B" w14:textId="77777777" w:rsidR="00D11364" w:rsidRDefault="00D11364" w:rsidP="00D11364">
                            <w:pPr>
                              <w:tabs>
                                <w:tab w:val="num" w:pos="0"/>
                              </w:tabs>
                              <w:jc w:val="center"/>
                            </w:pPr>
                          </w:p>
                          <w:p w14:paraId="5C992C2A" w14:textId="77777777" w:rsidR="00D11364" w:rsidRDefault="00D11364" w:rsidP="00D11364">
                            <w:pPr>
                              <w:tabs>
                                <w:tab w:val="num" w:pos="0"/>
                              </w:tabs>
                              <w:jc w:val="center"/>
                            </w:pPr>
                          </w:p>
                          <w:p w14:paraId="7B402883" w14:textId="77777777" w:rsidR="00D11364" w:rsidRDefault="00D11364" w:rsidP="00D1136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1A78E5" id="Pole tekstowe 1" o:spid="_x0000_s1032" type="#_x0000_t202" style="position:absolute;margin-left:176.6pt;margin-top:16.25pt;width:265.5pt;height:117.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" stroked="f">
                <v:textbox style="mso-fit-shape-to-text:t">
                  <w:txbxContent>
                    <w:p w14:paraId="333D29FE" w14:textId="77777777" w:rsidR="00D11364" w:rsidRDefault="00D11364" w:rsidP="00D11364">
                      <w:pPr>
                        <w:tabs>
                          <w:tab w:val="num" w:pos="0"/>
                        </w:tabs>
                        <w:jc w:val="center"/>
                      </w:pPr>
                      <w:r>
                        <w:t>PODKARPACKI WOJEWÓDZKI INSPEKTOR</w:t>
                      </w:r>
                    </w:p>
                    <w:p w14:paraId="4C80BCAE" w14:textId="77777777" w:rsidR="00D11364" w:rsidRDefault="00D11364" w:rsidP="00D11364">
                      <w:pPr>
                        <w:tabs>
                          <w:tab w:val="num" w:pos="0"/>
                        </w:tabs>
                        <w:jc w:val="center"/>
                      </w:pPr>
                      <w:r>
                        <w:t>INSPEKCJI HANDLOWEJ</w:t>
                      </w:r>
                    </w:p>
                    <w:p w14:paraId="01D33D06" w14:textId="77777777" w:rsidR="00D11364" w:rsidRDefault="00D11364" w:rsidP="00D11364">
                      <w:pPr>
                        <w:tabs>
                          <w:tab w:val="num" w:pos="0"/>
                        </w:tabs>
                        <w:jc w:val="center"/>
                      </w:pPr>
                    </w:p>
                    <w:p w14:paraId="1FD8D28B" w14:textId="77777777" w:rsidR="00D11364" w:rsidRDefault="00D11364" w:rsidP="00D11364">
                      <w:pPr>
                        <w:tabs>
                          <w:tab w:val="num" w:pos="0"/>
                        </w:tabs>
                        <w:jc w:val="center"/>
                      </w:pPr>
                    </w:p>
                    <w:p w14:paraId="5C11DD49" w14:textId="77777777" w:rsidR="00D11364" w:rsidRDefault="00D11364" w:rsidP="00D11364">
                      <w:pPr>
                        <w:tabs>
                          <w:tab w:val="num" w:pos="0"/>
                        </w:tabs>
                        <w:jc w:val="center"/>
                        <w:rPr>
                          <w:i/>
                          <w:iCs/>
                        </w:rPr>
                      </w:pPr>
                      <w:r>
                        <w:rPr>
                          <w:i/>
                          <w:iCs/>
                        </w:rPr>
                        <w:t>Jerzy Szczepański</w:t>
                      </w:r>
                    </w:p>
                    <w:p w14:paraId="3463329B" w14:textId="77777777" w:rsidR="00D11364" w:rsidRDefault="00D11364" w:rsidP="00D11364">
                      <w:pPr>
                        <w:tabs>
                          <w:tab w:val="num" w:pos="0"/>
                        </w:tabs>
                        <w:jc w:val="center"/>
                      </w:pPr>
                    </w:p>
                    <w:p w14:paraId="5C992C2A" w14:textId="77777777" w:rsidR="00D11364" w:rsidRDefault="00D11364" w:rsidP="00D11364">
                      <w:pPr>
                        <w:tabs>
                          <w:tab w:val="num" w:pos="0"/>
                        </w:tabs>
                        <w:jc w:val="center"/>
                      </w:pPr>
                    </w:p>
                    <w:p w14:paraId="7B402883" w14:textId="77777777" w:rsidR="00D11364" w:rsidRDefault="00D11364" w:rsidP="00D11364"/>
                  </w:txbxContent>
                </v:textbox>
                <w10:wrap type="square"/>
              </v:shape>
            </w:pict>
          </mc:Fallback>
        </mc:AlternateContent>
      </w:r>
    </w:p>
    <w:p w14:paraId="213F0193" w14:textId="77777777" w:rsidR="00D11364" w:rsidRDefault="00D11364" w:rsidP="00D11364">
      <w:pPr>
        <w:spacing w:before="120" w:line="276" w:lineRule="auto"/>
        <w:rPr>
          <w:b/>
          <w:color w:val="000000"/>
          <w:u w:val="single"/>
        </w:rPr>
      </w:pPr>
    </w:p>
    <w:p w14:paraId="092C30FC" w14:textId="77777777" w:rsidR="00D11364" w:rsidRDefault="00D11364" w:rsidP="00D11364">
      <w:pPr>
        <w:spacing w:before="120" w:line="276" w:lineRule="auto"/>
        <w:rPr>
          <w:b/>
          <w:color w:val="000000"/>
          <w:u w:val="single"/>
        </w:rPr>
      </w:pPr>
    </w:p>
    <w:p w14:paraId="7F5FD915" w14:textId="77777777" w:rsidR="00D11364" w:rsidRDefault="00D11364" w:rsidP="00D11364">
      <w:pPr>
        <w:spacing w:before="120" w:line="276" w:lineRule="auto"/>
        <w:rPr>
          <w:b/>
          <w:color w:val="000000"/>
          <w:u w:val="single"/>
        </w:rPr>
      </w:pPr>
    </w:p>
    <w:p w14:paraId="1B17FAE9" w14:textId="77777777" w:rsidR="00D11364" w:rsidRDefault="00D11364" w:rsidP="00D11364">
      <w:pPr>
        <w:spacing w:before="120" w:line="276" w:lineRule="auto"/>
        <w:rPr>
          <w:b/>
          <w:color w:val="000000"/>
          <w:u w:val="single"/>
        </w:rPr>
      </w:pPr>
    </w:p>
    <w:p w14:paraId="02016EED" w14:textId="77777777" w:rsidR="00D11364" w:rsidRDefault="00D11364" w:rsidP="00D11364">
      <w:pPr>
        <w:spacing w:before="120" w:line="276" w:lineRule="auto"/>
        <w:rPr>
          <w:color w:val="000000"/>
          <w:u w:val="single"/>
        </w:rPr>
      </w:pPr>
      <w:r>
        <w:rPr>
          <w:b/>
          <w:color w:val="000000"/>
          <w:u w:val="single"/>
        </w:rPr>
        <w:t xml:space="preserve">Otrzymują: </w:t>
      </w:r>
    </w:p>
    <w:p w14:paraId="0C092902" w14:textId="77777777" w:rsidR="00D11364" w:rsidRDefault="00D11364" w:rsidP="00D11364">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bCs/>
          <w:lang w:eastAsia="zh-CN"/>
        </w:rPr>
      </w:pPr>
      <w:r>
        <w:rPr>
          <w:bCs/>
          <w:lang w:eastAsia="zh-CN"/>
        </w:rPr>
        <w:t xml:space="preserve">1. </w:t>
      </w:r>
      <w:r>
        <w:rPr>
          <w:rFonts w:eastAsia="Arial Unicode MS"/>
          <w:bCs/>
          <w:color w:val="000000"/>
        </w:rPr>
        <w:t>adresat;</w:t>
      </w:r>
    </w:p>
    <w:p w14:paraId="5676D9F7" w14:textId="77777777" w:rsidR="00D11364" w:rsidRDefault="00D11364" w:rsidP="00D11364">
      <w:pPr>
        <w:tabs>
          <w:tab w:val="left" w:pos="708"/>
        </w:tabs>
        <w:suppressAutoHyphens/>
        <w:rPr>
          <w:color w:val="000000"/>
        </w:rPr>
      </w:pPr>
      <w:r>
        <w:rPr>
          <w:color w:val="000000"/>
        </w:rPr>
        <w:t xml:space="preserve">2. Wydział BA; </w:t>
      </w:r>
    </w:p>
    <w:p w14:paraId="2894B7F5" w14:textId="77777777" w:rsidR="00D11364" w:rsidRDefault="00D11364" w:rsidP="00D11364">
      <w:pPr>
        <w:tabs>
          <w:tab w:val="left" w:pos="708"/>
        </w:tabs>
        <w:suppressAutoHyphens/>
        <w:rPr>
          <w:color w:val="000000"/>
        </w:rPr>
      </w:pPr>
      <w:r>
        <w:rPr>
          <w:color w:val="000000"/>
        </w:rPr>
        <w:t>3. aa (</w:t>
      </w:r>
      <w:proofErr w:type="spellStart"/>
      <w:r>
        <w:rPr>
          <w:color w:val="000000"/>
        </w:rPr>
        <w:t>kh</w:t>
      </w:r>
      <w:proofErr w:type="spellEnd"/>
      <w:r>
        <w:rPr>
          <w:color w:val="000000"/>
        </w:rPr>
        <w:t>/</w:t>
      </w:r>
      <w:proofErr w:type="spellStart"/>
      <w:r>
        <w:rPr>
          <w:color w:val="000000"/>
        </w:rPr>
        <w:t>mt</w:t>
      </w:r>
      <w:proofErr w:type="spellEnd"/>
      <w:r>
        <w:rPr>
          <w:color w:val="000000"/>
        </w:rPr>
        <w:t xml:space="preserve">, </w:t>
      </w:r>
      <w:proofErr w:type="spellStart"/>
      <w:r>
        <w:rPr>
          <w:color w:val="000000"/>
        </w:rPr>
        <w:t>PO</w:t>
      </w:r>
      <w:r>
        <w:rPr>
          <w:color w:val="000000"/>
          <w:vertAlign w:val="superscript"/>
        </w:rPr>
        <w:t>z</w:t>
      </w:r>
      <w:proofErr w:type="spellEnd"/>
      <w:r>
        <w:rPr>
          <w:color w:val="000000"/>
        </w:rPr>
        <w:t>).</w:t>
      </w:r>
    </w:p>
    <w:p w14:paraId="6C61F763" w14:textId="77777777" w:rsidR="00D11364" w:rsidRDefault="00D11364" w:rsidP="00D11364">
      <w:pPr>
        <w:pStyle w:val="Akapitzlist"/>
        <w:tabs>
          <w:tab w:val="left" w:pos="284"/>
        </w:tabs>
        <w:spacing w:after="120"/>
        <w:ind w:left="567"/>
        <w:jc w:val="both"/>
      </w:pPr>
    </w:p>
    <w:p w14:paraId="055C7273" w14:textId="77777777" w:rsidR="00060875" w:rsidRDefault="00060875" w:rsidP="00A16713">
      <w:pPr>
        <w:jc w:val="center"/>
      </w:pPr>
    </w:p>
    <w:sectPr w:rsidR="00060875" w:rsidSect="00F51D15">
      <w:footerReference w:type="default" r:id="rId8"/>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503FF" w14:textId="77777777" w:rsidR="00B31BBA" w:rsidRDefault="00B31BBA" w:rsidP="0067717E">
      <w:r>
        <w:separator/>
      </w:r>
    </w:p>
  </w:endnote>
  <w:endnote w:type="continuationSeparator" w:id="0">
    <w:p w14:paraId="5D22F92F" w14:textId="77777777" w:rsidR="00B31BBA" w:rsidRDefault="00B31BBA"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5C4F" w14:textId="77777777" w:rsidR="00D11364" w:rsidRDefault="00D11364">
    <w:pPr>
      <w:pStyle w:val="Stopka"/>
      <w:jc w:val="right"/>
    </w:pPr>
    <w:r>
      <w:t xml:space="preserve">Strona </w:t>
    </w:r>
    <w:r>
      <w:fldChar w:fldCharType="begin"/>
    </w:r>
    <w:r>
      <w:instrText>PAGE   \* MERGEFORMAT</w:instrText>
    </w:r>
    <w:r>
      <w:fldChar w:fldCharType="separate"/>
    </w:r>
    <w:r w:rsidR="007031FE">
      <w:rPr>
        <w:noProof/>
      </w:rPr>
      <w:t>10</w:t>
    </w:r>
    <w:r>
      <w:fldChar w:fldCharType="end"/>
    </w:r>
    <w:r>
      <w:t xml:space="preserve"> / 10</w:t>
    </w:r>
  </w:p>
  <w:p w14:paraId="5C13F92C" w14:textId="77777777" w:rsidR="00D11364" w:rsidRDefault="00D113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7BAA6" w14:textId="77777777" w:rsidR="00B31BBA" w:rsidRDefault="00B31BBA" w:rsidP="0067717E">
      <w:r>
        <w:separator/>
      </w:r>
    </w:p>
  </w:footnote>
  <w:footnote w:type="continuationSeparator" w:id="0">
    <w:p w14:paraId="0B3CCC92" w14:textId="77777777" w:rsidR="00B31BBA" w:rsidRDefault="00B31BBA"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653"/>
    <w:multiLevelType w:val="hybridMultilevel"/>
    <w:tmpl w:val="677C860C"/>
    <w:lvl w:ilvl="0" w:tplc="1C0C56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DC52D9"/>
    <w:multiLevelType w:val="hybridMultilevel"/>
    <w:tmpl w:val="E33E47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4E706F3"/>
    <w:multiLevelType w:val="hybridMultilevel"/>
    <w:tmpl w:val="428673C4"/>
    <w:lvl w:ilvl="0" w:tplc="95349100">
      <w:start w:val="1"/>
      <w:numFmt w:val="upperRoman"/>
      <w:lvlText w:val="%1."/>
      <w:lvlJc w:val="left"/>
      <w:pPr>
        <w:ind w:left="644" w:hanging="360"/>
      </w:pPr>
      <w:rPr>
        <w:rFonts w:ascii="Times New Roman" w:eastAsia="Times New Roman" w:hAnsi="Times New Roman" w:cs="Times New Roman"/>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827583D"/>
    <w:multiLevelType w:val="hybridMultilevel"/>
    <w:tmpl w:val="6938F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D61CF6"/>
    <w:multiLevelType w:val="hybridMultilevel"/>
    <w:tmpl w:val="E33E4288"/>
    <w:lvl w:ilvl="0" w:tplc="ACCC934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9231FF"/>
    <w:multiLevelType w:val="hybridMultilevel"/>
    <w:tmpl w:val="5A54B29E"/>
    <w:lvl w:ilvl="0" w:tplc="F3F4873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8A793C"/>
    <w:multiLevelType w:val="hybridMultilevel"/>
    <w:tmpl w:val="A57AD854"/>
    <w:lvl w:ilvl="0" w:tplc="9F9CA87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095A80"/>
    <w:multiLevelType w:val="hybridMultilevel"/>
    <w:tmpl w:val="4F340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0D1F6F"/>
    <w:multiLevelType w:val="hybridMultilevel"/>
    <w:tmpl w:val="1C30C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916318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3085688">
    <w:abstractNumId w:val="7"/>
  </w:num>
  <w:num w:numId="3" w16cid:durableId="1991598455">
    <w:abstractNumId w:val="3"/>
  </w:num>
  <w:num w:numId="4" w16cid:durableId="1576234340">
    <w:abstractNumId w:val="8"/>
  </w:num>
  <w:num w:numId="5" w16cid:durableId="1802453359">
    <w:abstractNumId w:val="0"/>
  </w:num>
  <w:num w:numId="6" w16cid:durableId="1901406837">
    <w:abstractNumId w:val="2"/>
  </w:num>
  <w:num w:numId="7" w16cid:durableId="238638428">
    <w:abstractNumId w:val="4"/>
  </w:num>
  <w:num w:numId="8" w16cid:durableId="1888714141">
    <w:abstractNumId w:val="5"/>
  </w:num>
  <w:num w:numId="9" w16cid:durableId="1337002303">
    <w:abstractNumId w:val="6"/>
  </w:num>
  <w:num w:numId="10" w16cid:durableId="14078732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05790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38771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30411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81643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56849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686950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26257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67674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54"/>
    <w:rsid w:val="00002769"/>
    <w:rsid w:val="000076CF"/>
    <w:rsid w:val="00011593"/>
    <w:rsid w:val="00011EC1"/>
    <w:rsid w:val="0001472F"/>
    <w:rsid w:val="00016035"/>
    <w:rsid w:val="000225AA"/>
    <w:rsid w:val="00022A56"/>
    <w:rsid w:val="000268B4"/>
    <w:rsid w:val="00030816"/>
    <w:rsid w:val="0003094A"/>
    <w:rsid w:val="00032926"/>
    <w:rsid w:val="00032967"/>
    <w:rsid w:val="00034248"/>
    <w:rsid w:val="00035170"/>
    <w:rsid w:val="000411FF"/>
    <w:rsid w:val="0004615F"/>
    <w:rsid w:val="00050AB2"/>
    <w:rsid w:val="000525BC"/>
    <w:rsid w:val="00053E3C"/>
    <w:rsid w:val="000546EA"/>
    <w:rsid w:val="00057B5E"/>
    <w:rsid w:val="00057E44"/>
    <w:rsid w:val="00060875"/>
    <w:rsid w:val="00064986"/>
    <w:rsid w:val="0006570B"/>
    <w:rsid w:val="0007140D"/>
    <w:rsid w:val="00072978"/>
    <w:rsid w:val="00073307"/>
    <w:rsid w:val="0007519C"/>
    <w:rsid w:val="00076964"/>
    <w:rsid w:val="00081501"/>
    <w:rsid w:val="000828ED"/>
    <w:rsid w:val="0008447C"/>
    <w:rsid w:val="0008580E"/>
    <w:rsid w:val="000910BB"/>
    <w:rsid w:val="00092FC2"/>
    <w:rsid w:val="00094246"/>
    <w:rsid w:val="000962E7"/>
    <w:rsid w:val="000979A2"/>
    <w:rsid w:val="000A0A16"/>
    <w:rsid w:val="000A0C3C"/>
    <w:rsid w:val="000A13EA"/>
    <w:rsid w:val="000A1474"/>
    <w:rsid w:val="000A7725"/>
    <w:rsid w:val="000B0450"/>
    <w:rsid w:val="000B25A0"/>
    <w:rsid w:val="000C01A0"/>
    <w:rsid w:val="000C2649"/>
    <w:rsid w:val="000D3382"/>
    <w:rsid w:val="000D79A2"/>
    <w:rsid w:val="000E7B41"/>
    <w:rsid w:val="000F0F98"/>
    <w:rsid w:val="000F1300"/>
    <w:rsid w:val="000F3384"/>
    <w:rsid w:val="000F72F6"/>
    <w:rsid w:val="000F7788"/>
    <w:rsid w:val="00101B0F"/>
    <w:rsid w:val="00103D31"/>
    <w:rsid w:val="00107DDB"/>
    <w:rsid w:val="00112E21"/>
    <w:rsid w:val="00114DD0"/>
    <w:rsid w:val="00116249"/>
    <w:rsid w:val="0013317D"/>
    <w:rsid w:val="00134446"/>
    <w:rsid w:val="0013511C"/>
    <w:rsid w:val="00135AFC"/>
    <w:rsid w:val="00135C4D"/>
    <w:rsid w:val="00136D24"/>
    <w:rsid w:val="00141794"/>
    <w:rsid w:val="00143754"/>
    <w:rsid w:val="00146BAD"/>
    <w:rsid w:val="001475EA"/>
    <w:rsid w:val="00150666"/>
    <w:rsid w:val="0015453B"/>
    <w:rsid w:val="00156CBB"/>
    <w:rsid w:val="00161BF5"/>
    <w:rsid w:val="00163491"/>
    <w:rsid w:val="001672F1"/>
    <w:rsid w:val="00172E65"/>
    <w:rsid w:val="00173FC8"/>
    <w:rsid w:val="0017489A"/>
    <w:rsid w:val="00182959"/>
    <w:rsid w:val="001929BA"/>
    <w:rsid w:val="00193A1F"/>
    <w:rsid w:val="00196784"/>
    <w:rsid w:val="001A1941"/>
    <w:rsid w:val="001A6818"/>
    <w:rsid w:val="001A789B"/>
    <w:rsid w:val="001A7FC8"/>
    <w:rsid w:val="001B033E"/>
    <w:rsid w:val="001B50B7"/>
    <w:rsid w:val="001B52BF"/>
    <w:rsid w:val="001C0A2E"/>
    <w:rsid w:val="001C1577"/>
    <w:rsid w:val="001C2615"/>
    <w:rsid w:val="001C2D56"/>
    <w:rsid w:val="001C67CB"/>
    <w:rsid w:val="001D544E"/>
    <w:rsid w:val="001E4D69"/>
    <w:rsid w:val="001E7E1A"/>
    <w:rsid w:val="001F3E95"/>
    <w:rsid w:val="001F4D4D"/>
    <w:rsid w:val="00200A0A"/>
    <w:rsid w:val="0020126B"/>
    <w:rsid w:val="00204046"/>
    <w:rsid w:val="00211B51"/>
    <w:rsid w:val="00211DE4"/>
    <w:rsid w:val="002133D0"/>
    <w:rsid w:val="00215AA5"/>
    <w:rsid w:val="0022109F"/>
    <w:rsid w:val="00226214"/>
    <w:rsid w:val="002279C6"/>
    <w:rsid w:val="00230BE1"/>
    <w:rsid w:val="0023224A"/>
    <w:rsid w:val="0023227B"/>
    <w:rsid w:val="00232F4E"/>
    <w:rsid w:val="002412FE"/>
    <w:rsid w:val="00241D4C"/>
    <w:rsid w:val="00241DBD"/>
    <w:rsid w:val="00245860"/>
    <w:rsid w:val="00251A9C"/>
    <w:rsid w:val="0025365D"/>
    <w:rsid w:val="002549CD"/>
    <w:rsid w:val="0025598D"/>
    <w:rsid w:val="002563C6"/>
    <w:rsid w:val="002574DD"/>
    <w:rsid w:val="002651C1"/>
    <w:rsid w:val="00267652"/>
    <w:rsid w:val="002701A4"/>
    <w:rsid w:val="00270E01"/>
    <w:rsid w:val="00271140"/>
    <w:rsid w:val="00276094"/>
    <w:rsid w:val="00282A4A"/>
    <w:rsid w:val="00283D2E"/>
    <w:rsid w:val="002868FA"/>
    <w:rsid w:val="00291136"/>
    <w:rsid w:val="002927A3"/>
    <w:rsid w:val="002A2672"/>
    <w:rsid w:val="002A2E08"/>
    <w:rsid w:val="002A43E0"/>
    <w:rsid w:val="002A49B3"/>
    <w:rsid w:val="002A6CD4"/>
    <w:rsid w:val="002A734A"/>
    <w:rsid w:val="002B11DF"/>
    <w:rsid w:val="002C538D"/>
    <w:rsid w:val="002D3DFA"/>
    <w:rsid w:val="002D4DDE"/>
    <w:rsid w:val="002D60A3"/>
    <w:rsid w:val="002E6D9D"/>
    <w:rsid w:val="002F2755"/>
    <w:rsid w:val="002F3980"/>
    <w:rsid w:val="002F614F"/>
    <w:rsid w:val="002F7D1D"/>
    <w:rsid w:val="003002BB"/>
    <w:rsid w:val="00300466"/>
    <w:rsid w:val="00304048"/>
    <w:rsid w:val="00307AD8"/>
    <w:rsid w:val="00311CD5"/>
    <w:rsid w:val="00314B8F"/>
    <w:rsid w:val="0031630B"/>
    <w:rsid w:val="00320F45"/>
    <w:rsid w:val="0032350E"/>
    <w:rsid w:val="00323CB8"/>
    <w:rsid w:val="0032457B"/>
    <w:rsid w:val="00325CDB"/>
    <w:rsid w:val="00326234"/>
    <w:rsid w:val="00326ECF"/>
    <w:rsid w:val="00331F6C"/>
    <w:rsid w:val="00335E84"/>
    <w:rsid w:val="00337B6F"/>
    <w:rsid w:val="00340F2A"/>
    <w:rsid w:val="00343793"/>
    <w:rsid w:val="00343CB1"/>
    <w:rsid w:val="00345510"/>
    <w:rsid w:val="00363AB9"/>
    <w:rsid w:val="0036420E"/>
    <w:rsid w:val="00366D59"/>
    <w:rsid w:val="003672F0"/>
    <w:rsid w:val="00370068"/>
    <w:rsid w:val="0037084E"/>
    <w:rsid w:val="00370BF9"/>
    <w:rsid w:val="003746CB"/>
    <w:rsid w:val="00377C13"/>
    <w:rsid w:val="00380F06"/>
    <w:rsid w:val="00381B5D"/>
    <w:rsid w:val="00383040"/>
    <w:rsid w:val="003835E8"/>
    <w:rsid w:val="003844F1"/>
    <w:rsid w:val="003863F1"/>
    <w:rsid w:val="0039449A"/>
    <w:rsid w:val="003A3AB5"/>
    <w:rsid w:val="003B0FD1"/>
    <w:rsid w:val="003B1031"/>
    <w:rsid w:val="003B355B"/>
    <w:rsid w:val="003B49FC"/>
    <w:rsid w:val="003B7E1D"/>
    <w:rsid w:val="003C2FEF"/>
    <w:rsid w:val="003C7259"/>
    <w:rsid w:val="003D53E3"/>
    <w:rsid w:val="003E126F"/>
    <w:rsid w:val="003E2614"/>
    <w:rsid w:val="003E6F04"/>
    <w:rsid w:val="003F1BC5"/>
    <w:rsid w:val="0040164B"/>
    <w:rsid w:val="004076DD"/>
    <w:rsid w:val="00412913"/>
    <w:rsid w:val="00412A0E"/>
    <w:rsid w:val="004142CF"/>
    <w:rsid w:val="00420480"/>
    <w:rsid w:val="00421D62"/>
    <w:rsid w:val="004262B6"/>
    <w:rsid w:val="00431C22"/>
    <w:rsid w:val="00432CD6"/>
    <w:rsid w:val="004415BC"/>
    <w:rsid w:val="00443111"/>
    <w:rsid w:val="00447F7B"/>
    <w:rsid w:val="00450020"/>
    <w:rsid w:val="00454E41"/>
    <w:rsid w:val="004571FE"/>
    <w:rsid w:val="004628C1"/>
    <w:rsid w:val="00465ECD"/>
    <w:rsid w:val="0046770F"/>
    <w:rsid w:val="00471E39"/>
    <w:rsid w:val="0047376F"/>
    <w:rsid w:val="0047460C"/>
    <w:rsid w:val="0047496D"/>
    <w:rsid w:val="00474DB7"/>
    <w:rsid w:val="00476A4A"/>
    <w:rsid w:val="00481419"/>
    <w:rsid w:val="004822D0"/>
    <w:rsid w:val="004839B6"/>
    <w:rsid w:val="00490ADF"/>
    <w:rsid w:val="00491406"/>
    <w:rsid w:val="00494635"/>
    <w:rsid w:val="0049773A"/>
    <w:rsid w:val="004A041B"/>
    <w:rsid w:val="004A054B"/>
    <w:rsid w:val="004A1F82"/>
    <w:rsid w:val="004A69D5"/>
    <w:rsid w:val="004B1458"/>
    <w:rsid w:val="004B2017"/>
    <w:rsid w:val="004B3603"/>
    <w:rsid w:val="004B44B1"/>
    <w:rsid w:val="004B461E"/>
    <w:rsid w:val="004B6FE8"/>
    <w:rsid w:val="004B78D5"/>
    <w:rsid w:val="004C1B2C"/>
    <w:rsid w:val="004C61C4"/>
    <w:rsid w:val="004C7A80"/>
    <w:rsid w:val="004D110C"/>
    <w:rsid w:val="004D38BA"/>
    <w:rsid w:val="004D3E02"/>
    <w:rsid w:val="004E0C5D"/>
    <w:rsid w:val="004E105E"/>
    <w:rsid w:val="004F04C6"/>
    <w:rsid w:val="004F1CE3"/>
    <w:rsid w:val="004F24EC"/>
    <w:rsid w:val="004F3230"/>
    <w:rsid w:val="005031C5"/>
    <w:rsid w:val="00507613"/>
    <w:rsid w:val="00513753"/>
    <w:rsid w:val="005217DA"/>
    <w:rsid w:val="00540531"/>
    <w:rsid w:val="0054506A"/>
    <w:rsid w:val="00545FB8"/>
    <w:rsid w:val="00547A1B"/>
    <w:rsid w:val="00553A2E"/>
    <w:rsid w:val="005559CE"/>
    <w:rsid w:val="00560E68"/>
    <w:rsid w:val="00565F7C"/>
    <w:rsid w:val="00575784"/>
    <w:rsid w:val="00586129"/>
    <w:rsid w:val="00586244"/>
    <w:rsid w:val="005862F2"/>
    <w:rsid w:val="00590351"/>
    <w:rsid w:val="0059558B"/>
    <w:rsid w:val="00597D03"/>
    <w:rsid w:val="00597DB2"/>
    <w:rsid w:val="005A59D5"/>
    <w:rsid w:val="005B6223"/>
    <w:rsid w:val="005C22CD"/>
    <w:rsid w:val="005C7475"/>
    <w:rsid w:val="005C747B"/>
    <w:rsid w:val="005C7958"/>
    <w:rsid w:val="005D4940"/>
    <w:rsid w:val="005D5379"/>
    <w:rsid w:val="005D644C"/>
    <w:rsid w:val="005F2885"/>
    <w:rsid w:val="005F2D5C"/>
    <w:rsid w:val="00601159"/>
    <w:rsid w:val="00606C3E"/>
    <w:rsid w:val="00611D62"/>
    <w:rsid w:val="0061203E"/>
    <w:rsid w:val="006128D3"/>
    <w:rsid w:val="0062409E"/>
    <w:rsid w:val="0062507C"/>
    <w:rsid w:val="00626B1E"/>
    <w:rsid w:val="00626DE4"/>
    <w:rsid w:val="00630A45"/>
    <w:rsid w:val="00633A09"/>
    <w:rsid w:val="006349B2"/>
    <w:rsid w:val="00641AC8"/>
    <w:rsid w:val="00650952"/>
    <w:rsid w:val="0065696D"/>
    <w:rsid w:val="00656FF6"/>
    <w:rsid w:val="0065761F"/>
    <w:rsid w:val="00657685"/>
    <w:rsid w:val="00662151"/>
    <w:rsid w:val="006654A6"/>
    <w:rsid w:val="006658CE"/>
    <w:rsid w:val="00671810"/>
    <w:rsid w:val="00672FA8"/>
    <w:rsid w:val="00675F43"/>
    <w:rsid w:val="0067717E"/>
    <w:rsid w:val="0067786E"/>
    <w:rsid w:val="0068139C"/>
    <w:rsid w:val="00684C8D"/>
    <w:rsid w:val="00686CA2"/>
    <w:rsid w:val="00687656"/>
    <w:rsid w:val="0069325A"/>
    <w:rsid w:val="006A1EEE"/>
    <w:rsid w:val="006A28BC"/>
    <w:rsid w:val="006B0215"/>
    <w:rsid w:val="006B0486"/>
    <w:rsid w:val="006B1277"/>
    <w:rsid w:val="006B223D"/>
    <w:rsid w:val="006D6BEB"/>
    <w:rsid w:val="006E0C78"/>
    <w:rsid w:val="006E3FBB"/>
    <w:rsid w:val="006F0580"/>
    <w:rsid w:val="006F414A"/>
    <w:rsid w:val="006F45C4"/>
    <w:rsid w:val="007031FE"/>
    <w:rsid w:val="00704085"/>
    <w:rsid w:val="00705EAE"/>
    <w:rsid w:val="0071036A"/>
    <w:rsid w:val="007103EA"/>
    <w:rsid w:val="007108FA"/>
    <w:rsid w:val="00711C9B"/>
    <w:rsid w:val="007156E7"/>
    <w:rsid w:val="00716AE2"/>
    <w:rsid w:val="007211DE"/>
    <w:rsid w:val="00722C54"/>
    <w:rsid w:val="00724ABD"/>
    <w:rsid w:val="00740761"/>
    <w:rsid w:val="00745AE7"/>
    <w:rsid w:val="007534D1"/>
    <w:rsid w:val="0075431A"/>
    <w:rsid w:val="007627DA"/>
    <w:rsid w:val="00767829"/>
    <w:rsid w:val="00790280"/>
    <w:rsid w:val="0079125B"/>
    <w:rsid w:val="00795AA2"/>
    <w:rsid w:val="007967CF"/>
    <w:rsid w:val="007A63CB"/>
    <w:rsid w:val="007B0196"/>
    <w:rsid w:val="007B257B"/>
    <w:rsid w:val="007B2DC6"/>
    <w:rsid w:val="007B34BF"/>
    <w:rsid w:val="007C47CB"/>
    <w:rsid w:val="007C4B47"/>
    <w:rsid w:val="007C61A5"/>
    <w:rsid w:val="007C741F"/>
    <w:rsid w:val="007D1807"/>
    <w:rsid w:val="007D32F6"/>
    <w:rsid w:val="007D3FA1"/>
    <w:rsid w:val="007D44D7"/>
    <w:rsid w:val="007D5A1A"/>
    <w:rsid w:val="007E1D02"/>
    <w:rsid w:val="007E1E6D"/>
    <w:rsid w:val="007E2FE3"/>
    <w:rsid w:val="007E69A5"/>
    <w:rsid w:val="007E6BB7"/>
    <w:rsid w:val="007F7CD9"/>
    <w:rsid w:val="0080619A"/>
    <w:rsid w:val="00810B2E"/>
    <w:rsid w:val="0081235B"/>
    <w:rsid w:val="0081372B"/>
    <w:rsid w:val="008137E7"/>
    <w:rsid w:val="00816ACF"/>
    <w:rsid w:val="008206DB"/>
    <w:rsid w:val="0083308B"/>
    <w:rsid w:val="00837765"/>
    <w:rsid w:val="00837BFF"/>
    <w:rsid w:val="00840098"/>
    <w:rsid w:val="0084106B"/>
    <w:rsid w:val="0084117E"/>
    <w:rsid w:val="0084421F"/>
    <w:rsid w:val="00844EE1"/>
    <w:rsid w:val="008458CB"/>
    <w:rsid w:val="00857BC8"/>
    <w:rsid w:val="00860DA2"/>
    <w:rsid w:val="008631B9"/>
    <w:rsid w:val="008657B4"/>
    <w:rsid w:val="00867FA4"/>
    <w:rsid w:val="008709D4"/>
    <w:rsid w:val="00870F48"/>
    <w:rsid w:val="008741A4"/>
    <w:rsid w:val="008822D5"/>
    <w:rsid w:val="00884759"/>
    <w:rsid w:val="0089298D"/>
    <w:rsid w:val="00894F45"/>
    <w:rsid w:val="00896D33"/>
    <w:rsid w:val="008A4A94"/>
    <w:rsid w:val="008A526D"/>
    <w:rsid w:val="008A5CF4"/>
    <w:rsid w:val="008B534C"/>
    <w:rsid w:val="008B70A8"/>
    <w:rsid w:val="008C0F6C"/>
    <w:rsid w:val="008C21D2"/>
    <w:rsid w:val="008C3993"/>
    <w:rsid w:val="008D22ED"/>
    <w:rsid w:val="008E1FA2"/>
    <w:rsid w:val="008E2947"/>
    <w:rsid w:val="008E3D0B"/>
    <w:rsid w:val="008E6F6D"/>
    <w:rsid w:val="008F317A"/>
    <w:rsid w:val="008F50DA"/>
    <w:rsid w:val="008F54BA"/>
    <w:rsid w:val="008F79EA"/>
    <w:rsid w:val="00905D55"/>
    <w:rsid w:val="00920332"/>
    <w:rsid w:val="009254BE"/>
    <w:rsid w:val="00926DA1"/>
    <w:rsid w:val="00927BD7"/>
    <w:rsid w:val="00930086"/>
    <w:rsid w:val="00935092"/>
    <w:rsid w:val="00937171"/>
    <w:rsid w:val="009374BE"/>
    <w:rsid w:val="00940163"/>
    <w:rsid w:val="009403A0"/>
    <w:rsid w:val="00953E42"/>
    <w:rsid w:val="00954B34"/>
    <w:rsid w:val="00970FE5"/>
    <w:rsid w:val="00974506"/>
    <w:rsid w:val="00983242"/>
    <w:rsid w:val="00992124"/>
    <w:rsid w:val="009951B0"/>
    <w:rsid w:val="009971D3"/>
    <w:rsid w:val="009A3619"/>
    <w:rsid w:val="009A51DB"/>
    <w:rsid w:val="009A5C11"/>
    <w:rsid w:val="009A66D1"/>
    <w:rsid w:val="009B0F00"/>
    <w:rsid w:val="009B3FB5"/>
    <w:rsid w:val="009B7CB9"/>
    <w:rsid w:val="009D2FBD"/>
    <w:rsid w:val="009D3237"/>
    <w:rsid w:val="009D3F64"/>
    <w:rsid w:val="009D52BD"/>
    <w:rsid w:val="009E2FBB"/>
    <w:rsid w:val="009E3257"/>
    <w:rsid w:val="009E3712"/>
    <w:rsid w:val="009E53CB"/>
    <w:rsid w:val="009E54B2"/>
    <w:rsid w:val="009F0AEE"/>
    <w:rsid w:val="009F0F21"/>
    <w:rsid w:val="009F46B4"/>
    <w:rsid w:val="00A018F2"/>
    <w:rsid w:val="00A04185"/>
    <w:rsid w:val="00A0563D"/>
    <w:rsid w:val="00A05CA7"/>
    <w:rsid w:val="00A132B3"/>
    <w:rsid w:val="00A159E7"/>
    <w:rsid w:val="00A16713"/>
    <w:rsid w:val="00A212EC"/>
    <w:rsid w:val="00A2331E"/>
    <w:rsid w:val="00A310E7"/>
    <w:rsid w:val="00A31C82"/>
    <w:rsid w:val="00A3472E"/>
    <w:rsid w:val="00A3528C"/>
    <w:rsid w:val="00A47BB1"/>
    <w:rsid w:val="00A51E56"/>
    <w:rsid w:val="00A54095"/>
    <w:rsid w:val="00A55EF4"/>
    <w:rsid w:val="00A56738"/>
    <w:rsid w:val="00A61003"/>
    <w:rsid w:val="00A612E6"/>
    <w:rsid w:val="00A61B7A"/>
    <w:rsid w:val="00A646DB"/>
    <w:rsid w:val="00A6573C"/>
    <w:rsid w:val="00A673F4"/>
    <w:rsid w:val="00A70ADF"/>
    <w:rsid w:val="00A71712"/>
    <w:rsid w:val="00A72F98"/>
    <w:rsid w:val="00A7481A"/>
    <w:rsid w:val="00A759AC"/>
    <w:rsid w:val="00A77037"/>
    <w:rsid w:val="00A814F4"/>
    <w:rsid w:val="00A830E6"/>
    <w:rsid w:val="00A859B3"/>
    <w:rsid w:val="00A86238"/>
    <w:rsid w:val="00A862E5"/>
    <w:rsid w:val="00AA4B23"/>
    <w:rsid w:val="00AB00B9"/>
    <w:rsid w:val="00AB1352"/>
    <w:rsid w:val="00AB3C53"/>
    <w:rsid w:val="00AB430B"/>
    <w:rsid w:val="00AB4664"/>
    <w:rsid w:val="00AB5A58"/>
    <w:rsid w:val="00AB7547"/>
    <w:rsid w:val="00AC3E55"/>
    <w:rsid w:val="00AC4226"/>
    <w:rsid w:val="00AD3027"/>
    <w:rsid w:val="00AD4BDF"/>
    <w:rsid w:val="00AD7699"/>
    <w:rsid w:val="00AD778A"/>
    <w:rsid w:val="00AE63DE"/>
    <w:rsid w:val="00B10E5C"/>
    <w:rsid w:val="00B11263"/>
    <w:rsid w:val="00B1280A"/>
    <w:rsid w:val="00B22AF8"/>
    <w:rsid w:val="00B25E7E"/>
    <w:rsid w:val="00B27AE2"/>
    <w:rsid w:val="00B31BBA"/>
    <w:rsid w:val="00B342D8"/>
    <w:rsid w:val="00B347B9"/>
    <w:rsid w:val="00B411D5"/>
    <w:rsid w:val="00B43247"/>
    <w:rsid w:val="00B46EE2"/>
    <w:rsid w:val="00B569EC"/>
    <w:rsid w:val="00B61EB2"/>
    <w:rsid w:val="00B63125"/>
    <w:rsid w:val="00B67CBD"/>
    <w:rsid w:val="00B67D1A"/>
    <w:rsid w:val="00B702DF"/>
    <w:rsid w:val="00B74515"/>
    <w:rsid w:val="00B752E9"/>
    <w:rsid w:val="00B83464"/>
    <w:rsid w:val="00B83BC5"/>
    <w:rsid w:val="00B86323"/>
    <w:rsid w:val="00B86A3C"/>
    <w:rsid w:val="00B913E7"/>
    <w:rsid w:val="00B93CD0"/>
    <w:rsid w:val="00BA2877"/>
    <w:rsid w:val="00BA580B"/>
    <w:rsid w:val="00BB1847"/>
    <w:rsid w:val="00BB2BDD"/>
    <w:rsid w:val="00BB3FA0"/>
    <w:rsid w:val="00BB4E60"/>
    <w:rsid w:val="00BC37B5"/>
    <w:rsid w:val="00BD3D55"/>
    <w:rsid w:val="00BD45CD"/>
    <w:rsid w:val="00BD5EDB"/>
    <w:rsid w:val="00BD64A0"/>
    <w:rsid w:val="00BE7273"/>
    <w:rsid w:val="00BF753C"/>
    <w:rsid w:val="00C036EB"/>
    <w:rsid w:val="00C03E92"/>
    <w:rsid w:val="00C06459"/>
    <w:rsid w:val="00C06A01"/>
    <w:rsid w:val="00C07412"/>
    <w:rsid w:val="00C11863"/>
    <w:rsid w:val="00C11E11"/>
    <w:rsid w:val="00C14691"/>
    <w:rsid w:val="00C15FD6"/>
    <w:rsid w:val="00C20AA3"/>
    <w:rsid w:val="00C22AC9"/>
    <w:rsid w:val="00C2543D"/>
    <w:rsid w:val="00C2740A"/>
    <w:rsid w:val="00C274A8"/>
    <w:rsid w:val="00C3286E"/>
    <w:rsid w:val="00C32BB9"/>
    <w:rsid w:val="00C34042"/>
    <w:rsid w:val="00C358F6"/>
    <w:rsid w:val="00C36075"/>
    <w:rsid w:val="00C52D15"/>
    <w:rsid w:val="00C53930"/>
    <w:rsid w:val="00C53D54"/>
    <w:rsid w:val="00C56F47"/>
    <w:rsid w:val="00C5722E"/>
    <w:rsid w:val="00C62086"/>
    <w:rsid w:val="00C63F77"/>
    <w:rsid w:val="00C65320"/>
    <w:rsid w:val="00C6790E"/>
    <w:rsid w:val="00C73D00"/>
    <w:rsid w:val="00C74095"/>
    <w:rsid w:val="00C74BF3"/>
    <w:rsid w:val="00C7522D"/>
    <w:rsid w:val="00C75FBF"/>
    <w:rsid w:val="00C80A5A"/>
    <w:rsid w:val="00C878F2"/>
    <w:rsid w:val="00C87DB5"/>
    <w:rsid w:val="00C91538"/>
    <w:rsid w:val="00C93662"/>
    <w:rsid w:val="00CA1A8D"/>
    <w:rsid w:val="00CA410E"/>
    <w:rsid w:val="00CA4C9A"/>
    <w:rsid w:val="00CA70F5"/>
    <w:rsid w:val="00CB240E"/>
    <w:rsid w:val="00CB689B"/>
    <w:rsid w:val="00CC3096"/>
    <w:rsid w:val="00CC54D5"/>
    <w:rsid w:val="00CC5B30"/>
    <w:rsid w:val="00CD29D8"/>
    <w:rsid w:val="00CD2B65"/>
    <w:rsid w:val="00CD7E8C"/>
    <w:rsid w:val="00CE0F7B"/>
    <w:rsid w:val="00CE1627"/>
    <w:rsid w:val="00CE27D3"/>
    <w:rsid w:val="00CE41D8"/>
    <w:rsid w:val="00CE501C"/>
    <w:rsid w:val="00CE6D38"/>
    <w:rsid w:val="00CF1C1F"/>
    <w:rsid w:val="00CF346A"/>
    <w:rsid w:val="00CF4C97"/>
    <w:rsid w:val="00D027FA"/>
    <w:rsid w:val="00D05A53"/>
    <w:rsid w:val="00D05EAF"/>
    <w:rsid w:val="00D10153"/>
    <w:rsid w:val="00D11364"/>
    <w:rsid w:val="00D15AA0"/>
    <w:rsid w:val="00D221AB"/>
    <w:rsid w:val="00D31CE4"/>
    <w:rsid w:val="00D324DE"/>
    <w:rsid w:val="00D34512"/>
    <w:rsid w:val="00D35BB5"/>
    <w:rsid w:val="00D4578C"/>
    <w:rsid w:val="00D4715A"/>
    <w:rsid w:val="00D54476"/>
    <w:rsid w:val="00D66BCA"/>
    <w:rsid w:val="00D6745A"/>
    <w:rsid w:val="00D70F5D"/>
    <w:rsid w:val="00D815C1"/>
    <w:rsid w:val="00D84079"/>
    <w:rsid w:val="00D873DA"/>
    <w:rsid w:val="00D9132C"/>
    <w:rsid w:val="00D934C0"/>
    <w:rsid w:val="00D94A64"/>
    <w:rsid w:val="00D971C7"/>
    <w:rsid w:val="00DA08C3"/>
    <w:rsid w:val="00DA4970"/>
    <w:rsid w:val="00DA532D"/>
    <w:rsid w:val="00DA7FB4"/>
    <w:rsid w:val="00DB0913"/>
    <w:rsid w:val="00DC1221"/>
    <w:rsid w:val="00DC3F53"/>
    <w:rsid w:val="00DD1179"/>
    <w:rsid w:val="00DD1838"/>
    <w:rsid w:val="00DD2DC4"/>
    <w:rsid w:val="00DD5252"/>
    <w:rsid w:val="00DD5727"/>
    <w:rsid w:val="00DE2CCA"/>
    <w:rsid w:val="00DE3ED7"/>
    <w:rsid w:val="00DE4ED7"/>
    <w:rsid w:val="00DF10AA"/>
    <w:rsid w:val="00DF28A9"/>
    <w:rsid w:val="00DF3B5B"/>
    <w:rsid w:val="00E0015F"/>
    <w:rsid w:val="00E00779"/>
    <w:rsid w:val="00E01071"/>
    <w:rsid w:val="00E013D7"/>
    <w:rsid w:val="00E03821"/>
    <w:rsid w:val="00E1186C"/>
    <w:rsid w:val="00E17636"/>
    <w:rsid w:val="00E20F3D"/>
    <w:rsid w:val="00E25A21"/>
    <w:rsid w:val="00E26172"/>
    <w:rsid w:val="00E269A0"/>
    <w:rsid w:val="00E336BE"/>
    <w:rsid w:val="00E33F58"/>
    <w:rsid w:val="00E46F3C"/>
    <w:rsid w:val="00E515D1"/>
    <w:rsid w:val="00E53C5B"/>
    <w:rsid w:val="00E53FD9"/>
    <w:rsid w:val="00E558E7"/>
    <w:rsid w:val="00E62C0B"/>
    <w:rsid w:val="00E6323D"/>
    <w:rsid w:val="00E65D82"/>
    <w:rsid w:val="00E82C85"/>
    <w:rsid w:val="00E9526B"/>
    <w:rsid w:val="00EA018F"/>
    <w:rsid w:val="00EA5824"/>
    <w:rsid w:val="00EB6978"/>
    <w:rsid w:val="00EC0C5A"/>
    <w:rsid w:val="00EC4D53"/>
    <w:rsid w:val="00ED251B"/>
    <w:rsid w:val="00ED366E"/>
    <w:rsid w:val="00ED699A"/>
    <w:rsid w:val="00EE14FB"/>
    <w:rsid w:val="00EF1C8C"/>
    <w:rsid w:val="00EF2262"/>
    <w:rsid w:val="00F05EF3"/>
    <w:rsid w:val="00F11D28"/>
    <w:rsid w:val="00F17E4D"/>
    <w:rsid w:val="00F213C4"/>
    <w:rsid w:val="00F21F9F"/>
    <w:rsid w:val="00F23C9B"/>
    <w:rsid w:val="00F23CB3"/>
    <w:rsid w:val="00F27B99"/>
    <w:rsid w:val="00F32755"/>
    <w:rsid w:val="00F41F0C"/>
    <w:rsid w:val="00F43A16"/>
    <w:rsid w:val="00F44B48"/>
    <w:rsid w:val="00F46849"/>
    <w:rsid w:val="00F51D15"/>
    <w:rsid w:val="00F520B8"/>
    <w:rsid w:val="00F520BD"/>
    <w:rsid w:val="00F567EE"/>
    <w:rsid w:val="00F63BE9"/>
    <w:rsid w:val="00F6472E"/>
    <w:rsid w:val="00F647C2"/>
    <w:rsid w:val="00F656CB"/>
    <w:rsid w:val="00F70829"/>
    <w:rsid w:val="00F70F5A"/>
    <w:rsid w:val="00F761A0"/>
    <w:rsid w:val="00F77D99"/>
    <w:rsid w:val="00F8270F"/>
    <w:rsid w:val="00F833F5"/>
    <w:rsid w:val="00F90B33"/>
    <w:rsid w:val="00F9397D"/>
    <w:rsid w:val="00FA42EB"/>
    <w:rsid w:val="00FB1771"/>
    <w:rsid w:val="00FB22E6"/>
    <w:rsid w:val="00FB31BF"/>
    <w:rsid w:val="00FB452F"/>
    <w:rsid w:val="00FB5E79"/>
    <w:rsid w:val="00FB6F8A"/>
    <w:rsid w:val="00FC04DA"/>
    <w:rsid w:val="00FC70AC"/>
    <w:rsid w:val="00FD6E32"/>
    <w:rsid w:val="00FE0B19"/>
    <w:rsid w:val="00FE2AFD"/>
    <w:rsid w:val="00FE673A"/>
    <w:rsid w:val="00FF4C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A1688"/>
  <w15:chartTrackingRefBased/>
  <w15:docId w15:val="{272D51BB-5291-4FC6-8738-B72763E8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5EF4"/>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paragraph" w:styleId="Nagwek">
    <w:name w:val="header"/>
    <w:basedOn w:val="Normalny"/>
    <w:link w:val="NagwekZnak"/>
    <w:rsid w:val="00D11364"/>
    <w:pPr>
      <w:tabs>
        <w:tab w:val="center" w:pos="4536"/>
        <w:tab w:val="right" w:pos="9072"/>
      </w:tabs>
    </w:pPr>
  </w:style>
  <w:style w:type="character" w:customStyle="1" w:styleId="NagwekZnak">
    <w:name w:val="Nagłówek Znak"/>
    <w:link w:val="Nagwek"/>
    <w:rsid w:val="00D11364"/>
    <w:rPr>
      <w:sz w:val="24"/>
    </w:rPr>
  </w:style>
  <w:style w:type="paragraph" w:styleId="Stopka">
    <w:name w:val="footer"/>
    <w:basedOn w:val="Normalny"/>
    <w:link w:val="StopkaZnak"/>
    <w:uiPriority w:val="99"/>
    <w:rsid w:val="00D11364"/>
    <w:pPr>
      <w:tabs>
        <w:tab w:val="center" w:pos="4536"/>
        <w:tab w:val="right" w:pos="9072"/>
      </w:tabs>
    </w:pPr>
  </w:style>
  <w:style w:type="character" w:customStyle="1" w:styleId="StopkaZnak">
    <w:name w:val="Stopka Znak"/>
    <w:link w:val="Stopka"/>
    <w:uiPriority w:val="99"/>
    <w:rsid w:val="00D113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3883">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447816857">
      <w:bodyDiv w:val="1"/>
      <w:marLeft w:val="0"/>
      <w:marRight w:val="0"/>
      <w:marTop w:val="0"/>
      <w:marBottom w:val="0"/>
      <w:divBdr>
        <w:top w:val="none" w:sz="0" w:space="0" w:color="auto"/>
        <w:left w:val="none" w:sz="0" w:space="0" w:color="auto"/>
        <w:bottom w:val="none" w:sz="0" w:space="0" w:color="auto"/>
        <w:right w:val="none" w:sz="0" w:space="0" w:color="auto"/>
      </w:divBdr>
    </w:div>
    <w:div w:id="503277623">
      <w:bodyDiv w:val="1"/>
      <w:marLeft w:val="0"/>
      <w:marRight w:val="0"/>
      <w:marTop w:val="0"/>
      <w:marBottom w:val="0"/>
      <w:divBdr>
        <w:top w:val="none" w:sz="0" w:space="0" w:color="auto"/>
        <w:left w:val="none" w:sz="0" w:space="0" w:color="auto"/>
        <w:bottom w:val="none" w:sz="0" w:space="0" w:color="auto"/>
        <w:right w:val="none" w:sz="0" w:space="0" w:color="auto"/>
      </w:divBdr>
    </w:div>
    <w:div w:id="564529402">
      <w:bodyDiv w:val="1"/>
      <w:marLeft w:val="0"/>
      <w:marRight w:val="0"/>
      <w:marTop w:val="0"/>
      <w:marBottom w:val="0"/>
      <w:divBdr>
        <w:top w:val="none" w:sz="0" w:space="0" w:color="auto"/>
        <w:left w:val="none" w:sz="0" w:space="0" w:color="auto"/>
        <w:bottom w:val="none" w:sz="0" w:space="0" w:color="auto"/>
        <w:right w:val="none" w:sz="0" w:space="0" w:color="auto"/>
      </w:divBdr>
    </w:div>
    <w:div w:id="582419650">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669871169">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690981143">
      <w:bodyDiv w:val="1"/>
      <w:marLeft w:val="0"/>
      <w:marRight w:val="0"/>
      <w:marTop w:val="0"/>
      <w:marBottom w:val="0"/>
      <w:divBdr>
        <w:top w:val="none" w:sz="0" w:space="0" w:color="auto"/>
        <w:left w:val="none" w:sz="0" w:space="0" w:color="auto"/>
        <w:bottom w:val="none" w:sz="0" w:space="0" w:color="auto"/>
        <w:right w:val="none" w:sz="0" w:space="0" w:color="auto"/>
      </w:divBdr>
    </w:div>
    <w:div w:id="1880705334">
      <w:bodyDiv w:val="1"/>
      <w:marLeft w:val="0"/>
      <w:marRight w:val="0"/>
      <w:marTop w:val="0"/>
      <w:marBottom w:val="0"/>
      <w:divBdr>
        <w:top w:val="none" w:sz="0" w:space="0" w:color="auto"/>
        <w:left w:val="none" w:sz="0" w:space="0" w:color="auto"/>
        <w:bottom w:val="none" w:sz="0" w:space="0" w:color="auto"/>
        <w:right w:val="none" w:sz="0" w:space="0" w:color="auto"/>
      </w:divBdr>
    </w:div>
    <w:div w:id="1907573138">
      <w:bodyDiv w:val="1"/>
      <w:marLeft w:val="0"/>
      <w:marRight w:val="0"/>
      <w:marTop w:val="0"/>
      <w:marBottom w:val="0"/>
      <w:divBdr>
        <w:top w:val="none" w:sz="0" w:space="0" w:color="auto"/>
        <w:left w:val="none" w:sz="0" w:space="0" w:color="auto"/>
        <w:bottom w:val="none" w:sz="0" w:space="0" w:color="auto"/>
        <w:right w:val="none" w:sz="0" w:space="0" w:color="auto"/>
      </w:divBdr>
    </w:div>
    <w:div w:id="202974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C6954-6D9F-4511-A26B-24276CAF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3993</Words>
  <Characters>23962</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P O D K A R P C K I    W O J E W Ó D Z K I   I N S P E K T O R</vt:lpstr>
    </vt:vector>
  </TitlesOfParts>
  <Company>PIH</Company>
  <LinksUpToDate>false</LinksUpToDate>
  <CharactersWithSpaces>27900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KH.8361.68.2022 z 15.12.2022 r. - firmą Kaczuba Robert Delikatesy ,,Ewa’’ - ceny</dc:title>
  <dc:subject/>
  <dc:creator>PWIIH</dc:creator>
  <cp:keywords>Decyzja</cp:keywords>
  <cp:lastModifiedBy>Marcin Ożóg</cp:lastModifiedBy>
  <cp:revision>3</cp:revision>
  <cp:lastPrinted>2020-10-28T10:49:00Z</cp:lastPrinted>
  <dcterms:created xsi:type="dcterms:W3CDTF">2023-08-02T10:48:00Z</dcterms:created>
  <dcterms:modified xsi:type="dcterms:W3CDTF">2023-10-23T09:05:00Z</dcterms:modified>
</cp:coreProperties>
</file>