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0553A47F" w:rsidR="0089209F" w:rsidRPr="004028CD" w:rsidRDefault="0089209F" w:rsidP="006F1881">
      <w:pPr>
        <w:pStyle w:val="Nagwek"/>
        <w:spacing w:line="360" w:lineRule="auto"/>
        <w:rPr>
          <w:rFonts w:ascii="Arial" w:hAnsi="Arial" w:cs="Arial"/>
        </w:rPr>
      </w:pPr>
      <w:bookmarkStart w:id="0" w:name="_Hlk104358543"/>
      <w:bookmarkStart w:id="1" w:name="_Hlk104358949"/>
      <w:r w:rsidRPr="004028CD">
        <w:rPr>
          <w:rFonts w:ascii="Arial" w:hAnsi="Arial" w:cs="Arial"/>
        </w:rPr>
        <w:t xml:space="preserve">Rzeszów, </w:t>
      </w:r>
      <w:r w:rsidR="00B92A8C" w:rsidRPr="004028CD">
        <w:rPr>
          <w:rFonts w:ascii="Arial" w:hAnsi="Arial" w:cs="Arial"/>
          <w:lang w:val="pl-PL"/>
        </w:rPr>
        <w:t>17 października</w:t>
      </w:r>
      <w:r w:rsidR="00E005DC" w:rsidRPr="004028CD">
        <w:rPr>
          <w:rFonts w:ascii="Arial" w:hAnsi="Arial" w:cs="Arial"/>
          <w:lang w:val="pl-PL"/>
        </w:rPr>
        <w:t xml:space="preserve"> </w:t>
      </w:r>
      <w:r w:rsidRPr="004028CD">
        <w:rPr>
          <w:rFonts w:ascii="Arial" w:hAnsi="Arial" w:cs="Arial"/>
        </w:rPr>
        <w:t>2022 r.</w:t>
      </w:r>
    </w:p>
    <w:p w14:paraId="067C078B" w14:textId="0BDF5F6C" w:rsidR="0089209F" w:rsidRPr="004028CD" w:rsidRDefault="00E005DC" w:rsidP="006F1881">
      <w:pPr>
        <w:pStyle w:val="Nagwek"/>
        <w:spacing w:line="360" w:lineRule="auto"/>
        <w:rPr>
          <w:rFonts w:ascii="Arial" w:hAnsi="Arial" w:cs="Arial"/>
        </w:rPr>
      </w:pPr>
      <w:r w:rsidRPr="004028CD">
        <w:rPr>
          <w:rFonts w:ascii="Arial" w:hAnsi="Arial" w:cs="Arial"/>
          <w:lang w:val="pl-PL"/>
        </w:rPr>
        <w:t>KH</w:t>
      </w:r>
      <w:r w:rsidR="0009281D" w:rsidRPr="004028CD">
        <w:rPr>
          <w:rFonts w:ascii="Arial" w:hAnsi="Arial" w:cs="Arial"/>
          <w:lang w:val="pl-PL"/>
        </w:rPr>
        <w:t>.8361.</w:t>
      </w:r>
      <w:r w:rsidR="00B92A8C" w:rsidRPr="004028CD">
        <w:rPr>
          <w:rFonts w:ascii="Arial" w:hAnsi="Arial" w:cs="Arial"/>
          <w:lang w:val="pl-PL"/>
        </w:rPr>
        <w:t>51</w:t>
      </w:r>
      <w:r w:rsidR="0009281D" w:rsidRPr="004028CD">
        <w:rPr>
          <w:rFonts w:ascii="Arial" w:hAnsi="Arial" w:cs="Arial"/>
          <w:lang w:val="pl-PL"/>
        </w:rPr>
        <w:t>.202</w:t>
      </w:r>
      <w:r w:rsidRPr="004028CD">
        <w:rPr>
          <w:rFonts w:ascii="Arial" w:hAnsi="Arial" w:cs="Arial"/>
          <w:lang w:val="pl-PL"/>
        </w:rPr>
        <w:t>2</w:t>
      </w:r>
    </w:p>
    <w:bookmarkEnd w:id="0"/>
    <w:p w14:paraId="65E9E06F" w14:textId="7C4364F2" w:rsidR="00A96E78" w:rsidRPr="004028CD" w:rsidRDefault="00187AEB" w:rsidP="006F1881">
      <w:pPr>
        <w:pStyle w:val="Nagwek1"/>
        <w:spacing w:before="240" w:after="240" w:line="360" w:lineRule="auto"/>
        <w:jc w:val="left"/>
        <w:rPr>
          <w:rFonts w:ascii="Arial" w:hAnsi="Arial" w:cs="Arial"/>
          <w:sz w:val="28"/>
          <w:szCs w:val="28"/>
        </w:rPr>
      </w:pPr>
      <w:r w:rsidRPr="004028CD">
        <w:rPr>
          <w:rFonts w:ascii="Arial" w:hAnsi="Arial" w:cs="Arial"/>
          <w:sz w:val="28"/>
          <w:szCs w:val="28"/>
        </w:rPr>
        <w:t>Decyzja</w:t>
      </w:r>
    </w:p>
    <w:bookmarkEnd w:id="1"/>
    <w:p w14:paraId="268ACDE7" w14:textId="66E138A6" w:rsidR="007F1BE6" w:rsidRPr="004028CD" w:rsidRDefault="0089209F" w:rsidP="006F1881">
      <w:pPr>
        <w:pStyle w:val="Nagwek"/>
        <w:tabs>
          <w:tab w:val="left" w:pos="708"/>
        </w:tabs>
        <w:spacing w:line="360" w:lineRule="auto"/>
        <w:rPr>
          <w:rFonts w:ascii="Arial" w:hAnsi="Arial" w:cs="Arial"/>
          <w:szCs w:val="24"/>
        </w:rPr>
      </w:pPr>
      <w:r w:rsidRPr="004028CD">
        <w:rPr>
          <w:rFonts w:ascii="Arial" w:hAnsi="Arial" w:cs="Arial"/>
          <w:szCs w:val="24"/>
        </w:rPr>
        <w:t xml:space="preserve">Na </w:t>
      </w:r>
      <w:r w:rsidR="00B92A8C" w:rsidRPr="004028CD">
        <w:rPr>
          <w:rFonts w:ascii="Arial" w:hAnsi="Arial" w:cs="Arial"/>
          <w:szCs w:val="24"/>
          <w:lang w:val="pl-PL"/>
        </w:rPr>
        <w:t>podstawie art. 6 ust. 1 ustawy z dnia 9 maja 2014 r. o informowaniu o cenach towarów</w:t>
      </w:r>
      <w:r w:rsidR="004028CD" w:rsidRPr="004028CD">
        <w:rPr>
          <w:rFonts w:ascii="Arial" w:hAnsi="Arial" w:cs="Arial"/>
          <w:szCs w:val="24"/>
          <w:lang w:val="pl-PL"/>
        </w:rPr>
        <w:t xml:space="preserve"> </w:t>
      </w:r>
      <w:r w:rsidR="00B92A8C" w:rsidRPr="004028CD">
        <w:rPr>
          <w:rFonts w:ascii="Arial" w:hAnsi="Arial" w:cs="Arial"/>
          <w:szCs w:val="24"/>
          <w:lang w:val="pl-PL"/>
        </w:rPr>
        <w:t xml:space="preserve">i usług (tekst jednolity: Dz. U z 2019 r., poz. 178) oraz art. 104 § 1 </w:t>
      </w:r>
      <w:bookmarkStart w:id="2" w:name="_Hlk111713994"/>
      <w:r w:rsidR="00B92A8C" w:rsidRPr="004028CD">
        <w:rPr>
          <w:rFonts w:ascii="Arial" w:hAnsi="Arial" w:cs="Arial"/>
          <w:szCs w:val="24"/>
          <w:lang w:val="pl-PL"/>
        </w:rPr>
        <w:t>ustawy z dnia 14 czerwca 1960 r. Kodeks postępowania administracyjnego (tekst jednolity: Dz. U. z 2022 r., poz. 2000)</w:t>
      </w:r>
      <w:bookmarkEnd w:id="2"/>
      <w:r w:rsidR="00B92A8C" w:rsidRPr="004028CD">
        <w:rPr>
          <w:rFonts w:ascii="Arial" w:hAnsi="Arial" w:cs="Arial"/>
          <w:szCs w:val="24"/>
          <w:lang w:val="pl-PL"/>
        </w:rPr>
        <w:t>, po przeprowadzeniu postępowania administracyjnego wszczętego z urzędu</w:t>
      </w:r>
      <w:r w:rsidR="00065686" w:rsidRPr="004028CD">
        <w:rPr>
          <w:rFonts w:ascii="Arial" w:hAnsi="Arial" w:cs="Arial"/>
          <w:szCs w:val="24"/>
          <w:lang w:val="pl-PL"/>
        </w:rPr>
        <w:t>,</w:t>
      </w:r>
    </w:p>
    <w:p w14:paraId="6DEFC71B" w14:textId="4A4FF0E5" w:rsidR="007F1BE6" w:rsidRPr="004028CD" w:rsidRDefault="00774EB6" w:rsidP="006F1881">
      <w:pPr>
        <w:pStyle w:val="Nagwek2"/>
      </w:pPr>
      <w:r w:rsidRPr="004028CD">
        <w:t>Podkarpacki Wojewódzki Inspektor Inspekcji Handlowej wymierza</w:t>
      </w:r>
    </w:p>
    <w:p w14:paraId="31430C92" w14:textId="3E390824" w:rsidR="00774EB6" w:rsidRPr="004028CD" w:rsidRDefault="00774EB6" w:rsidP="006F1881">
      <w:pPr>
        <w:pStyle w:val="Nagwek"/>
        <w:tabs>
          <w:tab w:val="left" w:pos="708"/>
        </w:tabs>
        <w:spacing w:line="360" w:lineRule="auto"/>
        <w:rPr>
          <w:rFonts w:ascii="Arial" w:hAnsi="Arial" w:cs="Arial"/>
          <w:szCs w:val="24"/>
        </w:rPr>
      </w:pPr>
      <w:r w:rsidRPr="004028CD">
        <w:rPr>
          <w:rFonts w:ascii="Arial" w:hAnsi="Arial" w:cs="Arial"/>
          <w:szCs w:val="24"/>
          <w:lang w:val="pl-PL"/>
        </w:rPr>
        <w:t xml:space="preserve">przedsiębiorcy – </w:t>
      </w:r>
      <w:r w:rsidR="00B92A8C" w:rsidRPr="004028CD">
        <w:rPr>
          <w:rFonts w:ascii="Arial" w:hAnsi="Arial" w:cs="Arial"/>
          <w:b/>
          <w:bCs/>
          <w:szCs w:val="24"/>
          <w:lang w:val="pl-PL"/>
        </w:rPr>
        <w:t>Firmie Produkcyjno-Handlowo-Usługowej TEX-POL Spółka z ograniczoną odpowiedzialnością Żyraków</w:t>
      </w:r>
      <w:r w:rsidR="00B92A8C" w:rsidRPr="004028CD">
        <w:rPr>
          <w:rFonts w:ascii="Arial" w:hAnsi="Arial" w:cs="Arial"/>
          <w:bCs/>
          <w:szCs w:val="24"/>
          <w:lang w:val="pl-PL"/>
        </w:rPr>
        <w:t>, karę pieniężną w wysokości</w:t>
      </w:r>
      <w:r w:rsidR="00B92A8C" w:rsidRPr="004028CD">
        <w:rPr>
          <w:rFonts w:ascii="Arial" w:hAnsi="Arial" w:cs="Arial"/>
          <w:b/>
          <w:bCs/>
          <w:szCs w:val="24"/>
          <w:lang w:val="pl-PL"/>
        </w:rPr>
        <w:t xml:space="preserve"> 500 </w:t>
      </w:r>
      <w:r w:rsidR="00B92A8C" w:rsidRPr="004028CD">
        <w:rPr>
          <w:rFonts w:ascii="Arial" w:hAnsi="Arial" w:cs="Arial"/>
          <w:b/>
          <w:szCs w:val="24"/>
          <w:lang w:val="pl-PL"/>
        </w:rPr>
        <w:t xml:space="preserve">zł </w:t>
      </w:r>
      <w:r w:rsidR="00B92A8C" w:rsidRPr="004028CD">
        <w:rPr>
          <w:rFonts w:ascii="Arial" w:hAnsi="Arial" w:cs="Arial"/>
          <w:szCs w:val="24"/>
          <w:lang w:val="pl-PL"/>
        </w:rPr>
        <w:t>(słownie:</w:t>
      </w:r>
      <w:r w:rsidR="00B92A8C" w:rsidRPr="004028CD">
        <w:rPr>
          <w:rFonts w:ascii="Arial" w:hAnsi="Arial" w:cs="Arial"/>
          <w:b/>
          <w:bCs/>
          <w:szCs w:val="24"/>
          <w:lang w:val="pl-PL"/>
        </w:rPr>
        <w:t xml:space="preserve"> pięćset </w:t>
      </w:r>
      <w:r w:rsidR="00B92A8C" w:rsidRPr="004028CD">
        <w:rPr>
          <w:rFonts w:ascii="Arial" w:hAnsi="Arial" w:cs="Arial"/>
          <w:b/>
          <w:szCs w:val="24"/>
          <w:lang w:val="pl-PL"/>
        </w:rPr>
        <w:t>złotych</w:t>
      </w:r>
      <w:r w:rsidR="00B92A8C" w:rsidRPr="004028CD">
        <w:rPr>
          <w:rFonts w:ascii="Arial" w:hAnsi="Arial" w:cs="Arial"/>
          <w:szCs w:val="24"/>
          <w:lang w:val="pl-PL"/>
        </w:rPr>
        <w:t>) za niewykonanie</w:t>
      </w:r>
      <w:r w:rsidR="004028CD" w:rsidRPr="004028CD">
        <w:rPr>
          <w:rFonts w:ascii="Arial" w:hAnsi="Arial" w:cs="Arial"/>
          <w:szCs w:val="24"/>
          <w:lang w:val="pl-PL"/>
        </w:rPr>
        <w:t xml:space="preserve"> </w:t>
      </w:r>
      <w:r w:rsidR="00B92A8C" w:rsidRPr="004028CD">
        <w:rPr>
          <w:rFonts w:ascii="Arial" w:hAnsi="Arial" w:cs="Arial"/>
          <w:szCs w:val="24"/>
          <w:lang w:val="pl-PL"/>
        </w:rPr>
        <w:t xml:space="preserve">w miejscu sprzedaży detalicznej, tj. w należącym do ww. przedsiębiorcy sklepie zlokalizowanym w </w:t>
      </w:r>
      <w:r w:rsidR="00B92A8C" w:rsidRPr="004028CD">
        <w:rPr>
          <w:rFonts w:ascii="Arial" w:hAnsi="Arial" w:cs="Arial"/>
          <w:b/>
          <w:bCs/>
          <w:szCs w:val="24"/>
          <w:lang w:val="pl-PL"/>
        </w:rPr>
        <w:t>(dane zanonimizowane)</w:t>
      </w:r>
      <w:r w:rsidR="00B92A8C" w:rsidRPr="004028CD">
        <w:rPr>
          <w:rFonts w:ascii="Arial" w:hAnsi="Arial" w:cs="Arial"/>
          <w:szCs w:val="24"/>
          <w:lang w:val="pl-PL"/>
        </w:rPr>
        <w:t xml:space="preserve"> Żyraków </w:t>
      </w:r>
      <w:r w:rsidR="00B92A8C" w:rsidRPr="004028CD">
        <w:rPr>
          <w:rFonts w:ascii="Arial" w:hAnsi="Arial" w:cs="Arial"/>
          <w:b/>
          <w:bCs/>
          <w:szCs w:val="24"/>
          <w:lang w:val="pl-PL"/>
        </w:rPr>
        <w:t>(dane zanonimizowane)</w:t>
      </w:r>
      <w:r w:rsidR="00B92A8C" w:rsidRPr="004028CD">
        <w:rPr>
          <w:rFonts w:ascii="Arial" w:hAnsi="Arial" w:cs="Arial"/>
          <w:szCs w:val="24"/>
          <w:lang w:val="pl-PL"/>
        </w:rPr>
        <w:t>, wynikającego z art. 4 ust. 1 ustawy o informowaniu o cenach towarów i usług, obowiązku uwidaczniania dla konsumenta w miejscu sprzedaży informacji dotyczącej cen jednostkowych w sposób jednoznaczny, niebudzący wątpliwości oraz umożliwiający ich porównanie z uwagi na nieprawidłowości w zakresie uwidaczniania cen jednostkowych dla 45 ze 114 poddanych ocenie towarów będących w ofercie handlowej sklepu</w:t>
      </w:r>
      <w:r w:rsidRPr="004028CD">
        <w:rPr>
          <w:rFonts w:ascii="Arial" w:hAnsi="Arial" w:cs="Arial"/>
          <w:szCs w:val="24"/>
        </w:rPr>
        <w:t xml:space="preserve">. </w:t>
      </w:r>
    </w:p>
    <w:p w14:paraId="637F9D98" w14:textId="0ECE6F3E" w:rsidR="00D74C22" w:rsidRPr="004028CD" w:rsidRDefault="00B65984" w:rsidP="006F1881">
      <w:pPr>
        <w:pStyle w:val="Nagwek2"/>
      </w:pPr>
      <w:r w:rsidRPr="004028CD">
        <w:t>Uzasadnienie</w:t>
      </w:r>
    </w:p>
    <w:p w14:paraId="7C8026F4" w14:textId="596BBF89" w:rsidR="00B92A8C" w:rsidRPr="004028CD" w:rsidRDefault="00D27EFC" w:rsidP="004028CD">
      <w:pPr>
        <w:pStyle w:val="Nagwek3"/>
        <w:spacing w:before="120"/>
        <w:rPr>
          <w:b/>
          <w:bCs w:val="0"/>
          <w:lang w:eastAsia="x-none"/>
        </w:rPr>
      </w:pPr>
      <w:r w:rsidRPr="004028CD">
        <w:rPr>
          <w:bCs w:val="0"/>
        </w:rPr>
        <w:t xml:space="preserve">Na </w:t>
      </w:r>
      <w:r w:rsidR="00B92A8C" w:rsidRPr="004028CD">
        <w:rPr>
          <w:bCs w:val="0"/>
          <w:lang w:eastAsia="x-none"/>
        </w:rPr>
        <w:t>podstawie art. 3 ust. 1 pkt. 1 i 6 ustawy z dnia 15 grudnia 2000 r. o Inspekcji Handlowej</w:t>
      </w:r>
      <w:r w:rsidR="004028CD" w:rsidRPr="004028CD">
        <w:rPr>
          <w:bCs w:val="0"/>
        </w:rPr>
        <w:t xml:space="preserve"> </w:t>
      </w:r>
      <w:r w:rsidR="00B92A8C" w:rsidRPr="004028CD">
        <w:rPr>
          <w:bCs w:val="0"/>
          <w:lang w:eastAsia="x-none"/>
        </w:rPr>
        <w:t>(tekst jednolity: Dz. U. z 2020 r., poz. 1706), inspektorzy z Wojewódzkiego Inspektoratu Inspekcji Handlowej w Rzeszowie przeprowadzili w dniach 18 i 21 lipca 2022 r. kontrolę</w:t>
      </w:r>
      <w:r w:rsidR="004028CD" w:rsidRPr="004028CD">
        <w:rPr>
          <w:bCs w:val="0"/>
        </w:rPr>
        <w:t xml:space="preserve"> </w:t>
      </w:r>
      <w:r w:rsidR="00B92A8C" w:rsidRPr="004028CD">
        <w:rPr>
          <w:bCs w:val="0"/>
          <w:lang w:eastAsia="x-none"/>
        </w:rPr>
        <w:t xml:space="preserve">w sklepie zlokalizowanym </w:t>
      </w:r>
      <w:bookmarkStart w:id="3" w:name="_Hlk111709971"/>
      <w:r w:rsidR="00B92A8C" w:rsidRPr="004028CD">
        <w:rPr>
          <w:bCs w:val="0"/>
          <w:lang w:eastAsia="x-none"/>
        </w:rPr>
        <w:t xml:space="preserve">w </w:t>
      </w:r>
      <w:r w:rsidR="00B92A8C" w:rsidRPr="004028CD">
        <w:rPr>
          <w:b/>
          <w:bCs w:val="0"/>
          <w:lang w:eastAsia="x-none"/>
        </w:rPr>
        <w:t xml:space="preserve">(dane zanonimizowane) </w:t>
      </w:r>
      <w:r w:rsidR="00B92A8C" w:rsidRPr="004028CD">
        <w:rPr>
          <w:bCs w:val="0"/>
          <w:lang w:eastAsia="x-none"/>
        </w:rPr>
        <w:t xml:space="preserve">Żyraków </w:t>
      </w:r>
      <w:r w:rsidR="00B92A8C" w:rsidRPr="004028CD">
        <w:rPr>
          <w:b/>
          <w:bCs w:val="0"/>
          <w:lang w:eastAsia="x-none"/>
        </w:rPr>
        <w:t xml:space="preserve">(dane zanonimizowane) </w:t>
      </w:r>
      <w:r w:rsidR="00B92A8C" w:rsidRPr="004028CD">
        <w:rPr>
          <w:bCs w:val="0"/>
          <w:lang w:eastAsia="x-none"/>
        </w:rPr>
        <w:t>należącym do Firmy Produkcyjno-Handlowo-Usługowej TEX-POL Spółka z ograniczoną odpowiedzialnością, Żyraków</w:t>
      </w:r>
      <w:bookmarkEnd w:id="3"/>
      <w:r w:rsidR="00B92A8C" w:rsidRPr="004028CD">
        <w:rPr>
          <w:bCs w:val="0"/>
          <w:lang w:eastAsia="x-none"/>
        </w:rPr>
        <w:t xml:space="preserve"> – zwanej dalej także „przedsiębiorcą”, „kontrolowanym” lub „stroną”.</w:t>
      </w:r>
    </w:p>
    <w:p w14:paraId="5B636AC1" w14:textId="77777777" w:rsidR="00B92A8C" w:rsidRPr="00B92A8C" w:rsidRDefault="00B92A8C" w:rsidP="004028CD">
      <w:pPr>
        <w:spacing w:before="120" w:line="360" w:lineRule="auto"/>
        <w:rPr>
          <w:rFonts w:ascii="Arial" w:hAnsi="Arial" w:cs="Arial"/>
          <w:szCs w:val="24"/>
          <w:lang w:eastAsia="x-none"/>
        </w:rPr>
      </w:pPr>
      <w:r w:rsidRPr="00B92A8C">
        <w:rPr>
          <w:rFonts w:ascii="Arial" w:hAnsi="Arial" w:cs="Arial"/>
          <w:szCs w:val="24"/>
          <w:lang w:eastAsia="x-none"/>
        </w:rPr>
        <w:t xml:space="preserve">Kontrolę poprzedzono skierowaniem do przedsiębiorcy zawiadomienia o zamiarze wszczęcia kontroli sygn. KH.8360.44.2022 z dnia 15 czerwca 2022 r. na adres </w:t>
      </w:r>
      <w:r w:rsidRPr="00B92A8C">
        <w:rPr>
          <w:rFonts w:ascii="Arial" w:hAnsi="Arial" w:cs="Arial"/>
          <w:szCs w:val="24"/>
          <w:lang w:eastAsia="x-none"/>
        </w:rPr>
        <w:lastRenderedPageBreak/>
        <w:t>wskazany w KRS: Firma Produkcyjno-Handlowo-Usługowa TEX-POL Spółka z ograniczoną odpowiedzialnością, Żyraków [</w:t>
      </w:r>
      <w:r w:rsidRPr="00B92A8C">
        <w:rPr>
          <w:rFonts w:ascii="Arial" w:hAnsi="Arial" w:cs="Arial"/>
          <w:b/>
          <w:szCs w:val="24"/>
          <w:lang w:eastAsia="x-none"/>
        </w:rPr>
        <w:t>(dane zanonimizowane)</w:t>
      </w:r>
      <w:r w:rsidRPr="00B92A8C">
        <w:rPr>
          <w:rFonts w:ascii="Arial" w:hAnsi="Arial" w:cs="Arial"/>
          <w:szCs w:val="24"/>
          <w:lang w:eastAsia="x-none"/>
        </w:rPr>
        <w:t xml:space="preserve">]. Korespondencja została zwrócona do Inspektoratu w dniu 8 lipca 2022 r. z adnotacjami Poczty Polskiej: „Awizowano dnia 21.06.22 …”, „Awizowano powtórnie dnia 29.06.22 …”, „ZWROT nie podjęto w terminie 6.07.22 …”. Stosownie do postanowień art. 44 ustawy z dnia 14 czerwca 1960 r. Kodeks postępowania administracyjnego (tekst jednolity: Dz. U. z 2021 r., poz. 735 ze zm.) pismo uznaje się za doręczone. </w:t>
      </w:r>
    </w:p>
    <w:p w14:paraId="100361BB" w14:textId="77777777" w:rsidR="00B92A8C" w:rsidRPr="00B92A8C" w:rsidRDefault="00B92A8C" w:rsidP="004028CD">
      <w:pPr>
        <w:pStyle w:val="Nagwek3"/>
        <w:spacing w:before="120"/>
        <w:rPr>
          <w:b/>
          <w:bCs w:val="0"/>
          <w:lang w:eastAsia="x-none"/>
        </w:rPr>
      </w:pPr>
      <w:r w:rsidRPr="00B92A8C">
        <w:rPr>
          <w:bCs w:val="0"/>
          <w:lang w:eastAsia="x-none"/>
        </w:rPr>
        <w:t>W trakcie kontroli sprawdzano m.in. przestrzeganie przez przedsiębiorcę obowiązku uwidaczniania cen oraz cen jednostkowych towarów.</w:t>
      </w:r>
    </w:p>
    <w:p w14:paraId="6CC900D2" w14:textId="2E2F3BDF" w:rsidR="00B92A8C" w:rsidRPr="00B92A8C" w:rsidRDefault="00B92A8C" w:rsidP="00B92A8C">
      <w:pPr>
        <w:pStyle w:val="Nagwek"/>
        <w:tabs>
          <w:tab w:val="left" w:pos="708"/>
        </w:tabs>
        <w:spacing w:line="360" w:lineRule="auto"/>
        <w:rPr>
          <w:rFonts w:ascii="Arial" w:hAnsi="Arial" w:cs="Arial"/>
          <w:szCs w:val="24"/>
          <w:lang w:val="pl-PL"/>
        </w:rPr>
      </w:pPr>
      <w:r w:rsidRPr="00B92A8C">
        <w:rPr>
          <w:rFonts w:ascii="Arial" w:hAnsi="Arial" w:cs="Arial"/>
          <w:szCs w:val="24"/>
          <w:lang w:val="pl-PL"/>
        </w:rPr>
        <w:t>W dniu 18 lipca 2022 r. inspektorzy sprawdzili prawidłowość uwidaczniania informacji</w:t>
      </w:r>
      <w:r w:rsidR="004028CD" w:rsidRPr="004028CD">
        <w:rPr>
          <w:rFonts w:ascii="Arial" w:hAnsi="Arial" w:cs="Arial"/>
          <w:szCs w:val="24"/>
          <w:lang w:val="pl-PL"/>
        </w:rPr>
        <w:t xml:space="preserve"> </w:t>
      </w:r>
      <w:r w:rsidRPr="00B92A8C">
        <w:rPr>
          <w:rFonts w:ascii="Arial" w:hAnsi="Arial" w:cs="Arial"/>
          <w:szCs w:val="24"/>
          <w:lang w:val="pl-PL"/>
        </w:rPr>
        <w:t>w powyższym zakresie dla 114 wybranych z oferty handlowej produktów, stwierdzając przy 45 towarach nieprawidłowości, z uwagi na brak uwidocznienia ceny jednostkowej dla następujących towarów:</w:t>
      </w:r>
    </w:p>
    <w:p w14:paraId="763179D6"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Mydło w płynie </w:t>
      </w:r>
      <w:proofErr w:type="spellStart"/>
      <w:r w:rsidRPr="00B92A8C">
        <w:rPr>
          <w:rFonts w:ascii="Arial" w:hAnsi="Arial" w:cs="Arial"/>
          <w:szCs w:val="24"/>
          <w:lang w:val="pl-PL"/>
        </w:rPr>
        <w:t>Mitia</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freshness</w:t>
      </w:r>
      <w:proofErr w:type="spellEnd"/>
      <w:r w:rsidRPr="00B92A8C">
        <w:rPr>
          <w:rFonts w:ascii="Arial" w:hAnsi="Arial" w:cs="Arial"/>
          <w:szCs w:val="24"/>
          <w:lang w:val="pl-PL"/>
        </w:rPr>
        <w:t xml:space="preserve"> Liquid </w:t>
      </w:r>
      <w:proofErr w:type="spellStart"/>
      <w:r w:rsidRPr="00B92A8C">
        <w:rPr>
          <w:rFonts w:ascii="Arial" w:hAnsi="Arial" w:cs="Arial"/>
          <w:szCs w:val="24"/>
          <w:lang w:val="pl-PL"/>
        </w:rPr>
        <w:t>soap</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Pomegranate</w:t>
      </w:r>
      <w:proofErr w:type="spellEnd"/>
      <w:r w:rsidRPr="00B92A8C">
        <w:rPr>
          <w:rFonts w:ascii="Arial" w:hAnsi="Arial" w:cs="Arial"/>
          <w:szCs w:val="24"/>
          <w:lang w:val="pl-PL"/>
        </w:rPr>
        <w:t>, TOMIL 500 ml – cena 7,90 zł,</w:t>
      </w:r>
    </w:p>
    <w:p w14:paraId="631C0931"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proofErr w:type="spellStart"/>
      <w:r w:rsidRPr="00B92A8C">
        <w:rPr>
          <w:rFonts w:ascii="Arial" w:hAnsi="Arial" w:cs="Arial"/>
          <w:szCs w:val="24"/>
          <w:lang w:val="pl-PL"/>
        </w:rPr>
        <w:t>Odkamieniacz</w:t>
      </w:r>
      <w:proofErr w:type="spellEnd"/>
      <w:r w:rsidRPr="00B92A8C">
        <w:rPr>
          <w:rFonts w:ascii="Arial" w:hAnsi="Arial" w:cs="Arial"/>
          <w:szCs w:val="24"/>
          <w:lang w:val="pl-PL"/>
        </w:rPr>
        <w:t>, Środek w płynie do usuwania osadów kamienia KAMIX AGD 500 ml – cena 19,90 zł,</w:t>
      </w:r>
    </w:p>
    <w:p w14:paraId="45997FC8"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Ludwik Cytrynowy Płyn do naczyń GRUPA INCO 900 g – cena 10,00 zł,</w:t>
      </w:r>
    </w:p>
    <w:p w14:paraId="2CC7F379"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Ludwik Miętowy Płyn do naczyń GRUPA INCO 900 g – cena 10,00 zł,</w:t>
      </w:r>
    </w:p>
    <w:p w14:paraId="0DD43E4E" w14:textId="7B9F5311"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FAIRY Płyn do mycia naczyń </w:t>
      </w:r>
      <w:proofErr w:type="spellStart"/>
      <w:r w:rsidRPr="00B92A8C">
        <w:rPr>
          <w:rFonts w:ascii="Arial" w:hAnsi="Arial" w:cs="Arial"/>
          <w:szCs w:val="24"/>
          <w:lang w:val="pl-PL"/>
        </w:rPr>
        <w:t>Clean&amp;Fresh</w:t>
      </w:r>
      <w:proofErr w:type="spellEnd"/>
      <w:r w:rsidRPr="00B92A8C">
        <w:rPr>
          <w:rFonts w:ascii="Arial" w:hAnsi="Arial" w:cs="Arial"/>
          <w:szCs w:val="24"/>
          <w:lang w:val="pl-PL"/>
        </w:rPr>
        <w:t xml:space="preserve"> Mięta </w:t>
      </w:r>
      <w:proofErr w:type="spellStart"/>
      <w:r w:rsidRPr="00B92A8C">
        <w:rPr>
          <w:rFonts w:ascii="Arial" w:hAnsi="Arial" w:cs="Arial"/>
          <w:szCs w:val="24"/>
          <w:lang w:val="pl-PL"/>
        </w:rPr>
        <w:t>Procter&amp;Gamble</w:t>
      </w:r>
      <w:proofErr w:type="spellEnd"/>
      <w:r w:rsidRPr="00B92A8C">
        <w:rPr>
          <w:rFonts w:ascii="Arial" w:hAnsi="Arial" w:cs="Arial"/>
          <w:szCs w:val="24"/>
          <w:lang w:val="pl-PL"/>
        </w:rPr>
        <w:t xml:space="preserve"> 430 ml – cena</w:t>
      </w:r>
      <w:r w:rsidR="004028CD" w:rsidRPr="004028CD">
        <w:rPr>
          <w:rFonts w:ascii="Arial" w:hAnsi="Arial" w:cs="Arial"/>
          <w:szCs w:val="24"/>
          <w:lang w:val="pl-PL"/>
        </w:rPr>
        <w:t xml:space="preserve"> </w:t>
      </w:r>
      <w:r w:rsidRPr="00B92A8C">
        <w:rPr>
          <w:rFonts w:ascii="Arial" w:hAnsi="Arial" w:cs="Arial"/>
          <w:szCs w:val="24"/>
          <w:lang w:val="pl-PL"/>
        </w:rPr>
        <w:t>8,00 zł,</w:t>
      </w:r>
    </w:p>
    <w:p w14:paraId="2266E58B"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proofErr w:type="spellStart"/>
      <w:r w:rsidRPr="00B92A8C">
        <w:rPr>
          <w:rFonts w:ascii="Arial" w:hAnsi="Arial" w:cs="Arial"/>
          <w:szCs w:val="24"/>
          <w:lang w:val="pl-PL"/>
        </w:rPr>
        <w:t>Finish</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Rinse</w:t>
      </w:r>
      <w:proofErr w:type="spellEnd"/>
      <w:r w:rsidRPr="00B92A8C">
        <w:rPr>
          <w:rFonts w:ascii="Arial" w:hAnsi="Arial" w:cs="Arial"/>
          <w:szCs w:val="24"/>
          <w:lang w:val="pl-PL"/>
        </w:rPr>
        <w:t xml:space="preserve"> Aid Płyn nabłyszczający 400 ml – cena 12,00 zł,</w:t>
      </w:r>
    </w:p>
    <w:p w14:paraId="6080C99B"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proofErr w:type="spellStart"/>
      <w:r w:rsidRPr="00B92A8C">
        <w:rPr>
          <w:rFonts w:ascii="Arial" w:hAnsi="Arial" w:cs="Arial"/>
          <w:szCs w:val="24"/>
          <w:lang w:val="pl-PL"/>
        </w:rPr>
        <w:t>Somat</w:t>
      </w:r>
      <w:proofErr w:type="spellEnd"/>
      <w:r w:rsidRPr="00B92A8C">
        <w:rPr>
          <w:rFonts w:ascii="Arial" w:hAnsi="Arial" w:cs="Arial"/>
          <w:szCs w:val="24"/>
          <w:lang w:val="pl-PL"/>
        </w:rPr>
        <w:t xml:space="preserve"> Multi-Perfect </w:t>
      </w:r>
      <w:proofErr w:type="spellStart"/>
      <w:r w:rsidRPr="00B92A8C">
        <w:rPr>
          <w:rFonts w:ascii="Arial" w:hAnsi="Arial" w:cs="Arial"/>
          <w:szCs w:val="24"/>
          <w:lang w:val="pl-PL"/>
        </w:rPr>
        <w:t>Gel</w:t>
      </w:r>
      <w:proofErr w:type="spellEnd"/>
      <w:r w:rsidRPr="00B92A8C">
        <w:rPr>
          <w:rFonts w:ascii="Arial" w:hAnsi="Arial" w:cs="Arial"/>
          <w:szCs w:val="24"/>
          <w:lang w:val="pl-PL"/>
        </w:rPr>
        <w:t xml:space="preserve"> – wielofunkcyjny żel do mycia naczyń w zmywarkach 700 ml – cena 23,50 zł,</w:t>
      </w:r>
    </w:p>
    <w:p w14:paraId="47C31D6B"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Płyn zmiękczający do płukania tkanin Lenor Spring </w:t>
      </w:r>
      <w:proofErr w:type="spellStart"/>
      <w:r w:rsidRPr="00B92A8C">
        <w:rPr>
          <w:rFonts w:ascii="Arial" w:hAnsi="Arial" w:cs="Arial"/>
          <w:szCs w:val="24"/>
          <w:lang w:val="pl-PL"/>
        </w:rPr>
        <w:t>Awakening</w:t>
      </w:r>
      <w:proofErr w:type="spellEnd"/>
      <w:r w:rsidRPr="00B92A8C">
        <w:rPr>
          <w:rFonts w:ascii="Arial" w:hAnsi="Arial" w:cs="Arial"/>
          <w:szCs w:val="24"/>
          <w:lang w:val="pl-PL"/>
        </w:rPr>
        <w:t xml:space="preserve"> 930 ml – cena 12,00 zł,</w:t>
      </w:r>
    </w:p>
    <w:p w14:paraId="234C711B"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Czyszczenie mechaniczne </w:t>
      </w:r>
      <w:proofErr w:type="spellStart"/>
      <w:r w:rsidRPr="00B92A8C">
        <w:rPr>
          <w:rFonts w:ascii="Arial" w:hAnsi="Arial" w:cs="Arial"/>
          <w:szCs w:val="24"/>
          <w:lang w:val="pl-PL"/>
        </w:rPr>
        <w:t>Clean&amp;Fresh</w:t>
      </w:r>
      <w:proofErr w:type="spellEnd"/>
      <w:r w:rsidRPr="00B92A8C">
        <w:rPr>
          <w:rFonts w:ascii="Arial" w:hAnsi="Arial" w:cs="Arial"/>
          <w:szCs w:val="24"/>
          <w:lang w:val="pl-PL"/>
        </w:rPr>
        <w:t xml:space="preserve"> Świeżość bryzy Szampon do dużych powierzchni dywanów </w:t>
      </w:r>
      <w:proofErr w:type="spellStart"/>
      <w:r w:rsidRPr="00B92A8C">
        <w:rPr>
          <w:rFonts w:ascii="Arial" w:hAnsi="Arial" w:cs="Arial"/>
          <w:szCs w:val="24"/>
          <w:lang w:val="pl-PL"/>
        </w:rPr>
        <w:t>Vanish</w:t>
      </w:r>
      <w:proofErr w:type="spellEnd"/>
      <w:r w:rsidRPr="00B92A8C">
        <w:rPr>
          <w:rFonts w:ascii="Arial" w:hAnsi="Arial" w:cs="Arial"/>
          <w:szCs w:val="24"/>
          <w:lang w:val="pl-PL"/>
        </w:rPr>
        <w:t xml:space="preserve"> Gold 500 ml – cena 16,00 zł,</w:t>
      </w:r>
    </w:p>
    <w:p w14:paraId="469BED7A"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Hipoalergiczne Mydło w płynie Biały Jeleń 500 ml – cena 9,50 zł,</w:t>
      </w:r>
    </w:p>
    <w:p w14:paraId="66F244E6" w14:textId="5D0AB4D9"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proofErr w:type="spellStart"/>
      <w:r w:rsidRPr="00B92A8C">
        <w:rPr>
          <w:rFonts w:ascii="Arial" w:hAnsi="Arial" w:cs="Arial"/>
          <w:szCs w:val="24"/>
          <w:lang w:val="pl-PL"/>
        </w:rPr>
        <w:lastRenderedPageBreak/>
        <w:t>Perfume</w:t>
      </w:r>
      <w:proofErr w:type="spellEnd"/>
      <w:r w:rsidRPr="00B92A8C">
        <w:rPr>
          <w:rFonts w:ascii="Arial" w:hAnsi="Arial" w:cs="Arial"/>
          <w:szCs w:val="24"/>
          <w:lang w:val="pl-PL"/>
        </w:rPr>
        <w:t xml:space="preserve"> Purple </w:t>
      </w:r>
      <w:proofErr w:type="spellStart"/>
      <w:r w:rsidRPr="00B92A8C">
        <w:rPr>
          <w:rFonts w:ascii="Arial" w:hAnsi="Arial" w:cs="Arial"/>
          <w:szCs w:val="24"/>
          <w:lang w:val="pl-PL"/>
        </w:rPr>
        <w:t>Lips</w:t>
      </w:r>
      <w:proofErr w:type="spellEnd"/>
      <w:r w:rsidRPr="00B92A8C">
        <w:rPr>
          <w:rFonts w:ascii="Arial" w:hAnsi="Arial" w:cs="Arial"/>
          <w:szCs w:val="24"/>
          <w:lang w:val="pl-PL"/>
        </w:rPr>
        <w:t xml:space="preserve"> – Odświeżacz powietrza </w:t>
      </w:r>
      <w:proofErr w:type="spellStart"/>
      <w:r w:rsidRPr="00B92A8C">
        <w:rPr>
          <w:rFonts w:ascii="Arial" w:hAnsi="Arial" w:cs="Arial"/>
          <w:szCs w:val="24"/>
          <w:lang w:val="pl-PL"/>
        </w:rPr>
        <w:t>Brait</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Air</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Freshener</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Room</w:t>
      </w:r>
      <w:proofErr w:type="spellEnd"/>
      <w:r w:rsidRPr="00B92A8C">
        <w:rPr>
          <w:rFonts w:ascii="Arial" w:hAnsi="Arial" w:cs="Arial"/>
          <w:szCs w:val="24"/>
          <w:lang w:val="pl-PL"/>
        </w:rPr>
        <w:t xml:space="preserve"> 300 ml –</w:t>
      </w:r>
      <w:r w:rsidR="004028CD" w:rsidRPr="004028CD">
        <w:rPr>
          <w:rFonts w:ascii="Arial" w:hAnsi="Arial" w:cs="Arial"/>
          <w:szCs w:val="24"/>
          <w:lang w:val="pl-PL"/>
        </w:rPr>
        <w:t xml:space="preserve"> </w:t>
      </w:r>
      <w:r w:rsidRPr="00B92A8C">
        <w:rPr>
          <w:rFonts w:ascii="Arial" w:hAnsi="Arial" w:cs="Arial"/>
          <w:szCs w:val="24"/>
          <w:lang w:val="pl-PL"/>
        </w:rPr>
        <w:t>cena 8,00 zł,</w:t>
      </w:r>
    </w:p>
    <w:p w14:paraId="774A14C0"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Mydło do prania ręcznego MILO Extra </w:t>
      </w:r>
      <w:proofErr w:type="spellStart"/>
      <w:r w:rsidRPr="00B92A8C">
        <w:rPr>
          <w:rFonts w:ascii="Arial" w:hAnsi="Arial" w:cs="Arial"/>
          <w:szCs w:val="24"/>
          <w:lang w:val="pl-PL"/>
        </w:rPr>
        <w:t>soft</w:t>
      </w:r>
      <w:proofErr w:type="spellEnd"/>
      <w:r w:rsidRPr="00B92A8C">
        <w:rPr>
          <w:rFonts w:ascii="Arial" w:hAnsi="Arial" w:cs="Arial"/>
          <w:szCs w:val="24"/>
          <w:lang w:val="pl-PL"/>
        </w:rPr>
        <w:t xml:space="preserve"> 175 g – cena 6,00 zł,</w:t>
      </w:r>
    </w:p>
    <w:p w14:paraId="700B0AD9" w14:textId="77AD28F9"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Płyn do mycia powierzchni szklanych </w:t>
      </w:r>
      <w:proofErr w:type="spellStart"/>
      <w:r w:rsidRPr="00B92A8C">
        <w:rPr>
          <w:rFonts w:ascii="Arial" w:hAnsi="Arial" w:cs="Arial"/>
          <w:szCs w:val="24"/>
          <w:lang w:val="pl-PL"/>
        </w:rPr>
        <w:t>Clin</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Windows&amp;Glass</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Anti-Fog</w:t>
      </w:r>
      <w:proofErr w:type="spellEnd"/>
      <w:r w:rsidRPr="00B92A8C">
        <w:rPr>
          <w:rFonts w:ascii="Arial" w:hAnsi="Arial" w:cs="Arial"/>
          <w:szCs w:val="24"/>
          <w:lang w:val="pl-PL"/>
        </w:rPr>
        <w:t xml:space="preserve"> 500 ml –</w:t>
      </w:r>
      <w:r w:rsidR="004028CD" w:rsidRPr="004028CD">
        <w:rPr>
          <w:rFonts w:ascii="Arial" w:hAnsi="Arial" w:cs="Arial"/>
          <w:szCs w:val="24"/>
          <w:lang w:val="pl-PL"/>
        </w:rPr>
        <w:t xml:space="preserve"> </w:t>
      </w:r>
      <w:r w:rsidRPr="00B92A8C">
        <w:rPr>
          <w:rFonts w:ascii="Arial" w:hAnsi="Arial" w:cs="Arial"/>
          <w:szCs w:val="24"/>
          <w:lang w:val="pl-PL"/>
        </w:rPr>
        <w:t>cena 10,00 zł,</w:t>
      </w:r>
    </w:p>
    <w:p w14:paraId="72AC25D5" w14:textId="1620874E"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Ludwik z alkoholem Płyn do mycia szyb i glazury </w:t>
      </w:r>
      <w:proofErr w:type="spellStart"/>
      <w:r w:rsidRPr="00B92A8C">
        <w:rPr>
          <w:rFonts w:ascii="Arial" w:hAnsi="Arial" w:cs="Arial"/>
          <w:szCs w:val="24"/>
          <w:lang w:val="pl-PL"/>
        </w:rPr>
        <w:t>Lemon</w:t>
      </w:r>
      <w:proofErr w:type="spellEnd"/>
      <w:r w:rsidRPr="00B92A8C">
        <w:rPr>
          <w:rFonts w:ascii="Arial" w:hAnsi="Arial" w:cs="Arial"/>
          <w:szCs w:val="24"/>
          <w:lang w:val="pl-PL"/>
        </w:rPr>
        <w:t>, Płyn do mycia szyb i glazury</w:t>
      </w:r>
      <w:r w:rsidR="004028CD" w:rsidRPr="004028CD">
        <w:rPr>
          <w:rFonts w:ascii="Arial" w:hAnsi="Arial" w:cs="Arial"/>
          <w:szCs w:val="24"/>
          <w:lang w:val="pl-PL"/>
        </w:rPr>
        <w:t xml:space="preserve"> </w:t>
      </w:r>
      <w:r w:rsidRPr="00B92A8C">
        <w:rPr>
          <w:rFonts w:ascii="Arial" w:hAnsi="Arial" w:cs="Arial"/>
          <w:szCs w:val="24"/>
          <w:lang w:val="pl-PL"/>
        </w:rPr>
        <w:t>z alkoholem 750 ml – cena 8,00 zł,</w:t>
      </w:r>
    </w:p>
    <w:p w14:paraId="51345816"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ABC dla domu i ogrodu Na pleśń PILMAS – Zabójca pleśni 600 ml – cena 19,00 zł,</w:t>
      </w:r>
    </w:p>
    <w:p w14:paraId="602419A2"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Spray Przeciw Pleśni </w:t>
      </w:r>
      <w:proofErr w:type="spellStart"/>
      <w:r w:rsidRPr="00B92A8C">
        <w:rPr>
          <w:rFonts w:ascii="Arial" w:hAnsi="Arial" w:cs="Arial"/>
          <w:szCs w:val="24"/>
          <w:lang w:val="pl-PL"/>
        </w:rPr>
        <w:t>Original</w:t>
      </w:r>
      <w:proofErr w:type="spellEnd"/>
      <w:r w:rsidRPr="00B92A8C">
        <w:rPr>
          <w:rFonts w:ascii="Arial" w:hAnsi="Arial" w:cs="Arial"/>
          <w:szCs w:val="24"/>
          <w:lang w:val="pl-PL"/>
        </w:rPr>
        <w:t xml:space="preserve"> SAVO 500 ml – cena 18,00 zł,</w:t>
      </w:r>
    </w:p>
    <w:p w14:paraId="63F84D4B"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proofErr w:type="spellStart"/>
      <w:r w:rsidRPr="00B92A8C">
        <w:rPr>
          <w:rFonts w:ascii="Arial" w:hAnsi="Arial" w:cs="Arial"/>
          <w:szCs w:val="24"/>
          <w:lang w:val="pl-PL"/>
        </w:rPr>
        <w:t>Citrus</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Fresh</w:t>
      </w:r>
      <w:proofErr w:type="spellEnd"/>
      <w:r w:rsidRPr="00B92A8C">
        <w:rPr>
          <w:rFonts w:ascii="Arial" w:hAnsi="Arial" w:cs="Arial"/>
          <w:szCs w:val="24"/>
          <w:lang w:val="pl-PL"/>
        </w:rPr>
        <w:t xml:space="preserve"> Zagęszczony płyn czyszcząco-dezynfekujący </w:t>
      </w:r>
      <w:proofErr w:type="spellStart"/>
      <w:r w:rsidRPr="00B92A8C">
        <w:rPr>
          <w:rFonts w:ascii="Arial" w:hAnsi="Arial" w:cs="Arial"/>
          <w:szCs w:val="24"/>
          <w:lang w:val="pl-PL"/>
        </w:rPr>
        <w:t>Domestos</w:t>
      </w:r>
      <w:proofErr w:type="spellEnd"/>
      <w:r w:rsidRPr="00B92A8C">
        <w:rPr>
          <w:rFonts w:ascii="Arial" w:hAnsi="Arial" w:cs="Arial"/>
          <w:szCs w:val="24"/>
          <w:lang w:val="pl-PL"/>
        </w:rPr>
        <w:t xml:space="preserve"> 750 ml – cena 8,90 zł,</w:t>
      </w:r>
    </w:p>
    <w:p w14:paraId="47BA103C"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proofErr w:type="spellStart"/>
      <w:r w:rsidRPr="00B92A8C">
        <w:rPr>
          <w:rFonts w:ascii="Arial" w:hAnsi="Arial" w:cs="Arial"/>
          <w:szCs w:val="24"/>
          <w:lang w:val="pl-PL"/>
        </w:rPr>
        <w:t>Odkamieniacz</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Anti-Limescale</w:t>
      </w:r>
      <w:proofErr w:type="spellEnd"/>
      <w:r w:rsidRPr="00B92A8C">
        <w:rPr>
          <w:rFonts w:ascii="Arial" w:hAnsi="Arial" w:cs="Arial"/>
          <w:szCs w:val="24"/>
          <w:lang w:val="pl-PL"/>
        </w:rPr>
        <w:t xml:space="preserve"> Extra </w:t>
      </w:r>
      <w:proofErr w:type="spellStart"/>
      <w:r w:rsidRPr="00B92A8C">
        <w:rPr>
          <w:rFonts w:ascii="Arial" w:hAnsi="Arial" w:cs="Arial"/>
          <w:szCs w:val="24"/>
          <w:lang w:val="pl-PL"/>
        </w:rPr>
        <w:t>shine</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Meglio</w:t>
      </w:r>
      <w:proofErr w:type="spellEnd"/>
      <w:r w:rsidRPr="00B92A8C">
        <w:rPr>
          <w:rFonts w:ascii="Arial" w:hAnsi="Arial" w:cs="Arial"/>
          <w:szCs w:val="24"/>
          <w:lang w:val="pl-PL"/>
        </w:rPr>
        <w:t xml:space="preserve"> 750 ml – cena 17,00 zł,</w:t>
      </w:r>
    </w:p>
    <w:p w14:paraId="480DAD68"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proofErr w:type="spellStart"/>
      <w:r w:rsidRPr="00B92A8C">
        <w:rPr>
          <w:rFonts w:ascii="Arial" w:hAnsi="Arial" w:cs="Arial"/>
          <w:szCs w:val="24"/>
          <w:lang w:val="pl-PL"/>
        </w:rPr>
        <w:t>Odtłuszczacz+Wybielacz</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Degreaser+Beach</w:t>
      </w:r>
      <w:proofErr w:type="spellEnd"/>
      <w:r w:rsidRPr="00B92A8C">
        <w:rPr>
          <w:rFonts w:ascii="Arial" w:hAnsi="Arial" w:cs="Arial"/>
          <w:szCs w:val="24"/>
          <w:lang w:val="pl-PL"/>
        </w:rPr>
        <w:t xml:space="preserve"> extra </w:t>
      </w:r>
      <w:proofErr w:type="spellStart"/>
      <w:r w:rsidRPr="00B92A8C">
        <w:rPr>
          <w:rFonts w:ascii="Arial" w:hAnsi="Arial" w:cs="Arial"/>
          <w:szCs w:val="24"/>
          <w:lang w:val="pl-PL"/>
        </w:rPr>
        <w:t>hygiene</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Meglio</w:t>
      </w:r>
      <w:proofErr w:type="spellEnd"/>
      <w:r w:rsidRPr="00B92A8C">
        <w:rPr>
          <w:rFonts w:ascii="Arial" w:hAnsi="Arial" w:cs="Arial"/>
          <w:szCs w:val="24"/>
          <w:lang w:val="pl-PL"/>
        </w:rPr>
        <w:t xml:space="preserve"> 750 ml – cena 15,00 zł,</w:t>
      </w:r>
    </w:p>
    <w:p w14:paraId="4FC23FEE"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Żel nawóz mineralny storczyki BIOPON 0,5 l, 500 ml/ 580 g – cena 15,00 zł,</w:t>
      </w:r>
    </w:p>
    <w:p w14:paraId="6A1B5C6F"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Utwardzacz do lakierów syntetycznych </w:t>
      </w:r>
      <w:proofErr w:type="spellStart"/>
      <w:r w:rsidRPr="00B92A8C">
        <w:rPr>
          <w:rFonts w:ascii="Arial" w:hAnsi="Arial" w:cs="Arial"/>
          <w:szCs w:val="24"/>
          <w:lang w:val="pl-PL"/>
        </w:rPr>
        <w:t>Siland</w:t>
      </w:r>
      <w:proofErr w:type="spellEnd"/>
      <w:r w:rsidRPr="00B92A8C">
        <w:rPr>
          <w:rFonts w:ascii="Arial" w:hAnsi="Arial" w:cs="Arial"/>
          <w:szCs w:val="24"/>
          <w:lang w:val="pl-PL"/>
        </w:rPr>
        <w:t xml:space="preserve"> 0,25 l – cena 14,60 zł,</w:t>
      </w:r>
    </w:p>
    <w:p w14:paraId="36B5F966"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Srebrzanka żaroodporna silikonowa Śnieżka 500 ml – cena 27,00 zł,</w:t>
      </w:r>
    </w:p>
    <w:p w14:paraId="7E2D872E" w14:textId="2F05C6B1"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Emalia olejno-ftalowa do drewna i metalu </w:t>
      </w:r>
      <w:proofErr w:type="spellStart"/>
      <w:r w:rsidRPr="00B92A8C">
        <w:rPr>
          <w:rFonts w:ascii="Arial" w:hAnsi="Arial" w:cs="Arial"/>
          <w:szCs w:val="24"/>
          <w:lang w:val="pl-PL"/>
        </w:rPr>
        <w:t>Supermal</w:t>
      </w:r>
      <w:proofErr w:type="spellEnd"/>
      <w:r w:rsidRPr="00B92A8C">
        <w:rPr>
          <w:rFonts w:ascii="Arial" w:hAnsi="Arial" w:cs="Arial"/>
          <w:szCs w:val="24"/>
          <w:lang w:val="pl-PL"/>
        </w:rPr>
        <w:t xml:space="preserve"> orzech średni Śnieżka, 200 ml –</w:t>
      </w:r>
      <w:r w:rsidR="004028CD" w:rsidRPr="004028CD">
        <w:rPr>
          <w:rFonts w:ascii="Arial" w:hAnsi="Arial" w:cs="Arial"/>
          <w:szCs w:val="24"/>
          <w:lang w:val="pl-PL"/>
        </w:rPr>
        <w:t xml:space="preserve"> </w:t>
      </w:r>
      <w:r w:rsidRPr="00B92A8C">
        <w:rPr>
          <w:rFonts w:ascii="Arial" w:hAnsi="Arial" w:cs="Arial"/>
          <w:szCs w:val="24"/>
          <w:lang w:val="pl-PL"/>
        </w:rPr>
        <w:t>cena 12,00 zł,</w:t>
      </w:r>
    </w:p>
    <w:p w14:paraId="33A7FAB4"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Aceton Moni-Pol 0,5 l – cena 9,90 zł,</w:t>
      </w:r>
    </w:p>
    <w:p w14:paraId="4E49A322"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Rozcieńczalnik Nitro RC-01 Moni-Pol 0,5 l – cena 7,00 zł,</w:t>
      </w:r>
    </w:p>
    <w:p w14:paraId="7A041DB9"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Rozpuszczalnik benzyna lakowa </w:t>
      </w:r>
      <w:proofErr w:type="spellStart"/>
      <w:r w:rsidRPr="00B92A8C">
        <w:rPr>
          <w:rFonts w:ascii="Arial" w:hAnsi="Arial" w:cs="Arial"/>
          <w:szCs w:val="24"/>
          <w:lang w:val="pl-PL"/>
        </w:rPr>
        <w:t>Aned</w:t>
      </w:r>
      <w:proofErr w:type="spellEnd"/>
      <w:r w:rsidRPr="00B92A8C">
        <w:rPr>
          <w:rFonts w:ascii="Arial" w:hAnsi="Arial" w:cs="Arial"/>
          <w:szCs w:val="24"/>
          <w:lang w:val="pl-PL"/>
        </w:rPr>
        <w:t xml:space="preserve"> 0,5 l – cena 5,50 zł,</w:t>
      </w:r>
    </w:p>
    <w:p w14:paraId="0AF54243"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Rozpuszczalnik uniwersalny </w:t>
      </w:r>
      <w:proofErr w:type="spellStart"/>
      <w:r w:rsidRPr="00B92A8C">
        <w:rPr>
          <w:rFonts w:ascii="Arial" w:hAnsi="Arial" w:cs="Arial"/>
          <w:szCs w:val="24"/>
          <w:lang w:val="pl-PL"/>
        </w:rPr>
        <w:t>Aned</w:t>
      </w:r>
      <w:proofErr w:type="spellEnd"/>
      <w:r w:rsidRPr="00B92A8C">
        <w:rPr>
          <w:rFonts w:ascii="Arial" w:hAnsi="Arial" w:cs="Arial"/>
          <w:szCs w:val="24"/>
          <w:lang w:val="pl-PL"/>
        </w:rPr>
        <w:t xml:space="preserve"> 0,5 l – cena 8,00 zł,</w:t>
      </w:r>
    </w:p>
    <w:p w14:paraId="7DFBC826"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Aktywny żel do udrożniania podwójna siła Kret 700 g – cena 12,00 zł,</w:t>
      </w:r>
    </w:p>
    <w:p w14:paraId="3F3A4268"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Żel do udrożniania rur Kret 500 g – cena 10,00 zł,</w:t>
      </w:r>
    </w:p>
    <w:p w14:paraId="39125923"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Granulki do udrożniania rur Kret 800 g – cena 19,90 zł,</w:t>
      </w:r>
    </w:p>
    <w:p w14:paraId="0FF266E3"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Benzyna ekstrakcyjna Irys 0,5 l – cena 6,00 zł,</w:t>
      </w:r>
    </w:p>
    <w:p w14:paraId="6161DDC4"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lastRenderedPageBreak/>
        <w:t>Benzyna ekstrakcyjna Moni-Pol 0,5 l – cena 7,00 zł,</w:t>
      </w:r>
    </w:p>
    <w:p w14:paraId="0285971A"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Denaturat </w:t>
      </w:r>
      <w:proofErr w:type="spellStart"/>
      <w:r w:rsidRPr="00B92A8C">
        <w:rPr>
          <w:rFonts w:ascii="Arial" w:hAnsi="Arial" w:cs="Arial"/>
          <w:szCs w:val="24"/>
          <w:lang w:val="pl-PL"/>
        </w:rPr>
        <w:t>Rydełkiewicz</w:t>
      </w:r>
      <w:proofErr w:type="spellEnd"/>
      <w:r w:rsidRPr="00B92A8C">
        <w:rPr>
          <w:rFonts w:ascii="Arial" w:hAnsi="Arial" w:cs="Arial"/>
          <w:szCs w:val="24"/>
          <w:lang w:val="pl-PL"/>
        </w:rPr>
        <w:t xml:space="preserve"> 500 ml – cena 10,00 zł,</w:t>
      </w:r>
    </w:p>
    <w:p w14:paraId="5A026D53"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Denaturat D7 </w:t>
      </w:r>
      <w:proofErr w:type="spellStart"/>
      <w:r w:rsidRPr="00B92A8C">
        <w:rPr>
          <w:rFonts w:ascii="Arial" w:hAnsi="Arial" w:cs="Arial"/>
          <w:szCs w:val="24"/>
          <w:lang w:val="pl-PL"/>
        </w:rPr>
        <w:t>Rydełkiewicz</w:t>
      </w:r>
      <w:proofErr w:type="spellEnd"/>
      <w:r w:rsidRPr="00B92A8C">
        <w:rPr>
          <w:rFonts w:ascii="Arial" w:hAnsi="Arial" w:cs="Arial"/>
          <w:szCs w:val="24"/>
          <w:lang w:val="pl-PL"/>
        </w:rPr>
        <w:t>, 500 ml – cena 8,00 zł,</w:t>
      </w:r>
    </w:p>
    <w:p w14:paraId="2A2901CA"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Ściereczka uniwersalna z </w:t>
      </w:r>
      <w:proofErr w:type="spellStart"/>
      <w:r w:rsidRPr="00B92A8C">
        <w:rPr>
          <w:rFonts w:ascii="Arial" w:hAnsi="Arial" w:cs="Arial"/>
          <w:szCs w:val="24"/>
          <w:lang w:val="pl-PL"/>
        </w:rPr>
        <w:t>mikrofibrą</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Colors</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Vileda</w:t>
      </w:r>
      <w:proofErr w:type="spellEnd"/>
      <w:r w:rsidRPr="00B92A8C">
        <w:rPr>
          <w:rFonts w:ascii="Arial" w:hAnsi="Arial" w:cs="Arial"/>
          <w:szCs w:val="24"/>
          <w:lang w:val="pl-PL"/>
        </w:rPr>
        <w:t xml:space="preserve"> 4 szt. – cena 16,00 zł,</w:t>
      </w:r>
    </w:p>
    <w:p w14:paraId="02367DCD"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Zmywak do naczyń </w:t>
      </w:r>
      <w:proofErr w:type="spellStart"/>
      <w:r w:rsidRPr="00B92A8C">
        <w:rPr>
          <w:rFonts w:ascii="Arial" w:hAnsi="Arial" w:cs="Arial"/>
          <w:szCs w:val="24"/>
          <w:lang w:val="pl-PL"/>
        </w:rPr>
        <w:t>Vileda</w:t>
      </w:r>
      <w:proofErr w:type="spellEnd"/>
      <w:r w:rsidRPr="00B92A8C">
        <w:rPr>
          <w:rFonts w:ascii="Arial" w:hAnsi="Arial" w:cs="Arial"/>
          <w:szCs w:val="24"/>
          <w:lang w:val="pl-PL"/>
        </w:rPr>
        <w:t xml:space="preserve"> 3+2 gratis – cena 4,00 zł,</w:t>
      </w:r>
    </w:p>
    <w:p w14:paraId="7F84C5A9"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Zmywak do naczyń </w:t>
      </w:r>
      <w:proofErr w:type="spellStart"/>
      <w:r w:rsidRPr="00B92A8C">
        <w:rPr>
          <w:rFonts w:ascii="Arial" w:hAnsi="Arial" w:cs="Arial"/>
          <w:szCs w:val="24"/>
          <w:lang w:val="pl-PL"/>
        </w:rPr>
        <w:t>Glitzi</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pur</w:t>
      </w:r>
      <w:proofErr w:type="spellEnd"/>
      <w:r w:rsidRPr="00B92A8C">
        <w:rPr>
          <w:rFonts w:ascii="Arial" w:hAnsi="Arial" w:cs="Arial"/>
          <w:szCs w:val="24"/>
          <w:lang w:val="pl-PL"/>
        </w:rPr>
        <w:t xml:space="preserve"> Active </w:t>
      </w:r>
      <w:proofErr w:type="spellStart"/>
      <w:r w:rsidRPr="00B92A8C">
        <w:rPr>
          <w:rFonts w:ascii="Arial" w:hAnsi="Arial" w:cs="Arial"/>
          <w:szCs w:val="24"/>
          <w:lang w:val="pl-PL"/>
        </w:rPr>
        <w:t>Vileda</w:t>
      </w:r>
      <w:proofErr w:type="spellEnd"/>
      <w:r w:rsidRPr="00B92A8C">
        <w:rPr>
          <w:rFonts w:ascii="Arial" w:hAnsi="Arial" w:cs="Arial"/>
          <w:szCs w:val="24"/>
          <w:lang w:val="pl-PL"/>
        </w:rPr>
        <w:t xml:space="preserve"> 2 szt. – cena 8,00 zł,</w:t>
      </w:r>
    </w:p>
    <w:p w14:paraId="239FDA56"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Proszek do prania </w:t>
      </w:r>
      <w:proofErr w:type="spellStart"/>
      <w:r w:rsidRPr="00B92A8C">
        <w:rPr>
          <w:rFonts w:ascii="Arial" w:hAnsi="Arial" w:cs="Arial"/>
          <w:szCs w:val="24"/>
          <w:lang w:val="pl-PL"/>
        </w:rPr>
        <w:t>Vizir</w:t>
      </w:r>
      <w:proofErr w:type="spellEnd"/>
      <w:r w:rsidRPr="00B92A8C">
        <w:rPr>
          <w:rFonts w:ascii="Arial" w:hAnsi="Arial" w:cs="Arial"/>
          <w:szCs w:val="24"/>
          <w:lang w:val="pl-PL"/>
        </w:rPr>
        <w:t xml:space="preserve"> 300 g – cena 5,50 zł,</w:t>
      </w:r>
    </w:p>
    <w:p w14:paraId="4687DC0D"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Proszek do prania E 300 g – cena 3,70 zł,</w:t>
      </w:r>
    </w:p>
    <w:p w14:paraId="6511AB26"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Proszek 3 w 1 środek zmiękczający wodę </w:t>
      </w:r>
      <w:proofErr w:type="spellStart"/>
      <w:r w:rsidRPr="00B92A8C">
        <w:rPr>
          <w:rFonts w:ascii="Arial" w:hAnsi="Arial" w:cs="Arial"/>
          <w:szCs w:val="24"/>
          <w:lang w:val="pl-PL"/>
        </w:rPr>
        <w:t>Calgon</w:t>
      </w:r>
      <w:proofErr w:type="spellEnd"/>
      <w:r w:rsidRPr="00B92A8C">
        <w:rPr>
          <w:rFonts w:ascii="Arial" w:hAnsi="Arial" w:cs="Arial"/>
          <w:szCs w:val="24"/>
          <w:lang w:val="pl-PL"/>
        </w:rPr>
        <w:t xml:space="preserve"> 500 g – cena 14,00 zł, </w:t>
      </w:r>
    </w:p>
    <w:p w14:paraId="71DFB522"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Proszek do prania </w:t>
      </w:r>
      <w:proofErr w:type="spellStart"/>
      <w:r w:rsidRPr="00B92A8C">
        <w:rPr>
          <w:rFonts w:ascii="Arial" w:hAnsi="Arial" w:cs="Arial"/>
          <w:szCs w:val="24"/>
          <w:lang w:val="pl-PL"/>
        </w:rPr>
        <w:t>Bonux</w:t>
      </w:r>
      <w:proofErr w:type="spellEnd"/>
      <w:r w:rsidRPr="00B92A8C">
        <w:rPr>
          <w:rFonts w:ascii="Arial" w:hAnsi="Arial" w:cs="Arial"/>
          <w:szCs w:val="24"/>
          <w:lang w:val="pl-PL"/>
        </w:rPr>
        <w:t xml:space="preserve"> Action 400 g – cena 4,60 zł,</w:t>
      </w:r>
    </w:p>
    <w:p w14:paraId="2E34BB82" w14:textId="36DE2934"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Środek do renowacji ochrony i nabłyszczania paneli podłogowych </w:t>
      </w:r>
      <w:proofErr w:type="spellStart"/>
      <w:r w:rsidRPr="00B92A8C">
        <w:rPr>
          <w:rFonts w:ascii="Arial" w:hAnsi="Arial" w:cs="Arial"/>
          <w:szCs w:val="24"/>
          <w:lang w:val="pl-PL"/>
        </w:rPr>
        <w:t>Sidolux</w:t>
      </w:r>
      <w:proofErr w:type="spellEnd"/>
      <w:r w:rsidRPr="00B92A8C">
        <w:rPr>
          <w:rFonts w:ascii="Arial" w:hAnsi="Arial" w:cs="Arial"/>
          <w:szCs w:val="24"/>
          <w:lang w:val="pl-PL"/>
        </w:rPr>
        <w:t xml:space="preserve"> Ochrona</w:t>
      </w:r>
      <w:r w:rsidR="004028CD" w:rsidRPr="004028CD">
        <w:rPr>
          <w:rFonts w:ascii="Arial" w:hAnsi="Arial" w:cs="Arial"/>
          <w:szCs w:val="24"/>
          <w:lang w:val="pl-PL"/>
        </w:rPr>
        <w:t xml:space="preserve"> </w:t>
      </w:r>
      <w:r w:rsidRPr="00B92A8C">
        <w:rPr>
          <w:rFonts w:ascii="Arial" w:hAnsi="Arial" w:cs="Arial"/>
          <w:szCs w:val="24"/>
          <w:lang w:val="pl-PL"/>
        </w:rPr>
        <w:t>i Połysk 500 ml – cena 12,00 zł,</w:t>
      </w:r>
    </w:p>
    <w:p w14:paraId="380A4245"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Specjalistyczny środek do mycia i pielęgnacji paneli podłogowych i ściennych </w:t>
      </w:r>
      <w:proofErr w:type="spellStart"/>
      <w:r w:rsidRPr="00B92A8C">
        <w:rPr>
          <w:rFonts w:ascii="Arial" w:hAnsi="Arial" w:cs="Arial"/>
          <w:szCs w:val="24"/>
          <w:lang w:val="pl-PL"/>
        </w:rPr>
        <w:t>Sidolux</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Expert</w:t>
      </w:r>
      <w:proofErr w:type="spellEnd"/>
      <w:r w:rsidRPr="00B92A8C">
        <w:rPr>
          <w:rFonts w:ascii="Arial" w:hAnsi="Arial" w:cs="Arial"/>
          <w:szCs w:val="24"/>
          <w:lang w:val="pl-PL"/>
        </w:rPr>
        <w:t xml:space="preserve"> 750 ml – cena 14,00 zł,</w:t>
      </w:r>
    </w:p>
    <w:p w14:paraId="7C9D14F3"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 xml:space="preserve">Specjalistyczny środek do mycia i pielęgnacji paneli podłogowych, parkietów oraz podłóg drewnianych </w:t>
      </w:r>
      <w:proofErr w:type="spellStart"/>
      <w:r w:rsidRPr="00B92A8C">
        <w:rPr>
          <w:rFonts w:ascii="Arial" w:hAnsi="Arial" w:cs="Arial"/>
          <w:szCs w:val="24"/>
          <w:lang w:val="pl-PL"/>
        </w:rPr>
        <w:t>Sidolux</w:t>
      </w:r>
      <w:proofErr w:type="spellEnd"/>
      <w:r w:rsidRPr="00B92A8C">
        <w:rPr>
          <w:rFonts w:ascii="Arial" w:hAnsi="Arial" w:cs="Arial"/>
          <w:szCs w:val="24"/>
          <w:lang w:val="pl-PL"/>
        </w:rPr>
        <w:t xml:space="preserve"> </w:t>
      </w:r>
      <w:proofErr w:type="spellStart"/>
      <w:r w:rsidRPr="00B92A8C">
        <w:rPr>
          <w:rFonts w:ascii="Arial" w:hAnsi="Arial" w:cs="Arial"/>
          <w:szCs w:val="24"/>
          <w:lang w:val="pl-PL"/>
        </w:rPr>
        <w:t>Expert</w:t>
      </w:r>
      <w:proofErr w:type="spellEnd"/>
      <w:r w:rsidRPr="00B92A8C">
        <w:rPr>
          <w:rFonts w:ascii="Arial" w:hAnsi="Arial" w:cs="Arial"/>
          <w:szCs w:val="24"/>
          <w:lang w:val="pl-PL"/>
        </w:rPr>
        <w:t xml:space="preserve"> 750 ml – cena 14,00 zł,</w:t>
      </w:r>
    </w:p>
    <w:p w14:paraId="31399DD9" w14:textId="77777777" w:rsidR="00B92A8C" w:rsidRPr="00B92A8C" w:rsidRDefault="00B92A8C" w:rsidP="00B92A8C">
      <w:pPr>
        <w:pStyle w:val="Nagwek"/>
        <w:numPr>
          <w:ilvl w:val="0"/>
          <w:numId w:val="24"/>
        </w:numPr>
        <w:tabs>
          <w:tab w:val="left" w:pos="708"/>
        </w:tabs>
        <w:spacing w:before="120" w:line="360" w:lineRule="auto"/>
        <w:rPr>
          <w:rFonts w:ascii="Arial" w:hAnsi="Arial" w:cs="Arial"/>
          <w:szCs w:val="24"/>
          <w:lang w:val="pl-PL"/>
        </w:rPr>
      </w:pPr>
      <w:r w:rsidRPr="00B92A8C">
        <w:rPr>
          <w:rFonts w:ascii="Arial" w:hAnsi="Arial" w:cs="Arial"/>
          <w:szCs w:val="24"/>
          <w:lang w:val="pl-PL"/>
        </w:rPr>
        <w:t>Płyn do podłóg i mebli drewnianych Pronto 750 ml – cena 12,00 zł,</w:t>
      </w:r>
    </w:p>
    <w:p w14:paraId="0A695325" w14:textId="2F85F5B2" w:rsidR="00B92A8C" w:rsidRPr="00B92A8C" w:rsidRDefault="00B92A8C" w:rsidP="00B92A8C">
      <w:pPr>
        <w:pStyle w:val="Nagwek"/>
        <w:tabs>
          <w:tab w:val="left" w:pos="708"/>
        </w:tabs>
        <w:spacing w:before="120" w:line="360" w:lineRule="auto"/>
        <w:rPr>
          <w:rFonts w:ascii="Arial" w:hAnsi="Arial" w:cs="Arial"/>
          <w:szCs w:val="24"/>
          <w:lang w:val="pl-PL"/>
        </w:rPr>
      </w:pPr>
      <w:r w:rsidRPr="00B92A8C">
        <w:rPr>
          <w:rFonts w:ascii="Arial" w:hAnsi="Arial" w:cs="Arial"/>
          <w:szCs w:val="24"/>
          <w:lang w:val="pl-PL"/>
        </w:rPr>
        <w:t>co narusza art. 4 ust. 1 ustawy oraz § 3 ust. 2 rozporządzenia Ministra Rozwoju z dnia</w:t>
      </w:r>
      <w:r w:rsidR="004028CD" w:rsidRPr="004028CD">
        <w:rPr>
          <w:rFonts w:ascii="Arial" w:hAnsi="Arial" w:cs="Arial"/>
          <w:szCs w:val="24"/>
          <w:lang w:val="pl-PL"/>
        </w:rPr>
        <w:t xml:space="preserve"> </w:t>
      </w:r>
      <w:r w:rsidRPr="00B92A8C">
        <w:rPr>
          <w:rFonts w:ascii="Arial" w:hAnsi="Arial" w:cs="Arial"/>
          <w:szCs w:val="24"/>
          <w:lang w:val="pl-PL"/>
        </w:rPr>
        <w:t>9 grudnia 2015 r. w sprawie uwidaczniania cen towarów i usług (Dz. U. z 2015 r., poz. 2121).</w:t>
      </w:r>
    </w:p>
    <w:p w14:paraId="05A76698" w14:textId="56713CEA" w:rsidR="00B92A8C" w:rsidRPr="00B92A8C" w:rsidRDefault="00B92A8C" w:rsidP="004028CD">
      <w:pPr>
        <w:spacing w:before="120" w:line="360" w:lineRule="auto"/>
        <w:rPr>
          <w:rFonts w:ascii="Arial" w:hAnsi="Arial" w:cs="Arial"/>
          <w:szCs w:val="24"/>
          <w:lang w:eastAsia="x-none"/>
        </w:rPr>
      </w:pPr>
      <w:r w:rsidRPr="00B92A8C">
        <w:rPr>
          <w:rFonts w:ascii="Arial" w:hAnsi="Arial" w:cs="Arial"/>
          <w:szCs w:val="24"/>
          <w:lang w:eastAsia="x-none"/>
        </w:rPr>
        <w:t>Ustalenia kontroli udokumentowano w protokole kontroli KH.8361.51.2022 z dnia</w:t>
      </w:r>
      <w:r w:rsidR="004028CD" w:rsidRPr="004028CD">
        <w:rPr>
          <w:rFonts w:ascii="Arial" w:hAnsi="Arial" w:cs="Arial"/>
          <w:szCs w:val="24"/>
        </w:rPr>
        <w:t xml:space="preserve"> </w:t>
      </w:r>
      <w:r w:rsidRPr="00B92A8C">
        <w:rPr>
          <w:rFonts w:ascii="Arial" w:hAnsi="Arial" w:cs="Arial"/>
          <w:szCs w:val="24"/>
          <w:lang w:eastAsia="x-none"/>
        </w:rPr>
        <w:t>18 lipca 2022 r. wraz załącznikami, do których kontrolowany nie wniósł uwag.</w:t>
      </w:r>
    </w:p>
    <w:p w14:paraId="021798E2" w14:textId="570F1746" w:rsidR="00B92A8C" w:rsidRPr="00B92A8C" w:rsidRDefault="00B92A8C" w:rsidP="004028CD">
      <w:pPr>
        <w:pStyle w:val="Nagwek3"/>
        <w:spacing w:before="120"/>
        <w:rPr>
          <w:bCs w:val="0"/>
          <w:lang w:eastAsia="x-none"/>
        </w:rPr>
      </w:pPr>
      <w:r w:rsidRPr="00B92A8C">
        <w:rPr>
          <w:bCs w:val="0"/>
          <w:lang w:eastAsia="x-none"/>
        </w:rPr>
        <w:t>Podkarpacki Wojewódzki Inspektor Inspekcji Handlowej pismem z dnia 17 sierpnia 2022 r. (doręczonym w dniu 18 sierpnia 2022 r.) zawiadomił przedsiębiorcę o wszczęciu postępowania z urzędu w trybie art. 6 ust. 1 ustawy. Jednocześnie stronę postępowania pouczono o przysługującym jej prawie do czynnego udziału w postępowaniu,</w:t>
      </w:r>
      <w:r w:rsidR="004028CD" w:rsidRPr="004028CD">
        <w:rPr>
          <w:bCs w:val="0"/>
        </w:rPr>
        <w:t xml:space="preserve"> </w:t>
      </w:r>
      <w:r w:rsidRPr="00B92A8C">
        <w:rPr>
          <w:bCs w:val="0"/>
          <w:lang w:eastAsia="x-none"/>
        </w:rPr>
        <w:t xml:space="preserve">a w szczególności o prawie wypowiadania się co do zebranych dowodów i materiałów, przeglądania akt sprawy, jak również brania udziału w </w:t>
      </w:r>
      <w:r w:rsidRPr="00B92A8C">
        <w:rPr>
          <w:bCs w:val="0"/>
          <w:lang w:eastAsia="x-none"/>
        </w:rPr>
        <w:lastRenderedPageBreak/>
        <w:t xml:space="preserve">przeprowadzeniu dowodu oraz możliwości złożenia wyjaśnienia. Stronę wezwano także do przedstawienia wielkości obrotów i przychodu za rok 2021. </w:t>
      </w:r>
    </w:p>
    <w:p w14:paraId="5E50CA66" w14:textId="0C352263" w:rsidR="00B92A8C" w:rsidRPr="00B92A8C" w:rsidRDefault="00B92A8C" w:rsidP="00B92A8C">
      <w:pPr>
        <w:pStyle w:val="Nagwek"/>
        <w:tabs>
          <w:tab w:val="left" w:pos="708"/>
        </w:tabs>
        <w:spacing w:line="360" w:lineRule="auto"/>
        <w:rPr>
          <w:rFonts w:ascii="Arial" w:hAnsi="Arial" w:cs="Arial"/>
          <w:szCs w:val="24"/>
          <w:lang w:val="pl-PL"/>
        </w:rPr>
      </w:pPr>
      <w:r w:rsidRPr="00B92A8C">
        <w:rPr>
          <w:rFonts w:ascii="Arial" w:hAnsi="Arial" w:cs="Arial"/>
          <w:szCs w:val="24"/>
          <w:lang w:val="pl-PL"/>
        </w:rPr>
        <w:t xml:space="preserve">W odpowiedzi na Zawiadomienie o wszczęciu postępowania z urzędu przedsiębiorca pismem z dnia 25 sierpnia 2022 r. (data wpływu do Inspektoratu 26 sierpnia 2022 r.) przesłał informację o wielkości obrotów za 2021 rok w sklepie </w:t>
      </w:r>
      <w:r w:rsidRPr="00B92A8C">
        <w:rPr>
          <w:rFonts w:ascii="Arial" w:hAnsi="Arial" w:cs="Arial"/>
          <w:b/>
          <w:szCs w:val="24"/>
          <w:lang w:val="pl-PL"/>
        </w:rPr>
        <w:t>(dane zanonimizowane)</w:t>
      </w:r>
      <w:r w:rsidRPr="00B92A8C">
        <w:rPr>
          <w:rFonts w:ascii="Arial" w:hAnsi="Arial" w:cs="Arial"/>
          <w:szCs w:val="24"/>
          <w:lang w:val="pl-PL"/>
        </w:rPr>
        <w:t xml:space="preserve"> w Żyrakowie bez uwzględnienia innych działalności przedsiębiorcy wskazanych we wpisie do KRS.</w:t>
      </w:r>
      <w:r w:rsidR="004028CD" w:rsidRPr="004028CD">
        <w:rPr>
          <w:rFonts w:ascii="Arial" w:hAnsi="Arial" w:cs="Arial"/>
          <w:szCs w:val="24"/>
          <w:lang w:val="pl-PL"/>
        </w:rPr>
        <w:t xml:space="preserve"> </w:t>
      </w:r>
      <w:r w:rsidRPr="00B92A8C">
        <w:rPr>
          <w:rFonts w:ascii="Arial" w:hAnsi="Arial" w:cs="Arial"/>
          <w:szCs w:val="24"/>
          <w:lang w:val="pl-PL"/>
        </w:rPr>
        <w:t xml:space="preserve">W związku z powyższym organ wezwał stronę do przedłożenia dokumentacji o wielkości obrotów i przychodów </w:t>
      </w:r>
      <w:r w:rsidRPr="00B92A8C">
        <w:rPr>
          <w:rFonts w:ascii="Arial" w:hAnsi="Arial" w:cs="Arial"/>
          <w:bCs/>
          <w:szCs w:val="24"/>
          <w:lang w:val="pl-PL"/>
        </w:rPr>
        <w:t>całego przedsiębiorstwa</w:t>
      </w:r>
      <w:r w:rsidRPr="00B92A8C">
        <w:rPr>
          <w:rFonts w:ascii="Arial" w:hAnsi="Arial" w:cs="Arial"/>
          <w:szCs w:val="24"/>
          <w:lang w:val="pl-PL"/>
        </w:rPr>
        <w:t xml:space="preserve">. </w:t>
      </w:r>
    </w:p>
    <w:p w14:paraId="5C71A304" w14:textId="39CA4644" w:rsidR="00B92A8C" w:rsidRPr="00B92A8C" w:rsidRDefault="00B92A8C" w:rsidP="004028CD">
      <w:pPr>
        <w:pStyle w:val="Nagwek3"/>
        <w:spacing w:before="120"/>
        <w:rPr>
          <w:bCs w:val="0"/>
          <w:lang w:eastAsia="x-none"/>
        </w:rPr>
      </w:pPr>
      <w:r w:rsidRPr="00B92A8C">
        <w:rPr>
          <w:bCs w:val="0"/>
          <w:lang w:eastAsia="x-none"/>
        </w:rPr>
        <w:t>W dniu 12 września 2022 r. do Wojewódzkiego Inspektoratu Inspekcji Handlowej</w:t>
      </w:r>
      <w:r w:rsidR="004028CD" w:rsidRPr="004028CD">
        <w:rPr>
          <w:bCs w:val="0"/>
        </w:rPr>
        <w:t xml:space="preserve"> </w:t>
      </w:r>
      <w:r w:rsidRPr="00B92A8C">
        <w:rPr>
          <w:bCs w:val="0"/>
          <w:lang w:eastAsia="x-none"/>
        </w:rPr>
        <w:t xml:space="preserve">w Rzeszowie wpłynęło pismo strony z dnia 8 września 2022 r. przekazujące niepodpisany dokument pn. RACHUNEK ZYSKÓW I STRAT sporządzony za okres 01.01.2021 - 31.12.2021. </w:t>
      </w:r>
    </w:p>
    <w:p w14:paraId="4111ACA1" w14:textId="02A11932" w:rsidR="00F64E33" w:rsidRPr="004028CD" w:rsidRDefault="00B92A8C" w:rsidP="004028CD">
      <w:pPr>
        <w:pStyle w:val="Nagwek3"/>
        <w:spacing w:before="120"/>
        <w:rPr>
          <w:bCs w:val="0"/>
        </w:rPr>
      </w:pPr>
      <w:r w:rsidRPr="004028CD">
        <w:rPr>
          <w:bCs w:val="0"/>
        </w:rPr>
        <w:t>Biorąc pod uwagę powyższe organ pismem z dnia 13 września 2022 r. wezwał stronę</w:t>
      </w:r>
      <w:r w:rsidR="004028CD" w:rsidRPr="004028CD">
        <w:rPr>
          <w:bCs w:val="0"/>
        </w:rPr>
        <w:t xml:space="preserve"> </w:t>
      </w:r>
      <w:r w:rsidRPr="004028CD">
        <w:rPr>
          <w:bCs w:val="0"/>
        </w:rPr>
        <w:t>do ponownego przesłania wyżej wymienionych dokumentów potwierdzonych podpisem osoby uprawnionej do podpisywania dokumentów wskazanej we wpisie do KRS. Dokument RACHUNEK ZYSKÓW I STRAT sporządzony za okres 01.01.2021 - 31.12.2021</w:t>
      </w:r>
      <w:r w:rsidR="004028CD" w:rsidRPr="004028CD">
        <w:rPr>
          <w:bCs w:val="0"/>
        </w:rPr>
        <w:t xml:space="preserve"> </w:t>
      </w:r>
      <w:r w:rsidRPr="004028CD">
        <w:rPr>
          <w:bCs w:val="0"/>
        </w:rPr>
        <w:t>ze stosownym podpisem został przesłany do Inspektoratu w dniu 21 września 2022 r</w:t>
      </w:r>
      <w:r w:rsidR="00F64E33" w:rsidRPr="004028CD">
        <w:rPr>
          <w:bCs w:val="0"/>
        </w:rPr>
        <w:t>.</w:t>
      </w:r>
    </w:p>
    <w:p w14:paraId="048832BA" w14:textId="1D7C2403" w:rsidR="00A96E78" w:rsidRPr="004028CD" w:rsidRDefault="00F64E33" w:rsidP="006F1881">
      <w:pPr>
        <w:pStyle w:val="Nagwek2"/>
      </w:pPr>
      <w:r w:rsidRPr="004028CD">
        <w:t>Podkarpacki Wojewódzki Inspektor Inspekcji Handlowej ustalił i stwierdził, co następuje</w:t>
      </w:r>
      <w:r w:rsidR="0051739C" w:rsidRPr="004028CD">
        <w:t>:</w:t>
      </w:r>
    </w:p>
    <w:p w14:paraId="233242BB" w14:textId="77777777" w:rsidR="004028CD" w:rsidRPr="004028CD" w:rsidRDefault="0057018B" w:rsidP="004028CD">
      <w:pPr>
        <w:pStyle w:val="Nagwek3"/>
        <w:spacing w:before="120"/>
        <w:rPr>
          <w:szCs w:val="28"/>
        </w:rPr>
      </w:pPr>
      <w:r w:rsidRPr="004028CD">
        <w:rPr>
          <w:bCs w:val="0"/>
          <w:szCs w:val="28"/>
        </w:rPr>
        <w:t xml:space="preserve">Zgodnie </w:t>
      </w:r>
      <w:r w:rsidR="004028CD" w:rsidRPr="004028CD">
        <w:rPr>
          <w:szCs w:val="28"/>
        </w:rPr>
        <w:t>z art. 6 ust. 1 ustawy karę pieniężną na przedsiębiorcę, który nie wykonuje obowiązku uwidaczniania ceny jednostkowej w miejscu sprzedaży detalicznej nakłada wojewódzki inspektor Inspekcji Handlowej. W związku z tym, że kontrola przeprowadzona została w sklepie zlokalizowanym w Żyrakowie (woj. podkarpackie), w którym prowadzona była sprzedaż detaliczna, właściwym do prowadzenia postępowania i nałożenia kary jest Podkarpacki Wojewódzki Inspektor Inspekcji Handlowej.</w:t>
      </w:r>
    </w:p>
    <w:p w14:paraId="5A36D13B"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 xml:space="preserve">Przedsiębiorcą, zgodnie z art. 4 ust. 1 ustawy z dnia 6 marca 2018 r. Prawo przedsiębiorców (tekst jednolity: Dz. U. z 2021 r., poz. 162 ze zm.) jest osoba </w:t>
      </w:r>
      <w:r w:rsidRPr="004028CD">
        <w:rPr>
          <w:rFonts w:ascii="Arial" w:hAnsi="Arial" w:cs="Arial"/>
          <w:szCs w:val="28"/>
        </w:rPr>
        <w:lastRenderedPageBreak/>
        <w:t>fizyczna, osoba prawna lub jednostka organizacyjna niebędąca osobą prawną, której odrębna ustawa przyznaje zdolność prawną – wykonującą działalność gospodarczą.</w:t>
      </w:r>
    </w:p>
    <w:p w14:paraId="0405A159"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Zgodnie z art. 3 ustawy prawo przedsiębiorców, działalność gospodarcza to zorganizowana działalność zarobkowa, wykonywana we własnym imieniu i w sposób ciągły.</w:t>
      </w:r>
    </w:p>
    <w:p w14:paraId="670B8FCC"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Zgodnie z art. 4 ust. 1 ustawy w miejscu sprzedaży detalicznej i świadczenia usług uwidacznia się cenę oraz cenę jednostkową towaru (usługi) w sposób jednoznaczny, niebudzący wątpliwości oraz umożliwiający porównanie cen.</w:t>
      </w:r>
    </w:p>
    <w:p w14:paraId="4198755A"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10DADB49"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N</w:t>
      </w:r>
      <w:r w:rsidRPr="004028CD">
        <w:rPr>
          <w:rFonts w:ascii="Arial" w:hAnsi="Arial" w:cs="Arial"/>
          <w:bCs/>
          <w:szCs w:val="28"/>
        </w:rPr>
        <w:t xml:space="preserve">a mocy </w:t>
      </w:r>
      <w:r w:rsidRPr="004028CD">
        <w:rPr>
          <w:rFonts w:ascii="Arial" w:hAnsi="Arial" w:cs="Arial"/>
          <w:szCs w:val="28"/>
        </w:rPr>
        <w:t>§ 3 ust. 1 rozporządzenia cenę uwidacznia się w miejscu ogólnodostępnym i dobrze widocznym dla konsumentów, na danym towarze, bezpośrednio przy towarze lub w bliskości towaru, którego dotyczy.</w:t>
      </w:r>
    </w:p>
    <w:p w14:paraId="371B2DFA" w14:textId="15E12835" w:rsidR="004028CD" w:rsidRPr="004028CD" w:rsidRDefault="004028CD" w:rsidP="004028CD">
      <w:pPr>
        <w:spacing w:before="120" w:line="360" w:lineRule="auto"/>
        <w:rPr>
          <w:rFonts w:ascii="Arial" w:hAnsi="Arial" w:cs="Arial"/>
          <w:szCs w:val="28"/>
        </w:rPr>
      </w:pPr>
      <w:r w:rsidRPr="004028CD">
        <w:rPr>
          <w:rFonts w:ascii="Arial" w:hAnsi="Arial" w:cs="Arial"/>
          <w:szCs w:val="28"/>
        </w:rPr>
        <w:t>§ 3 ust. 2 rozporządzenia stanowi, że cenę i cenę jednostkową uwidacznia się w szczególności: na wywieszce, w cenniku, w katalogu, na obwolucie, w postaci nadruku lub napisu na towarze lub opakowaniu.</w:t>
      </w:r>
    </w:p>
    <w:p w14:paraId="28BF9AFA"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Pod pojęciem wywieszki, rozporządzenie rozumie etykietę, metkę, tabliczkę lub plakat; wywieszka może mieć formę wyświetlacza (§ 2 pkt 4 rozporządzenia).</w:t>
      </w:r>
    </w:p>
    <w:p w14:paraId="59A9236A"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 xml:space="preserve">Zgodnie natomiast z § 4 ust. 1 rozporządzenia cena jednostkowa winna dotyczyć odpowiednio ceny za: </w:t>
      </w:r>
    </w:p>
    <w:p w14:paraId="48C074FF" w14:textId="77777777" w:rsidR="004028CD" w:rsidRPr="004028CD" w:rsidRDefault="004028CD" w:rsidP="004028CD">
      <w:pPr>
        <w:pStyle w:val="Akapitzlist"/>
        <w:numPr>
          <w:ilvl w:val="0"/>
          <w:numId w:val="31"/>
        </w:numPr>
        <w:spacing w:before="120" w:line="360" w:lineRule="auto"/>
        <w:rPr>
          <w:rFonts w:ascii="Arial" w:hAnsi="Arial" w:cs="Arial"/>
          <w:szCs w:val="28"/>
        </w:rPr>
      </w:pPr>
      <w:r w:rsidRPr="004028CD">
        <w:rPr>
          <w:rFonts w:ascii="Arial" w:hAnsi="Arial" w:cs="Arial"/>
          <w:szCs w:val="28"/>
        </w:rPr>
        <w:t>litr lub metr sześcienny – dla towaru przeznaczonego do sprzedaży według objętości,</w:t>
      </w:r>
    </w:p>
    <w:p w14:paraId="1A552C29" w14:textId="77777777" w:rsidR="004028CD" w:rsidRPr="004028CD" w:rsidRDefault="004028CD" w:rsidP="004028CD">
      <w:pPr>
        <w:pStyle w:val="Akapitzlist"/>
        <w:numPr>
          <w:ilvl w:val="0"/>
          <w:numId w:val="31"/>
        </w:numPr>
        <w:spacing w:before="120" w:line="360" w:lineRule="auto"/>
        <w:rPr>
          <w:rFonts w:ascii="Arial" w:hAnsi="Arial" w:cs="Arial"/>
          <w:szCs w:val="28"/>
        </w:rPr>
      </w:pPr>
      <w:r w:rsidRPr="004028CD">
        <w:rPr>
          <w:rFonts w:ascii="Arial" w:hAnsi="Arial" w:cs="Arial"/>
          <w:szCs w:val="28"/>
        </w:rPr>
        <w:t>kilogram lub tonę – dla towaru przeznaczonego do sprzedaży według masy,</w:t>
      </w:r>
    </w:p>
    <w:p w14:paraId="508BEC59" w14:textId="77777777" w:rsidR="004028CD" w:rsidRPr="004028CD" w:rsidRDefault="004028CD" w:rsidP="004028CD">
      <w:pPr>
        <w:pStyle w:val="Akapitzlist"/>
        <w:numPr>
          <w:ilvl w:val="0"/>
          <w:numId w:val="31"/>
        </w:numPr>
        <w:spacing w:before="120" w:line="360" w:lineRule="auto"/>
        <w:rPr>
          <w:rFonts w:ascii="Arial" w:hAnsi="Arial" w:cs="Arial"/>
          <w:szCs w:val="28"/>
        </w:rPr>
      </w:pPr>
      <w:r w:rsidRPr="004028CD">
        <w:rPr>
          <w:rFonts w:ascii="Arial" w:hAnsi="Arial" w:cs="Arial"/>
          <w:szCs w:val="28"/>
        </w:rPr>
        <w:t>metr – dla towaru sprzedawanego według długości,</w:t>
      </w:r>
    </w:p>
    <w:p w14:paraId="22F6E8CD" w14:textId="77777777" w:rsidR="004028CD" w:rsidRPr="004028CD" w:rsidRDefault="004028CD" w:rsidP="004028CD">
      <w:pPr>
        <w:pStyle w:val="Akapitzlist"/>
        <w:numPr>
          <w:ilvl w:val="0"/>
          <w:numId w:val="31"/>
        </w:numPr>
        <w:spacing w:before="120" w:line="360" w:lineRule="auto"/>
        <w:rPr>
          <w:rFonts w:ascii="Arial" w:hAnsi="Arial" w:cs="Arial"/>
          <w:szCs w:val="28"/>
        </w:rPr>
      </w:pPr>
      <w:r w:rsidRPr="004028CD">
        <w:rPr>
          <w:rFonts w:ascii="Arial" w:hAnsi="Arial" w:cs="Arial"/>
          <w:szCs w:val="28"/>
        </w:rPr>
        <w:t>metr kwadratowy – dla towaru sprzedawanego według powierzchni,</w:t>
      </w:r>
    </w:p>
    <w:p w14:paraId="754DCB79" w14:textId="77777777" w:rsidR="004028CD" w:rsidRPr="004028CD" w:rsidRDefault="004028CD" w:rsidP="004028CD">
      <w:pPr>
        <w:pStyle w:val="Akapitzlist"/>
        <w:numPr>
          <w:ilvl w:val="0"/>
          <w:numId w:val="31"/>
        </w:numPr>
        <w:spacing w:before="120" w:line="360" w:lineRule="auto"/>
        <w:rPr>
          <w:rFonts w:ascii="Arial" w:hAnsi="Arial" w:cs="Arial"/>
          <w:szCs w:val="28"/>
        </w:rPr>
      </w:pPr>
      <w:r w:rsidRPr="004028CD">
        <w:rPr>
          <w:rFonts w:ascii="Arial" w:hAnsi="Arial" w:cs="Arial"/>
          <w:szCs w:val="28"/>
        </w:rPr>
        <w:t>sztukę – dla towarów przeznaczonych do sprzedaży na sztuki.</w:t>
      </w:r>
    </w:p>
    <w:p w14:paraId="4483DA57"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 xml:space="preserve">Jak stanowi ust. 2 cytowanego § 4 w szczególnych przypadkach uzasadnionych rodzajem, przeznaczeniem lub zwyczajowo oferowaną ilością towarów przy </w:t>
      </w:r>
      <w:r w:rsidRPr="004028CD">
        <w:rPr>
          <w:rFonts w:ascii="Arial" w:hAnsi="Arial" w:cs="Arial"/>
          <w:szCs w:val="28"/>
        </w:rPr>
        <w:lastRenderedPageBreak/>
        <w:t>uwidacznianiu cen jednostkowych dopuszcza się stosowanie dziesiętnych wielokrotności i podwielokrotności legalnych jednostek miar innych niż określone w ust. 1.</w:t>
      </w:r>
    </w:p>
    <w:p w14:paraId="115C1F57"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Zgodnie z § 4 ust. 3 rozporządzenia w przypadku towaru pakowanego oznaczonego liczbą sztuk dopuszcza się stosowanie przeliczenia na cenę jednostkową za sztukę lub za dziesiętną wielokrotność liczby sztuk.</w:t>
      </w:r>
    </w:p>
    <w:p w14:paraId="162AF705"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 xml:space="preserve">Wymogu uwidaczniania cen jednostkowych nie stosuje się do towarów, których cena jednostkowa jest identyczna z ceną sprzedaży (§ 7 pkt 1 rozporządzenia). </w:t>
      </w:r>
    </w:p>
    <w:p w14:paraId="095326F4" w14:textId="156623AB" w:rsidR="004028CD" w:rsidRPr="004028CD" w:rsidRDefault="004028CD" w:rsidP="004028CD">
      <w:pPr>
        <w:spacing w:before="120" w:line="360" w:lineRule="auto"/>
        <w:rPr>
          <w:rFonts w:ascii="Arial" w:hAnsi="Arial" w:cs="Arial"/>
          <w:szCs w:val="28"/>
        </w:rPr>
      </w:pPr>
      <w:r w:rsidRPr="004028CD">
        <w:rPr>
          <w:rFonts w:ascii="Arial" w:hAnsi="Arial" w:cs="Arial"/>
          <w:szCs w:val="28"/>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560A1197"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B51BB79" w14:textId="77777777" w:rsidR="004028CD" w:rsidRPr="004028CD" w:rsidRDefault="004028CD" w:rsidP="004028CD">
      <w:pPr>
        <w:spacing w:before="120" w:line="360" w:lineRule="auto"/>
        <w:rPr>
          <w:rFonts w:ascii="Arial" w:hAnsi="Arial" w:cs="Arial"/>
          <w:bCs/>
          <w:szCs w:val="28"/>
        </w:rPr>
      </w:pPr>
      <w:r w:rsidRPr="004028CD">
        <w:rPr>
          <w:rFonts w:ascii="Arial" w:hAnsi="Arial" w:cs="Arial"/>
          <w:szCs w:val="28"/>
        </w:rPr>
        <w:t>W przedmiotowej sprawie w trakcie kontroli przeprowadzonej w miejscu sprzedaży detalicznej, to jest sklepie zlokalizowanym</w:t>
      </w:r>
      <w:r w:rsidRPr="004028CD">
        <w:rPr>
          <w:rFonts w:ascii="Arial" w:hAnsi="Arial" w:cs="Arial"/>
          <w:bCs/>
          <w:szCs w:val="28"/>
        </w:rPr>
        <w:t xml:space="preserve"> </w:t>
      </w:r>
      <w:r w:rsidRPr="004028CD">
        <w:rPr>
          <w:rFonts w:ascii="Arial" w:hAnsi="Arial" w:cs="Arial"/>
          <w:b/>
          <w:szCs w:val="28"/>
        </w:rPr>
        <w:t xml:space="preserve">(dane zanonimizowane) </w:t>
      </w:r>
      <w:r w:rsidRPr="004028CD">
        <w:rPr>
          <w:rFonts w:ascii="Arial" w:hAnsi="Arial" w:cs="Arial"/>
          <w:bCs/>
          <w:szCs w:val="28"/>
        </w:rPr>
        <w:t xml:space="preserve">Żyraków </w:t>
      </w:r>
      <w:r w:rsidRPr="004028CD">
        <w:rPr>
          <w:rFonts w:ascii="Arial" w:hAnsi="Arial" w:cs="Arial"/>
          <w:b/>
          <w:szCs w:val="28"/>
        </w:rPr>
        <w:t>(dane zanonimizowane)</w:t>
      </w:r>
      <w:r w:rsidRPr="004028CD">
        <w:rPr>
          <w:rFonts w:ascii="Arial" w:hAnsi="Arial" w:cs="Arial"/>
          <w:szCs w:val="28"/>
        </w:rPr>
        <w:t>, należącym do Firmy Produkcyjno-Handlowo-Usługowej TEX-POL Spółka z ograniczoną odpowiedzialnością, Żyraków</w:t>
      </w:r>
      <w:r w:rsidRPr="004028CD">
        <w:rPr>
          <w:rFonts w:ascii="Arial" w:hAnsi="Arial" w:cs="Arial"/>
          <w:bCs/>
          <w:szCs w:val="28"/>
        </w:rPr>
        <w:t xml:space="preserve">, </w:t>
      </w:r>
      <w:r w:rsidRPr="004028CD">
        <w:rPr>
          <w:rFonts w:ascii="Arial" w:hAnsi="Arial" w:cs="Arial"/>
          <w:szCs w:val="28"/>
        </w:rPr>
        <w:t xml:space="preserve">inspektorzy Inspekcji Handlowej stwierdzili, że prowadzący działalność gospodarczą przedsiębiorca nie wykonał ciążących na nim obowiązków wynikających z art. 4 ust. 1 ustawy dotyczących uwidaczniania cen jednostkowych w sposób jednoznaczny, niebudzący wątpliwości oraz umożliwiający ich porównanie dla 45, spośród 114 ocenianych, z uwagi na </w:t>
      </w:r>
      <w:r w:rsidRPr="004028CD">
        <w:rPr>
          <w:rFonts w:ascii="Arial" w:hAnsi="Arial" w:cs="Arial"/>
          <w:bCs/>
          <w:szCs w:val="28"/>
        </w:rPr>
        <w:t xml:space="preserve">brak uwidocznienia ceny jednostkowej. </w:t>
      </w:r>
      <w:r w:rsidRPr="004028CD">
        <w:rPr>
          <w:rFonts w:ascii="Arial" w:hAnsi="Arial" w:cs="Arial"/>
          <w:szCs w:val="28"/>
        </w:rPr>
        <w:t xml:space="preserve">Nieuwidocznienie w miejscu sprzedaży detalicznej cen jednostkowych towarów stanowi naruszenie art. 4 ust. 1 ustawy oraz § 3 ust. 2 rozporządzenia. </w:t>
      </w:r>
    </w:p>
    <w:p w14:paraId="69920731" w14:textId="77777777" w:rsidR="004028CD" w:rsidRPr="004028CD" w:rsidRDefault="004028CD" w:rsidP="004028CD">
      <w:pPr>
        <w:spacing w:before="120" w:line="360" w:lineRule="auto"/>
        <w:rPr>
          <w:rFonts w:ascii="Arial" w:hAnsi="Arial" w:cs="Arial"/>
          <w:b/>
          <w:bCs/>
          <w:szCs w:val="28"/>
        </w:rPr>
      </w:pPr>
      <w:r w:rsidRPr="004028CD">
        <w:rPr>
          <w:rFonts w:ascii="Arial" w:hAnsi="Arial" w:cs="Arial"/>
          <w:szCs w:val="28"/>
        </w:rPr>
        <w:lastRenderedPageBreak/>
        <w:t xml:space="preserve">W związku z powyższym spełnione zostały przesłanki do nałożenia przez Podkarpackiego Wojewódzkiego Inspektora Inspekcji Handlowej na przedsiębiorcę administracyjnej kary pieniężnej przewidzianej w art. 6 ust. 1 ustawy. W powyższej sprawie Podkarpacki Wojewódzki Inspektor Inspekcji Handlowej wymierzył stronie karę pieniężną w wysokości </w:t>
      </w:r>
      <w:r w:rsidRPr="004028CD">
        <w:rPr>
          <w:rFonts w:ascii="Arial" w:hAnsi="Arial" w:cs="Arial"/>
          <w:b/>
          <w:szCs w:val="28"/>
        </w:rPr>
        <w:t>500</w:t>
      </w:r>
      <w:r w:rsidRPr="004028CD">
        <w:rPr>
          <w:rFonts w:ascii="Arial" w:hAnsi="Arial" w:cs="Arial"/>
          <w:szCs w:val="28"/>
        </w:rPr>
        <w:t xml:space="preserve"> </w:t>
      </w:r>
      <w:r w:rsidRPr="004028CD">
        <w:rPr>
          <w:rFonts w:ascii="Arial" w:hAnsi="Arial" w:cs="Arial"/>
          <w:b/>
          <w:bCs/>
          <w:szCs w:val="28"/>
        </w:rPr>
        <w:t>zł.</w:t>
      </w:r>
    </w:p>
    <w:p w14:paraId="222AD4C5" w14:textId="77777777" w:rsidR="004028CD" w:rsidRPr="004028CD" w:rsidRDefault="004028CD" w:rsidP="004028CD">
      <w:pPr>
        <w:pStyle w:val="Nagwek3"/>
        <w:spacing w:before="120"/>
        <w:rPr>
          <w:bCs w:val="0"/>
          <w:szCs w:val="28"/>
        </w:rPr>
      </w:pPr>
      <w:r w:rsidRPr="004028CD">
        <w:rPr>
          <w:bCs w:val="0"/>
          <w:szCs w:val="28"/>
        </w:rPr>
        <w:t>Wymierzając ją wziął pod uwagę, zgodnie z art. 6 ust. 3 ustawy:</w:t>
      </w:r>
    </w:p>
    <w:p w14:paraId="6031479B" w14:textId="1A1D6D50" w:rsidR="004028CD" w:rsidRPr="004028CD" w:rsidRDefault="004028CD" w:rsidP="004028CD">
      <w:pPr>
        <w:pStyle w:val="Akapitzlist"/>
        <w:numPr>
          <w:ilvl w:val="0"/>
          <w:numId w:val="32"/>
        </w:numPr>
        <w:spacing w:before="120" w:line="360" w:lineRule="auto"/>
        <w:rPr>
          <w:rFonts w:ascii="Arial" w:hAnsi="Arial" w:cs="Arial"/>
          <w:szCs w:val="28"/>
        </w:rPr>
      </w:pPr>
      <w:r w:rsidRPr="004028CD">
        <w:rPr>
          <w:rFonts w:ascii="Arial" w:hAnsi="Arial" w:cs="Arial"/>
          <w:b/>
          <w:bCs/>
          <w:szCs w:val="28"/>
        </w:rPr>
        <w:t>stopień naruszenia obowiązków</w:t>
      </w:r>
      <w:r w:rsidRPr="004028CD">
        <w:rPr>
          <w:rFonts w:ascii="Arial" w:hAnsi="Arial" w:cs="Arial"/>
          <w:szCs w:val="28"/>
        </w:rPr>
        <w:t xml:space="preserve">, tj. nieprawidłowości stwierdzono w przypadku </w:t>
      </w:r>
      <w:r w:rsidRPr="004028CD">
        <w:rPr>
          <w:rFonts w:ascii="Arial" w:hAnsi="Arial" w:cs="Arial"/>
          <w:b/>
          <w:bCs/>
          <w:szCs w:val="28"/>
        </w:rPr>
        <w:t>45 ze 114</w:t>
      </w:r>
      <w:r w:rsidRPr="004028CD">
        <w:rPr>
          <w:rFonts w:ascii="Arial" w:hAnsi="Arial" w:cs="Arial"/>
          <w:szCs w:val="28"/>
        </w:rPr>
        <w:t xml:space="preserve"> sprawdzonych towarów, co stanowi </w:t>
      </w:r>
      <w:r w:rsidRPr="004028CD">
        <w:rPr>
          <w:rFonts w:ascii="Arial" w:hAnsi="Arial" w:cs="Arial"/>
          <w:b/>
          <w:bCs/>
          <w:szCs w:val="28"/>
        </w:rPr>
        <w:t>39,47%</w:t>
      </w:r>
      <w:r w:rsidRPr="004028CD">
        <w:rPr>
          <w:rFonts w:ascii="Arial" w:hAnsi="Arial" w:cs="Arial"/>
          <w:szCs w:val="28"/>
        </w:rPr>
        <w:t xml:space="preserve"> skontrolowanych produktów. Wskazać należy, że przedsiębiorca powinien zapewnić rzetelność informacji przekazywanych w zakresie uwidaczniania cen jednostkowych. Brak podania cen 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5D94EE6E" w14:textId="77777777" w:rsidR="004028CD" w:rsidRPr="004028CD" w:rsidRDefault="004028CD" w:rsidP="004028CD">
      <w:pPr>
        <w:pStyle w:val="Akapitzlist"/>
        <w:numPr>
          <w:ilvl w:val="0"/>
          <w:numId w:val="32"/>
        </w:numPr>
        <w:spacing w:before="120" w:line="360" w:lineRule="auto"/>
        <w:rPr>
          <w:rFonts w:ascii="Arial" w:hAnsi="Arial" w:cs="Arial"/>
          <w:szCs w:val="28"/>
        </w:rPr>
      </w:pPr>
      <w:r w:rsidRPr="004028CD">
        <w:rPr>
          <w:rFonts w:ascii="Arial" w:hAnsi="Arial" w:cs="Arial"/>
          <w:szCs w:val="28"/>
        </w:rPr>
        <w:t xml:space="preserve">fakt, że jest to </w:t>
      </w:r>
      <w:r w:rsidRPr="004028CD">
        <w:rPr>
          <w:rFonts w:ascii="Arial" w:hAnsi="Arial" w:cs="Arial"/>
          <w:b/>
          <w:bCs/>
          <w:szCs w:val="28"/>
        </w:rPr>
        <w:t>pierwsze</w:t>
      </w:r>
      <w:r w:rsidRPr="004028CD">
        <w:rPr>
          <w:rFonts w:ascii="Arial" w:hAnsi="Arial" w:cs="Arial"/>
          <w:szCs w:val="28"/>
        </w:rPr>
        <w:t xml:space="preserve">, stwierdzone przez Podkarpackiego Wojewódzkiego Inspektora Inspekcji Handlowej </w:t>
      </w:r>
      <w:r w:rsidRPr="004028CD">
        <w:rPr>
          <w:rFonts w:ascii="Arial" w:hAnsi="Arial" w:cs="Arial"/>
          <w:b/>
          <w:bCs/>
          <w:szCs w:val="28"/>
        </w:rPr>
        <w:t>naruszenie</w:t>
      </w:r>
      <w:r w:rsidRPr="004028CD">
        <w:rPr>
          <w:rFonts w:ascii="Arial" w:hAnsi="Arial" w:cs="Arial"/>
          <w:szCs w:val="28"/>
        </w:rPr>
        <w:t xml:space="preserve"> przez przedsiębiorcę przepisów w zakresie uwidaczniania cen towarów, </w:t>
      </w:r>
    </w:p>
    <w:p w14:paraId="358BEC18" w14:textId="77777777" w:rsidR="004028CD" w:rsidRPr="004028CD" w:rsidRDefault="004028CD" w:rsidP="004028CD">
      <w:pPr>
        <w:pStyle w:val="Akapitzlist"/>
        <w:numPr>
          <w:ilvl w:val="0"/>
          <w:numId w:val="32"/>
        </w:numPr>
        <w:spacing w:before="120" w:line="360" w:lineRule="auto"/>
        <w:rPr>
          <w:rFonts w:ascii="Arial" w:hAnsi="Arial" w:cs="Arial"/>
          <w:szCs w:val="28"/>
        </w:rPr>
      </w:pPr>
      <w:r w:rsidRPr="004028CD">
        <w:rPr>
          <w:rFonts w:ascii="Arial" w:hAnsi="Arial" w:cs="Arial"/>
          <w:b/>
          <w:bCs/>
          <w:szCs w:val="28"/>
        </w:rPr>
        <w:t>wielkość obrotów i przychodu</w:t>
      </w:r>
      <w:r w:rsidRPr="004028CD">
        <w:rPr>
          <w:rFonts w:ascii="Arial" w:hAnsi="Arial" w:cs="Arial"/>
          <w:szCs w:val="28"/>
        </w:rPr>
        <w:t xml:space="preserve"> przedsiębiorcy w roku 2021. </w:t>
      </w:r>
    </w:p>
    <w:p w14:paraId="53ED3167" w14:textId="1E5B2681" w:rsidR="004028CD" w:rsidRPr="004028CD" w:rsidRDefault="004028CD" w:rsidP="004028CD">
      <w:pPr>
        <w:pStyle w:val="Nagwek3"/>
        <w:spacing w:before="120"/>
        <w:rPr>
          <w:bCs w:val="0"/>
          <w:szCs w:val="28"/>
        </w:rPr>
      </w:pPr>
      <w:r w:rsidRPr="004028CD">
        <w:rPr>
          <w:bCs w:val="0"/>
          <w:szCs w:val="28"/>
        </w:rPr>
        <w:t xml:space="preserve">Podkarpacki Wojewódzki Inspektor Inspekcji Handlowej wydając decyzję oparł się na następujących dowodach: zawiadomieniu o zamiarze wszczęcia kontroli KH.8360.44.2022 z dnia 15 czerwca 2022 r. oraz korespondencji zwrotnej (powtórnie awizowana nieodebrana w terminie), wydruku z KRS dot. Firmy Produkcyjno-Handlowo-Usługowej TEX-POL Spółka z ograniczoną odpowiedzialnością, protokole kontroli KH.8361.51.2022 z dnia 18 lipca 2022 r. wraz z załącznikami, zawiadomieniu o wszczęciu postępowania z urzędu z dnia 17 sierpnia 2022 r., piśmie strony z dnia 25 sierpnia 2022 r. (data wpływu do Inspektoratu 26 sierpnia 2022 r.) z informacją o wielkości obrotów za 2021 rok w sklepie </w:t>
      </w:r>
      <w:r w:rsidRPr="004028CD">
        <w:rPr>
          <w:b/>
          <w:bCs w:val="0"/>
          <w:szCs w:val="28"/>
        </w:rPr>
        <w:t>(dane zanonimizowane)</w:t>
      </w:r>
      <w:r w:rsidRPr="004028CD">
        <w:rPr>
          <w:bCs w:val="0"/>
          <w:szCs w:val="28"/>
        </w:rPr>
        <w:t xml:space="preserve"> w Żyrakowie, piśmie organu z dnia 30 sierpnia 2022 r. wzywające stronę do przedłożenia informacji o wielkości obrotów i przychodów całego przedsiębiorstwa; piśmie strony z dnia 8 września 2022 r. (wpływ do Inspektoratu 12 września 2022 r.) przekazującym RACHUNEK ZYSKÓW I STRAT sporządzony za okres 01.01.2021–31.12.2021 bez </w:t>
      </w:r>
      <w:r w:rsidRPr="004028CD">
        <w:rPr>
          <w:bCs w:val="0"/>
          <w:szCs w:val="28"/>
        </w:rPr>
        <w:lastRenderedPageBreak/>
        <w:t xml:space="preserve">podpisów, piśmie organu z dnia 13 września 2022 r. wzywającego stronę do przesłania wyżej wymienionych dokumentów potwierdzonych podpisem uprawnionej osoby, dokumencie strony RACHUNEK ZYSKÓW I STRAT sporządzony za okres 01.01.2021 - 31.12.2021 ze stosownym podpisem przesłanym do Inspektoratu w dniu 21 września 2022 r. </w:t>
      </w:r>
    </w:p>
    <w:p w14:paraId="4D8D30B5" w14:textId="3FE88567" w:rsidR="004028CD" w:rsidRPr="004028CD" w:rsidRDefault="004028CD" w:rsidP="004028CD">
      <w:pPr>
        <w:spacing w:before="120" w:line="360" w:lineRule="auto"/>
        <w:rPr>
          <w:rFonts w:ascii="Arial" w:hAnsi="Arial" w:cs="Arial"/>
          <w:szCs w:val="28"/>
        </w:rPr>
      </w:pPr>
      <w:r w:rsidRPr="004028CD">
        <w:rPr>
          <w:rFonts w:ascii="Arial" w:hAnsi="Arial" w:cs="Arial"/>
          <w:szCs w:val="28"/>
        </w:rPr>
        <w:t xml:space="preserve">Biorąc pod uwagę wymienione kryteria, nałożenie kary pieniężnej w kwocie </w:t>
      </w:r>
      <w:r w:rsidRPr="004028CD">
        <w:rPr>
          <w:rFonts w:ascii="Arial" w:hAnsi="Arial" w:cs="Arial"/>
          <w:b/>
          <w:szCs w:val="28"/>
        </w:rPr>
        <w:t xml:space="preserve">500 </w:t>
      </w:r>
      <w:r w:rsidRPr="004028CD">
        <w:rPr>
          <w:rFonts w:ascii="Arial" w:hAnsi="Arial" w:cs="Arial"/>
          <w:b/>
          <w:bCs/>
          <w:szCs w:val="28"/>
        </w:rPr>
        <w:t>zł</w:t>
      </w:r>
      <w:r w:rsidRPr="004028CD">
        <w:rPr>
          <w:rFonts w:ascii="Arial" w:hAnsi="Arial" w:cs="Arial"/>
          <w:szCs w:val="28"/>
        </w:rPr>
        <w:t xml:space="preserve"> w stosunku do przewidzianej w ustawie kary maksymalnej do wysokości 20 000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3C9265FF" w14:textId="38457B0C" w:rsidR="004028CD" w:rsidRPr="004028CD" w:rsidRDefault="004028CD" w:rsidP="004028CD">
      <w:pPr>
        <w:pStyle w:val="Nagwek3"/>
        <w:spacing w:before="120"/>
        <w:rPr>
          <w:bCs w:val="0"/>
          <w:szCs w:val="28"/>
        </w:rPr>
      </w:pPr>
      <w:r w:rsidRPr="004028CD">
        <w:rPr>
          <w:bCs w:val="0"/>
          <w:szCs w:val="28"/>
        </w:rPr>
        <w:t xml:space="preserve">Jednocześnie tutejszy organ Inspekcji Handlowej nie znalazł podstaw do odstąpienia od wymierzenia administracyjnej kary pieniężnej. </w:t>
      </w:r>
    </w:p>
    <w:p w14:paraId="575FC419" w14:textId="61970797" w:rsidR="004028CD" w:rsidRPr="004028CD" w:rsidRDefault="004028CD" w:rsidP="004028CD">
      <w:pPr>
        <w:spacing w:before="120" w:line="360" w:lineRule="auto"/>
        <w:rPr>
          <w:rFonts w:ascii="Arial" w:hAnsi="Arial" w:cs="Arial"/>
          <w:szCs w:val="28"/>
        </w:rPr>
      </w:pPr>
      <w:r w:rsidRPr="004028CD">
        <w:rPr>
          <w:rFonts w:ascii="Arial" w:hAnsi="Arial" w:cs="Arial"/>
          <w:szCs w:val="28"/>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4028CD">
        <w:rPr>
          <w:rFonts w:ascii="Arial" w:hAnsi="Arial" w:cs="Arial"/>
          <w:szCs w:val="28"/>
        </w:rPr>
        <w:t>MoP</w:t>
      </w:r>
      <w:proofErr w:type="spellEnd"/>
      <w:r w:rsidRPr="004028CD">
        <w:rPr>
          <w:rFonts w:ascii="Arial" w:hAnsi="Arial" w:cs="Arial"/>
          <w:szCs w:val="28"/>
        </w:rPr>
        <w:t xml:space="preserve"> 2005, Nr 6). „Siłę wyższą odróżnia od zwykłego przypadku (casus) to, że jest to zdarzenie nadzwyczajne, zewnętrzne i niemożliwe do zapobieżenia (vis </w:t>
      </w:r>
      <w:proofErr w:type="spellStart"/>
      <w:r w:rsidRPr="004028CD">
        <w:rPr>
          <w:rFonts w:ascii="Arial" w:hAnsi="Arial" w:cs="Arial"/>
          <w:szCs w:val="28"/>
        </w:rPr>
        <w:t>cui</w:t>
      </w:r>
      <w:proofErr w:type="spellEnd"/>
      <w:r w:rsidRPr="004028CD">
        <w:rPr>
          <w:rFonts w:ascii="Arial" w:hAnsi="Arial" w:cs="Arial"/>
          <w:szCs w:val="28"/>
        </w:rPr>
        <w:t xml:space="preserve"> </w:t>
      </w:r>
      <w:proofErr w:type="spellStart"/>
      <w:r w:rsidRPr="004028CD">
        <w:rPr>
          <w:rFonts w:ascii="Arial" w:hAnsi="Arial" w:cs="Arial"/>
          <w:szCs w:val="28"/>
        </w:rPr>
        <w:t>humana</w:t>
      </w:r>
      <w:proofErr w:type="spellEnd"/>
      <w:r w:rsidRPr="004028CD">
        <w:rPr>
          <w:rFonts w:ascii="Arial" w:hAnsi="Arial" w:cs="Arial"/>
          <w:szCs w:val="28"/>
        </w:rPr>
        <w:t xml:space="preserve"> </w:t>
      </w:r>
      <w:proofErr w:type="spellStart"/>
      <w:r w:rsidRPr="004028CD">
        <w:rPr>
          <w:rFonts w:ascii="Arial" w:hAnsi="Arial" w:cs="Arial"/>
          <w:szCs w:val="28"/>
        </w:rPr>
        <w:t>infirmitas</w:t>
      </w:r>
      <w:proofErr w:type="spellEnd"/>
      <w:r w:rsidRPr="004028CD">
        <w:rPr>
          <w:rFonts w:ascii="Arial" w:hAnsi="Arial" w:cs="Arial"/>
          <w:szCs w:val="28"/>
        </w:rPr>
        <w:t xml:space="preserve"> </w:t>
      </w:r>
      <w:proofErr w:type="spellStart"/>
      <w:r w:rsidRPr="004028CD">
        <w:rPr>
          <w:rFonts w:ascii="Arial" w:hAnsi="Arial" w:cs="Arial"/>
          <w:szCs w:val="28"/>
        </w:rPr>
        <w:t>resistere</w:t>
      </w:r>
      <w:proofErr w:type="spellEnd"/>
      <w:r w:rsidRPr="004028CD">
        <w:rPr>
          <w:rFonts w:ascii="Arial" w:hAnsi="Arial" w:cs="Arial"/>
          <w:szCs w:val="28"/>
        </w:rPr>
        <w:t xml:space="preserve"> non </w:t>
      </w:r>
      <w:proofErr w:type="spellStart"/>
      <w:r w:rsidRPr="004028CD">
        <w:rPr>
          <w:rFonts w:ascii="Arial" w:hAnsi="Arial" w:cs="Arial"/>
          <w:szCs w:val="28"/>
        </w:rPr>
        <w:t>potest</w:t>
      </w:r>
      <w:proofErr w:type="spellEnd"/>
      <w:r w:rsidRPr="004028CD">
        <w:rPr>
          <w:rFonts w:ascii="Arial" w:hAnsi="Arial" w:cs="Arial"/>
          <w:szCs w:val="28"/>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4028CD">
        <w:rPr>
          <w:rFonts w:ascii="Arial" w:hAnsi="Arial" w:cs="Arial"/>
          <w:szCs w:val="28"/>
        </w:rPr>
        <w:t>Kidyba</w:t>
      </w:r>
      <w:proofErr w:type="spellEnd"/>
      <w:r w:rsidRPr="004028CD">
        <w:rPr>
          <w:rFonts w:ascii="Arial" w:hAnsi="Arial" w:cs="Arial"/>
          <w:szCs w:val="28"/>
        </w:rPr>
        <w:t xml:space="preserve">: Kodeks cywilny. Komentarz. T. 3. Zobowiązania – część ogólna. Warszawa 2016, art. 124). W ocenie tutejszego organu Inspekcji, na gruncie sprawy z pewnością nie mamy do czynienia z działaniem siły wyższej. </w:t>
      </w:r>
    </w:p>
    <w:p w14:paraId="0FF2D278" w14:textId="37A56303" w:rsidR="004028CD" w:rsidRPr="004028CD" w:rsidRDefault="004028CD" w:rsidP="004028CD">
      <w:pPr>
        <w:spacing w:before="120" w:line="360" w:lineRule="auto"/>
        <w:rPr>
          <w:rFonts w:ascii="Arial" w:hAnsi="Arial" w:cs="Arial"/>
          <w:szCs w:val="28"/>
        </w:rPr>
      </w:pPr>
      <w:r w:rsidRPr="004028CD">
        <w:rPr>
          <w:rFonts w:ascii="Arial" w:hAnsi="Arial" w:cs="Arial"/>
          <w:szCs w:val="28"/>
        </w:rPr>
        <w:t xml:space="preserve">Podkarpacki Wojewódzki Inspektor Inspekcji Handlowej uznał, że strona postępowania winna zapobiec nieprawidłowościom poprzez chociażby nadzór nad </w:t>
      </w:r>
      <w:r w:rsidRPr="004028CD">
        <w:rPr>
          <w:rFonts w:ascii="Arial" w:hAnsi="Arial" w:cs="Arial"/>
          <w:szCs w:val="28"/>
        </w:rPr>
        <w:lastRenderedPageBreak/>
        <w:t xml:space="preserve">stosowaniem przepisów w prowadzonej placówce. Kontrolę, podczas której stwierdzono nieprawidłowości poprzedzono zawiadomieniem o zamiarze wszczęcia kontroli z dnia 15 czerwca 2022 r. (sygn. KH.8360.44.2022), którego strona nie odebrała mimo powtórnego awizowania. Z mocy prawa na stronie ciąży obowiązek informowania konsumentów w miejscach sprzedaży detalicznej o cenach jednostkowych oferowanych towarów. Konsument ma bowiem prawo do uzyskania wszystkich istotnych i rzetelnych informacji o towarach przed dokonaniem zakupu. </w:t>
      </w:r>
    </w:p>
    <w:p w14:paraId="718101D5" w14:textId="154ABF4D" w:rsidR="004028CD" w:rsidRPr="004028CD" w:rsidRDefault="004028CD" w:rsidP="004028CD">
      <w:pPr>
        <w:spacing w:before="120" w:line="360" w:lineRule="auto"/>
        <w:rPr>
          <w:rFonts w:ascii="Arial" w:hAnsi="Arial" w:cs="Arial"/>
          <w:szCs w:val="28"/>
        </w:rPr>
      </w:pPr>
      <w:r w:rsidRPr="004028CD">
        <w:rPr>
          <w:rFonts w:ascii="Arial" w:hAnsi="Arial" w:cs="Arial"/>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7D304A14" w14:textId="77777777" w:rsidR="004028CD" w:rsidRPr="004028CD" w:rsidRDefault="004028CD" w:rsidP="004028CD">
      <w:pPr>
        <w:pStyle w:val="Akapitzlist"/>
        <w:numPr>
          <w:ilvl w:val="0"/>
          <w:numId w:val="33"/>
        </w:numPr>
        <w:spacing w:before="120" w:line="360" w:lineRule="auto"/>
        <w:rPr>
          <w:rFonts w:ascii="Arial" w:hAnsi="Arial" w:cs="Arial"/>
          <w:szCs w:val="28"/>
        </w:rPr>
      </w:pPr>
      <w:r w:rsidRPr="004028CD">
        <w:rPr>
          <w:rFonts w:ascii="Arial" w:hAnsi="Arial" w:cs="Arial"/>
          <w:szCs w:val="28"/>
        </w:rPr>
        <w:t>waga naruszenia prawa jest znikoma, a strona zaprzestała naruszania prawa lub</w:t>
      </w:r>
    </w:p>
    <w:p w14:paraId="7401B09E" w14:textId="7B541EC7" w:rsidR="004028CD" w:rsidRPr="004028CD" w:rsidRDefault="004028CD" w:rsidP="004028CD">
      <w:pPr>
        <w:pStyle w:val="Akapitzlist"/>
        <w:numPr>
          <w:ilvl w:val="0"/>
          <w:numId w:val="33"/>
        </w:numPr>
        <w:spacing w:before="120" w:line="360" w:lineRule="auto"/>
        <w:rPr>
          <w:rFonts w:ascii="Arial" w:hAnsi="Arial" w:cs="Arial"/>
          <w:szCs w:val="28"/>
        </w:rPr>
      </w:pPr>
      <w:r w:rsidRPr="004028CD">
        <w:rPr>
          <w:rFonts w:ascii="Arial" w:hAnsi="Arial" w:cs="Arial"/>
          <w:szCs w:val="28"/>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FE19C53" w14:textId="7FDCE594" w:rsidR="004028CD" w:rsidRPr="004028CD" w:rsidRDefault="004028CD" w:rsidP="004028CD">
      <w:pPr>
        <w:spacing w:before="120" w:line="360" w:lineRule="auto"/>
        <w:rPr>
          <w:rFonts w:ascii="Arial" w:hAnsi="Arial" w:cs="Arial"/>
          <w:szCs w:val="28"/>
        </w:rPr>
      </w:pPr>
      <w:r w:rsidRPr="004028CD">
        <w:rPr>
          <w:rFonts w:ascii="Arial" w:hAnsi="Arial" w:cs="Arial"/>
          <w:szCs w:val="28"/>
        </w:rPr>
        <w:t xml:space="preserve">W ocenie tutejszego organu Inspekcji wagi naruszenia prawa przez stronę nie można uznać za znikomą, gdyż nieprawidłowości w uwidacznianiu cen jednostkowych dotyczyły ponad 39 % sprawdzonych w toku kontroli cen. Działania naprawcze podjęte w toku kontroli były następczymi. Tym samym nie można było zastosować art. 189f § 1 pkt 1 kpa, gdyż wskazane w tym przepisie dwie przesłanki muszą wystąpić </w:t>
      </w:r>
      <w:r w:rsidRPr="004028CD">
        <w:rPr>
          <w:rFonts w:ascii="Arial" w:hAnsi="Arial" w:cs="Arial"/>
          <w:b/>
          <w:bCs/>
          <w:szCs w:val="28"/>
        </w:rPr>
        <w:t>łącznie</w:t>
      </w:r>
      <w:r w:rsidRPr="004028CD">
        <w:rPr>
          <w:rFonts w:ascii="Arial" w:hAnsi="Arial" w:cs="Arial"/>
          <w:szCs w:val="28"/>
        </w:rPr>
        <w:t>. Mając na uwadze, że jak wskazał organ wagi naruszenia nie można było uznać za znikomą, brak było podstaw do odstąpienia od wymierzenia od kary pieniężnej w trybie art. 189f § 1 pkt 1 kpa.</w:t>
      </w:r>
    </w:p>
    <w:p w14:paraId="0D3710F8"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 xml:space="preserve">Nie można również było zastosować alternatywy, która umożliwiałaby zastosowanie instytucji odstąpienia wskazanej w przepisie art. 189f § 1 pkt 2 kpa. Kwestie cen sprawdzonych w trakcie kontroli KH.8361.51.2022 nie mogły być przedmiotem kontroli innego organu, gdyż zgodnie z przepisami, jedynym uprawnionym rzeczowo i miejscowo organem mogącym przeprowadzić kontrolę i nałożyć karę w </w:t>
      </w:r>
      <w:r w:rsidRPr="004028CD">
        <w:rPr>
          <w:rFonts w:ascii="Arial" w:hAnsi="Arial" w:cs="Arial"/>
          <w:szCs w:val="28"/>
        </w:rPr>
        <w:lastRenderedPageBreak/>
        <w:t xml:space="preserve">przedmiotowym zakresie jest Podkarpacki Wojewódzki Inspektor Inspekcji Handlowej. </w:t>
      </w:r>
    </w:p>
    <w:p w14:paraId="1492B477"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Na stronę nie była nakładana uprzednio kara pieniężna. W tym okresie to pierwsze naruszenie przepisów w zakresie uwidaczniania cen jednostkowych, a właściwym do jej wymierzenia jest Podkarpacki Wojewódzki Inspektor Inspekcji Handlowej.</w:t>
      </w:r>
    </w:p>
    <w:p w14:paraId="5B21FFD0" w14:textId="030B8E93" w:rsidR="004028CD" w:rsidRPr="004028CD" w:rsidRDefault="004028CD" w:rsidP="004028CD">
      <w:pPr>
        <w:spacing w:before="120" w:line="360" w:lineRule="auto"/>
        <w:rPr>
          <w:rFonts w:ascii="Arial" w:hAnsi="Arial" w:cs="Arial"/>
          <w:szCs w:val="28"/>
        </w:rPr>
      </w:pPr>
      <w:r w:rsidRPr="004028CD">
        <w:rPr>
          <w:rFonts w:ascii="Arial" w:hAnsi="Arial" w:cs="Arial"/>
          <w:szCs w:val="28"/>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425FAC73" w14:textId="77777777" w:rsidR="004028CD" w:rsidRPr="004028CD" w:rsidRDefault="004028CD" w:rsidP="004028CD">
      <w:pPr>
        <w:pStyle w:val="Akapitzlist"/>
        <w:numPr>
          <w:ilvl w:val="0"/>
          <w:numId w:val="34"/>
        </w:numPr>
        <w:spacing w:before="120" w:line="360" w:lineRule="auto"/>
        <w:rPr>
          <w:rFonts w:ascii="Arial" w:hAnsi="Arial" w:cs="Arial"/>
          <w:szCs w:val="28"/>
        </w:rPr>
      </w:pPr>
      <w:r w:rsidRPr="004028CD">
        <w:rPr>
          <w:rFonts w:ascii="Arial" w:hAnsi="Arial" w:cs="Arial"/>
          <w:szCs w:val="28"/>
        </w:rPr>
        <w:t>usunięcie naruszenia prawa lub</w:t>
      </w:r>
    </w:p>
    <w:p w14:paraId="7CF726D6" w14:textId="2EE2B2A7" w:rsidR="004028CD" w:rsidRPr="004028CD" w:rsidRDefault="004028CD" w:rsidP="004028CD">
      <w:pPr>
        <w:pStyle w:val="Akapitzlist"/>
        <w:numPr>
          <w:ilvl w:val="0"/>
          <w:numId w:val="34"/>
        </w:numPr>
        <w:spacing w:before="120" w:line="360" w:lineRule="auto"/>
        <w:rPr>
          <w:rFonts w:ascii="Arial" w:hAnsi="Arial" w:cs="Arial"/>
          <w:szCs w:val="28"/>
        </w:rPr>
      </w:pPr>
      <w:r w:rsidRPr="004028CD">
        <w:rPr>
          <w:rFonts w:ascii="Arial" w:hAnsi="Arial" w:cs="Arial"/>
          <w:szCs w:val="28"/>
        </w:rPr>
        <w:t>powiadomienie właściwych podmiotów o stwierdzonym naruszeniu prawa, określając termin i sposób powiadomienia.</w:t>
      </w:r>
    </w:p>
    <w:p w14:paraId="3099E8A3"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 xml:space="preserve">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 </w:t>
      </w:r>
    </w:p>
    <w:p w14:paraId="1B7E89A9"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w:t>
      </w:r>
      <w:r w:rsidRPr="004028CD">
        <w:rPr>
          <w:rFonts w:ascii="Arial" w:hAnsi="Arial" w:cs="Arial"/>
          <w:szCs w:val="28"/>
        </w:rPr>
        <w:lastRenderedPageBreak/>
        <w:t>Instytucja ta nie znajdzie zastosowania do strony, bowiem strona nie jest podmiotem prowadzącym działalność gospodarczą w oparciu o wpis do CEIDG.</w:t>
      </w:r>
    </w:p>
    <w:p w14:paraId="6073E711"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W związku z powyższym tutejszy organ Inspekcji orzekł jak w sentencji.</w:t>
      </w:r>
    </w:p>
    <w:p w14:paraId="59746CBD" w14:textId="77777777" w:rsidR="004028CD" w:rsidRPr="004028CD" w:rsidRDefault="004028CD" w:rsidP="004028CD">
      <w:pPr>
        <w:spacing w:before="120" w:line="360" w:lineRule="auto"/>
        <w:rPr>
          <w:rFonts w:ascii="Arial" w:hAnsi="Arial" w:cs="Arial"/>
          <w:szCs w:val="28"/>
        </w:rPr>
      </w:pPr>
      <w:r w:rsidRPr="004028CD">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DCE87CD" w14:textId="019010C8" w:rsidR="0057018B" w:rsidRPr="004028CD" w:rsidRDefault="004028CD" w:rsidP="004028CD">
      <w:pPr>
        <w:pStyle w:val="Nagwek3"/>
        <w:spacing w:before="120"/>
        <w:rPr>
          <w:bCs w:val="0"/>
          <w:szCs w:val="28"/>
        </w:rPr>
      </w:pPr>
      <w:r w:rsidRPr="004028CD">
        <w:rPr>
          <w:bCs w:val="0"/>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4028CD">
        <w:rPr>
          <w:b/>
          <w:szCs w:val="28"/>
        </w:rPr>
        <w:t>NBP O/O w Rzeszowie 67 1010 1528 0016 5822 3100 0000,</w:t>
      </w:r>
      <w:r w:rsidRPr="004028CD">
        <w:rPr>
          <w:bCs w:val="0"/>
          <w:szCs w:val="28"/>
        </w:rPr>
        <w:t xml:space="preserve"> w terminie 7 dni od dnia, w którym decyzja o wymierzeniu kary stała się ostateczna</w:t>
      </w:r>
      <w:r w:rsidR="0057018B" w:rsidRPr="004028CD">
        <w:rPr>
          <w:rFonts w:eastAsia="Calibri"/>
          <w:lang w:eastAsia="en-US"/>
        </w:rPr>
        <w:t>.</w:t>
      </w:r>
    </w:p>
    <w:p w14:paraId="6F515665" w14:textId="77777777" w:rsidR="0057018B" w:rsidRPr="004028CD" w:rsidRDefault="0057018B" w:rsidP="001E6BE6">
      <w:pPr>
        <w:pStyle w:val="Nagwek3"/>
        <w:spacing w:before="120"/>
        <w:rPr>
          <w:bCs w:val="0"/>
        </w:rPr>
      </w:pPr>
      <w:r w:rsidRPr="004028CD">
        <w:rPr>
          <w:bCs w:val="0"/>
        </w:rPr>
        <w:t>Pouczenie:</w:t>
      </w:r>
    </w:p>
    <w:p w14:paraId="5775EB9D" w14:textId="77777777" w:rsidR="004028CD" w:rsidRPr="004028CD" w:rsidRDefault="004028CD" w:rsidP="004028CD">
      <w:pPr>
        <w:spacing w:before="120" w:line="360" w:lineRule="auto"/>
        <w:rPr>
          <w:rFonts w:ascii="Arial" w:hAnsi="Arial" w:cs="Arial"/>
          <w:szCs w:val="24"/>
        </w:rPr>
      </w:pPr>
      <w:r w:rsidRPr="004028CD">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1DCD048" w14:textId="7A25D25E" w:rsidR="004028CD" w:rsidRPr="004028CD" w:rsidRDefault="004028CD" w:rsidP="004028CD">
      <w:pPr>
        <w:spacing w:before="120" w:line="360" w:lineRule="auto"/>
        <w:rPr>
          <w:rFonts w:ascii="Arial" w:hAnsi="Arial" w:cs="Arial"/>
          <w:szCs w:val="24"/>
        </w:rPr>
      </w:pPr>
      <w:r w:rsidRPr="004028CD">
        <w:rPr>
          <w:rFonts w:ascii="Arial" w:hAnsi="Arial" w:cs="Arial"/>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Pr="004028CD">
        <w:rPr>
          <w:rFonts w:ascii="Arial" w:hAnsi="Arial" w:cs="Arial"/>
        </w:rPr>
        <w:t xml:space="preserve"> </w:t>
      </w:r>
      <w:r w:rsidRPr="004028CD">
        <w:rPr>
          <w:rFonts w:ascii="Arial" w:hAnsi="Arial" w:cs="Arial"/>
          <w:szCs w:val="24"/>
        </w:rPr>
        <w:t>i prawomocna.</w:t>
      </w:r>
    </w:p>
    <w:p w14:paraId="6F2F49B9" w14:textId="7CC8993B" w:rsidR="004028CD" w:rsidRPr="004028CD" w:rsidRDefault="004028CD" w:rsidP="004028CD">
      <w:pPr>
        <w:spacing w:before="120" w:line="360" w:lineRule="auto"/>
        <w:rPr>
          <w:rFonts w:ascii="Arial" w:hAnsi="Arial" w:cs="Arial"/>
          <w:szCs w:val="24"/>
        </w:rPr>
      </w:pPr>
      <w:r w:rsidRPr="004028CD">
        <w:rPr>
          <w:rFonts w:ascii="Arial" w:hAnsi="Arial" w:cs="Arial"/>
          <w:szCs w:val="24"/>
        </w:rPr>
        <w:t>Zgodnie z art. 130 § 1 i 2 Kodeksu postępowania administracyjnego przed upływem terminu</w:t>
      </w:r>
      <w:r w:rsidRPr="004028CD">
        <w:rPr>
          <w:rFonts w:ascii="Arial" w:hAnsi="Arial" w:cs="Arial"/>
        </w:rPr>
        <w:t xml:space="preserve"> </w:t>
      </w:r>
      <w:r w:rsidRPr="004028CD">
        <w:rPr>
          <w:rFonts w:ascii="Arial" w:hAnsi="Arial" w:cs="Arial"/>
          <w:szCs w:val="24"/>
        </w:rPr>
        <w:t>do wniesienia odwołania decyzja nie ulega wykonaniu. Wniesienie odwołania w terminie wstrzymuje wykonanie decyzji.</w:t>
      </w:r>
    </w:p>
    <w:p w14:paraId="042C29CF" w14:textId="77777777" w:rsidR="004028CD" w:rsidRPr="004028CD" w:rsidRDefault="004028CD" w:rsidP="004028CD">
      <w:pPr>
        <w:spacing w:before="120" w:line="360" w:lineRule="auto"/>
        <w:rPr>
          <w:rFonts w:ascii="Arial" w:hAnsi="Arial" w:cs="Arial"/>
          <w:szCs w:val="24"/>
        </w:rPr>
      </w:pPr>
      <w:r w:rsidRPr="004028CD">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w:t>
      </w:r>
      <w:r w:rsidRPr="004028CD">
        <w:rPr>
          <w:rFonts w:ascii="Arial" w:hAnsi="Arial" w:cs="Arial"/>
          <w:szCs w:val="24"/>
        </w:rPr>
        <w:lastRenderedPageBreak/>
        <w:t>postępowaniu egzekucyjnym w administracji w zakresie egzekucji obowiązków o charakterze pieniężnym.</w:t>
      </w:r>
    </w:p>
    <w:p w14:paraId="11515186" w14:textId="77777777" w:rsidR="0057018B" w:rsidRPr="004028CD" w:rsidRDefault="0057018B" w:rsidP="001E6BE6">
      <w:pPr>
        <w:pStyle w:val="Nagwek3"/>
        <w:spacing w:before="120"/>
        <w:rPr>
          <w:b/>
          <w:bCs w:val="0"/>
        </w:rPr>
      </w:pPr>
      <w:r w:rsidRPr="004028CD">
        <w:rPr>
          <w:b/>
          <w:bCs w:val="0"/>
        </w:rPr>
        <w:t>Otrzymują:</w:t>
      </w:r>
    </w:p>
    <w:p w14:paraId="298974B5" w14:textId="6A365E9E" w:rsidR="004028CD" w:rsidRPr="004028CD" w:rsidRDefault="004028CD" w:rsidP="004028CD">
      <w:pPr>
        <w:numPr>
          <w:ilvl w:val="0"/>
          <w:numId w:val="30"/>
        </w:numPr>
        <w:spacing w:before="120" w:line="360" w:lineRule="auto"/>
        <w:ind w:left="714" w:hanging="357"/>
        <w:rPr>
          <w:rFonts w:ascii="Arial" w:hAnsi="Arial" w:cs="Arial"/>
          <w:bCs/>
          <w:szCs w:val="24"/>
          <w:lang w:eastAsia="zh-CN"/>
        </w:rPr>
      </w:pPr>
      <w:r w:rsidRPr="004028CD">
        <w:rPr>
          <w:rFonts w:ascii="Arial" w:hAnsi="Arial" w:cs="Arial"/>
          <w:bCs/>
          <w:szCs w:val="24"/>
          <w:lang w:eastAsia="zh-CN"/>
        </w:rPr>
        <w:t xml:space="preserve">adresat – adres do korespondencji, Firma Produkcyjno-Handlowo-Usługowa TEX-POL Spółka z ograniczoną odpowiedzialnością </w:t>
      </w:r>
      <w:r w:rsidRPr="004028CD">
        <w:rPr>
          <w:rFonts w:ascii="Arial" w:hAnsi="Arial" w:cs="Arial"/>
          <w:b/>
          <w:bCs/>
          <w:szCs w:val="24"/>
          <w:lang w:eastAsia="zh-CN"/>
        </w:rPr>
        <w:t xml:space="preserve">(dane zanonimizowane) </w:t>
      </w:r>
      <w:r w:rsidRPr="004028CD">
        <w:rPr>
          <w:rFonts w:ascii="Arial" w:hAnsi="Arial" w:cs="Arial"/>
          <w:bCs/>
          <w:szCs w:val="24"/>
          <w:lang w:eastAsia="zh-CN"/>
        </w:rPr>
        <w:t xml:space="preserve">Dębica </w:t>
      </w:r>
    </w:p>
    <w:p w14:paraId="030CC330" w14:textId="77777777" w:rsidR="004028CD" w:rsidRPr="004028CD" w:rsidRDefault="004028CD" w:rsidP="004028CD">
      <w:pPr>
        <w:pStyle w:val="Akapitzlist"/>
        <w:numPr>
          <w:ilvl w:val="0"/>
          <w:numId w:val="30"/>
        </w:numPr>
        <w:spacing w:before="120" w:line="360" w:lineRule="auto"/>
        <w:ind w:left="714" w:hanging="357"/>
        <w:contextualSpacing w:val="0"/>
        <w:rPr>
          <w:rFonts w:ascii="Arial" w:hAnsi="Arial" w:cs="Arial"/>
          <w:bCs/>
          <w:szCs w:val="24"/>
          <w:lang w:eastAsia="zh-CN"/>
        </w:rPr>
      </w:pPr>
      <w:r w:rsidRPr="004028CD">
        <w:rPr>
          <w:rFonts w:ascii="Arial" w:hAnsi="Arial" w:cs="Arial"/>
          <w:bCs/>
          <w:szCs w:val="24"/>
          <w:lang w:eastAsia="zh-CN"/>
        </w:rPr>
        <w:t>aa. (</w:t>
      </w:r>
      <w:proofErr w:type="spellStart"/>
      <w:r w:rsidRPr="004028CD">
        <w:rPr>
          <w:rFonts w:ascii="Arial" w:hAnsi="Arial" w:cs="Arial"/>
          <w:bCs/>
          <w:szCs w:val="24"/>
          <w:lang w:eastAsia="zh-CN"/>
        </w:rPr>
        <w:t>kh</w:t>
      </w:r>
      <w:proofErr w:type="spellEnd"/>
      <w:r w:rsidRPr="004028CD">
        <w:rPr>
          <w:rFonts w:ascii="Arial" w:hAnsi="Arial" w:cs="Arial"/>
          <w:bCs/>
          <w:szCs w:val="24"/>
          <w:lang w:eastAsia="zh-CN"/>
        </w:rPr>
        <w:t>/bp, po/</w:t>
      </w:r>
      <w:proofErr w:type="spellStart"/>
      <w:r w:rsidRPr="004028CD">
        <w:rPr>
          <w:rFonts w:ascii="Arial" w:hAnsi="Arial" w:cs="Arial"/>
          <w:bCs/>
          <w:szCs w:val="24"/>
          <w:lang w:eastAsia="zh-CN"/>
        </w:rPr>
        <w:t>m.o</w:t>
      </w:r>
      <w:proofErr w:type="spellEnd"/>
      <w:r w:rsidRPr="004028CD">
        <w:rPr>
          <w:rFonts w:ascii="Arial" w:hAnsi="Arial" w:cs="Arial"/>
          <w:bCs/>
          <w:szCs w:val="24"/>
          <w:lang w:eastAsia="zh-CN"/>
        </w:rPr>
        <w:t>.).</w:t>
      </w:r>
    </w:p>
    <w:p w14:paraId="45A6F4A7" w14:textId="346ADF7E" w:rsidR="003B7C7E" w:rsidRPr="004028CD" w:rsidRDefault="003B7C7E" w:rsidP="004028CD">
      <w:pPr>
        <w:spacing w:before="240" w:line="360" w:lineRule="auto"/>
        <w:rPr>
          <w:rFonts w:ascii="Arial" w:hAnsi="Arial" w:cs="Arial"/>
          <w:szCs w:val="24"/>
        </w:rPr>
      </w:pPr>
      <w:r w:rsidRPr="004028CD">
        <w:rPr>
          <w:rFonts w:ascii="Arial" w:hAnsi="Arial" w:cs="Arial"/>
          <w:szCs w:val="24"/>
        </w:rPr>
        <w:t>PODKARPACKI WOJEWÓDZKI INSPEKTOR INSPEKCJI HANDLOWEJ Jerzy Szczepański</w:t>
      </w:r>
    </w:p>
    <w:sectPr w:rsidR="003B7C7E" w:rsidRPr="004028CD"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7AC4" w14:textId="77777777" w:rsidR="00AB36B5" w:rsidRDefault="00AB36B5">
      <w:r>
        <w:separator/>
      </w:r>
    </w:p>
  </w:endnote>
  <w:endnote w:type="continuationSeparator" w:id="0">
    <w:p w14:paraId="06BC2A84" w14:textId="77777777" w:rsidR="00AB36B5" w:rsidRDefault="00AB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A099" w14:textId="77777777" w:rsidR="00AB36B5" w:rsidRDefault="00AB36B5">
      <w:r>
        <w:separator/>
      </w:r>
    </w:p>
  </w:footnote>
  <w:footnote w:type="continuationSeparator" w:id="0">
    <w:p w14:paraId="069F38C6" w14:textId="77777777" w:rsidR="00AB36B5" w:rsidRDefault="00AB3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B41DE"/>
    <w:multiLevelType w:val="hybridMultilevel"/>
    <w:tmpl w:val="69AC7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EE08BD"/>
    <w:multiLevelType w:val="hybridMultilevel"/>
    <w:tmpl w:val="D7EC1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0FD69ED"/>
    <w:multiLevelType w:val="hybridMultilevel"/>
    <w:tmpl w:val="D2BC0662"/>
    <w:lvl w:ilvl="0" w:tplc="3BB05774">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653EDD"/>
    <w:multiLevelType w:val="hybridMultilevel"/>
    <w:tmpl w:val="0938F30E"/>
    <w:lvl w:ilvl="0" w:tplc="EFA4046C">
      <w:start w:val="1"/>
      <w:numFmt w:val="decimal"/>
      <w:lvlText w:val="%1."/>
      <w:lvlJc w:val="left"/>
      <w:pPr>
        <w:ind w:left="360" w:hanging="360"/>
      </w:pPr>
      <w:rPr>
        <w:b w:val="0"/>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4B357B9"/>
    <w:multiLevelType w:val="hybridMultilevel"/>
    <w:tmpl w:val="4BFEA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064704"/>
    <w:multiLevelType w:val="hybridMultilevel"/>
    <w:tmpl w:val="2A6CB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8" w15:restartNumberingAfterBreak="0">
    <w:nsid w:val="76990E65"/>
    <w:multiLevelType w:val="hybridMultilevel"/>
    <w:tmpl w:val="CCAEC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31"/>
  </w:num>
  <w:num w:numId="2" w16cid:durableId="755856837">
    <w:abstractNumId w:val="1"/>
  </w:num>
  <w:num w:numId="3" w16cid:durableId="1011568581">
    <w:abstractNumId w:val="23"/>
  </w:num>
  <w:num w:numId="4" w16cid:durableId="2045982488">
    <w:abstractNumId w:val="21"/>
  </w:num>
  <w:num w:numId="5" w16cid:durableId="978417063">
    <w:abstractNumId w:val="29"/>
  </w:num>
  <w:num w:numId="6" w16cid:durableId="1597709946">
    <w:abstractNumId w:val="27"/>
  </w:num>
  <w:num w:numId="7" w16cid:durableId="1929119673">
    <w:abstractNumId w:val="8"/>
  </w:num>
  <w:num w:numId="8" w16cid:durableId="1734816058">
    <w:abstractNumId w:val="18"/>
  </w:num>
  <w:num w:numId="9" w16cid:durableId="993067181">
    <w:abstractNumId w:val="5"/>
  </w:num>
  <w:num w:numId="10" w16cid:durableId="595820241">
    <w:abstractNumId w:val="7"/>
  </w:num>
  <w:num w:numId="11" w16cid:durableId="1771662352">
    <w:abstractNumId w:val="13"/>
  </w:num>
  <w:num w:numId="12" w16cid:durableId="1137455976">
    <w:abstractNumId w:val="2"/>
  </w:num>
  <w:num w:numId="13" w16cid:durableId="879130892">
    <w:abstractNumId w:val="4"/>
  </w:num>
  <w:num w:numId="14" w16cid:durableId="924414992">
    <w:abstractNumId w:val="10"/>
  </w:num>
  <w:num w:numId="15" w16cid:durableId="1804081619">
    <w:abstractNumId w:val="22"/>
  </w:num>
  <w:num w:numId="16" w16cid:durableId="321811206">
    <w:abstractNumId w:val="26"/>
  </w:num>
  <w:num w:numId="17" w16cid:durableId="534780060">
    <w:abstractNumId w:val="17"/>
  </w:num>
  <w:num w:numId="18" w16cid:durableId="917176647">
    <w:abstractNumId w:val="9"/>
  </w:num>
  <w:num w:numId="19" w16cid:durableId="360323045">
    <w:abstractNumId w:val="24"/>
  </w:num>
  <w:num w:numId="20" w16cid:durableId="752240416">
    <w:abstractNumId w:val="19"/>
  </w:num>
  <w:num w:numId="21" w16cid:durableId="1205171837">
    <w:abstractNumId w:val="25"/>
  </w:num>
  <w:num w:numId="22" w16cid:durableId="687869678">
    <w:abstractNumId w:val="30"/>
  </w:num>
  <w:num w:numId="23" w16cid:durableId="283510441">
    <w:abstractNumId w:val="12"/>
  </w:num>
  <w:num w:numId="24" w16cid:durableId="17029725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31619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81071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14124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4162920">
    <w:abstractNumId w:val="3"/>
  </w:num>
  <w:num w:numId="29" w16cid:durableId="131950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245528">
    <w:abstractNumId w:val="6"/>
  </w:num>
  <w:num w:numId="31" w16cid:durableId="1539472954">
    <w:abstractNumId w:val="20"/>
  </w:num>
  <w:num w:numId="32" w16cid:durableId="1306354405">
    <w:abstractNumId w:val="11"/>
  </w:num>
  <w:num w:numId="33" w16cid:durableId="1607542395">
    <w:abstractNumId w:val="28"/>
  </w:num>
  <w:num w:numId="34" w16cid:durableId="212920525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8CD"/>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54AA"/>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1C0"/>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36B5"/>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2A8C"/>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3582</Words>
  <Characters>21498</Characters>
  <Application>Microsoft Office Word</Application>
  <DocSecurity>2</DocSecurity>
  <Lines>179</Lines>
  <Paragraphs>50</Paragraphs>
  <ScaleCrop>false</ScaleCrop>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2023-01-11T12:17:00Z</dcterms:created>
  <dcterms:modified xsi:type="dcterms:W3CDTF">2023-01-11T12:17:00Z</dcterms:modified>
</cp:coreProperties>
</file>