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84D2873" w:rsidR="0089209F" w:rsidRPr="00873D9C" w:rsidRDefault="0089209F" w:rsidP="00873D9C">
      <w:pPr>
        <w:pStyle w:val="Nagwek"/>
        <w:spacing w:line="360" w:lineRule="auto"/>
        <w:rPr>
          <w:rFonts w:ascii="Arial" w:hAnsi="Arial" w:cs="Arial"/>
        </w:rPr>
      </w:pPr>
      <w:bookmarkStart w:id="0" w:name="_Hlk104358543"/>
      <w:bookmarkStart w:id="1" w:name="_Hlk104358949"/>
      <w:r w:rsidRPr="00873D9C">
        <w:rPr>
          <w:rFonts w:ascii="Arial" w:hAnsi="Arial" w:cs="Arial"/>
        </w:rPr>
        <w:t xml:space="preserve">Rzeszów, </w:t>
      </w:r>
      <w:r w:rsidR="00873D9C" w:rsidRPr="00873D9C">
        <w:rPr>
          <w:rFonts w:ascii="Arial" w:hAnsi="Arial" w:cs="Arial"/>
          <w:lang w:val="pl-PL"/>
        </w:rPr>
        <w:t>26</w:t>
      </w:r>
      <w:r w:rsidRPr="00873D9C">
        <w:rPr>
          <w:rFonts w:ascii="Arial" w:hAnsi="Arial" w:cs="Arial"/>
        </w:rPr>
        <w:t xml:space="preserve"> </w:t>
      </w:r>
      <w:r w:rsidR="00873D9C" w:rsidRPr="00873D9C">
        <w:rPr>
          <w:rFonts w:ascii="Arial" w:hAnsi="Arial" w:cs="Arial"/>
          <w:lang w:val="pl-PL"/>
        </w:rPr>
        <w:t xml:space="preserve">maja </w:t>
      </w:r>
      <w:r w:rsidRPr="00873D9C">
        <w:rPr>
          <w:rFonts w:ascii="Arial" w:hAnsi="Arial" w:cs="Arial"/>
        </w:rPr>
        <w:t>2022 r.</w:t>
      </w:r>
    </w:p>
    <w:p w14:paraId="067C078B" w14:textId="2A07E70C" w:rsidR="0089209F" w:rsidRPr="00873D9C" w:rsidRDefault="00873D9C" w:rsidP="00873D9C">
      <w:pPr>
        <w:pStyle w:val="Nagwek"/>
        <w:spacing w:line="360" w:lineRule="auto"/>
        <w:rPr>
          <w:rFonts w:ascii="Arial" w:hAnsi="Arial" w:cs="Arial"/>
        </w:rPr>
      </w:pPr>
      <w:r w:rsidRPr="00873D9C">
        <w:rPr>
          <w:rFonts w:ascii="Arial" w:hAnsi="Arial" w:cs="Arial"/>
          <w:lang w:val="pl-PL"/>
        </w:rPr>
        <w:t>DP</w:t>
      </w:r>
      <w:r w:rsidR="0009281D" w:rsidRPr="00873D9C">
        <w:rPr>
          <w:rFonts w:ascii="Arial" w:hAnsi="Arial" w:cs="Arial"/>
          <w:lang w:val="pl-PL"/>
        </w:rPr>
        <w:t>.8361.</w:t>
      </w:r>
      <w:r w:rsidR="004E6F02" w:rsidRPr="00873D9C">
        <w:rPr>
          <w:rFonts w:ascii="Arial" w:hAnsi="Arial" w:cs="Arial"/>
          <w:lang w:val="pl-PL"/>
        </w:rPr>
        <w:t>1</w:t>
      </w:r>
      <w:r w:rsidRPr="00873D9C">
        <w:rPr>
          <w:rFonts w:ascii="Arial" w:hAnsi="Arial" w:cs="Arial"/>
          <w:lang w:val="pl-PL"/>
        </w:rPr>
        <w:t>0</w:t>
      </w:r>
      <w:r w:rsidR="0009281D" w:rsidRPr="00873D9C">
        <w:rPr>
          <w:rFonts w:ascii="Arial" w:hAnsi="Arial" w:cs="Arial"/>
          <w:lang w:val="pl-PL"/>
        </w:rPr>
        <w:t>.202</w:t>
      </w:r>
      <w:r w:rsidR="004E6F02" w:rsidRPr="00873D9C">
        <w:rPr>
          <w:rFonts w:ascii="Arial" w:hAnsi="Arial" w:cs="Arial"/>
          <w:lang w:val="pl-PL"/>
        </w:rPr>
        <w:t>2</w:t>
      </w:r>
    </w:p>
    <w:bookmarkEnd w:id="0"/>
    <w:p w14:paraId="65E9E06F" w14:textId="7C4364F2" w:rsidR="00A96E78" w:rsidRPr="00873D9C" w:rsidRDefault="00187AEB" w:rsidP="00873D9C">
      <w:pPr>
        <w:pStyle w:val="Nagwek1"/>
        <w:spacing w:before="240" w:after="240" w:line="360" w:lineRule="auto"/>
        <w:jc w:val="left"/>
        <w:rPr>
          <w:rFonts w:ascii="Arial" w:hAnsi="Arial" w:cs="Arial"/>
          <w:sz w:val="28"/>
          <w:szCs w:val="28"/>
        </w:rPr>
      </w:pPr>
      <w:r w:rsidRPr="00873D9C">
        <w:rPr>
          <w:rFonts w:ascii="Arial" w:hAnsi="Arial" w:cs="Arial"/>
          <w:sz w:val="28"/>
          <w:szCs w:val="28"/>
        </w:rPr>
        <w:t>Decyzja</w:t>
      </w:r>
    </w:p>
    <w:bookmarkEnd w:id="1"/>
    <w:p w14:paraId="268ACDE7" w14:textId="50BCA21F" w:rsidR="007F1BE6" w:rsidRPr="00873D9C" w:rsidRDefault="0089209F" w:rsidP="00873D9C">
      <w:pPr>
        <w:pStyle w:val="Nagwek"/>
        <w:tabs>
          <w:tab w:val="left" w:pos="708"/>
        </w:tabs>
        <w:spacing w:line="360" w:lineRule="auto"/>
        <w:rPr>
          <w:rFonts w:ascii="Arial" w:hAnsi="Arial" w:cs="Arial"/>
          <w:szCs w:val="24"/>
        </w:rPr>
      </w:pPr>
      <w:r w:rsidRPr="00873D9C">
        <w:rPr>
          <w:rFonts w:ascii="Arial" w:hAnsi="Arial" w:cs="Arial"/>
          <w:szCs w:val="24"/>
        </w:rPr>
        <w:t xml:space="preserve">Na </w:t>
      </w:r>
      <w:r w:rsidR="00873D9C" w:rsidRPr="00873D9C">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późn. zm.), po przeprowadzeniu postępowania administracyjnego wszczętego z urzędu</w:t>
      </w:r>
      <w:r w:rsidR="00065686" w:rsidRPr="00873D9C">
        <w:rPr>
          <w:rFonts w:ascii="Arial" w:hAnsi="Arial" w:cs="Arial"/>
          <w:szCs w:val="24"/>
          <w:lang w:val="pl-PL"/>
        </w:rPr>
        <w:t>,</w:t>
      </w:r>
    </w:p>
    <w:p w14:paraId="6DEFC71B" w14:textId="4A4FF0E5" w:rsidR="007F1BE6" w:rsidRPr="00873D9C" w:rsidRDefault="00774EB6" w:rsidP="00873D9C">
      <w:pPr>
        <w:pStyle w:val="Nagwek2"/>
      </w:pPr>
      <w:r w:rsidRPr="00873D9C">
        <w:t>Podkarpacki Wojewódzki Inspektor Inspekcji Handlowej wymierza</w:t>
      </w:r>
    </w:p>
    <w:p w14:paraId="3D1A7C3A" w14:textId="60545E28" w:rsidR="00873D9C" w:rsidRPr="00873D9C" w:rsidRDefault="00774EB6" w:rsidP="00873D9C">
      <w:pPr>
        <w:pStyle w:val="Nagwek"/>
        <w:spacing w:line="360" w:lineRule="auto"/>
        <w:rPr>
          <w:rFonts w:ascii="Arial" w:hAnsi="Arial" w:cs="Arial"/>
          <w:b/>
          <w:bCs/>
          <w:szCs w:val="24"/>
          <w:lang w:val="pl-PL"/>
        </w:rPr>
      </w:pPr>
      <w:r w:rsidRPr="00873D9C">
        <w:rPr>
          <w:rFonts w:ascii="Arial" w:hAnsi="Arial" w:cs="Arial"/>
          <w:szCs w:val="24"/>
          <w:lang w:val="pl-PL"/>
        </w:rPr>
        <w:t xml:space="preserve">przedsiębiorcy – </w:t>
      </w:r>
      <w:r w:rsidR="00873D9C" w:rsidRPr="00873D9C">
        <w:rPr>
          <w:rFonts w:ascii="Arial" w:hAnsi="Arial" w:cs="Arial"/>
          <w:b/>
          <w:bCs/>
          <w:szCs w:val="24"/>
          <w:lang w:val="pl-PL"/>
        </w:rPr>
        <w:t xml:space="preserve">Przedsiębiorstwo Handlowo-Usługowo „TATAR” Z. Kurzywilk E. Kurzywilk Spółka Jawna, ul. (dane zanonimizowane) Przemyśl – </w:t>
      </w:r>
      <w:r w:rsidR="00873D9C" w:rsidRPr="00873D9C">
        <w:rPr>
          <w:rFonts w:ascii="Arial" w:hAnsi="Arial" w:cs="Arial"/>
          <w:szCs w:val="24"/>
          <w:lang w:val="pl-PL"/>
        </w:rPr>
        <w:t>karę pieniężną w wysokości 1000 zł (słownie: tysiąc złotych) za niewykonanie w miejscu sprzedaży detalicznej tj. w sklepie należącym do ww. przedsiębiorcy, a zlokalizowanym w Przemyślu przy ul. (dane zanonimizowane), wynikającego z art. 4 ust. 1 ustawy o informowaniu o cenach towarów i usług obowiązku uwidaczniania cen i cen jednostkowych w sposób jednoznaczny, niebudzący wątpliwości oraz umożliwiający ich porównanie dla łącznie 50 asortymentów poprzez:</w:t>
      </w:r>
    </w:p>
    <w:p w14:paraId="3C1C94F6" w14:textId="77777777" w:rsidR="00873D9C" w:rsidRPr="00873D9C" w:rsidRDefault="00873D9C">
      <w:pPr>
        <w:pStyle w:val="Nagwek"/>
        <w:numPr>
          <w:ilvl w:val="0"/>
          <w:numId w:val="3"/>
        </w:numPr>
        <w:tabs>
          <w:tab w:val="left" w:pos="708"/>
        </w:tabs>
        <w:spacing w:line="360" w:lineRule="auto"/>
        <w:rPr>
          <w:rFonts w:ascii="Arial" w:hAnsi="Arial" w:cs="Arial"/>
          <w:b/>
          <w:bCs/>
          <w:szCs w:val="24"/>
          <w:lang w:val="pl-PL"/>
        </w:rPr>
      </w:pPr>
      <w:r w:rsidRPr="00873D9C">
        <w:rPr>
          <w:rFonts w:ascii="Arial" w:hAnsi="Arial" w:cs="Arial"/>
          <w:b/>
          <w:bCs/>
          <w:szCs w:val="24"/>
          <w:lang w:val="pl-PL"/>
        </w:rPr>
        <w:t>nieuwidocznienie informacji o cenie i cenie jednostkowej dla 14 produktów;</w:t>
      </w:r>
    </w:p>
    <w:p w14:paraId="2F8B7DAE" w14:textId="77777777" w:rsidR="00873D9C" w:rsidRPr="00873D9C" w:rsidRDefault="00873D9C">
      <w:pPr>
        <w:pStyle w:val="Nagwek"/>
        <w:numPr>
          <w:ilvl w:val="0"/>
          <w:numId w:val="3"/>
        </w:numPr>
        <w:tabs>
          <w:tab w:val="left" w:pos="708"/>
        </w:tabs>
        <w:spacing w:line="360" w:lineRule="auto"/>
        <w:rPr>
          <w:rFonts w:ascii="Arial" w:hAnsi="Arial" w:cs="Arial"/>
          <w:b/>
          <w:bCs/>
          <w:szCs w:val="24"/>
          <w:lang w:val="pl-PL"/>
        </w:rPr>
      </w:pPr>
      <w:r w:rsidRPr="00873D9C">
        <w:rPr>
          <w:rFonts w:ascii="Arial" w:hAnsi="Arial" w:cs="Arial"/>
          <w:b/>
          <w:bCs/>
          <w:szCs w:val="24"/>
          <w:lang w:val="pl-PL"/>
        </w:rPr>
        <w:t>nieuwidocznienie właściwej ceny jednostkowej wyliczonej w odniesieniu do masy netto po odcieku dla 33 produktów w stanie stałym znajdujących się w środku płynnym;</w:t>
      </w:r>
    </w:p>
    <w:p w14:paraId="652D7DF0" w14:textId="77777777" w:rsidR="00A7137E" w:rsidRDefault="00873D9C">
      <w:pPr>
        <w:pStyle w:val="Nagwek"/>
        <w:numPr>
          <w:ilvl w:val="0"/>
          <w:numId w:val="3"/>
        </w:numPr>
        <w:tabs>
          <w:tab w:val="left" w:pos="708"/>
        </w:tabs>
        <w:spacing w:line="360" w:lineRule="auto"/>
        <w:rPr>
          <w:rFonts w:ascii="Arial" w:hAnsi="Arial" w:cs="Arial"/>
          <w:b/>
          <w:bCs/>
          <w:szCs w:val="24"/>
          <w:lang w:val="pl-PL"/>
        </w:rPr>
      </w:pPr>
      <w:r w:rsidRPr="00873D9C">
        <w:rPr>
          <w:rFonts w:ascii="Arial" w:hAnsi="Arial" w:cs="Arial"/>
          <w:b/>
          <w:bCs/>
          <w:szCs w:val="24"/>
          <w:lang w:val="pl-PL"/>
        </w:rPr>
        <w:t>nieuwidocznienie cen jednostkowych dla 2 produktów oraz</w:t>
      </w:r>
    </w:p>
    <w:p w14:paraId="31430C92" w14:textId="264FF9C3" w:rsidR="00774EB6" w:rsidRPr="00A7137E" w:rsidRDefault="00873D9C">
      <w:pPr>
        <w:pStyle w:val="Nagwek"/>
        <w:numPr>
          <w:ilvl w:val="0"/>
          <w:numId w:val="3"/>
        </w:numPr>
        <w:tabs>
          <w:tab w:val="left" w:pos="708"/>
        </w:tabs>
        <w:spacing w:line="360" w:lineRule="auto"/>
        <w:rPr>
          <w:rFonts w:ascii="Arial" w:hAnsi="Arial" w:cs="Arial"/>
          <w:b/>
          <w:bCs/>
          <w:szCs w:val="24"/>
          <w:lang w:val="pl-PL"/>
        </w:rPr>
      </w:pPr>
      <w:r w:rsidRPr="00A7137E">
        <w:rPr>
          <w:rFonts w:ascii="Arial" w:hAnsi="Arial" w:cs="Arial"/>
          <w:b/>
          <w:bCs/>
          <w:szCs w:val="24"/>
          <w:lang w:val="pl-PL"/>
        </w:rPr>
        <w:t>nieuwidocznienie właściwie wyliczonej ceny jednostkowej dla 1 produktu</w:t>
      </w:r>
      <w:r w:rsidR="00774EB6" w:rsidRPr="00A7137E">
        <w:rPr>
          <w:rFonts w:ascii="Arial" w:hAnsi="Arial" w:cs="Arial"/>
          <w:szCs w:val="24"/>
        </w:rPr>
        <w:t xml:space="preserve">. </w:t>
      </w:r>
    </w:p>
    <w:p w14:paraId="637F9D98" w14:textId="0ECE6F3E" w:rsidR="00D74C22" w:rsidRPr="00873D9C" w:rsidRDefault="00B65984" w:rsidP="00873D9C">
      <w:pPr>
        <w:pStyle w:val="Nagwek2"/>
      </w:pPr>
      <w:r w:rsidRPr="00873D9C">
        <w:t>Uzasadnienie</w:t>
      </w:r>
    </w:p>
    <w:p w14:paraId="2377AF47" w14:textId="1B9C08B2" w:rsidR="00873D9C" w:rsidRPr="00873D9C" w:rsidRDefault="00D27EFC" w:rsidP="00873D9C">
      <w:pPr>
        <w:pStyle w:val="Nagwek"/>
        <w:spacing w:before="120" w:line="360" w:lineRule="auto"/>
        <w:rPr>
          <w:rFonts w:ascii="Arial" w:hAnsi="Arial" w:cs="Arial"/>
          <w:szCs w:val="24"/>
          <w:lang w:val="pl-PL"/>
        </w:rPr>
      </w:pPr>
      <w:r w:rsidRPr="00873D9C">
        <w:rPr>
          <w:rFonts w:ascii="Arial" w:hAnsi="Arial" w:cs="Arial"/>
          <w:szCs w:val="24"/>
        </w:rPr>
        <w:t xml:space="preserve">Na </w:t>
      </w:r>
      <w:r w:rsidR="00873D9C" w:rsidRPr="00873D9C">
        <w:rPr>
          <w:rFonts w:ascii="Arial" w:hAnsi="Arial" w:cs="Arial"/>
          <w:szCs w:val="24"/>
          <w:lang w:val="pl-PL"/>
        </w:rPr>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14 i 16 lutego 2022 r. kontrolę w sklepie zlokalizowanym przy ul. </w:t>
      </w:r>
      <w:r w:rsidR="00873D9C" w:rsidRPr="00873D9C">
        <w:rPr>
          <w:rFonts w:ascii="Arial" w:hAnsi="Arial" w:cs="Arial"/>
          <w:b/>
          <w:bCs/>
          <w:szCs w:val="24"/>
          <w:lang w:val="pl-PL"/>
        </w:rPr>
        <w:t xml:space="preserve">(dane zanonimizowane) </w:t>
      </w:r>
      <w:r w:rsidR="00873D9C" w:rsidRPr="00873D9C">
        <w:rPr>
          <w:rFonts w:ascii="Arial" w:hAnsi="Arial" w:cs="Arial"/>
          <w:szCs w:val="24"/>
          <w:lang w:val="pl-PL"/>
        </w:rPr>
        <w:lastRenderedPageBreak/>
        <w:t xml:space="preserve">w Przemyślu, należącym do przedsiębiorcy: Przedsiębiorstwo Handlowo-Usługowo „TATAR” Z. Kurzywilk E. Kurzywilk Spółka Jawna, ul. </w:t>
      </w:r>
      <w:r w:rsidR="00873D9C" w:rsidRPr="00873D9C">
        <w:rPr>
          <w:rFonts w:ascii="Arial" w:hAnsi="Arial" w:cs="Arial"/>
          <w:b/>
          <w:bCs/>
          <w:szCs w:val="24"/>
          <w:lang w:val="pl-PL"/>
        </w:rPr>
        <w:t xml:space="preserve">(dane zanonimizowane) </w:t>
      </w:r>
      <w:r w:rsidR="00873D9C" w:rsidRPr="00873D9C">
        <w:rPr>
          <w:rFonts w:ascii="Arial" w:hAnsi="Arial" w:cs="Arial"/>
          <w:szCs w:val="24"/>
          <w:lang w:val="pl-PL"/>
        </w:rPr>
        <w:t>Przemyśl – zwanego dalej: „przedsiębiorcą”, „kontrolowaną spółką” lub „stroną”.</w:t>
      </w:r>
    </w:p>
    <w:p w14:paraId="418C040B" w14:textId="489E5AFA" w:rsidR="00873D9C" w:rsidRPr="00873D9C" w:rsidRDefault="00873D9C" w:rsidP="00873D9C">
      <w:pPr>
        <w:pStyle w:val="Nagwek"/>
        <w:spacing w:before="120" w:line="360" w:lineRule="auto"/>
        <w:rPr>
          <w:rFonts w:ascii="Arial" w:hAnsi="Arial" w:cs="Arial"/>
          <w:szCs w:val="24"/>
          <w:lang w:val="pl-PL"/>
        </w:rPr>
      </w:pPr>
      <w:r w:rsidRPr="00873D9C">
        <w:rPr>
          <w:rFonts w:ascii="Arial" w:hAnsi="Arial" w:cs="Arial"/>
          <w:szCs w:val="24"/>
          <w:lang w:val="pl-PL"/>
        </w:rPr>
        <w:t xml:space="preserve">Kontrolę, zgodnie z art. 48 ust. 1 ustawy z dnia 6 marca 2018 r. Prawo przedsiębiorców (tekst jednolity: Dz. U. z 2021 r., poz. 162) poprzedzono skierowanym w dniu 26 stycznia 2022 r. do przedsiębiorcy Zawiadomieniem o zamiarze wszczęcia kontroli, sygnatura DP.8360.6.2022. Odbiór zawiadomienia pokwitował osobiście wspólnik w spółce </w:t>
      </w:r>
      <w:r w:rsidRPr="00873D9C">
        <w:rPr>
          <w:rFonts w:ascii="Arial" w:hAnsi="Arial" w:cs="Arial"/>
          <w:b/>
          <w:bCs/>
          <w:szCs w:val="24"/>
          <w:lang w:val="pl-PL"/>
        </w:rPr>
        <w:t xml:space="preserve">(dane zanonimizowane) </w:t>
      </w:r>
      <w:r w:rsidRPr="00873D9C">
        <w:rPr>
          <w:rFonts w:ascii="Arial" w:hAnsi="Arial" w:cs="Arial"/>
          <w:szCs w:val="24"/>
          <w:lang w:val="pl-PL"/>
        </w:rPr>
        <w:t>tego samego dnia tj. 26 stycznia 2022 r.</w:t>
      </w:r>
    </w:p>
    <w:p w14:paraId="3383FE40" w14:textId="77777777" w:rsidR="00873D9C" w:rsidRPr="00873D9C" w:rsidRDefault="00873D9C" w:rsidP="00873D9C">
      <w:pPr>
        <w:pStyle w:val="Nagwek"/>
        <w:spacing w:before="120" w:line="360" w:lineRule="auto"/>
        <w:rPr>
          <w:rFonts w:ascii="Arial" w:hAnsi="Arial" w:cs="Arial"/>
          <w:szCs w:val="24"/>
          <w:lang w:val="pl-PL"/>
        </w:rPr>
      </w:pPr>
      <w:r w:rsidRPr="00873D9C">
        <w:rPr>
          <w:rFonts w:ascii="Arial" w:hAnsi="Arial" w:cs="Arial"/>
          <w:szCs w:val="24"/>
          <w:lang w:val="pl-PL"/>
        </w:rPr>
        <w:t>W trakcie kontroli sprawdzono m.in. przestrzeganie przez przedsiębiorcę obowiązku uwidaczniania cen oraz cen jednostkowych.</w:t>
      </w:r>
    </w:p>
    <w:p w14:paraId="69BDB86F" w14:textId="063F28A4" w:rsidR="00873D9C" w:rsidRPr="00873D9C" w:rsidRDefault="00873D9C" w:rsidP="00873D9C">
      <w:pPr>
        <w:pStyle w:val="Nagwek3"/>
        <w:spacing w:before="120"/>
      </w:pPr>
      <w:r w:rsidRPr="00873D9C">
        <w:t xml:space="preserve">W dniu 14 lutego 2022 r. inspektorzy sprawdzili prawidłowość uwidaczniania informacji w powyższym zakresie dla </w:t>
      </w:r>
      <w:r w:rsidRPr="00873D9C">
        <w:rPr>
          <w:b/>
        </w:rPr>
        <w:t>126 partii</w:t>
      </w:r>
      <w:r w:rsidRPr="00873D9C">
        <w:t xml:space="preserve"> produktów wybranych z oferty handlowej, stwierdzając nieprawidłowości dające podstawę do wszczęcia postępowania administracyjnego przy </w:t>
      </w:r>
      <w:r w:rsidRPr="00873D9C">
        <w:rPr>
          <w:b/>
        </w:rPr>
        <w:t xml:space="preserve">50 </w:t>
      </w:r>
      <w:r w:rsidRPr="00873D9C">
        <w:t>z nich tj.:</w:t>
      </w:r>
    </w:p>
    <w:p w14:paraId="2E597CB3" w14:textId="77777777" w:rsidR="00873D9C" w:rsidRPr="00873D9C" w:rsidRDefault="00873D9C">
      <w:pPr>
        <w:pStyle w:val="Nagwek"/>
        <w:numPr>
          <w:ilvl w:val="0"/>
          <w:numId w:val="4"/>
        </w:numPr>
        <w:tabs>
          <w:tab w:val="left" w:pos="708"/>
        </w:tabs>
        <w:spacing w:before="120" w:line="360" w:lineRule="auto"/>
        <w:rPr>
          <w:rFonts w:ascii="Arial" w:hAnsi="Arial" w:cs="Arial"/>
          <w:b/>
          <w:szCs w:val="24"/>
          <w:lang w:val="pl-PL"/>
        </w:rPr>
      </w:pPr>
      <w:r w:rsidRPr="00873D9C">
        <w:rPr>
          <w:rFonts w:ascii="Arial" w:hAnsi="Arial" w:cs="Arial"/>
          <w:b/>
          <w:szCs w:val="24"/>
          <w:lang w:val="pl-PL"/>
        </w:rPr>
        <w:t xml:space="preserve">brak uwidocznienia informacji o cenie i cenie jednostkowej dla 14 produktów pn.: </w:t>
      </w:r>
      <w:r w:rsidRPr="00873D9C">
        <w:rPr>
          <w:rFonts w:ascii="Arial" w:hAnsi="Arial" w:cs="Arial"/>
          <w:szCs w:val="24"/>
          <w:lang w:val="pl-PL"/>
        </w:rPr>
        <w:t>Piwo Tyskie butelka; Piwo Fox; Piwo Harnaś; Piwo Lech; Piwo Tatra Jasne Pełne; Piwo Tyskie puszka; Piwo Żywiec; Piwo Namysłów; Piwo Leżajsk; Piwo Perła; Piwo Tatra Mocne; Chipsy Lays Cheddar cheese; Chipsy Lays Fromage; Prażynki Łapsy,</w:t>
      </w:r>
    </w:p>
    <w:p w14:paraId="3A11BAF7" w14:textId="5FE621E5" w:rsidR="00873D9C" w:rsidRPr="00873D9C" w:rsidRDefault="00873D9C" w:rsidP="00873D9C">
      <w:pPr>
        <w:pStyle w:val="Nagwek"/>
        <w:tabs>
          <w:tab w:val="left" w:pos="708"/>
        </w:tabs>
        <w:spacing w:before="120" w:line="360" w:lineRule="auto"/>
        <w:rPr>
          <w:rFonts w:ascii="Arial" w:hAnsi="Arial" w:cs="Arial"/>
          <w:szCs w:val="24"/>
          <w:lang w:val="pl-PL"/>
        </w:rPr>
      </w:pPr>
      <w:r w:rsidRPr="00873D9C">
        <w:rPr>
          <w:rFonts w:ascii="Arial" w:hAnsi="Arial" w:cs="Arial"/>
          <w:szCs w:val="24"/>
          <w:lang w:val="pl-PL"/>
        </w:rPr>
        <w:t>co narusza 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553E6AB3" w14:textId="3FD3CE87" w:rsidR="00873D9C" w:rsidRPr="00873D9C" w:rsidRDefault="00873D9C">
      <w:pPr>
        <w:pStyle w:val="Nagwek"/>
        <w:numPr>
          <w:ilvl w:val="0"/>
          <w:numId w:val="4"/>
        </w:numPr>
        <w:tabs>
          <w:tab w:val="left" w:pos="708"/>
        </w:tabs>
        <w:spacing w:before="120" w:line="360" w:lineRule="auto"/>
        <w:rPr>
          <w:rFonts w:ascii="Arial" w:hAnsi="Arial" w:cs="Arial"/>
          <w:b/>
          <w:szCs w:val="24"/>
          <w:lang w:val="pl-PL"/>
        </w:rPr>
      </w:pPr>
      <w:r w:rsidRPr="00873D9C">
        <w:rPr>
          <w:rFonts w:ascii="Arial" w:hAnsi="Arial" w:cs="Arial"/>
          <w:b/>
          <w:szCs w:val="24"/>
          <w:lang w:val="pl-PL"/>
        </w:rPr>
        <w:t xml:space="preserve">brak uwidocznienia właściwej ceny jednostkowej wyliczonej w odniesieniu do masy netto po odcieku dla 33 produktów w stanie stałym znajdujących się w środku płynnym pn.: </w:t>
      </w:r>
      <w:r w:rsidRPr="00873D9C">
        <w:rPr>
          <w:rFonts w:ascii="Arial" w:hAnsi="Arial" w:cs="Arial"/>
          <w:szCs w:val="24"/>
          <w:lang w:val="pl-PL"/>
        </w:rPr>
        <w:t xml:space="preserve">Kukurydza konserwowa Vernet 425 ml/340 g/285 g; Pieczarki marynowane całe Słoneczne ogród 280 g/165 g; Pieczarki marynowane całe Orzech 280 g/160 g; Seler cięty w zalewie octowej Rolnik 340 g/180 g; Pomidory suszone Słoneczny ogród 280 g/155 g; Cukiniowa sałatka Orzech 700 g/360 g; Ogórki kiszone Urbanek 660 g/400 g; Oliwki czarne Beach Flower 140 </w:t>
      </w:r>
      <w:r w:rsidRPr="00873D9C">
        <w:rPr>
          <w:rFonts w:ascii="Arial" w:hAnsi="Arial" w:cs="Arial"/>
          <w:szCs w:val="24"/>
          <w:lang w:val="pl-PL"/>
        </w:rPr>
        <w:lastRenderedPageBreak/>
        <w:t>g/70 g; Oliwki zielone Beach Flower 140 g/70 g; Ogórki konserwowe Słoneczny Ogród 850 g/460 g; Sałatka wielowarzywna Słoneczny ogród 850 g/500 g; Sałatka piknikowa Victus 850 g/500 g; Seler krojony Orzech 820 g/440 g; Pieczarki krojone – solone Klimex 780 g/520 g; Sałatka piknikowa Słoneczny ogród 500 g/225 g; Papryka konserwowa Słoneczny ogród 600 g/280 g; Kukurydza konserwowa Bonduelle 425 ml/340 g/285 g; Groszek konserwowy Bonduelle 400 ml/400 g/240 g; Groszek konserwowy Dawtona 400 ml/400 g/240 g; Groszek konserwowy Słoneczny ogród 400 g/240 g; Fasola czerwona konserwowa Dawtona 400 ml/400 g/240 g; Fasola biała konserwowa Dawtona 400 ml/400 g/240 g; Fasola biała konserwowa Słoneczny ogród 400 g/200 g; Pomidory całe Podravka 400 g/240 g; Pomidory krojone Dawtona 420 ml/400 g; Brzoskwinie połówki Helcom 680 g/370 g; Brzoskwinie połówki Giana 820 g/470 g; Brzoskwinie połówki Helcom 820 g/470 g; Ananas plastry 565 g/340 g; Ananas plastry Giana 565 g/340 g; Tuńczyk kawałki w sosie własnym Orka 170 g/120 g; Tuńczyk kawałki w oleju roślinnym Orka 170 g/120 g; Kapusta kiszona Megawita 500 g/400 g,</w:t>
      </w:r>
    </w:p>
    <w:p w14:paraId="56902E1E" w14:textId="77777777" w:rsidR="00873D9C" w:rsidRPr="00873D9C" w:rsidRDefault="00873D9C" w:rsidP="00873D9C">
      <w:pPr>
        <w:pStyle w:val="Nagwek"/>
        <w:tabs>
          <w:tab w:val="left" w:pos="708"/>
        </w:tabs>
        <w:spacing w:before="120" w:line="360" w:lineRule="auto"/>
        <w:rPr>
          <w:rFonts w:ascii="Arial" w:hAnsi="Arial" w:cs="Arial"/>
          <w:b/>
          <w:szCs w:val="24"/>
          <w:lang w:val="pl-PL"/>
        </w:rPr>
      </w:pPr>
      <w:r w:rsidRPr="00873D9C">
        <w:rPr>
          <w:rFonts w:ascii="Arial" w:hAnsi="Arial" w:cs="Arial"/>
          <w:bCs/>
          <w:szCs w:val="24"/>
          <w:lang w:val="pl-PL"/>
        </w:rPr>
        <w:t>co narusza</w:t>
      </w:r>
      <w:r w:rsidRPr="00873D9C">
        <w:rPr>
          <w:rFonts w:ascii="Arial" w:hAnsi="Arial" w:cs="Arial"/>
          <w:szCs w:val="24"/>
          <w:lang w:val="pl-PL"/>
        </w:rPr>
        <w:t xml:space="preserve"> art. 4 ust. 1 ustawy oraz § 3 ust. 2 i § 6 rozporządzenia;</w:t>
      </w:r>
    </w:p>
    <w:p w14:paraId="74460D9C" w14:textId="77777777" w:rsidR="00873D9C" w:rsidRPr="00873D9C" w:rsidRDefault="00873D9C">
      <w:pPr>
        <w:pStyle w:val="Nagwek"/>
        <w:numPr>
          <w:ilvl w:val="0"/>
          <w:numId w:val="4"/>
        </w:numPr>
        <w:tabs>
          <w:tab w:val="left" w:pos="708"/>
        </w:tabs>
        <w:spacing w:before="120" w:line="360" w:lineRule="auto"/>
        <w:rPr>
          <w:rFonts w:ascii="Arial" w:hAnsi="Arial" w:cs="Arial"/>
          <w:b/>
          <w:szCs w:val="24"/>
          <w:lang w:val="pl-PL"/>
        </w:rPr>
      </w:pPr>
      <w:r w:rsidRPr="00873D9C">
        <w:rPr>
          <w:rFonts w:ascii="Arial" w:hAnsi="Arial" w:cs="Arial"/>
          <w:b/>
          <w:szCs w:val="24"/>
          <w:lang w:val="pl-PL"/>
        </w:rPr>
        <w:t xml:space="preserve">brak ceny jednostkowej dla 2 produktów pn.: </w:t>
      </w:r>
      <w:r w:rsidRPr="00873D9C">
        <w:rPr>
          <w:rFonts w:ascii="Arial" w:hAnsi="Arial" w:cs="Arial"/>
          <w:szCs w:val="24"/>
          <w:lang w:val="pl-PL"/>
        </w:rPr>
        <w:t>Piwo Lech free 500 ml; Piwo Somersby Rose 500 ml,</w:t>
      </w:r>
    </w:p>
    <w:p w14:paraId="3E851C46" w14:textId="77777777" w:rsidR="00873D9C" w:rsidRPr="00873D9C" w:rsidRDefault="00873D9C" w:rsidP="00873D9C">
      <w:pPr>
        <w:pStyle w:val="Nagwek"/>
        <w:tabs>
          <w:tab w:val="left" w:pos="708"/>
        </w:tabs>
        <w:spacing w:before="120" w:line="360" w:lineRule="auto"/>
        <w:rPr>
          <w:rFonts w:ascii="Arial" w:hAnsi="Arial" w:cs="Arial"/>
          <w:b/>
          <w:szCs w:val="24"/>
          <w:lang w:val="pl-PL"/>
        </w:rPr>
      </w:pPr>
      <w:r w:rsidRPr="00873D9C">
        <w:rPr>
          <w:rFonts w:ascii="Arial" w:hAnsi="Arial" w:cs="Arial"/>
          <w:bCs/>
          <w:szCs w:val="24"/>
          <w:lang w:val="pl-PL"/>
        </w:rPr>
        <w:t>co narusza</w:t>
      </w:r>
      <w:r w:rsidRPr="00873D9C">
        <w:rPr>
          <w:rFonts w:ascii="Arial" w:hAnsi="Arial" w:cs="Arial"/>
          <w:szCs w:val="24"/>
          <w:lang w:val="pl-PL"/>
        </w:rPr>
        <w:t xml:space="preserve"> art. 4 ust. 1 ustawy oraz § 3 ust. 2 rozporządzenia;</w:t>
      </w:r>
    </w:p>
    <w:p w14:paraId="139A73FD" w14:textId="77777777" w:rsidR="00873D9C" w:rsidRPr="00873D9C" w:rsidRDefault="00873D9C">
      <w:pPr>
        <w:pStyle w:val="Nagwek"/>
        <w:numPr>
          <w:ilvl w:val="0"/>
          <w:numId w:val="4"/>
        </w:numPr>
        <w:tabs>
          <w:tab w:val="left" w:pos="708"/>
        </w:tabs>
        <w:spacing w:before="120" w:line="360" w:lineRule="auto"/>
        <w:rPr>
          <w:rFonts w:ascii="Arial" w:hAnsi="Arial" w:cs="Arial"/>
          <w:b/>
          <w:szCs w:val="24"/>
          <w:lang w:val="pl-PL"/>
        </w:rPr>
      </w:pPr>
      <w:r w:rsidRPr="00873D9C">
        <w:rPr>
          <w:rFonts w:ascii="Arial" w:hAnsi="Arial" w:cs="Arial"/>
          <w:b/>
          <w:szCs w:val="24"/>
          <w:lang w:val="pl-PL"/>
        </w:rPr>
        <w:t>brak właściwie wyliczonej ceny jednostkowej dla 1 produktu pn.:</w:t>
      </w:r>
      <w:r w:rsidRPr="00873D9C">
        <w:rPr>
          <w:rFonts w:ascii="Arial" w:hAnsi="Arial" w:cs="Arial"/>
          <w:szCs w:val="24"/>
          <w:lang w:val="pl-PL"/>
        </w:rPr>
        <w:t xml:space="preserve"> Pomidory krojone Podravka,</w:t>
      </w:r>
    </w:p>
    <w:p w14:paraId="27605A1F" w14:textId="77777777" w:rsidR="00873D9C" w:rsidRPr="00873D9C" w:rsidRDefault="00873D9C" w:rsidP="00873D9C">
      <w:pPr>
        <w:pStyle w:val="Nagwek"/>
        <w:tabs>
          <w:tab w:val="left" w:pos="708"/>
        </w:tabs>
        <w:spacing w:before="120" w:line="360" w:lineRule="auto"/>
        <w:rPr>
          <w:rFonts w:ascii="Arial" w:hAnsi="Arial" w:cs="Arial"/>
          <w:szCs w:val="24"/>
          <w:lang w:val="pl-PL"/>
        </w:rPr>
      </w:pPr>
      <w:r w:rsidRPr="00873D9C">
        <w:rPr>
          <w:rFonts w:ascii="Arial" w:hAnsi="Arial" w:cs="Arial"/>
          <w:szCs w:val="24"/>
          <w:lang w:val="pl-PL"/>
        </w:rPr>
        <w:t>co narusza art. 4 ust. 1 ustawy oraz § 3 ust. 2 rozporządzenia.</w:t>
      </w:r>
    </w:p>
    <w:p w14:paraId="366E2D5B" w14:textId="77777777" w:rsidR="00873D9C" w:rsidRPr="00873D9C" w:rsidRDefault="00873D9C" w:rsidP="00873D9C">
      <w:pPr>
        <w:pStyle w:val="Nagwek"/>
        <w:spacing w:before="120" w:line="360" w:lineRule="auto"/>
        <w:rPr>
          <w:rFonts w:ascii="Arial" w:hAnsi="Arial" w:cs="Arial"/>
          <w:szCs w:val="24"/>
          <w:lang w:val="pl-PL"/>
        </w:rPr>
      </w:pPr>
      <w:r w:rsidRPr="00873D9C">
        <w:rPr>
          <w:rFonts w:ascii="Arial" w:hAnsi="Arial" w:cs="Arial"/>
          <w:szCs w:val="24"/>
          <w:lang w:val="pl-PL"/>
        </w:rPr>
        <w:t xml:space="preserve">W trakcie kontroli osoba upoważniona oświadczyła, że nieprawidłowości dotyczące uwidocznienia cen oraz cen jednostkowych wynikają z niewiedzy oraz, że zostaną one niezwłocznie poprawione. </w:t>
      </w:r>
    </w:p>
    <w:p w14:paraId="3BCECA96" w14:textId="77777777" w:rsidR="00873D9C" w:rsidRPr="00873D9C" w:rsidRDefault="00873D9C" w:rsidP="00873D9C">
      <w:pPr>
        <w:pStyle w:val="Nagwek"/>
        <w:spacing w:before="120" w:line="360" w:lineRule="auto"/>
        <w:rPr>
          <w:rFonts w:ascii="Arial" w:hAnsi="Arial" w:cs="Arial"/>
          <w:szCs w:val="24"/>
          <w:lang w:val="pl-PL"/>
        </w:rPr>
      </w:pPr>
      <w:r w:rsidRPr="00873D9C">
        <w:rPr>
          <w:rFonts w:ascii="Arial" w:hAnsi="Arial" w:cs="Arial"/>
          <w:szCs w:val="24"/>
          <w:lang w:val="pl-PL"/>
        </w:rPr>
        <w:t>Powyższe ustalenia udokumentowano w protokole kontroli DP.8361.10.2022 z dnia 14 lutego 2022 r. wraz z załącznikami, w tym m.in. fotografiami produktów zakwestionowanych w zakresie uwidaczniania cen oraz oświadczeniem osoby upoważnionej. Uwag do protokołu nie wnoszono.</w:t>
      </w:r>
    </w:p>
    <w:p w14:paraId="073E9DC2" w14:textId="60738FF5" w:rsidR="00873D9C" w:rsidRPr="00873D9C" w:rsidRDefault="00873D9C" w:rsidP="00873D9C">
      <w:pPr>
        <w:pStyle w:val="Nagwek3"/>
        <w:spacing w:before="120"/>
        <w:rPr>
          <w:bCs w:val="0"/>
          <w:lang w:eastAsia="x-none"/>
        </w:rPr>
      </w:pPr>
      <w:r w:rsidRPr="00873D9C">
        <w:rPr>
          <w:bCs w:val="0"/>
          <w:lang w:eastAsia="x-none"/>
        </w:rPr>
        <w:lastRenderedPageBreak/>
        <w:t>W związku z powyższymi ustaleniami, pismem z dnia 26 kwietnia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w:t>
      </w:r>
      <w:r w:rsidRPr="00873D9C">
        <w:rPr>
          <w:bCs w:val="0"/>
        </w:rPr>
        <w:t xml:space="preserve"> </w:t>
      </w:r>
      <w:r w:rsidRPr="00873D9C">
        <w:rPr>
          <w:bCs w:val="0"/>
          <w:lang w:eastAsia="x-none"/>
        </w:rPr>
        <w:t>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0836D6F9" w:rsidR="00F64E33" w:rsidRPr="00873D9C" w:rsidRDefault="00873D9C" w:rsidP="00873D9C">
      <w:pPr>
        <w:pStyle w:val="Nagwek"/>
        <w:tabs>
          <w:tab w:val="left" w:pos="708"/>
        </w:tabs>
        <w:spacing w:before="120" w:line="360" w:lineRule="auto"/>
        <w:rPr>
          <w:rFonts w:ascii="Arial" w:hAnsi="Arial" w:cs="Arial"/>
          <w:szCs w:val="24"/>
          <w:lang w:val="pl-PL"/>
        </w:rPr>
      </w:pPr>
      <w:r w:rsidRPr="00873D9C">
        <w:rPr>
          <w:rFonts w:ascii="Arial" w:hAnsi="Arial" w:cs="Arial"/>
          <w:szCs w:val="24"/>
          <w:lang w:val="pl-PL"/>
        </w:rPr>
        <w:t>W dniu 2 maja 2022 r. do Wojewódzkiego Inspektoratu Inspekcji Handlowej w Rzeszowie wpłynęło pismo z dnia 27 kwietnia 2022 r. będące odpowiedzią na zawiadomienie o wszczęciu postępowania, wskazujące m.in. przychód i dochód Spółki w roku podatkowym 2021</w:t>
      </w:r>
      <w:r w:rsidR="00F64E33" w:rsidRPr="00873D9C">
        <w:rPr>
          <w:rFonts w:ascii="Arial" w:hAnsi="Arial" w:cs="Arial"/>
          <w:szCs w:val="24"/>
          <w:lang w:val="pl-PL"/>
        </w:rPr>
        <w:t>.</w:t>
      </w:r>
    </w:p>
    <w:p w14:paraId="048832BA" w14:textId="1D7C2403" w:rsidR="00A96E78" w:rsidRPr="00873D9C" w:rsidRDefault="00F64E33" w:rsidP="00873D9C">
      <w:pPr>
        <w:pStyle w:val="Nagwek2"/>
      </w:pPr>
      <w:r w:rsidRPr="00873D9C">
        <w:t>Podkarpacki Wojewódzki Inspektor Inspekcji Handlowej ustalił i stwierdził, co następuje</w:t>
      </w:r>
      <w:r w:rsidR="0051739C" w:rsidRPr="00873D9C">
        <w:t>:</w:t>
      </w:r>
    </w:p>
    <w:p w14:paraId="2D57B825" w14:textId="176EDE05" w:rsidR="00873D9C" w:rsidRPr="00873D9C" w:rsidRDefault="0057018B" w:rsidP="00873D9C">
      <w:pPr>
        <w:pStyle w:val="Nagwek3"/>
        <w:spacing w:before="120"/>
        <w:rPr>
          <w:bCs w:val="0"/>
          <w:szCs w:val="28"/>
        </w:rPr>
      </w:pPr>
      <w:r w:rsidRPr="00873D9C">
        <w:rPr>
          <w:bCs w:val="0"/>
          <w:szCs w:val="28"/>
        </w:rPr>
        <w:t xml:space="preserve">Zgodnie </w:t>
      </w:r>
      <w:r w:rsidR="00873D9C" w:rsidRPr="00873D9C">
        <w:rPr>
          <w:bCs w:val="0"/>
          <w:szCs w:val="28"/>
        </w:rPr>
        <w:t>z art. 6 ust. 1 ustawy karę pieniężną na przedsiębiorcę, który nie wykonuje obowiązku uwidaczniania cen w miejscu sprzedaży detalicznej nakłada wojewódzki inspektor Inspekcji Handlowej. W związku z tym, że naruszenie miało miejsce w sklepie w Przemyślu (woj. podkarpackie), w którym prowadzona jest sprzedaż detaliczna, właściwym do prowadzenia postępowania i nałożenia kary jest Podkarpacki Wojewódzki Inspektor Inspekcji Handlowej.</w:t>
      </w:r>
    </w:p>
    <w:p w14:paraId="1940320B"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4ECC983A"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lastRenderedPageBreak/>
        <w:t xml:space="preserve">Zgodnie z art. 4 ust. 1 ustawy w miejscu sprzedaży detalicznej i świadczenia usług uwidacznia się cenę oraz cenę jednostkową towaru (usługi) w sposób jednoznaczny, niebudzący wątpliwości oraz umożliwiający porównanie cen. </w:t>
      </w:r>
    </w:p>
    <w:p w14:paraId="19F8C6CF"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Pod pojęciem ceny ustawa rozumie wartość wyrażoną w jednostkach pieniężnych, którą kupujący jest obowiązany zapłacić przedsiębiorcy za towar lub usługę (art. 3 ust. 1 pkt 1 ustawy).</w:t>
      </w:r>
    </w:p>
    <w:p w14:paraId="77EFAF97"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41301D21"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Zgodnie z wydanym na podstawie art. 4 ust. 2 ustawy</w:t>
      </w:r>
      <w:r w:rsidRPr="00873D9C">
        <w:rPr>
          <w:rFonts w:ascii="Arial" w:hAnsi="Arial" w:cs="Arial"/>
          <w:bCs/>
          <w:szCs w:val="28"/>
        </w:rPr>
        <w:t xml:space="preserve"> rozporządzeniem, a konkretnie z </w:t>
      </w:r>
      <w:r w:rsidRPr="00873D9C">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DDA5CC4"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Pod pojęciem wywieszki rozporządzenie rozumie etykietę, metkę, tabliczkę lub plakat; wywieszka może mieć formę wyświetlacza (§ 2 pkt 4 rozporządzenia).</w:t>
      </w:r>
    </w:p>
    <w:p w14:paraId="6D25CCFA"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Zgodnie natomiast z § 4 ust. 1 rozporządzenia cena jednostkowa dotyczy odpowiednio ceny za:</w:t>
      </w:r>
    </w:p>
    <w:p w14:paraId="5E3583BC" w14:textId="77777777" w:rsidR="00873D9C" w:rsidRPr="00873D9C" w:rsidRDefault="00873D9C">
      <w:pPr>
        <w:numPr>
          <w:ilvl w:val="0"/>
          <w:numId w:val="10"/>
        </w:numPr>
        <w:spacing w:before="120" w:line="360" w:lineRule="auto"/>
        <w:rPr>
          <w:rFonts w:ascii="Arial" w:hAnsi="Arial" w:cs="Arial"/>
          <w:szCs w:val="28"/>
        </w:rPr>
      </w:pPr>
      <w:r w:rsidRPr="00873D9C">
        <w:rPr>
          <w:rFonts w:ascii="Arial" w:hAnsi="Arial" w:cs="Arial"/>
          <w:szCs w:val="28"/>
        </w:rPr>
        <w:t>litr lub metr sześcienny – dla towaru przeznaczonego do sprzedaży według objętości;</w:t>
      </w:r>
    </w:p>
    <w:p w14:paraId="460BB94F" w14:textId="77777777" w:rsidR="00873D9C" w:rsidRPr="00873D9C" w:rsidRDefault="00873D9C">
      <w:pPr>
        <w:numPr>
          <w:ilvl w:val="0"/>
          <w:numId w:val="10"/>
        </w:numPr>
        <w:spacing w:before="120" w:line="360" w:lineRule="auto"/>
        <w:rPr>
          <w:rFonts w:ascii="Arial" w:hAnsi="Arial" w:cs="Arial"/>
          <w:szCs w:val="28"/>
        </w:rPr>
      </w:pPr>
      <w:r w:rsidRPr="00873D9C">
        <w:rPr>
          <w:rFonts w:ascii="Arial" w:hAnsi="Arial" w:cs="Arial"/>
          <w:szCs w:val="28"/>
        </w:rPr>
        <w:t>kilogram lub tonę – dla towaru przeznaczonego do sprzedaży według masy;</w:t>
      </w:r>
    </w:p>
    <w:p w14:paraId="4AD0E8C3" w14:textId="77777777" w:rsidR="00873D9C" w:rsidRPr="00873D9C" w:rsidRDefault="00873D9C">
      <w:pPr>
        <w:numPr>
          <w:ilvl w:val="0"/>
          <w:numId w:val="10"/>
        </w:numPr>
        <w:spacing w:before="120" w:line="360" w:lineRule="auto"/>
        <w:rPr>
          <w:rFonts w:ascii="Arial" w:hAnsi="Arial" w:cs="Arial"/>
          <w:szCs w:val="28"/>
        </w:rPr>
      </w:pPr>
      <w:r w:rsidRPr="00873D9C">
        <w:rPr>
          <w:rFonts w:ascii="Arial" w:hAnsi="Arial" w:cs="Arial"/>
          <w:szCs w:val="28"/>
        </w:rPr>
        <w:t>metr – dla towaru przeznaczonego do sprzedaży według długości;</w:t>
      </w:r>
    </w:p>
    <w:p w14:paraId="4B7E4B3E" w14:textId="77777777" w:rsidR="00873D9C" w:rsidRPr="00873D9C" w:rsidRDefault="00873D9C">
      <w:pPr>
        <w:numPr>
          <w:ilvl w:val="0"/>
          <w:numId w:val="10"/>
        </w:numPr>
        <w:spacing w:before="120" w:line="360" w:lineRule="auto"/>
        <w:rPr>
          <w:rFonts w:ascii="Arial" w:hAnsi="Arial" w:cs="Arial"/>
          <w:szCs w:val="28"/>
        </w:rPr>
      </w:pPr>
      <w:r w:rsidRPr="00873D9C">
        <w:rPr>
          <w:rFonts w:ascii="Arial" w:hAnsi="Arial" w:cs="Arial"/>
          <w:szCs w:val="28"/>
        </w:rPr>
        <w:t>metr kwadratowy – dla towaru przeznaczonego do sprzedaży według powierzchni;</w:t>
      </w:r>
    </w:p>
    <w:p w14:paraId="47197186" w14:textId="77777777" w:rsidR="00873D9C" w:rsidRPr="00873D9C" w:rsidRDefault="00873D9C">
      <w:pPr>
        <w:numPr>
          <w:ilvl w:val="0"/>
          <w:numId w:val="10"/>
        </w:numPr>
        <w:spacing w:before="120" w:line="360" w:lineRule="auto"/>
        <w:rPr>
          <w:rFonts w:ascii="Arial" w:hAnsi="Arial" w:cs="Arial"/>
          <w:szCs w:val="28"/>
        </w:rPr>
      </w:pPr>
      <w:r w:rsidRPr="00873D9C">
        <w:rPr>
          <w:rFonts w:ascii="Arial" w:hAnsi="Arial" w:cs="Arial"/>
          <w:szCs w:val="28"/>
        </w:rPr>
        <w:t>sztukę – dla towarów przeznaczonych do sprzedaży na sztuki.</w:t>
      </w:r>
    </w:p>
    <w:p w14:paraId="36250004"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Jak stanowi ust. 2 cytowanego § 4 w szczególnych przypadkach uzasadnionych rodzajem, przeznaczeniem lub zwyczajowo oferowaną ilością towarów przy uwidacznianiu cen jednostkowych dopuszcza się stosowanie dziesiętnych </w:t>
      </w:r>
      <w:r w:rsidRPr="00873D9C">
        <w:rPr>
          <w:rFonts w:ascii="Arial" w:hAnsi="Arial" w:cs="Arial"/>
          <w:szCs w:val="28"/>
        </w:rPr>
        <w:lastRenderedPageBreak/>
        <w:t>wielokrotności i podwielokrotności legalnych jednostek miar innych niż określone w ust. 1.</w:t>
      </w:r>
    </w:p>
    <w:p w14:paraId="447E673B"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404B0ABD"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19E7D95E"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Jak wynika z § 2 pkt 6 rozporządzenia pod pojęciem masy netto po odsączeniu należy rozumieć masę środka spożywczego w stanie stałym umieszczonego w środku płynnym.</w:t>
      </w:r>
    </w:p>
    <w:p w14:paraId="6E8AA36B" w14:textId="028173AD"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7AC2985" w14:textId="77777777" w:rsidR="00873D9C" w:rsidRPr="00873D9C" w:rsidRDefault="00873D9C" w:rsidP="00873D9C">
      <w:pPr>
        <w:pStyle w:val="Nagwek3"/>
        <w:spacing w:before="120"/>
        <w:rPr>
          <w:bCs w:val="0"/>
          <w:szCs w:val="28"/>
        </w:rPr>
      </w:pPr>
      <w:r w:rsidRPr="00873D9C">
        <w:rPr>
          <w:bCs w:val="0"/>
          <w:szCs w:val="28"/>
        </w:rPr>
        <w:t xml:space="preserve">W powyższej sprawie, w wyniku kontroli przeprowadzonej w dniach 14 i 16 lutego 2022 r. w miejscu sprzedaży detalicznej tj. sklepie zlokalizowanym przy ul. </w:t>
      </w:r>
      <w:r w:rsidRPr="00873D9C">
        <w:rPr>
          <w:b/>
          <w:bCs w:val="0"/>
          <w:szCs w:val="28"/>
        </w:rPr>
        <w:t xml:space="preserve">(dane zanonimizowane) </w:t>
      </w:r>
      <w:r w:rsidRPr="00873D9C">
        <w:rPr>
          <w:bCs w:val="0"/>
          <w:szCs w:val="28"/>
        </w:rPr>
        <w:t xml:space="preserve">w Przemyślu, należącym do spółki: Przedsiębiorstwo Handlowo-Usługowo „TATAR” Z. Kurzywilk E. Kurzywilk Spółka Jawna, ul. </w:t>
      </w:r>
      <w:r w:rsidRPr="00873D9C">
        <w:rPr>
          <w:b/>
          <w:bCs w:val="0"/>
          <w:szCs w:val="28"/>
        </w:rPr>
        <w:t xml:space="preserve">(dane zanonimizowane) </w:t>
      </w:r>
      <w:r w:rsidRPr="00873D9C">
        <w:rPr>
          <w:bCs w:val="0"/>
          <w:szCs w:val="28"/>
        </w:rPr>
        <w:t xml:space="preserve">Przemyśl ustalono, iż nie dopełniono wynikającego z art. 4 ust. 1 </w:t>
      </w:r>
      <w:r w:rsidRPr="00873D9C">
        <w:rPr>
          <w:bCs w:val="0"/>
          <w:szCs w:val="28"/>
        </w:rPr>
        <w:lastRenderedPageBreak/>
        <w:t xml:space="preserve">ustawy obowiązku tj. nie uwidoczniono cen i cen jednostkowych w sposób jednoznaczny, niebudzący wątpliwości oraz umożliwiający ich porównanie. </w:t>
      </w:r>
    </w:p>
    <w:p w14:paraId="02C1B1A8"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W czternastu przypadkach stwierdzono brak uwidocznienia informacji o cenie i cenie jednostkowej, a w odniesieniu do trzydziestu trzech produktów w stanie stałym znajdujących się w środku płynnym stwierdzono brak właściwych cen jednostkowych wyliczonych w odniesieniu do masy netto po odcieku. Ponadto przy dwóch produktach stwierdzono brak ceny jednostkowej, a przy jednym brak właściwie wyliczonej ceny jednostkowej. </w:t>
      </w:r>
    </w:p>
    <w:p w14:paraId="5BC92171" w14:textId="77777777" w:rsidR="00873D9C" w:rsidRPr="00873D9C" w:rsidRDefault="00873D9C" w:rsidP="00873D9C">
      <w:pPr>
        <w:pStyle w:val="Nagwek3"/>
        <w:spacing w:before="120"/>
        <w:rPr>
          <w:b/>
          <w:bCs w:val="0"/>
          <w:szCs w:val="28"/>
        </w:rPr>
      </w:pPr>
      <w:r w:rsidRPr="00873D9C">
        <w:rPr>
          <w:bCs w:val="0"/>
          <w:szCs w:val="28"/>
        </w:rPr>
        <w:t xml:space="preserve">W związku z powyższym spełnione zostały przesłanki do nałożenia przez Podkarpackiego Wojewódzkiego Inspektora Inspekcji Handlowej na kontrolowaną Spółkę kary pieniężnej przewidzianej w art. 6 ust. ustawy w wysokości </w:t>
      </w:r>
      <w:r w:rsidRPr="00873D9C">
        <w:rPr>
          <w:b/>
          <w:bCs w:val="0"/>
          <w:szCs w:val="28"/>
        </w:rPr>
        <w:t xml:space="preserve">1000 zł. </w:t>
      </w:r>
    </w:p>
    <w:p w14:paraId="4E14DAB9" w14:textId="77777777" w:rsidR="00873D9C" w:rsidRPr="00873D9C" w:rsidRDefault="00873D9C" w:rsidP="00873D9C">
      <w:pPr>
        <w:spacing w:after="120" w:line="360" w:lineRule="auto"/>
        <w:rPr>
          <w:rFonts w:ascii="Arial" w:hAnsi="Arial" w:cs="Arial"/>
          <w:szCs w:val="28"/>
        </w:rPr>
      </w:pPr>
      <w:r w:rsidRPr="00873D9C">
        <w:rPr>
          <w:rFonts w:ascii="Arial" w:hAnsi="Arial" w:cs="Arial"/>
          <w:szCs w:val="28"/>
        </w:rPr>
        <w:t>Wymierzając ją PWIIH wziął pod uwagę, zgodnie z art. 6 ust. 3 ustawy:</w:t>
      </w:r>
    </w:p>
    <w:p w14:paraId="1117C08E" w14:textId="09CAB413" w:rsidR="00873D9C" w:rsidRPr="00873D9C" w:rsidRDefault="00873D9C">
      <w:pPr>
        <w:numPr>
          <w:ilvl w:val="0"/>
          <w:numId w:val="8"/>
        </w:numPr>
        <w:spacing w:after="120" w:line="360" w:lineRule="auto"/>
        <w:rPr>
          <w:rFonts w:ascii="Arial" w:hAnsi="Arial" w:cs="Arial"/>
          <w:szCs w:val="28"/>
        </w:rPr>
      </w:pPr>
      <w:r w:rsidRPr="00873D9C">
        <w:rPr>
          <w:rFonts w:ascii="Arial" w:hAnsi="Arial" w:cs="Arial"/>
          <w:b/>
          <w:szCs w:val="28"/>
        </w:rPr>
        <w:t>stopień naruszenia</w:t>
      </w:r>
      <w:r w:rsidRPr="00873D9C">
        <w:rPr>
          <w:rFonts w:ascii="Arial" w:hAnsi="Arial" w:cs="Arial"/>
          <w:szCs w:val="28"/>
        </w:rPr>
        <w:t xml:space="preserve"> obowiązków – w toku kontroli sprawdzono informacje przy </w:t>
      </w:r>
      <w:r w:rsidRPr="00873D9C">
        <w:rPr>
          <w:rFonts w:ascii="Arial" w:hAnsi="Arial" w:cs="Arial"/>
          <w:b/>
          <w:szCs w:val="28"/>
        </w:rPr>
        <w:t>126</w:t>
      </w:r>
      <w:r w:rsidRPr="00873D9C">
        <w:rPr>
          <w:rFonts w:ascii="Arial" w:hAnsi="Arial" w:cs="Arial"/>
          <w:szCs w:val="28"/>
        </w:rPr>
        <w:t xml:space="preserve"> asortymentach towarów, stwierdzając przy </w:t>
      </w:r>
      <w:r w:rsidRPr="00873D9C">
        <w:rPr>
          <w:rFonts w:ascii="Arial" w:hAnsi="Arial" w:cs="Arial"/>
          <w:b/>
          <w:szCs w:val="28"/>
        </w:rPr>
        <w:t>50</w:t>
      </w:r>
      <w:r w:rsidRPr="00873D9C">
        <w:rPr>
          <w:rFonts w:ascii="Arial" w:hAnsi="Arial" w:cs="Arial"/>
          <w:szCs w:val="28"/>
        </w:rPr>
        <w:t xml:space="preserve"> partiach nieprawidłowości dające podstawę do wszczęcia postępowania w sprawie wymierzenia kary, tj. w przypadku</w:t>
      </w:r>
      <w:r w:rsidRPr="00873D9C">
        <w:rPr>
          <w:rFonts w:ascii="Arial" w:hAnsi="Arial" w:cs="Arial"/>
          <w:bCs/>
          <w:szCs w:val="28"/>
        </w:rPr>
        <w:t xml:space="preserve"> niespełna </w:t>
      </w:r>
      <w:r w:rsidRPr="00873D9C">
        <w:rPr>
          <w:rFonts w:ascii="Arial" w:hAnsi="Arial" w:cs="Arial"/>
          <w:b/>
          <w:bCs/>
          <w:szCs w:val="28"/>
        </w:rPr>
        <w:t xml:space="preserve">40 </w:t>
      </w:r>
      <w:r w:rsidRPr="00873D9C">
        <w:rPr>
          <w:rFonts w:ascii="Arial" w:hAnsi="Arial" w:cs="Arial"/>
          <w:b/>
          <w:szCs w:val="28"/>
        </w:rPr>
        <w:t>%</w:t>
      </w:r>
      <w:r w:rsidRPr="00873D9C">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5742B6CA" w14:textId="77777777" w:rsidR="00873D9C" w:rsidRPr="00873D9C" w:rsidRDefault="00873D9C">
      <w:pPr>
        <w:numPr>
          <w:ilvl w:val="0"/>
          <w:numId w:val="8"/>
        </w:numPr>
        <w:spacing w:after="120" w:line="360" w:lineRule="auto"/>
        <w:rPr>
          <w:rFonts w:ascii="Arial" w:hAnsi="Arial" w:cs="Arial"/>
          <w:szCs w:val="28"/>
        </w:rPr>
      </w:pPr>
      <w:r w:rsidRPr="00873D9C">
        <w:rPr>
          <w:rFonts w:ascii="Arial" w:hAnsi="Arial" w:cs="Arial"/>
          <w:szCs w:val="28"/>
        </w:rPr>
        <w:t xml:space="preserve">fakt, że jest to </w:t>
      </w:r>
      <w:r w:rsidRPr="00873D9C">
        <w:rPr>
          <w:rFonts w:ascii="Arial" w:hAnsi="Arial" w:cs="Arial"/>
          <w:b/>
          <w:szCs w:val="28"/>
        </w:rPr>
        <w:t>pierwsze naruszenie</w:t>
      </w:r>
      <w:r w:rsidRPr="00873D9C">
        <w:rPr>
          <w:rFonts w:ascii="Arial" w:hAnsi="Arial" w:cs="Arial"/>
          <w:szCs w:val="28"/>
        </w:rPr>
        <w:t xml:space="preserve"> przez przedsiębiorcę przepisów w zakresie uwidaczniania cen w okresie 12 miesięcy, licząc od dnia, w którym stwierdzono naruszenie tych obowiązków po raz pierwszy;</w:t>
      </w:r>
    </w:p>
    <w:p w14:paraId="356B4DDB" w14:textId="77777777" w:rsidR="00873D9C" w:rsidRPr="00873D9C" w:rsidRDefault="00873D9C">
      <w:pPr>
        <w:numPr>
          <w:ilvl w:val="0"/>
          <w:numId w:val="8"/>
        </w:numPr>
        <w:spacing w:after="120" w:line="360" w:lineRule="auto"/>
        <w:rPr>
          <w:rFonts w:ascii="Arial" w:hAnsi="Arial" w:cs="Arial"/>
          <w:szCs w:val="28"/>
        </w:rPr>
      </w:pPr>
      <w:r w:rsidRPr="00873D9C">
        <w:rPr>
          <w:rFonts w:ascii="Arial" w:hAnsi="Arial" w:cs="Arial"/>
          <w:b/>
          <w:szCs w:val="28"/>
        </w:rPr>
        <w:t>wielkość obrotów i przychodu</w:t>
      </w:r>
      <w:r w:rsidRPr="00873D9C">
        <w:rPr>
          <w:rFonts w:ascii="Arial" w:hAnsi="Arial" w:cs="Arial"/>
          <w:szCs w:val="28"/>
        </w:rPr>
        <w:t xml:space="preserve"> przedsiębiorcy w roku 2021.</w:t>
      </w:r>
    </w:p>
    <w:p w14:paraId="7096A8AA" w14:textId="0F793BA9" w:rsidR="00873D9C" w:rsidRPr="00873D9C" w:rsidRDefault="00873D9C" w:rsidP="00873D9C">
      <w:pPr>
        <w:spacing w:after="120" w:line="360" w:lineRule="auto"/>
        <w:rPr>
          <w:rFonts w:ascii="Arial" w:hAnsi="Arial" w:cs="Arial"/>
          <w:szCs w:val="28"/>
        </w:rPr>
      </w:pPr>
      <w:r w:rsidRPr="00873D9C">
        <w:rPr>
          <w:rFonts w:ascii="Arial" w:hAnsi="Arial" w:cs="Arial"/>
          <w:szCs w:val="28"/>
        </w:rPr>
        <w:t xml:space="preserve">Biorąc pod uwagę wymienione kryteria, nałożenie kary pieniężnej w kwocie </w:t>
      </w:r>
      <w:r w:rsidRPr="00873D9C">
        <w:rPr>
          <w:rFonts w:ascii="Arial" w:hAnsi="Arial" w:cs="Arial"/>
          <w:b/>
          <w:szCs w:val="28"/>
        </w:rPr>
        <w:t xml:space="preserve">1000 zł </w:t>
      </w:r>
      <w:r w:rsidRPr="00873D9C">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ED1875A" w14:textId="77777777" w:rsidR="00873D9C" w:rsidRPr="00873D9C" w:rsidRDefault="00873D9C" w:rsidP="00873D9C">
      <w:pPr>
        <w:spacing w:after="120" w:line="360" w:lineRule="auto"/>
        <w:rPr>
          <w:rFonts w:ascii="Arial" w:hAnsi="Arial" w:cs="Arial"/>
          <w:szCs w:val="28"/>
        </w:rPr>
      </w:pPr>
      <w:r w:rsidRPr="00873D9C">
        <w:rPr>
          <w:rFonts w:ascii="Arial" w:hAnsi="Arial" w:cs="Arial"/>
          <w:szCs w:val="28"/>
        </w:rPr>
        <w:lastRenderedPageBreak/>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18 dni. Stwierdzić zatem należy, iż był to wystarczający czas na odpowiednie przygotowanie się do kontroli, m.in. na sprawdzenie i zweryfikowanie prawidłowości umieszczanych informacji w zakresie cen, cen jednostkowych i informacji z nimi powiązanych takimi jak m.in. gramatury produktów w zakresie masy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274282CE" w14:textId="77777777" w:rsidR="00873D9C" w:rsidRPr="00873D9C" w:rsidRDefault="00873D9C" w:rsidP="00873D9C">
      <w:pPr>
        <w:pStyle w:val="Nagwek3"/>
        <w:spacing w:before="120"/>
        <w:rPr>
          <w:bCs w:val="0"/>
          <w:szCs w:val="28"/>
        </w:rPr>
      </w:pPr>
      <w:r w:rsidRPr="00873D9C">
        <w:rPr>
          <w:bCs w:val="0"/>
          <w:szCs w:val="28"/>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(wskazana w oświadczeniu w trakcie kontroli niewiedza) czy działania naprawcze (niezwłoczne wyeliminowanie nieprawidłowości) podjęte w efekcie ustaleń kontroli, gdyż karę wymierza się za samo naruszenie prawa. Tym samym już samo ujawnienie podczas kontroli przeprowadzonej w Przemyślu przy ul. </w:t>
      </w:r>
      <w:r w:rsidRPr="00873D9C">
        <w:rPr>
          <w:b/>
          <w:bCs w:val="0"/>
          <w:szCs w:val="28"/>
        </w:rPr>
        <w:t xml:space="preserve">(dane zanonimizowane) </w:t>
      </w:r>
      <w:r w:rsidRPr="00873D9C">
        <w:rPr>
          <w:bCs w:val="0"/>
          <w:szCs w:val="28"/>
        </w:rPr>
        <w:t>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3DA0DD05" w14:textId="38CCC92B" w:rsidR="00873D9C" w:rsidRPr="00873D9C" w:rsidRDefault="00873D9C" w:rsidP="00873D9C">
      <w:pPr>
        <w:spacing w:before="120" w:line="360" w:lineRule="auto"/>
        <w:rPr>
          <w:rFonts w:ascii="Arial" w:hAnsi="Arial" w:cs="Arial"/>
          <w:szCs w:val="28"/>
        </w:rPr>
      </w:pPr>
      <w:r w:rsidRPr="00873D9C">
        <w:rPr>
          <w:rFonts w:ascii="Arial" w:hAnsi="Arial" w:cs="Arial"/>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5F4BEDE5"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lastRenderedPageBreak/>
        <w:t xml:space="preserve">Ponadto, raz jeszcze w nawiązaniu do oświadczenia złożonego w trakcie kontroli wskazującego na niewiedzę jako powód powstania nieprawidłowości w zakresie uwidaczniania cen, wskazać m.in. należy, że to sam przedsiębiorca decyduje o organizacji pracy w przedsiębiorstwach pozostających pod jego kontrolą i za nie odpowiada. Wskazana w oświadczeniu niewiedza 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7EF2454D" w14:textId="77777777" w:rsidR="00873D9C" w:rsidRPr="00873D9C" w:rsidRDefault="00873D9C" w:rsidP="00873D9C">
      <w:pPr>
        <w:spacing w:before="120" w:line="360" w:lineRule="auto"/>
        <w:rPr>
          <w:rFonts w:ascii="Arial" w:hAnsi="Arial" w:cs="Arial"/>
          <w:szCs w:val="28"/>
        </w:rPr>
      </w:pPr>
      <w:r w:rsidRPr="00873D9C">
        <w:rPr>
          <w:rFonts w:ascii="Arial" w:hAnsi="Arial" w:cs="Arial"/>
          <w:szCs w:val="28"/>
        </w:rPr>
        <w:t>Z kolei niezwłoczne poprawienie nieprawidłowości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2F599662" w14:textId="42579155"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 </w:t>
      </w:r>
    </w:p>
    <w:p w14:paraId="1AEAE760" w14:textId="2D62F183"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 z zasięgnięciem informacji o cenie. Ponadto, nieprawidłowe wyliczenie ceny jednostkowej dla towaru w środku płynnym, niebędącym podstawowym składnikiem produktu, lecz stanowiącym jedynie dodatek </w:t>
      </w:r>
      <w:r w:rsidRPr="00873D9C">
        <w:rPr>
          <w:rFonts w:ascii="Arial" w:hAnsi="Arial" w:cs="Arial"/>
          <w:szCs w:val="28"/>
        </w:rPr>
        <w:lastRenderedPageBreak/>
        <w:t>do produktu, może sugerować potencjalnemu kupującemu nabywcy, iż dokonuje zakupu w korzystniejszej cenie niż w rzeczywistości</w:t>
      </w:r>
    </w:p>
    <w:p w14:paraId="40BB0313" w14:textId="457A9920"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6171C864" w14:textId="4598E046" w:rsidR="00873D9C" w:rsidRPr="00873D9C" w:rsidRDefault="00873D9C" w:rsidP="00873D9C">
      <w:pPr>
        <w:spacing w:before="120" w:line="360" w:lineRule="auto"/>
        <w:rPr>
          <w:rFonts w:ascii="Arial" w:hAnsi="Arial" w:cs="Arial"/>
          <w:szCs w:val="28"/>
        </w:rPr>
      </w:pPr>
      <w:r w:rsidRPr="00873D9C">
        <w:rPr>
          <w:rFonts w:ascii="Arial" w:hAnsi="Arial" w:cs="Arial"/>
          <w:szCs w:val="28"/>
        </w:rPr>
        <w:t>Wskazać również należy, iż na wysokość wymierzonej kary wpływ ma wielkość obrotów i przychodu przedsiębiorcy, a także fakt, czy jest to pierwsze czy ewentualne kolejne naruszenie przepisów w zakresie uwidaczniania cen. Organ wziął powyższe pod uwagę przy ustalaniu kary pieniężnej.</w:t>
      </w:r>
    </w:p>
    <w:p w14:paraId="65219205" w14:textId="77777777" w:rsidR="00873D9C" w:rsidRPr="00873D9C" w:rsidRDefault="00873D9C" w:rsidP="00873D9C">
      <w:pPr>
        <w:pStyle w:val="Nagwek3"/>
        <w:spacing w:before="120"/>
        <w:rPr>
          <w:bCs w:val="0"/>
          <w:szCs w:val="28"/>
        </w:rPr>
      </w:pPr>
      <w:r w:rsidRPr="00873D9C">
        <w:rPr>
          <w:bCs w:val="0"/>
          <w:szCs w:val="28"/>
        </w:rPr>
        <w:t>Wskazać należy ponadto, że tutejszy organ Inspekcji, analizując cały materiał dowodowy nie znalazł podstaw do odstąpienia od wymierzenia administracyjnej kary pieniężnej.</w:t>
      </w:r>
    </w:p>
    <w:p w14:paraId="53EBC705" w14:textId="6CA7318C" w:rsidR="00873D9C" w:rsidRPr="00873D9C" w:rsidRDefault="00873D9C" w:rsidP="00873D9C">
      <w:pPr>
        <w:spacing w:before="120" w:line="360" w:lineRule="auto"/>
        <w:rPr>
          <w:rFonts w:ascii="Arial" w:hAnsi="Arial" w:cs="Arial"/>
          <w:szCs w:val="28"/>
        </w:rPr>
      </w:pPr>
      <w:r w:rsidRPr="00873D9C">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w:t>
      </w:r>
      <w:r w:rsidRPr="00873D9C">
        <w:rPr>
          <w:rFonts w:ascii="Arial" w:hAnsi="Arial" w:cs="Arial"/>
          <w:szCs w:val="28"/>
        </w:rPr>
        <w:lastRenderedPageBreak/>
        <w:t>jednostka” – (A. Kidyba: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73EF8AA" w14:textId="4EEB01D5" w:rsidR="00873D9C" w:rsidRPr="00873D9C" w:rsidRDefault="00873D9C" w:rsidP="00873D9C">
      <w:pPr>
        <w:spacing w:after="120" w:line="360" w:lineRule="auto"/>
        <w:rPr>
          <w:rFonts w:ascii="Arial" w:hAnsi="Arial" w:cs="Arial"/>
          <w:szCs w:val="28"/>
        </w:rPr>
      </w:pPr>
      <w:r w:rsidRPr="00873D9C">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65D6502C" w14:textId="77777777" w:rsidR="00873D9C" w:rsidRPr="00873D9C" w:rsidRDefault="00873D9C">
      <w:pPr>
        <w:numPr>
          <w:ilvl w:val="0"/>
          <w:numId w:val="6"/>
        </w:numPr>
        <w:spacing w:after="120" w:line="360" w:lineRule="auto"/>
        <w:rPr>
          <w:rFonts w:ascii="Arial" w:hAnsi="Arial" w:cs="Arial"/>
          <w:szCs w:val="28"/>
        </w:rPr>
      </w:pPr>
      <w:r w:rsidRPr="00873D9C">
        <w:rPr>
          <w:rFonts w:ascii="Arial" w:hAnsi="Arial" w:cs="Arial"/>
          <w:szCs w:val="28"/>
        </w:rPr>
        <w:t>waga naruszenia prawa jest znikoma, a strona zaprzestała naruszania prawa lub</w:t>
      </w:r>
    </w:p>
    <w:p w14:paraId="69CE8D96" w14:textId="77777777" w:rsidR="00873D9C" w:rsidRPr="00873D9C" w:rsidRDefault="00873D9C">
      <w:pPr>
        <w:numPr>
          <w:ilvl w:val="0"/>
          <w:numId w:val="6"/>
        </w:numPr>
        <w:spacing w:after="120" w:line="360" w:lineRule="auto"/>
        <w:rPr>
          <w:rFonts w:ascii="Arial" w:hAnsi="Arial" w:cs="Arial"/>
          <w:szCs w:val="28"/>
        </w:rPr>
      </w:pPr>
      <w:r w:rsidRPr="00873D9C">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41A9905" w14:textId="77777777" w:rsidR="00873D9C" w:rsidRPr="00873D9C" w:rsidRDefault="00873D9C" w:rsidP="00873D9C">
      <w:pPr>
        <w:spacing w:after="120" w:line="360" w:lineRule="auto"/>
        <w:rPr>
          <w:rFonts w:ascii="Arial" w:hAnsi="Arial" w:cs="Arial"/>
          <w:szCs w:val="28"/>
        </w:rPr>
      </w:pPr>
      <w:r w:rsidRPr="00873D9C">
        <w:rPr>
          <w:rFonts w:ascii="Arial" w:hAnsi="Arial" w:cs="Arial"/>
          <w:szCs w:val="28"/>
        </w:rPr>
        <w:t xml:space="preserve">W ocenie tutejszego organu Inspekcji wagi naruszenia prawa przez stronę nie można uznać za znikomą, gdyż brak uwidocznienia cen i cen jednostkowych, brak właściwych cen jednostkowych wyliczonych w odniesieniu do masy netto po odcieku dla produktów w stanie stałym znajdujących się w zalewach, brak cen jednostkowych oraz brak właściwie wyliczonej ceny jednostkowej dla łącznie </w:t>
      </w:r>
      <w:r w:rsidRPr="00873D9C">
        <w:rPr>
          <w:rFonts w:ascii="Arial" w:hAnsi="Arial" w:cs="Arial"/>
          <w:b/>
          <w:bCs/>
          <w:szCs w:val="28"/>
        </w:rPr>
        <w:t>50</w:t>
      </w:r>
      <w:r w:rsidRPr="00873D9C">
        <w:rPr>
          <w:rFonts w:ascii="Arial" w:hAnsi="Arial" w:cs="Arial"/>
          <w:szCs w:val="28"/>
        </w:rPr>
        <w:t xml:space="preserve"> produktów spośród </w:t>
      </w:r>
      <w:r w:rsidRPr="00873D9C">
        <w:rPr>
          <w:rFonts w:ascii="Arial" w:hAnsi="Arial" w:cs="Arial"/>
          <w:b/>
          <w:bCs/>
          <w:szCs w:val="28"/>
        </w:rPr>
        <w:t>126</w:t>
      </w:r>
      <w:r w:rsidRPr="00873D9C">
        <w:rPr>
          <w:rFonts w:ascii="Arial" w:hAnsi="Arial" w:cs="Arial"/>
          <w:szCs w:val="28"/>
        </w:rPr>
        <w:t xml:space="preserve"> sprawdzanych (niespełna </w:t>
      </w:r>
      <w:r w:rsidRPr="00873D9C">
        <w:rPr>
          <w:rFonts w:ascii="Arial" w:hAnsi="Arial" w:cs="Arial"/>
          <w:b/>
          <w:bCs/>
          <w:szCs w:val="28"/>
        </w:rPr>
        <w:t>40 %</w:t>
      </w:r>
      <w:r w:rsidRPr="00873D9C">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B6D335F" w14:textId="77777777" w:rsidR="00873D9C" w:rsidRPr="00873D9C" w:rsidRDefault="00873D9C" w:rsidP="00873D9C">
      <w:pPr>
        <w:spacing w:after="120" w:line="360" w:lineRule="auto"/>
        <w:rPr>
          <w:rFonts w:ascii="Arial" w:hAnsi="Arial" w:cs="Arial"/>
          <w:szCs w:val="28"/>
        </w:rPr>
      </w:pPr>
      <w:r w:rsidRPr="00873D9C">
        <w:rPr>
          <w:rFonts w:ascii="Arial" w:hAnsi="Arial" w:cs="Arial"/>
          <w:szCs w:val="28"/>
        </w:rPr>
        <w:t xml:space="preserve">Nie można również było zastosować alternatywy, która umożliwiałaby zastosowanie instytucji odstąpienia wskazanej w przepisie art. 189f § 1 pkt 2 kpa. Kwestie cen sprawdzonych w trakcie kontroli DP.8361.10.2022 nie mogły być przedmiotem kontroli innego organu, gdyż zgodnie z przepisami, jedynym uprawnionym rzeczowo i miejscowo organem mogącym przeprowadzić kontrolę i nałożyć karę w </w:t>
      </w:r>
      <w:r w:rsidRPr="00873D9C">
        <w:rPr>
          <w:rFonts w:ascii="Arial" w:hAnsi="Arial" w:cs="Arial"/>
          <w:szCs w:val="28"/>
        </w:rPr>
        <w:lastRenderedPageBreak/>
        <w:t>przedmiotowym zakresie jest Podkarpacki Wojewódzki Inspektor Inspekcji Handlowej.</w:t>
      </w:r>
    </w:p>
    <w:p w14:paraId="2758CC8F" w14:textId="55DD243F" w:rsidR="00873D9C" w:rsidRPr="00873D9C" w:rsidRDefault="00873D9C" w:rsidP="00873D9C">
      <w:pPr>
        <w:spacing w:after="120" w:line="360" w:lineRule="auto"/>
        <w:rPr>
          <w:rFonts w:ascii="Arial" w:hAnsi="Arial" w:cs="Arial"/>
          <w:szCs w:val="28"/>
        </w:rPr>
      </w:pPr>
      <w:r w:rsidRPr="00873D9C">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14AC45F8" w14:textId="77777777" w:rsidR="00873D9C" w:rsidRPr="00873D9C" w:rsidRDefault="00873D9C">
      <w:pPr>
        <w:numPr>
          <w:ilvl w:val="0"/>
          <w:numId w:val="7"/>
        </w:numPr>
        <w:spacing w:after="120" w:line="360" w:lineRule="auto"/>
        <w:ind w:left="426"/>
        <w:rPr>
          <w:rFonts w:ascii="Arial" w:hAnsi="Arial" w:cs="Arial"/>
          <w:szCs w:val="28"/>
        </w:rPr>
      </w:pPr>
      <w:r w:rsidRPr="00873D9C">
        <w:rPr>
          <w:rFonts w:ascii="Arial" w:hAnsi="Arial" w:cs="Arial"/>
          <w:szCs w:val="28"/>
        </w:rPr>
        <w:t>usunięcie naruszenia prawa lub</w:t>
      </w:r>
    </w:p>
    <w:p w14:paraId="30050187" w14:textId="77777777" w:rsidR="00873D9C" w:rsidRPr="00873D9C" w:rsidRDefault="00873D9C">
      <w:pPr>
        <w:numPr>
          <w:ilvl w:val="0"/>
          <w:numId w:val="7"/>
        </w:numPr>
        <w:spacing w:after="120" w:line="360" w:lineRule="auto"/>
        <w:ind w:left="426"/>
        <w:rPr>
          <w:rFonts w:ascii="Arial" w:hAnsi="Arial" w:cs="Arial"/>
          <w:szCs w:val="28"/>
        </w:rPr>
      </w:pPr>
      <w:r w:rsidRPr="00873D9C">
        <w:rPr>
          <w:rFonts w:ascii="Arial" w:hAnsi="Arial" w:cs="Arial"/>
          <w:szCs w:val="28"/>
        </w:rPr>
        <w:t>powiadomienie właściwych podmiotów o stwierdzonym naruszeniu prawa, określając termin i sposób powiadomienia.</w:t>
      </w:r>
    </w:p>
    <w:p w14:paraId="4B1867FE" w14:textId="77777777" w:rsidR="00873D9C" w:rsidRPr="00873D9C" w:rsidRDefault="00873D9C" w:rsidP="00873D9C">
      <w:pPr>
        <w:spacing w:after="120" w:line="360" w:lineRule="auto"/>
        <w:rPr>
          <w:rFonts w:ascii="Arial" w:hAnsi="Arial" w:cs="Arial"/>
          <w:szCs w:val="28"/>
        </w:rPr>
      </w:pPr>
      <w:r w:rsidRPr="00873D9C">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025A4DD9" w14:textId="4CAC2925" w:rsidR="00873D9C" w:rsidRPr="00873D9C" w:rsidRDefault="00873D9C" w:rsidP="00873D9C">
      <w:pPr>
        <w:spacing w:after="120" w:line="360" w:lineRule="auto"/>
        <w:rPr>
          <w:rFonts w:ascii="Arial" w:hAnsi="Arial" w:cs="Arial"/>
          <w:szCs w:val="28"/>
        </w:rPr>
      </w:pPr>
      <w:r w:rsidRPr="00873D9C">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z dnia 6 marca 2018 r. – Prawo przedsiębiorców (tekst jedn. Dz. U. z 2019 r. poz. 1292 z późn. zm.)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Pr="00873D9C">
        <w:rPr>
          <w:rFonts w:ascii="Arial" w:hAnsi="Arial" w:cs="Arial"/>
          <w:szCs w:val="28"/>
        </w:rPr>
        <w:lastRenderedPageBreak/>
        <w:t>Instytucja ta nie znajdzie zastosowania wobec strony, bowiem nie jest podmiotem działającym w oparciu o wpis do CEIDG.</w:t>
      </w:r>
    </w:p>
    <w:p w14:paraId="5D6937C0" w14:textId="77777777" w:rsidR="00873D9C" w:rsidRPr="00873D9C" w:rsidRDefault="00873D9C" w:rsidP="00873D9C">
      <w:pPr>
        <w:spacing w:after="120" w:line="360" w:lineRule="auto"/>
        <w:rPr>
          <w:rFonts w:ascii="Arial" w:hAnsi="Arial" w:cs="Arial"/>
          <w:szCs w:val="28"/>
        </w:rPr>
      </w:pPr>
      <w:r w:rsidRPr="00873D9C">
        <w:rPr>
          <w:rFonts w:ascii="Arial" w:hAnsi="Arial" w:cs="Arial"/>
          <w:szCs w:val="28"/>
        </w:rPr>
        <w:t>W związku z powyższym tutejszy organ Inspekcji orzekł jak w sentencji.</w:t>
      </w:r>
    </w:p>
    <w:p w14:paraId="288CAA41" w14:textId="6BAEBC00" w:rsidR="00873D9C" w:rsidRPr="00873D9C" w:rsidRDefault="00873D9C" w:rsidP="00873D9C">
      <w:pPr>
        <w:spacing w:after="120" w:line="360" w:lineRule="auto"/>
        <w:rPr>
          <w:rFonts w:ascii="Arial" w:hAnsi="Arial" w:cs="Arial"/>
          <w:szCs w:val="28"/>
        </w:rPr>
      </w:pPr>
      <w:r w:rsidRPr="00873D9C">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76C4081" w14:textId="2AF3F96F" w:rsidR="00873D9C" w:rsidRPr="00873D9C" w:rsidRDefault="00873D9C" w:rsidP="00873D9C">
      <w:pPr>
        <w:spacing w:after="120" w:line="360" w:lineRule="auto"/>
        <w:rPr>
          <w:rFonts w:ascii="Arial" w:hAnsi="Arial" w:cs="Arial"/>
          <w:szCs w:val="28"/>
        </w:rPr>
      </w:pPr>
      <w:r w:rsidRPr="00873D9C">
        <w:rPr>
          <w:rFonts w:ascii="Arial" w:hAnsi="Arial" w:cs="Arial"/>
          <w:szCs w:val="28"/>
        </w:rPr>
        <w:t>Podkarpacki Wojewódzki Inspektor Inspekcji Handlowej wydając decyzję oparł się na następujących dowodach: protokole kontroli DP.8361.10.2022 z dnia 14 lutego 2022 r. wraz z załącznikami, w tym fotografiami produktów zakwestionowanych w zakresie uwidaczniania cen oraz oświadczeniem osoby upoważnionej; zawiadomieniu o wszczęciu postępowania z dnia 26 kwietnia 2022 r. oraz przesłanym piśmie z dnia 27 kwietnia 2022 r. wskazującym przychód i dochód Spółki w 2021 r. – wpływ do WIIH w Rzeszowie dnia 2 maja 2022 r.</w:t>
      </w:r>
    </w:p>
    <w:p w14:paraId="7DCE87CD" w14:textId="09FFD48D" w:rsidR="0057018B" w:rsidRPr="00873D9C" w:rsidRDefault="00873D9C" w:rsidP="00873D9C">
      <w:pPr>
        <w:spacing w:after="120" w:line="360" w:lineRule="auto"/>
        <w:rPr>
          <w:rFonts w:ascii="Arial" w:hAnsi="Arial" w:cs="Arial"/>
          <w:szCs w:val="28"/>
        </w:rPr>
      </w:pPr>
      <w:r w:rsidRPr="00873D9C">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873D9C">
        <w:rPr>
          <w:rFonts w:ascii="Arial" w:hAnsi="Arial" w:cs="Arial"/>
          <w:b/>
          <w:szCs w:val="28"/>
        </w:rPr>
        <w:t>NBP O/O w Rzeszowie 67 1010 1528 0016 5822 3100 0000,</w:t>
      </w:r>
      <w:r>
        <w:rPr>
          <w:rFonts w:ascii="Arial" w:hAnsi="Arial" w:cs="Arial"/>
          <w:szCs w:val="28"/>
        </w:rPr>
        <w:t xml:space="preserve"> </w:t>
      </w:r>
      <w:r w:rsidRPr="00873D9C">
        <w:rPr>
          <w:rFonts w:ascii="Arial" w:hAnsi="Arial" w:cs="Arial"/>
          <w:szCs w:val="28"/>
        </w:rPr>
        <w:t>w terminie 7 dni od dnia, w którym decyzja o wymierzeniu kary stała się ostateczna</w:t>
      </w:r>
      <w:r w:rsidR="0057018B" w:rsidRPr="00873D9C">
        <w:rPr>
          <w:rFonts w:ascii="Arial" w:eastAsia="Calibri" w:hAnsi="Arial" w:cs="Arial"/>
          <w:szCs w:val="24"/>
          <w:lang w:eastAsia="en-US"/>
        </w:rPr>
        <w:t>.</w:t>
      </w:r>
    </w:p>
    <w:p w14:paraId="6F515665" w14:textId="77777777" w:rsidR="0057018B" w:rsidRPr="00873D9C" w:rsidRDefault="0057018B" w:rsidP="00873D9C">
      <w:pPr>
        <w:pStyle w:val="Nagwek3"/>
        <w:rPr>
          <w:b/>
          <w:bCs w:val="0"/>
        </w:rPr>
      </w:pPr>
      <w:r w:rsidRPr="00873D9C">
        <w:rPr>
          <w:b/>
          <w:bCs w:val="0"/>
        </w:rPr>
        <w:t>Pouczenie:</w:t>
      </w:r>
    </w:p>
    <w:p w14:paraId="10B20663" w14:textId="71DFE918" w:rsidR="00873D9C" w:rsidRPr="00873D9C" w:rsidRDefault="00873D9C" w:rsidP="00873D9C">
      <w:pPr>
        <w:spacing w:after="60" w:line="360" w:lineRule="auto"/>
        <w:rPr>
          <w:rFonts w:ascii="Arial" w:hAnsi="Arial" w:cs="Arial"/>
          <w:szCs w:val="24"/>
        </w:rPr>
      </w:pPr>
      <w:r w:rsidRPr="00873D9C">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8ABC0CF" w14:textId="4C2FF4B0" w:rsidR="00873D9C" w:rsidRPr="00873D9C" w:rsidRDefault="00873D9C" w:rsidP="00873D9C">
      <w:pPr>
        <w:spacing w:after="60" w:line="360" w:lineRule="auto"/>
        <w:rPr>
          <w:rFonts w:ascii="Arial" w:hAnsi="Arial" w:cs="Arial"/>
          <w:szCs w:val="24"/>
        </w:rPr>
      </w:pPr>
      <w:r w:rsidRPr="00873D9C">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0108B8F" w14:textId="77777777" w:rsidR="00873D9C" w:rsidRPr="00873D9C" w:rsidRDefault="00873D9C" w:rsidP="00873D9C">
      <w:pPr>
        <w:spacing w:after="60" w:line="360" w:lineRule="auto"/>
        <w:rPr>
          <w:rFonts w:ascii="Arial" w:hAnsi="Arial" w:cs="Arial"/>
          <w:szCs w:val="24"/>
        </w:rPr>
      </w:pPr>
      <w:r w:rsidRPr="00873D9C">
        <w:rPr>
          <w:rFonts w:ascii="Arial" w:hAnsi="Arial" w:cs="Arial"/>
          <w:szCs w:val="24"/>
        </w:rPr>
        <w:lastRenderedPageBreak/>
        <w:t>Zgodnie z art. 8 ustawy o informowaniu o cenach towarów i usług do kar pieniężnych w zakresie nieuregulowanym w ustawie stosuje się odpowiednio przepisy działu III ustawy z dnia 29 sierpnia 1997 r. Ordynacja podatkowa (tekst jednolity: Dz. U. z 2021 r., poz. 1540 z późn. zm.). Kary pieniężne podlegają egzekucji w trybie przepisów o postępowaniu egzekucyjnym w administracji w zakresie egzekucji obowiązków o charakterze pieniężnym.</w:t>
      </w:r>
    </w:p>
    <w:p w14:paraId="11515186" w14:textId="77777777" w:rsidR="0057018B" w:rsidRPr="00873D9C" w:rsidRDefault="0057018B" w:rsidP="00873D9C">
      <w:pPr>
        <w:spacing w:after="60" w:line="360" w:lineRule="auto"/>
        <w:rPr>
          <w:rFonts w:ascii="Arial" w:hAnsi="Arial" w:cs="Arial"/>
          <w:b/>
          <w:sz w:val="22"/>
          <w:szCs w:val="16"/>
          <w:u w:val="single"/>
        </w:rPr>
      </w:pPr>
      <w:r w:rsidRPr="00873D9C">
        <w:rPr>
          <w:rFonts w:ascii="Arial" w:hAnsi="Arial" w:cs="Arial"/>
          <w:b/>
          <w:sz w:val="22"/>
          <w:szCs w:val="16"/>
          <w:u w:val="single"/>
        </w:rPr>
        <w:t>Otrzymują:</w:t>
      </w:r>
    </w:p>
    <w:p w14:paraId="57A85AE9" w14:textId="77777777" w:rsidR="00873D9C" w:rsidRPr="00873D9C" w:rsidRDefault="00873D9C">
      <w:pPr>
        <w:numPr>
          <w:ilvl w:val="0"/>
          <w:numId w:val="9"/>
        </w:numPr>
        <w:spacing w:before="240" w:line="360" w:lineRule="auto"/>
        <w:rPr>
          <w:rFonts w:ascii="Arial" w:hAnsi="Arial" w:cs="Arial"/>
          <w:bCs/>
          <w:sz w:val="22"/>
          <w:szCs w:val="16"/>
          <w:lang w:eastAsia="zh-CN"/>
        </w:rPr>
      </w:pPr>
      <w:r w:rsidRPr="00873D9C">
        <w:rPr>
          <w:rFonts w:ascii="Arial" w:hAnsi="Arial" w:cs="Arial"/>
          <w:bCs/>
          <w:sz w:val="22"/>
          <w:szCs w:val="16"/>
          <w:lang w:eastAsia="zh-CN"/>
        </w:rPr>
        <w:t>Adresat;</w:t>
      </w:r>
    </w:p>
    <w:p w14:paraId="70B4913B" w14:textId="77777777" w:rsidR="00873D9C" w:rsidRPr="00873D9C" w:rsidRDefault="00873D9C">
      <w:pPr>
        <w:numPr>
          <w:ilvl w:val="0"/>
          <w:numId w:val="9"/>
        </w:numPr>
        <w:spacing w:before="240" w:line="360" w:lineRule="auto"/>
        <w:rPr>
          <w:rFonts w:ascii="Arial" w:hAnsi="Arial" w:cs="Arial"/>
          <w:bCs/>
          <w:sz w:val="22"/>
          <w:szCs w:val="16"/>
          <w:lang w:eastAsia="zh-CN"/>
        </w:rPr>
      </w:pPr>
      <w:r w:rsidRPr="00873D9C">
        <w:rPr>
          <w:rFonts w:ascii="Arial" w:hAnsi="Arial" w:cs="Arial"/>
          <w:bCs/>
          <w:sz w:val="22"/>
          <w:szCs w:val="16"/>
          <w:lang w:eastAsia="zh-CN"/>
        </w:rPr>
        <w:t>Wydz. BA;</w:t>
      </w:r>
    </w:p>
    <w:p w14:paraId="5A34768C" w14:textId="77777777" w:rsidR="00873D9C" w:rsidRPr="00873D9C" w:rsidRDefault="00873D9C">
      <w:pPr>
        <w:numPr>
          <w:ilvl w:val="0"/>
          <w:numId w:val="9"/>
        </w:numPr>
        <w:spacing w:before="240" w:line="360" w:lineRule="auto"/>
        <w:rPr>
          <w:rFonts w:ascii="Arial" w:hAnsi="Arial" w:cs="Arial"/>
          <w:bCs/>
          <w:sz w:val="22"/>
          <w:szCs w:val="16"/>
          <w:lang w:eastAsia="zh-CN"/>
        </w:rPr>
      </w:pPr>
      <w:r w:rsidRPr="00873D9C">
        <w:rPr>
          <w:rFonts w:ascii="Arial" w:hAnsi="Arial" w:cs="Arial"/>
          <w:bCs/>
          <w:sz w:val="22"/>
          <w:szCs w:val="16"/>
          <w:lang w:eastAsia="zh-CN"/>
        </w:rPr>
        <w:t>Aa (DP/P.W., po-m.o.).</w:t>
      </w:r>
    </w:p>
    <w:p w14:paraId="45A6F4A7" w14:textId="082D4838" w:rsidR="003B7C7E" w:rsidRPr="00873D9C" w:rsidRDefault="003B7C7E" w:rsidP="00873D9C">
      <w:pPr>
        <w:spacing w:before="240" w:line="360" w:lineRule="auto"/>
        <w:rPr>
          <w:rFonts w:ascii="Arial" w:hAnsi="Arial" w:cs="Arial"/>
          <w:szCs w:val="24"/>
        </w:rPr>
      </w:pPr>
      <w:r w:rsidRPr="00873D9C">
        <w:rPr>
          <w:rFonts w:ascii="Arial" w:hAnsi="Arial" w:cs="Arial"/>
          <w:szCs w:val="24"/>
        </w:rPr>
        <w:t>PODKARPACKI WOJEWÓDZKI INSPEKTOR INSPEKCJI HANDLOWEJ Jerzy Szczepański</w:t>
      </w:r>
    </w:p>
    <w:sectPr w:rsidR="003B7C7E" w:rsidRPr="00873D9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9C15" w14:textId="77777777" w:rsidR="009B063F" w:rsidRDefault="009B063F">
      <w:r>
        <w:separator/>
      </w:r>
    </w:p>
  </w:endnote>
  <w:endnote w:type="continuationSeparator" w:id="0">
    <w:p w14:paraId="5F6E31C1" w14:textId="77777777" w:rsidR="009B063F" w:rsidRDefault="009B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589A" w14:textId="77777777" w:rsidR="009B063F" w:rsidRDefault="009B063F">
      <w:r>
        <w:separator/>
      </w:r>
    </w:p>
  </w:footnote>
  <w:footnote w:type="continuationSeparator" w:id="0">
    <w:p w14:paraId="304AFA52" w14:textId="77777777" w:rsidR="009B063F" w:rsidRDefault="009B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3"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E251909"/>
    <w:multiLevelType w:val="hybridMultilevel"/>
    <w:tmpl w:val="451EF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EE4C51"/>
    <w:multiLevelType w:val="hybridMultilevel"/>
    <w:tmpl w:val="3330475A"/>
    <w:lvl w:ilvl="0" w:tplc="A9B2B84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9"/>
  </w:num>
  <w:num w:numId="2" w16cid:durableId="392385397">
    <w:abstractNumId w:val="6"/>
  </w:num>
  <w:num w:numId="3" w16cid:durableId="1690523294">
    <w:abstractNumId w:val="8"/>
  </w:num>
  <w:num w:numId="4" w16cid:durableId="1109355473">
    <w:abstractNumId w:val="3"/>
  </w:num>
  <w:num w:numId="5" w16cid:durableId="599801664">
    <w:abstractNumId w:val="0"/>
  </w:num>
  <w:num w:numId="6" w16cid:durableId="1876624128">
    <w:abstractNumId w:val="10"/>
  </w:num>
  <w:num w:numId="7" w16cid:durableId="802773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694578">
    <w:abstractNumId w:val="7"/>
  </w:num>
  <w:num w:numId="9" w16cid:durableId="872612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546880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E6F02"/>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7C9"/>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D9C"/>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063F"/>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137E"/>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3C5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pPr>
      <w:keepNext/>
      <w:tabs>
        <w:tab w:val="left" w:pos="709"/>
        <w:tab w:val="left" w:pos="4253"/>
      </w:tabs>
      <w:jc w:val="both"/>
      <w:outlineLvl w:val="3"/>
    </w:pPr>
    <w:rPr>
      <w:b/>
    </w:rPr>
  </w:style>
  <w:style w:type="paragraph" w:styleId="Nagwek5">
    <w:name w:val="heading 5"/>
    <w:basedOn w:val="Normalny"/>
    <w:next w:val="Normalny"/>
    <w:link w:val="Nagwek5Znak"/>
    <w:qFormat/>
    <w:pPr>
      <w:keepNext/>
      <w:spacing w:line="360" w:lineRule="auto"/>
      <w:jc w:val="right"/>
      <w:outlineLvl w:val="4"/>
    </w:pPr>
    <w:rPr>
      <w:b/>
    </w:rPr>
  </w:style>
  <w:style w:type="paragraph" w:styleId="Nagwek6">
    <w:name w:val="heading 6"/>
    <w:basedOn w:val="Normalny"/>
    <w:next w:val="Normalny"/>
    <w:link w:val="Nagwek6Znak"/>
    <w:qFormat/>
    <w:rsid w:val="00873D9C"/>
    <w:pPr>
      <w:keepNext/>
      <w:ind w:firstLine="5250"/>
      <w:outlineLvl w:val="5"/>
    </w:pPr>
    <w:rPr>
      <w:b/>
      <w:bCs/>
      <w:i/>
      <w:iCs/>
      <w:szCs w:val="24"/>
    </w:rPr>
  </w:style>
  <w:style w:type="paragraph" w:styleId="Nagwek7">
    <w:name w:val="heading 7"/>
    <w:basedOn w:val="Normalny"/>
    <w:next w:val="Normalny"/>
    <w:link w:val="Nagwek7Znak"/>
    <w:qFormat/>
    <w:rsid w:val="00873D9C"/>
    <w:pPr>
      <w:keepNext/>
      <w:ind w:left="5145"/>
      <w:outlineLvl w:val="6"/>
    </w:pPr>
    <w:rPr>
      <w:b/>
      <w:bCs/>
      <w:sz w:val="28"/>
      <w:szCs w:val="24"/>
    </w:rPr>
  </w:style>
  <w:style w:type="paragraph" w:styleId="Nagwek8">
    <w:name w:val="heading 8"/>
    <w:basedOn w:val="Normalny"/>
    <w:next w:val="Normalny"/>
    <w:link w:val="Nagwek8Znak"/>
    <w:qFormat/>
    <w:rsid w:val="00873D9C"/>
    <w:pPr>
      <w:keepNext/>
      <w:jc w:val="both"/>
      <w:outlineLvl w:val="7"/>
    </w:pPr>
    <w:rPr>
      <w:bCs/>
      <w:i/>
      <w:iCs/>
      <w:sz w:val="28"/>
    </w:rPr>
  </w:style>
  <w:style w:type="paragraph" w:styleId="Nagwek9">
    <w:name w:val="heading 9"/>
    <w:basedOn w:val="Normalny"/>
    <w:next w:val="Normalny"/>
    <w:link w:val="Nagwek9Znak"/>
    <w:qFormat/>
    <w:rsid w:val="00873D9C"/>
    <w:pPr>
      <w:keepNext/>
      <w:jc w:val="both"/>
      <w:outlineLvl w:val="8"/>
    </w:pPr>
    <w:rPr>
      <w:b/>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1"/>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NormalnyWeb">
    <w:name w:val="Normal (Web)"/>
    <w:basedOn w:val="Normalny"/>
    <w:uiPriority w:val="99"/>
    <w:unhideWhenUsed/>
    <w:rsid w:val="004E6F02"/>
    <w:pPr>
      <w:spacing w:before="100" w:beforeAutospacing="1" w:after="100" w:afterAutospacing="1"/>
    </w:pPr>
    <w:rPr>
      <w:szCs w:val="24"/>
    </w:rPr>
  </w:style>
  <w:style w:type="paragraph" w:styleId="Tytu">
    <w:name w:val="Title"/>
    <w:basedOn w:val="Normalny"/>
    <w:next w:val="Normalny"/>
    <w:link w:val="TytuZnak"/>
    <w:qFormat/>
    <w:rsid w:val="00873D9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873D9C"/>
    <w:rPr>
      <w:rFonts w:asciiTheme="majorHAnsi" w:eastAsiaTheme="majorEastAsia" w:hAnsiTheme="majorHAnsi" w:cstheme="majorBidi"/>
      <w:spacing w:val="-10"/>
      <w:kern w:val="28"/>
      <w:sz w:val="56"/>
      <w:szCs w:val="56"/>
    </w:rPr>
  </w:style>
  <w:style w:type="character" w:customStyle="1" w:styleId="Nagwek6Znak">
    <w:name w:val="Nagłówek 6 Znak"/>
    <w:basedOn w:val="Domylnaczcionkaakapitu"/>
    <w:link w:val="Nagwek6"/>
    <w:rsid w:val="00873D9C"/>
    <w:rPr>
      <w:b/>
      <w:bCs/>
      <w:i/>
      <w:iCs/>
      <w:sz w:val="24"/>
      <w:szCs w:val="24"/>
    </w:rPr>
  </w:style>
  <w:style w:type="character" w:customStyle="1" w:styleId="Nagwek7Znak">
    <w:name w:val="Nagłówek 7 Znak"/>
    <w:basedOn w:val="Domylnaczcionkaakapitu"/>
    <w:link w:val="Nagwek7"/>
    <w:rsid w:val="00873D9C"/>
    <w:rPr>
      <w:b/>
      <w:bCs/>
      <w:sz w:val="28"/>
      <w:szCs w:val="24"/>
    </w:rPr>
  </w:style>
  <w:style w:type="character" w:customStyle="1" w:styleId="Nagwek8Znak">
    <w:name w:val="Nagłówek 8 Znak"/>
    <w:basedOn w:val="Domylnaczcionkaakapitu"/>
    <w:link w:val="Nagwek8"/>
    <w:rsid w:val="00873D9C"/>
    <w:rPr>
      <w:bCs/>
      <w:i/>
      <w:iCs/>
      <w:sz w:val="28"/>
    </w:rPr>
  </w:style>
  <w:style w:type="character" w:customStyle="1" w:styleId="Nagwek9Znak">
    <w:name w:val="Nagłówek 9 Znak"/>
    <w:basedOn w:val="Domylnaczcionkaakapitu"/>
    <w:link w:val="Nagwek9"/>
    <w:rsid w:val="00873D9C"/>
    <w:rPr>
      <w:b/>
      <w:bCs/>
      <w:i/>
      <w:iCs/>
      <w:sz w:val="24"/>
    </w:rPr>
  </w:style>
  <w:style w:type="character" w:customStyle="1" w:styleId="Nagwek1Znak">
    <w:name w:val="Nagłówek 1 Znak"/>
    <w:basedOn w:val="Domylnaczcionkaakapitu"/>
    <w:link w:val="Nagwek1"/>
    <w:rsid w:val="00873D9C"/>
    <w:rPr>
      <w:b/>
      <w:sz w:val="24"/>
    </w:rPr>
  </w:style>
  <w:style w:type="character" w:customStyle="1" w:styleId="Nagwek2Znak">
    <w:name w:val="Nagłówek 2 Znak"/>
    <w:basedOn w:val="Domylnaczcionkaakapitu"/>
    <w:link w:val="Nagwek2"/>
    <w:rsid w:val="00873D9C"/>
    <w:rPr>
      <w:rFonts w:ascii="Arial" w:hAnsi="Arial" w:cs="Arial"/>
      <w:b/>
      <w:sz w:val="24"/>
    </w:rPr>
  </w:style>
  <w:style w:type="character" w:customStyle="1" w:styleId="Nagwek3Znak">
    <w:name w:val="Nagłówek 3 Znak"/>
    <w:basedOn w:val="Domylnaczcionkaakapitu"/>
    <w:link w:val="Nagwek3"/>
    <w:rsid w:val="00873D9C"/>
    <w:rPr>
      <w:rFonts w:ascii="Arial" w:hAnsi="Arial" w:cs="Arial"/>
      <w:bCs/>
      <w:sz w:val="24"/>
      <w:szCs w:val="24"/>
    </w:rPr>
  </w:style>
  <w:style w:type="character" w:customStyle="1" w:styleId="Nagwek4Znak">
    <w:name w:val="Nagłówek 4 Znak"/>
    <w:basedOn w:val="Domylnaczcionkaakapitu"/>
    <w:link w:val="Nagwek4"/>
    <w:rsid w:val="00873D9C"/>
    <w:rPr>
      <w:b/>
      <w:sz w:val="24"/>
    </w:rPr>
  </w:style>
  <w:style w:type="character" w:customStyle="1" w:styleId="Nagwek5Znak">
    <w:name w:val="Nagłówek 5 Znak"/>
    <w:basedOn w:val="Domylnaczcionkaakapitu"/>
    <w:link w:val="Nagwek5"/>
    <w:rsid w:val="00873D9C"/>
    <w:rPr>
      <w:b/>
      <w:sz w:val="24"/>
    </w:rPr>
  </w:style>
  <w:style w:type="paragraph" w:styleId="Tekstpodstawowywcity">
    <w:name w:val="Body Text Indent"/>
    <w:basedOn w:val="Normalny"/>
    <w:link w:val="TekstpodstawowywcityZnak"/>
    <w:rsid w:val="00873D9C"/>
    <w:pPr>
      <w:ind w:firstLine="708"/>
      <w:jc w:val="both"/>
    </w:pPr>
    <w:rPr>
      <w:sz w:val="28"/>
      <w:szCs w:val="24"/>
    </w:rPr>
  </w:style>
  <w:style w:type="character" w:customStyle="1" w:styleId="TekstpodstawowywcityZnak">
    <w:name w:val="Tekst podstawowy wcięty Znak"/>
    <w:basedOn w:val="Domylnaczcionkaakapitu"/>
    <w:link w:val="Tekstpodstawowywcity"/>
    <w:rsid w:val="00873D9C"/>
    <w:rPr>
      <w:sz w:val="28"/>
      <w:szCs w:val="24"/>
    </w:rPr>
  </w:style>
  <w:style w:type="character" w:customStyle="1" w:styleId="TekstpodstawowyZnak">
    <w:name w:val="Tekst podstawowy Znak"/>
    <w:basedOn w:val="Domylnaczcionkaakapitu"/>
    <w:rsid w:val="00873D9C"/>
    <w:rPr>
      <w:sz w:val="28"/>
      <w:szCs w:val="24"/>
    </w:rPr>
  </w:style>
  <w:style w:type="paragraph" w:styleId="Tekstpodstawowywcity2">
    <w:name w:val="Body Text Indent 2"/>
    <w:basedOn w:val="Normalny"/>
    <w:link w:val="Tekstpodstawowywcity2Znak"/>
    <w:rsid w:val="00873D9C"/>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873D9C"/>
    <w:rPr>
      <w:b/>
      <w:bCs/>
      <w:sz w:val="28"/>
      <w:szCs w:val="24"/>
    </w:rPr>
  </w:style>
  <w:style w:type="paragraph" w:styleId="Tekstpodstawowywcity3">
    <w:name w:val="Body Text Indent 3"/>
    <w:basedOn w:val="Normalny"/>
    <w:link w:val="Tekstpodstawowywcity3Znak"/>
    <w:rsid w:val="00873D9C"/>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873D9C"/>
    <w:rPr>
      <w:sz w:val="28"/>
      <w:szCs w:val="24"/>
    </w:rPr>
  </w:style>
  <w:style w:type="paragraph" w:styleId="Tekstblokowy">
    <w:name w:val="Block Text"/>
    <w:basedOn w:val="Normalny"/>
    <w:rsid w:val="00873D9C"/>
    <w:pPr>
      <w:spacing w:line="360" w:lineRule="auto"/>
      <w:ind w:left="4200" w:right="-117" w:hanging="162"/>
    </w:pPr>
    <w:rPr>
      <w:b/>
      <w:bCs/>
      <w:sz w:val="28"/>
      <w:szCs w:val="24"/>
    </w:rPr>
  </w:style>
  <w:style w:type="paragraph" w:styleId="Tekstpodstawowy2">
    <w:name w:val="Body Text 2"/>
    <w:basedOn w:val="Normalny"/>
    <w:link w:val="Tekstpodstawowy2Znak"/>
    <w:rsid w:val="00873D9C"/>
    <w:pPr>
      <w:spacing w:line="360" w:lineRule="auto"/>
      <w:jc w:val="both"/>
    </w:pPr>
    <w:rPr>
      <w:szCs w:val="24"/>
    </w:rPr>
  </w:style>
  <w:style w:type="character" w:customStyle="1" w:styleId="Tekstpodstawowy2Znak">
    <w:name w:val="Tekst podstawowy 2 Znak"/>
    <w:basedOn w:val="Domylnaczcionkaakapitu"/>
    <w:link w:val="Tekstpodstawowy2"/>
    <w:rsid w:val="00873D9C"/>
    <w:rPr>
      <w:sz w:val="24"/>
      <w:szCs w:val="24"/>
    </w:rPr>
  </w:style>
  <w:style w:type="paragraph" w:styleId="Tekstpodstawowy3">
    <w:name w:val="Body Text 3"/>
    <w:basedOn w:val="Normalny"/>
    <w:link w:val="Tekstpodstawowy3Znak"/>
    <w:rsid w:val="00873D9C"/>
    <w:pPr>
      <w:spacing w:before="240"/>
      <w:jc w:val="both"/>
    </w:pPr>
    <w:rPr>
      <w:rFonts w:ascii="Bookman Old Style" w:hAnsi="Bookman Old Style"/>
    </w:rPr>
  </w:style>
  <w:style w:type="character" w:customStyle="1" w:styleId="Tekstpodstawowy3Znak">
    <w:name w:val="Tekst podstawowy 3 Znak"/>
    <w:basedOn w:val="Domylnaczcionkaakapitu"/>
    <w:link w:val="Tekstpodstawowy3"/>
    <w:rsid w:val="00873D9C"/>
    <w:rPr>
      <w:rFonts w:ascii="Bookman Old Style" w:hAnsi="Bookman Old Style"/>
      <w:sz w:val="24"/>
    </w:rPr>
  </w:style>
  <w:style w:type="paragraph" w:styleId="Lista">
    <w:name w:val="List"/>
    <w:basedOn w:val="Normalny"/>
    <w:rsid w:val="00873D9C"/>
    <w:pPr>
      <w:ind w:left="283" w:hanging="283"/>
    </w:pPr>
    <w:rPr>
      <w:rFonts w:ascii="Bookman Old Style" w:hAnsi="Bookman Old Style"/>
      <w:sz w:val="20"/>
    </w:rPr>
  </w:style>
  <w:style w:type="character" w:customStyle="1" w:styleId="oznaczenie">
    <w:name w:val="oznaczenie"/>
    <w:basedOn w:val="Domylnaczcionkaakapitu"/>
    <w:rsid w:val="00873D9C"/>
  </w:style>
  <w:style w:type="table" w:styleId="Tabela-Siatka">
    <w:name w:val="Table Grid"/>
    <w:basedOn w:val="Standardowy"/>
    <w:rsid w:val="00873D9C"/>
    <w:pPr>
      <w:numPr>
        <w:ilvl w:val="1"/>
        <w:numId w:val="40"/>
      </w:numPr>
      <w:tabs>
        <w:tab w:val="clear" w:pos="360"/>
      </w:tabs>
      <w:ind w:left="1724"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873D9C"/>
    <w:pPr>
      <w:spacing w:before="100" w:beforeAutospacing="1" w:after="100" w:afterAutospacing="1"/>
    </w:pPr>
    <w:rPr>
      <w:szCs w:val="24"/>
    </w:rPr>
  </w:style>
  <w:style w:type="character" w:customStyle="1" w:styleId="style241">
    <w:name w:val="style241"/>
    <w:rsid w:val="00873D9C"/>
    <w:rPr>
      <w:sz w:val="30"/>
      <w:szCs w:val="30"/>
    </w:rPr>
  </w:style>
  <w:style w:type="paragraph" w:styleId="Tekstpodstawowyzwciciem">
    <w:name w:val="Body Text First Indent"/>
    <w:basedOn w:val="Tekstpodstawowy"/>
    <w:link w:val="TekstpodstawowyzwciciemZnak"/>
    <w:rsid w:val="00873D9C"/>
    <w:pPr>
      <w:numPr>
        <w:ilvl w:val="1"/>
        <w:numId w:val="1"/>
      </w:numPr>
      <w:spacing w:after="120"/>
      <w:ind w:firstLine="210"/>
    </w:pPr>
    <w:rPr>
      <w:sz w:val="24"/>
      <w:szCs w:val="24"/>
    </w:rPr>
  </w:style>
  <w:style w:type="character" w:customStyle="1" w:styleId="TekstpodstawowyZnak1">
    <w:name w:val="Tekst podstawowy Znak1"/>
    <w:basedOn w:val="Domylnaczcionkaakapitu"/>
    <w:link w:val="Tekstpodstawowy"/>
    <w:rsid w:val="00873D9C"/>
    <w:rPr>
      <w:sz w:val="28"/>
    </w:rPr>
  </w:style>
  <w:style w:type="character" w:customStyle="1" w:styleId="TekstpodstawowyzwciciemZnak">
    <w:name w:val="Tekst podstawowy z wcięciem Znak"/>
    <w:basedOn w:val="TekstpodstawowyZnak1"/>
    <w:link w:val="Tekstpodstawowyzwciciem"/>
    <w:rsid w:val="00873D9C"/>
    <w:rPr>
      <w:sz w:val="24"/>
      <w:szCs w:val="24"/>
    </w:rPr>
  </w:style>
  <w:style w:type="paragraph" w:styleId="Tekstpodstawowyzwciciem2">
    <w:name w:val="Body Text First Indent 2"/>
    <w:basedOn w:val="Tekstpodstawowywcity"/>
    <w:link w:val="Tekstpodstawowyzwciciem2Znak"/>
    <w:rsid w:val="00873D9C"/>
    <w:pPr>
      <w:numPr>
        <w:ilvl w:val="1"/>
        <w:numId w:val="1"/>
      </w:num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873D9C"/>
    <w:rPr>
      <w:sz w:val="24"/>
      <w:szCs w:val="24"/>
    </w:rPr>
  </w:style>
  <w:style w:type="paragraph" w:styleId="Mapadokumentu">
    <w:name w:val="Document Map"/>
    <w:basedOn w:val="Normalny"/>
    <w:link w:val="MapadokumentuZnak"/>
    <w:semiHidden/>
    <w:rsid w:val="00873D9C"/>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873D9C"/>
    <w:rPr>
      <w:rFonts w:ascii="Tahoma" w:hAnsi="Tahoma" w:cs="Tahoma"/>
      <w:shd w:val="clear" w:color="auto" w:fill="000080"/>
    </w:rPr>
  </w:style>
  <w:style w:type="paragraph" w:styleId="Listapunktowana">
    <w:name w:val="List Bullet"/>
    <w:basedOn w:val="Normalny"/>
    <w:autoRedefine/>
    <w:rsid w:val="00873D9C"/>
    <w:pPr>
      <w:numPr>
        <w:numId w:val="5"/>
      </w:numPr>
    </w:pPr>
    <w:rPr>
      <w:sz w:val="28"/>
    </w:rPr>
  </w:style>
  <w:style w:type="paragraph" w:customStyle="1" w:styleId="Zawartotabeli">
    <w:name w:val="Zawartość tabeli"/>
    <w:basedOn w:val="Normalny"/>
    <w:rsid w:val="00873D9C"/>
    <w:pPr>
      <w:widowControl w:val="0"/>
      <w:suppressLineNumbers/>
      <w:suppressAutoHyphens/>
    </w:pPr>
    <w:rPr>
      <w:rFonts w:eastAsia="Arial Unicode MS"/>
      <w:kern w:val="1"/>
      <w:szCs w:val="24"/>
      <w:lang/>
    </w:rPr>
  </w:style>
  <w:style w:type="paragraph" w:customStyle="1" w:styleId="ZnakZnakZnakZnak">
    <w:name w:val="Znak Znak Znak Znak"/>
    <w:basedOn w:val="Normalny"/>
    <w:rsid w:val="00873D9C"/>
    <w:rPr>
      <w:szCs w:val="24"/>
    </w:rPr>
  </w:style>
  <w:style w:type="paragraph" w:customStyle="1" w:styleId="ZnakZnakZnakZnakZnak1ZnakZnakZnakZnak">
    <w:name w:val="Znak Znak Znak Znak Znak1 Znak Znak Znak Znak"/>
    <w:basedOn w:val="Normalny"/>
    <w:rsid w:val="00873D9C"/>
    <w:rPr>
      <w:szCs w:val="24"/>
    </w:rPr>
  </w:style>
  <w:style w:type="paragraph" w:customStyle="1" w:styleId="ZnakZnakZnakZnakZnak1ZnakZnakZnakZnak0">
    <w:name w:val=" Znak Znak Znak Znak Znak1 Znak Znak Znak Znak"/>
    <w:basedOn w:val="Normalny"/>
    <w:rsid w:val="00873D9C"/>
    <w:rPr>
      <w:szCs w:val="24"/>
    </w:rPr>
  </w:style>
  <w:style w:type="paragraph" w:styleId="HTML-wstpniesformatowany">
    <w:name w:val="HTML Preformatted"/>
    <w:basedOn w:val="Normalny"/>
    <w:link w:val="HTML-wstpniesformatowanyZnak"/>
    <w:rsid w:val="0087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873D9C"/>
    <w:rPr>
      <w:rFonts w:ascii="Courier New" w:hAnsi="Courier New" w:cs="Courier New"/>
    </w:rPr>
  </w:style>
  <w:style w:type="paragraph" w:customStyle="1" w:styleId="tresc">
    <w:name w:val="tresc"/>
    <w:basedOn w:val="Normalny"/>
    <w:rsid w:val="00873D9C"/>
    <w:pPr>
      <w:spacing w:before="100" w:beforeAutospacing="1" w:after="100" w:afterAutospacing="1"/>
    </w:pPr>
    <w:rPr>
      <w:szCs w:val="24"/>
    </w:rPr>
  </w:style>
  <w:style w:type="paragraph" w:customStyle="1" w:styleId="ListParagraph">
    <w:name w:val="List Paragraph"/>
    <w:basedOn w:val="Normalny"/>
    <w:rsid w:val="00873D9C"/>
    <w:pPr>
      <w:suppressAutoHyphens/>
      <w:ind w:left="720"/>
    </w:pPr>
    <w:rPr>
      <w:rFonts w:eastAsia="Calibri"/>
      <w:lang w:eastAsia="zh-CN"/>
    </w:rPr>
  </w:style>
  <w:style w:type="character" w:customStyle="1" w:styleId="akapitustep1">
    <w:name w:val="akapitustep1"/>
    <w:rsid w:val="00873D9C"/>
  </w:style>
  <w:style w:type="character" w:customStyle="1" w:styleId="fn-ref">
    <w:name w:val="fn-ref"/>
    <w:rsid w:val="00873D9C"/>
  </w:style>
  <w:style w:type="character" w:customStyle="1" w:styleId="alb">
    <w:name w:val="a_lb"/>
    <w:rsid w:val="008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4110</Words>
  <Characters>24664</Characters>
  <Application>Microsoft Office Word</Application>
  <DocSecurity>2</DocSecurity>
  <Lines>205</Lines>
  <Paragraphs>57</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DP.8361.10.2022</dc:title>
  <dc:creator/>
  <cp:keywords>decyzja ceny</cp:keywords>
  <cp:lastModifiedBy/>
  <cp:revision>1</cp:revision>
  <dcterms:created xsi:type="dcterms:W3CDTF">2022-12-02T10:30:00Z</dcterms:created>
  <dcterms:modified xsi:type="dcterms:W3CDTF">2022-12-02T10:39:00Z</dcterms:modified>
</cp:coreProperties>
</file>