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2D223" w14:textId="77777777" w:rsidR="008857F4" w:rsidRDefault="008857F4" w:rsidP="008857F4">
      <w:pPr>
        <w:pStyle w:val="Nagwek1"/>
        <w:spacing w:after="480"/>
        <w:ind w:right="423"/>
        <w:rPr>
          <w:rFonts w:ascii="Arial" w:hAnsi="Arial" w:cs="Arial"/>
          <w:color w:val="auto"/>
          <w:sz w:val="40"/>
          <w:szCs w:val="40"/>
        </w:rPr>
      </w:pPr>
      <w:r>
        <w:rPr>
          <w:rFonts w:ascii="Arial" w:hAnsi="Arial" w:cs="Arial"/>
          <w:color w:val="auto"/>
          <w:sz w:val="40"/>
          <w:szCs w:val="40"/>
        </w:rPr>
        <w:t>Schemat procedury kontroli prowadzonej przez Inspekcję Handlową</w:t>
      </w:r>
    </w:p>
    <w:p w14:paraId="3464584A" w14:textId="77777777" w:rsidR="008857F4" w:rsidRDefault="008857F4" w:rsidP="008857F4">
      <w:pPr>
        <w:pStyle w:val="Akapitzlist"/>
        <w:numPr>
          <w:ilvl w:val="0"/>
          <w:numId w:val="1"/>
        </w:numPr>
        <w:tabs>
          <w:tab w:val="left" w:pos="426"/>
          <w:tab w:val="left" w:pos="1985"/>
        </w:tabs>
        <w:spacing w:after="480" w:line="360" w:lineRule="auto"/>
        <w:ind w:right="-2" w:hanging="43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Kontrola planowa lub kontrola interwencyjna (</w:t>
      </w:r>
      <w:r>
        <w:rPr>
          <w:rFonts w:ascii="Arial" w:hAnsi="Arial" w:cs="Arial"/>
          <w:i/>
          <w:sz w:val="26"/>
          <w:szCs w:val="26"/>
        </w:rPr>
        <w:t>ad hoc</w:t>
      </w:r>
      <w:r>
        <w:rPr>
          <w:rFonts w:ascii="Arial" w:hAnsi="Arial" w:cs="Arial"/>
          <w:sz w:val="26"/>
          <w:szCs w:val="26"/>
        </w:rPr>
        <w:t>).</w:t>
      </w:r>
    </w:p>
    <w:p w14:paraId="089BE4FB" w14:textId="77777777" w:rsidR="008857F4" w:rsidRPr="00FA1FDD" w:rsidRDefault="008857F4" w:rsidP="008857F4">
      <w:pPr>
        <w:pStyle w:val="Akapitzlist"/>
        <w:numPr>
          <w:ilvl w:val="0"/>
          <w:numId w:val="1"/>
        </w:numPr>
        <w:tabs>
          <w:tab w:val="left" w:pos="426"/>
          <w:tab w:val="left" w:pos="1985"/>
        </w:tabs>
        <w:spacing w:after="480" w:line="360" w:lineRule="auto"/>
        <w:ind w:right="-2" w:hanging="436"/>
        <w:rPr>
          <w:rFonts w:ascii="Arial" w:hAnsi="Arial" w:cs="Arial"/>
          <w:sz w:val="26"/>
          <w:szCs w:val="26"/>
        </w:rPr>
      </w:pPr>
      <w:r w:rsidRPr="00FA1FDD">
        <w:rPr>
          <w:rFonts w:ascii="Arial" w:hAnsi="Arial" w:cs="Arial"/>
          <w:sz w:val="26"/>
          <w:szCs w:val="26"/>
        </w:rPr>
        <w:t>Analiza prawdopodobieństwa naruszenia prawa zgodnie z art. 47 ust. 1 ustawy z 6 marca 2018 r. – Prawo przedsiębiorców (tekst jednolity z Dz. U. z 2019 r., poz. 1292, z późniejszymi zmianami).</w:t>
      </w:r>
    </w:p>
    <w:p w14:paraId="5FAC1958" w14:textId="129E4F60" w:rsidR="008857F4" w:rsidRPr="00FA1FDD" w:rsidRDefault="008857F4" w:rsidP="008857F4">
      <w:pPr>
        <w:pStyle w:val="Akapitzlist"/>
        <w:spacing w:line="360" w:lineRule="auto"/>
        <w:ind w:right="-2"/>
        <w:rPr>
          <w:rFonts w:ascii="Arial" w:hAnsi="Arial" w:cs="Arial"/>
          <w:color w:val="000000" w:themeColor="text1"/>
          <w:sz w:val="26"/>
          <w:szCs w:val="26"/>
        </w:rPr>
      </w:pPr>
      <w:r w:rsidRPr="00FA1FDD">
        <w:rPr>
          <w:rFonts w:ascii="Arial" w:hAnsi="Arial" w:cs="Arial"/>
          <w:color w:val="000000" w:themeColor="text1"/>
          <w:sz w:val="26"/>
          <w:szCs w:val="26"/>
        </w:rPr>
        <w:t xml:space="preserve">W przypadkach wymienionych w art. 47 ust. 2 </w:t>
      </w:r>
      <w:r w:rsidR="0097563E">
        <w:rPr>
          <w:rFonts w:ascii="Arial" w:hAnsi="Arial" w:cs="Arial"/>
          <w:color w:val="000000" w:themeColor="text1"/>
          <w:sz w:val="26"/>
          <w:szCs w:val="26"/>
        </w:rPr>
        <w:t xml:space="preserve">PP </w:t>
      </w:r>
      <w:r w:rsidRPr="00FA1FDD">
        <w:rPr>
          <w:rFonts w:ascii="Arial" w:hAnsi="Arial" w:cs="Arial"/>
          <w:color w:val="000000" w:themeColor="text1"/>
          <w:sz w:val="26"/>
          <w:szCs w:val="26"/>
        </w:rPr>
        <w:t>nie dokonuje się analizy prawdopodobieństwa naruszenia prawa.</w:t>
      </w:r>
    </w:p>
    <w:p w14:paraId="68552C98" w14:textId="5C969924" w:rsidR="008857F4" w:rsidRDefault="008857F4" w:rsidP="008857F4">
      <w:pPr>
        <w:pStyle w:val="Akapitzlist"/>
        <w:numPr>
          <w:ilvl w:val="0"/>
          <w:numId w:val="1"/>
        </w:numPr>
        <w:spacing w:line="360" w:lineRule="auto"/>
        <w:ind w:right="-2" w:hanging="43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Zawiadomienie przedsiębiorcy o zamiarze wszczęcia kontroli z wyłączeniem przypadków określonych w art. 48 ust. 11 </w:t>
      </w:r>
      <w:r w:rsidR="0097563E">
        <w:rPr>
          <w:rFonts w:ascii="Arial" w:hAnsi="Arial" w:cs="Arial"/>
          <w:sz w:val="26"/>
          <w:szCs w:val="26"/>
        </w:rPr>
        <w:t>PP.</w:t>
      </w:r>
    </w:p>
    <w:p w14:paraId="269CA514" w14:textId="77777777" w:rsidR="008857F4" w:rsidRDefault="008857F4" w:rsidP="008857F4">
      <w:pPr>
        <w:pStyle w:val="Akapitzlist"/>
        <w:numPr>
          <w:ilvl w:val="0"/>
          <w:numId w:val="1"/>
        </w:numPr>
        <w:spacing w:line="360" w:lineRule="auto"/>
        <w:ind w:right="-2" w:hanging="43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Doręczenie przedsiębiorcy lub osobie upoważnionej upoważnienia do kontroli.</w:t>
      </w:r>
    </w:p>
    <w:p w14:paraId="6275AC48" w14:textId="77777777" w:rsidR="008857F4" w:rsidRDefault="008857F4" w:rsidP="008857F4">
      <w:pPr>
        <w:pStyle w:val="Akapitzlist"/>
        <w:numPr>
          <w:ilvl w:val="0"/>
          <w:numId w:val="1"/>
        </w:numPr>
        <w:spacing w:line="360" w:lineRule="auto"/>
        <w:ind w:right="-2" w:hanging="43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Przeprowadzenie czynności kontrolnych w zakresie i czasie określonym w upoważnieniu do przeprowadzenia kontroli.</w:t>
      </w:r>
    </w:p>
    <w:p w14:paraId="575F32F3" w14:textId="77777777" w:rsidR="008857F4" w:rsidRDefault="008857F4" w:rsidP="008857F4">
      <w:pPr>
        <w:pStyle w:val="Akapitzlist"/>
        <w:numPr>
          <w:ilvl w:val="0"/>
          <w:numId w:val="1"/>
        </w:numPr>
        <w:spacing w:line="360" w:lineRule="auto"/>
        <w:ind w:right="-2" w:hanging="43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Sporządzenie protokołu kontroli.</w:t>
      </w:r>
    </w:p>
    <w:p w14:paraId="7A328A96" w14:textId="77777777" w:rsidR="008857F4" w:rsidRDefault="008857F4" w:rsidP="008857F4">
      <w:pPr>
        <w:pStyle w:val="Akapitzlist"/>
        <w:numPr>
          <w:ilvl w:val="0"/>
          <w:numId w:val="1"/>
        </w:numPr>
        <w:spacing w:line="360" w:lineRule="auto"/>
        <w:ind w:right="-2" w:hanging="43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Doręczenie kontrolowanemu przedsiębiorcy lub osobie upoważnionej dokumentów z kontroli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05707" wp14:editId="2F379F0E">
                <wp:simplePos x="0" y="0"/>
                <wp:positionH relativeFrom="margin">
                  <wp:posOffset>1290320</wp:posOffset>
                </wp:positionH>
                <wp:positionV relativeFrom="paragraph">
                  <wp:posOffset>5658485</wp:posOffset>
                </wp:positionV>
                <wp:extent cx="3162300" cy="942975"/>
                <wp:effectExtent l="0" t="0" r="19050" b="28575"/>
                <wp:wrapNone/>
                <wp:docPr id="25" name="Prostokąt: zaokrąglone rogi 25" descr="Postępowanie pokontrolne (wystąpienia pokontrolne, zarządzenia pokontrolne, wnioski &#10;o ukaranie, dochodzenia, postępowania administracyjne, zawiadomienia, informacje)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C820B" w14:textId="77777777" w:rsidR="008857F4" w:rsidRDefault="008857F4" w:rsidP="008857F4">
                            <w:pPr>
                              <w:jc w:val="center"/>
                            </w:pPr>
                            <w:r>
                              <w:t xml:space="preserve">Postępowanie pokontrolne (wystąpienia pokontrolne, zarządzenia pokontrolne, wnioski </w:t>
                            </w:r>
                            <w:r>
                              <w:br/>
                              <w:t>o ukaranie, dochodzenia, postępowania administracyjne, zawiadomienia, informacje)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05707" id="Prostokąt: zaokrąglone rogi 25" o:spid="_x0000_s1026" alt="Postępowanie pokontrolne (wystąpienia pokontrolne, zarządzenia pokontrolne, wnioski &#10;o ukaranie, dochodzenia, postępowania administracyjne, zawiadomienia, informacje)&#10;" style="position:absolute;left:0;text-align:left;margin-left:101.6pt;margin-top:445.55pt;width:249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" fillcolor="#4472c4 [3204]" strokecolor="#1f3763 [1604]" strokeweight="1pt">
                <v:stroke joinstyle="miter"/>
                <v:textbox>
                  <w:txbxContent>
                    <w:p w14:paraId="6BFC820B" w14:textId="77777777" w:rsidR="008857F4" w:rsidRDefault="008857F4" w:rsidP="008857F4">
                      <w:pPr>
                        <w:jc w:val="center"/>
                      </w:pPr>
                      <w:r>
                        <w:t xml:space="preserve">Postępowanie pokontrolne (wystąpienia pokontrolne, zarządzenia pokontrolne, wnioski </w:t>
                      </w:r>
                      <w:r>
                        <w:br/>
                        <w:t>o ukaranie, dochodzenia, postępowania administracyjne, zawiadomienia, informacje)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sz w:val="26"/>
          <w:szCs w:val="26"/>
        </w:rPr>
        <w:t>.</w:t>
      </w:r>
    </w:p>
    <w:p w14:paraId="7FFB956C" w14:textId="77777777" w:rsidR="008857F4" w:rsidRDefault="008857F4" w:rsidP="008857F4">
      <w:pPr>
        <w:pStyle w:val="Akapitzlist"/>
        <w:numPr>
          <w:ilvl w:val="0"/>
          <w:numId w:val="1"/>
        </w:numPr>
        <w:spacing w:line="360" w:lineRule="auto"/>
        <w:ind w:right="-2" w:hanging="43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Postępowanie pokontrolne (wystąpienia pokontrolne, zarządzenia pokontrolne, wnioski o ukaranie, dochodzenia, postępowania administracyjne, zawiadomienia, informacje).</w:t>
      </w:r>
    </w:p>
    <w:p w14:paraId="56E4F029" w14:textId="77777777" w:rsidR="00954F34" w:rsidRDefault="00954F34"/>
    <w:sectPr w:rsidR="00954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2E0F"/>
    <w:multiLevelType w:val="hybridMultilevel"/>
    <w:tmpl w:val="64AEF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F4"/>
    <w:rsid w:val="008857F4"/>
    <w:rsid w:val="00954F34"/>
    <w:rsid w:val="0097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C6B5"/>
  <w15:chartTrackingRefBased/>
  <w15:docId w15:val="{C0176BF0-0505-412D-AC90-295AE69D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7F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857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5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885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 mm</dc:creator>
  <cp:keywords/>
  <dc:description/>
  <cp:lastModifiedBy>oo mm</cp:lastModifiedBy>
  <cp:revision>2</cp:revision>
  <dcterms:created xsi:type="dcterms:W3CDTF">2021-01-18T21:48:00Z</dcterms:created>
  <dcterms:modified xsi:type="dcterms:W3CDTF">2021-01-18T21:49:00Z</dcterms:modified>
</cp:coreProperties>
</file>