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D0D0" w14:textId="77777777" w:rsidR="007F1B1D" w:rsidRPr="00D5608D" w:rsidRDefault="007F1B1D" w:rsidP="007F1B1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</w:pPr>
      <w:bookmarkStart w:id="0" w:name="_Toc503523737"/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Informacja dotycząca przetwarzania danych osobowych</w:t>
      </w:r>
    </w:p>
    <w:p w14:paraId="00307E7A" w14:textId="7DA9762F" w:rsidR="007F1B1D" w:rsidRPr="00D5608D" w:rsidRDefault="007F1B1D" w:rsidP="007F1B1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strike/>
          <w:noProof/>
          <w:color w:val="FF0000"/>
          <w:sz w:val="24"/>
          <w:szCs w:val="24"/>
          <w:lang w:eastAsia="en-US"/>
        </w:rPr>
      </w:pPr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 xml:space="preserve">Klauzula informacyjna w </w:t>
      </w:r>
      <w:r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 xml:space="preserve">postępowaniu </w:t>
      </w:r>
    </w:p>
    <w:bookmarkEnd w:id="0"/>
    <w:p w14:paraId="5F70C9A9" w14:textId="77777777" w:rsidR="007F1B1D" w:rsidRPr="00D5608D" w:rsidRDefault="007F1B1D" w:rsidP="007F1B1D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4F55335" w14:textId="77777777" w:rsidR="007F1B1D" w:rsidRPr="00D5608D" w:rsidRDefault="007F1B1D" w:rsidP="007F1B1D">
      <w:pPr>
        <w:tabs>
          <w:tab w:val="left" w:pos="960"/>
        </w:tabs>
        <w:suppressAutoHyphens w:val="0"/>
        <w:spacing w:after="12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Na podstawie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rozporządzenia Parlamentu Europejskiego i Rady (UE) 2016/679 z dnia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001ACEBB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Tożsamość administratora</w:t>
      </w:r>
    </w:p>
    <w:p w14:paraId="1F797DBB" w14:textId="77777777" w:rsidR="007F1B1D" w:rsidRPr="00D5608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7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  <w:lang w:eastAsia="pl-PL"/>
        </w:rPr>
        <w:t>) - zwany dalej Administratorem. Administrator prowadzi operacje przetwarzania Pani/Pana danych osobowych.</w:t>
      </w:r>
    </w:p>
    <w:p w14:paraId="12D91F58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2E941B82" w14:textId="77777777" w:rsidR="007F1B1D" w:rsidRPr="00D5608D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wyznaczył Inspektora Ochrony Danych, z którym można się kontaktować pisemnie za pomocą poczty tradycyjnej na adres: 35-959 Rzeszów, ul. 8 marca 5, telefonicznie pod nr 17-862-14-53, 17-862-14-54, lub e-mail: </w:t>
      </w:r>
      <w:hyperlink r:id="rId8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</w:rPr>
        <w:t>.</w:t>
      </w:r>
    </w:p>
    <w:p w14:paraId="02F007F9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</w:rPr>
        <w:t>Podstawa prawna i cel przetwarzania danych osobowych</w:t>
      </w:r>
    </w:p>
    <w:p w14:paraId="238B4E3A" w14:textId="03EBF01F" w:rsidR="007F1B1D" w:rsidRPr="00D5608D" w:rsidRDefault="004C4E73" w:rsidP="007F1B1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7F1B1D" w:rsidRPr="00D5608D">
        <w:rPr>
          <w:rFonts w:asciiTheme="minorHAnsi" w:hAnsiTheme="minorHAnsi" w:cstheme="minorHAnsi"/>
          <w:sz w:val="24"/>
          <w:szCs w:val="24"/>
          <w:lang w:eastAsia="pl-PL"/>
        </w:rPr>
        <w:t>ane osobowe zawarte w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e wniosku o rozpoznanie sprawy przed Stałym Sadem Polubownym przy Podkarpackim Wojewódzkim Inspektorze Inspekcji Handlowej oraz zapisie na Sąd Polubowny </w:t>
      </w:r>
      <w:r w:rsidR="007F1B1D" w:rsidRPr="00D5608D">
        <w:rPr>
          <w:rFonts w:asciiTheme="minorHAnsi" w:hAnsiTheme="minorHAnsi" w:cstheme="minorHAnsi"/>
          <w:sz w:val="24"/>
          <w:szCs w:val="24"/>
          <w:lang w:eastAsia="pl-PL"/>
        </w:rPr>
        <w:t>przetwarzane będą w celu wypełnienia obowiązku prawnego</w:t>
      </w:r>
      <w:r w:rsidR="007F1B1D" w:rsidRPr="00D5608D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="007F1B1D"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="007F1B1D" w:rsidRPr="00D5608D">
        <w:rPr>
          <w:rFonts w:asciiTheme="minorHAnsi" w:hAnsiTheme="minorHAnsi" w:cstheme="minorHAnsi"/>
          <w:sz w:val="24"/>
          <w:szCs w:val="24"/>
        </w:rPr>
        <w:t xml:space="preserve"> </w:t>
      </w:r>
      <w:r w:rsidR="007F1B1D" w:rsidRPr="00D5608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w związku z wykonywaniem przez administratora zadań realizowanych w interesie publicznym  lub sprawowania </w:t>
      </w:r>
      <w:r w:rsidR="007F1B1D"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władzy publicznej powierzonej administratorowi</w:t>
      </w:r>
      <w:r w:rsidR="007F1B1D" w:rsidRPr="00D5608D">
        <w:rPr>
          <w:rStyle w:val="Odwoanieprzypisukocowego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endnoteReference w:id="2"/>
      </w:r>
      <w:r w:rsidR="007F1B1D"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</w:p>
    <w:p w14:paraId="75FE5DE6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przetwarzanych danych osobowych i profilowanie</w:t>
      </w:r>
    </w:p>
    <w:p w14:paraId="3A652F00" w14:textId="077F86A0" w:rsidR="007F1B1D" w:rsidRPr="004162EE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Dane osobowe wymagane prawem będą udostępnione innym odbiorcom: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upoważnionym </w:t>
      </w:r>
      <w:r w:rsidR="00750F5F" w:rsidRPr="00750F5F">
        <w:rPr>
          <w:rFonts w:asciiTheme="minorHAnsi" w:hAnsiTheme="minorHAnsi" w:cstheme="minorHAnsi"/>
          <w:sz w:val="24"/>
          <w:szCs w:val="24"/>
          <w:lang w:eastAsia="pl-PL"/>
        </w:rPr>
        <w:t xml:space="preserve">pracownikom Administratora, wyznaczonemu składowi orzekającemu, drugiej stronie sporu, rzeczoznawcy (biegłemu) jeżeli zostanie w sprawie powołany oraz sądowi powszechnemu w przypadku prowadzenia przez ten sąd </w:t>
      </w:r>
      <w:r w:rsidR="00750F5F" w:rsidRPr="004162EE">
        <w:rPr>
          <w:rFonts w:asciiTheme="minorHAnsi" w:hAnsiTheme="minorHAnsi" w:cstheme="minorHAnsi"/>
          <w:sz w:val="24"/>
          <w:szCs w:val="24"/>
          <w:lang w:eastAsia="pl-PL"/>
        </w:rPr>
        <w:t>postępowania</w:t>
      </w:r>
      <w:r w:rsidR="004162EE" w:rsidRPr="004162E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C8E2F3" w14:textId="77777777" w:rsidR="007F1B1D" w:rsidRPr="004162EE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4162EE">
        <w:rPr>
          <w:rFonts w:asciiTheme="minorHAnsi" w:hAnsiTheme="minorHAnsi" w:cstheme="minorHAnsi"/>
          <w:sz w:val="24"/>
          <w:szCs w:val="24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73B756D8" w14:textId="1D52EADA" w:rsidR="007F1B1D" w:rsidRPr="004162EE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</w:t>
      </w:r>
      <w:r w:rsidR="00EB00F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162EE">
        <w:rPr>
          <w:rFonts w:asciiTheme="minorHAnsi" w:hAnsiTheme="minorHAnsi" w:cstheme="minorHAnsi"/>
          <w:sz w:val="24"/>
          <w:szCs w:val="24"/>
          <w:lang w:eastAsia="pl-PL"/>
        </w:rPr>
        <w:t>z podejmowaniem decyzji, w tym profilowaniu.</w:t>
      </w:r>
    </w:p>
    <w:p w14:paraId="04FDB308" w14:textId="77777777" w:rsidR="007F1B1D" w:rsidRPr="00D5608D" w:rsidRDefault="007F1B1D" w:rsidP="007F1B1D">
      <w:pPr>
        <w:pStyle w:val="Akapitzlist"/>
        <w:numPr>
          <w:ilvl w:val="0"/>
          <w:numId w:val="1"/>
        </w:numPr>
        <w:suppressAutoHyphens w:val="0"/>
        <w:ind w:left="35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Czas przechowywania danych osobowych </w:t>
      </w:r>
    </w:p>
    <w:p w14:paraId="4514B53B" w14:textId="7E911E51" w:rsidR="007F1B1D" w:rsidRPr="004162EE" w:rsidRDefault="004162EE" w:rsidP="007F1B1D">
      <w:p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</w:t>
      </w:r>
      <w:r w:rsidR="007F1B1D" w:rsidRPr="004162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do chwili załatwienia sprawy, w której zostały one zebrane a następnie – w przypadkach, w których wymagają tego przepisy prawa</w:t>
      </w:r>
      <w:r w:rsidRPr="004162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7F1B1D" w:rsidRPr="004162EE">
        <w:rPr>
          <w:rFonts w:asciiTheme="minorHAnsi" w:hAnsiTheme="minorHAnsi" w:cstheme="minorHAnsi"/>
          <w:bCs/>
          <w:sz w:val="24"/>
          <w:szCs w:val="24"/>
          <w:lang w:eastAsia="pl-PL"/>
        </w:rPr>
        <w:t>– przez czas określony w tych przepisach.</w:t>
      </w:r>
      <w:r w:rsidR="007F1B1D" w:rsidRPr="004162EE"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3"/>
      </w:r>
    </w:p>
    <w:p w14:paraId="46796A8E" w14:textId="77777777" w:rsidR="007F1B1D" w:rsidRPr="00D5608D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Dostęp do danych osobowych</w:t>
      </w:r>
    </w:p>
    <w:p w14:paraId="3AF9A66C" w14:textId="77777777" w:rsidR="007F1B1D" w:rsidRPr="004162EE" w:rsidRDefault="007F1B1D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Posiada Pani/Pan prawo do:</w:t>
      </w:r>
    </w:p>
    <w:p w14:paraId="16725919" w14:textId="77777777" w:rsidR="007F1B1D" w:rsidRPr="004162EE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 xml:space="preserve">żądania od Administratora dostępu do swoich danych osobowych, ich sprostowania, lub ograniczenia przetwarzania danych osobowych, jak też otrzymania ich kopii, </w:t>
      </w:r>
    </w:p>
    <w:p w14:paraId="3BD0E215" w14:textId="77777777" w:rsidR="007F1B1D" w:rsidRPr="004162EE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>wniesienia sprzeciwu wobec takiego przetwarzania,</w:t>
      </w:r>
    </w:p>
    <w:p w14:paraId="577E1CD7" w14:textId="77777777" w:rsidR="007F1B1D" w:rsidRPr="004162EE" w:rsidRDefault="007F1B1D" w:rsidP="007F1B1D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14:paraId="1C253C73" w14:textId="77777777" w:rsidR="007F1B1D" w:rsidRPr="004162EE" w:rsidRDefault="007F1B1D" w:rsidP="007F1B1D">
      <w:pPr>
        <w:pStyle w:val="Akapitzlist"/>
        <w:numPr>
          <w:ilvl w:val="0"/>
          <w:numId w:val="2"/>
        </w:numPr>
        <w:suppressAutoHyphens w:val="0"/>
        <w:spacing w:after="12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>wniesienia skargi do organu nadzorczego (Prezesa Urzędu Ochrony Danych Osobowych).</w:t>
      </w:r>
    </w:p>
    <w:p w14:paraId="5B8CC12C" w14:textId="77777777" w:rsidR="007F1B1D" w:rsidRPr="004162EE" w:rsidRDefault="007F1B1D" w:rsidP="007F1B1D">
      <w:pPr>
        <w:pStyle w:val="Akapitzlist"/>
        <w:numPr>
          <w:ilvl w:val="0"/>
          <w:numId w:val="1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wymogu podania danych</w:t>
      </w:r>
    </w:p>
    <w:p w14:paraId="2C12A96A" w14:textId="104BA122" w:rsidR="006505FA" w:rsidRPr="004162EE" w:rsidRDefault="006505FA" w:rsidP="007F1B1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162EE">
        <w:rPr>
          <w:rFonts w:asciiTheme="minorHAnsi" w:hAnsiTheme="minorHAnsi" w:cstheme="minorHAnsi"/>
          <w:sz w:val="24"/>
          <w:szCs w:val="24"/>
          <w:lang w:eastAsia="pl-PL"/>
        </w:rPr>
        <w:t xml:space="preserve">Jeżeli nie podasz danych w zakresie wskazanym przez obowiązujące przepisy, może to skutkować brakiem możliwości właściwego przeprowadzenia postępowania </w:t>
      </w:r>
      <w:r w:rsidR="00750F5F" w:rsidRPr="004162EE">
        <w:rPr>
          <w:rFonts w:asciiTheme="minorHAnsi" w:hAnsiTheme="minorHAnsi" w:cstheme="minorHAnsi"/>
          <w:sz w:val="24"/>
          <w:szCs w:val="24"/>
          <w:lang w:eastAsia="pl-PL"/>
        </w:rPr>
        <w:t>przez Stały Sąd Polubowny przy Podkarpackim Wojewódzkim Inspektorze Inspekcji Handlowej</w:t>
      </w:r>
      <w:r w:rsidRPr="004162EE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9D2CBEB" w14:textId="2A16785E" w:rsidR="007F1B1D" w:rsidRPr="004162EE" w:rsidRDefault="001E107E" w:rsidP="007F1B1D">
      <w:pPr>
        <w:numPr>
          <w:ilvl w:val="0"/>
          <w:numId w:val="1"/>
        </w:num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E107E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Nadto w przypadku pozyskania przez Administratora danych osobowych w sposób inny niż od osoby, której dotyczą informuje się, że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F1B1D" w:rsidRPr="004162EE">
        <w:rPr>
          <w:rFonts w:asciiTheme="minorHAnsi" w:hAnsiTheme="minorHAnsi" w:cstheme="minorHAnsi"/>
          <w:sz w:val="24"/>
          <w:szCs w:val="24"/>
          <w:lang w:eastAsia="pl-PL"/>
        </w:rPr>
        <w:t>Administrator może przetwarzać dane uzyskane od osób trzecich oraz</w:t>
      </w:r>
      <w:r w:rsidR="00EB00F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F1B1D" w:rsidRPr="004162EE">
        <w:rPr>
          <w:rFonts w:asciiTheme="minorHAnsi" w:hAnsiTheme="minorHAnsi" w:cstheme="minorHAnsi"/>
          <w:sz w:val="24"/>
          <w:szCs w:val="24"/>
          <w:lang w:eastAsia="pl-PL"/>
        </w:rPr>
        <w:t>z ogólnodostępnych rejestrów danych dotyczących przedsiębiorców (w tym rejestrów CEIDG i REGON).</w:t>
      </w:r>
    </w:p>
    <w:p w14:paraId="5108885D" w14:textId="77777777" w:rsidR="005338AA" w:rsidRDefault="00340538"/>
    <w:sectPr w:rsidR="005338AA" w:rsidSect="00551CAF">
      <w:headerReference w:type="default" r:id="rId9"/>
      <w:pgSz w:w="11906" w:h="16838"/>
      <w:pgMar w:top="709" w:right="282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B822" w14:textId="77777777" w:rsidR="00340538" w:rsidRDefault="00340538" w:rsidP="007F1B1D">
      <w:r>
        <w:separator/>
      </w:r>
    </w:p>
  </w:endnote>
  <w:endnote w:type="continuationSeparator" w:id="0">
    <w:p w14:paraId="4EF31215" w14:textId="77777777" w:rsidR="00340538" w:rsidRDefault="00340538" w:rsidP="007F1B1D">
      <w:r>
        <w:continuationSeparator/>
      </w:r>
    </w:p>
  </w:endnote>
  <w:endnote w:id="1">
    <w:p w14:paraId="155B9481" w14:textId="77777777" w:rsidR="007F1B1D" w:rsidRPr="00A20452" w:rsidRDefault="007F1B1D" w:rsidP="0089439A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lang w:eastAsia="pl-PL"/>
        </w:rPr>
        <w:t>Art. 6 ust. 1 lit. c rozporządzenia RODO</w:t>
      </w:r>
      <w:r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2">
    <w:p w14:paraId="755CCF42" w14:textId="33C20033" w:rsidR="007F1B1D" w:rsidRPr="00A20452" w:rsidRDefault="007F1B1D" w:rsidP="0089439A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color w:val="212529"/>
          <w:shd w:val="clear" w:color="auto" w:fill="FFFFFF"/>
        </w:rPr>
        <w:t xml:space="preserve">Art. 6 ust. 1 lit. </w:t>
      </w:r>
      <w:r w:rsidRPr="004162EE">
        <w:rPr>
          <w:rFonts w:asciiTheme="minorHAnsi" w:hAnsiTheme="minorHAnsi" w:cstheme="minorHAnsi"/>
          <w:shd w:val="clear" w:color="auto" w:fill="FFFFFF"/>
        </w:rPr>
        <w:t xml:space="preserve">e RODO </w:t>
      </w:r>
      <w:r w:rsidR="00933DC0">
        <w:rPr>
          <w:rFonts w:asciiTheme="minorHAnsi" w:hAnsiTheme="minorHAnsi" w:cstheme="minorHAnsi"/>
          <w:color w:val="212529"/>
          <w:shd w:val="clear" w:color="auto" w:fill="FFFFFF"/>
        </w:rPr>
        <w:t xml:space="preserve">oraz </w:t>
      </w:r>
      <w:r w:rsidR="00933DC0" w:rsidRPr="00933DC0">
        <w:rPr>
          <w:rFonts w:asciiTheme="minorHAnsi" w:hAnsiTheme="minorHAnsi" w:cstheme="minorHAnsi"/>
          <w:color w:val="212529"/>
          <w:shd w:val="clear" w:color="auto" w:fill="FFFFFF"/>
        </w:rPr>
        <w:t xml:space="preserve">art. 3 ust. 1 pkt </w:t>
      </w:r>
      <w:r w:rsidR="00750F5F">
        <w:rPr>
          <w:rFonts w:asciiTheme="minorHAnsi" w:hAnsiTheme="minorHAnsi" w:cstheme="minorHAnsi"/>
          <w:color w:val="212529"/>
          <w:shd w:val="clear" w:color="auto" w:fill="FFFFFF"/>
        </w:rPr>
        <w:t>4</w:t>
      </w:r>
      <w:r w:rsidR="00933DC0" w:rsidRPr="00933DC0">
        <w:rPr>
          <w:rFonts w:asciiTheme="minorHAnsi" w:hAnsiTheme="minorHAnsi" w:cstheme="minorHAnsi"/>
          <w:color w:val="212529"/>
          <w:shd w:val="clear" w:color="auto" w:fill="FFFFFF"/>
        </w:rPr>
        <w:t xml:space="preserve"> ustawy z dnia 15 grudnia 2000 r. o Inspekcji Handlowej</w:t>
      </w:r>
      <w:r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3">
    <w:p w14:paraId="04E82D8A" w14:textId="77777777" w:rsidR="007F1B1D" w:rsidRPr="005A1292" w:rsidRDefault="007F1B1D" w:rsidP="0089439A">
      <w:pPr>
        <w:pStyle w:val="Tekstprzypisukocowego"/>
        <w:jc w:val="both"/>
        <w:rPr>
          <w:b/>
          <w:bCs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Ustawa z dnia 14 lipca 1983 r. o narodowym zasobie archiwalnym i archiwach (Dz. U. z 2018 r. poz. 217 ze zm.) oraz </w:t>
      </w:r>
      <w:r w:rsidRPr="00A20452">
        <w:rPr>
          <w:rFonts w:asciiTheme="minorHAnsi" w:hAnsiTheme="minorHAnsi" w:cstheme="minorHAnsi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Theme="minorHAnsi" w:hAnsiTheme="minorHAnsi" w:cstheme="minorHAnsi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767F" w14:textId="77777777" w:rsidR="00340538" w:rsidRDefault="00340538" w:rsidP="007F1B1D">
      <w:r>
        <w:separator/>
      </w:r>
    </w:p>
  </w:footnote>
  <w:footnote w:type="continuationSeparator" w:id="0">
    <w:p w14:paraId="41DF3A9B" w14:textId="77777777" w:rsidR="00340538" w:rsidRDefault="00340538" w:rsidP="007F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A378" w14:textId="421F6D3C" w:rsidR="00551CAF" w:rsidRPr="00551CAF" w:rsidRDefault="00551CAF" w:rsidP="00551CAF">
    <w:pPr>
      <w:pStyle w:val="Nagwek"/>
      <w:tabs>
        <w:tab w:val="clear" w:pos="4536"/>
        <w:tab w:val="clear" w:pos="9072"/>
        <w:tab w:val="left" w:pos="11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2 do Okólnika nr XX/2021 – v. XX.10.2021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069"/>
    <w:multiLevelType w:val="hybridMultilevel"/>
    <w:tmpl w:val="A2E26A50"/>
    <w:lvl w:ilvl="0" w:tplc="0114AE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1255C9"/>
    <w:rsid w:val="00126991"/>
    <w:rsid w:val="00165F13"/>
    <w:rsid w:val="001E107E"/>
    <w:rsid w:val="00340538"/>
    <w:rsid w:val="0036271F"/>
    <w:rsid w:val="004162EE"/>
    <w:rsid w:val="004C4E73"/>
    <w:rsid w:val="00551CAF"/>
    <w:rsid w:val="006505FA"/>
    <w:rsid w:val="00750F5F"/>
    <w:rsid w:val="00766D09"/>
    <w:rsid w:val="00783ADE"/>
    <w:rsid w:val="007F1B1D"/>
    <w:rsid w:val="0089439A"/>
    <w:rsid w:val="00933DC0"/>
    <w:rsid w:val="009E6208"/>
    <w:rsid w:val="00AD3DB2"/>
    <w:rsid w:val="00E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CAF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5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CAF"/>
    <w:rPr>
      <w:rFonts w:ascii="Bookman Old Style" w:eastAsia="Times New Roman" w:hAnsi="Bookman Old Style" w:cs="Bookman Old Style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ih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5</cp:revision>
  <dcterms:created xsi:type="dcterms:W3CDTF">2021-10-11T06:18:00Z</dcterms:created>
  <dcterms:modified xsi:type="dcterms:W3CDTF">2021-10-11T07:14:00Z</dcterms:modified>
</cp:coreProperties>
</file>